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F32EBB" w:rsidRDefault="00B17619" w:rsidP="003F3F99">
      <w:pPr>
        <w:rPr>
          <w:rFonts w:eastAsia="標楷體"/>
          <w:color w:val="000000" w:themeColor="text1"/>
          <w:lang w:val="zh-TW"/>
        </w:rPr>
      </w:pPr>
      <w:r w:rsidRPr="00F32EBB">
        <w:rPr>
          <w:rFonts w:eastAsia="標楷體" w:hint="eastAsia"/>
          <w:color w:val="000000" w:themeColor="text1"/>
          <w:lang w:val="zh-TW"/>
        </w:rPr>
        <w:t xml:space="preserve"> </w:t>
      </w:r>
    </w:p>
    <w:p w:rsidR="00537AA2" w:rsidRPr="00F32EBB" w:rsidRDefault="00323B21" w:rsidP="003F3F99">
      <w:pPr>
        <w:rPr>
          <w:rFonts w:eastAsia="標楷體"/>
          <w:color w:val="000000" w:themeColor="text1"/>
          <w:lang w:val="zh-TW"/>
        </w:rPr>
      </w:pPr>
      <w:r w:rsidRPr="00F32EBB">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4A1902C" wp14:editId="3524AB1F">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EA9" w:rsidRPr="007E1257" w:rsidRDefault="00D36EA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36EA9" w:rsidRPr="007E1257" w:rsidRDefault="00D36EA9"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F32EBB" w:rsidRDefault="003F3F99" w:rsidP="003F3F99">
      <w:pPr>
        <w:rPr>
          <w:rFonts w:eastAsia="標楷體"/>
          <w:color w:val="000000" w:themeColor="text1"/>
          <w:lang w:val="zh-TW"/>
        </w:rPr>
      </w:pPr>
    </w:p>
    <w:p w:rsidR="003826CA" w:rsidRPr="00F32EBB" w:rsidRDefault="003826CA" w:rsidP="003826CA">
      <w:pPr>
        <w:jc w:val="right"/>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660CCC" w:rsidRPr="00F32EBB" w:rsidRDefault="00660CCC"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rPr>
          <w:rFonts w:eastAsia="標楷體"/>
          <w:color w:val="000000" w:themeColor="text1"/>
          <w:sz w:val="40"/>
        </w:rPr>
      </w:pPr>
    </w:p>
    <w:p w:rsidR="003826CA" w:rsidRPr="00F32EBB" w:rsidRDefault="003826CA" w:rsidP="003826CA">
      <w:pPr>
        <w:snapToGrid w:val="0"/>
        <w:jc w:val="center"/>
        <w:rPr>
          <w:rFonts w:eastAsia="標楷體"/>
          <w:b/>
          <w:color w:val="000000" w:themeColor="text1"/>
          <w:spacing w:val="20"/>
          <w:sz w:val="72"/>
        </w:rPr>
      </w:pPr>
      <w:r w:rsidRPr="00F32EBB">
        <w:rPr>
          <w:rFonts w:eastAsia="標楷體"/>
          <w:b/>
          <w:color w:val="000000" w:themeColor="text1"/>
          <w:spacing w:val="20"/>
          <w:sz w:val="72"/>
        </w:rPr>
        <w:t>國內外經濟情勢分析</w:t>
      </w: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p>
    <w:p w:rsidR="003826CA" w:rsidRPr="00F32EBB" w:rsidRDefault="003826CA" w:rsidP="003826CA">
      <w:pPr>
        <w:jc w:val="center"/>
        <w:rPr>
          <w:rFonts w:eastAsia="標楷體"/>
          <w:b/>
          <w:color w:val="000000" w:themeColor="text1"/>
          <w:sz w:val="56"/>
        </w:rPr>
      </w:pPr>
      <w:r w:rsidRPr="00F32EBB">
        <w:rPr>
          <w:rFonts w:eastAsia="標楷體"/>
          <w:b/>
          <w:color w:val="000000" w:themeColor="text1"/>
          <w:sz w:val="56"/>
        </w:rPr>
        <w:t>經濟部研究發展委員會</w:t>
      </w:r>
    </w:p>
    <w:p w:rsidR="00494E6B" w:rsidRPr="00F32EBB" w:rsidRDefault="003826CA" w:rsidP="00723FEF">
      <w:pPr>
        <w:spacing w:before="100" w:beforeAutospacing="1" w:after="100" w:afterAutospacing="1"/>
        <w:jc w:val="center"/>
        <w:rPr>
          <w:rFonts w:eastAsia="標楷體"/>
          <w:b/>
          <w:color w:val="000000" w:themeColor="text1"/>
          <w:kern w:val="0"/>
          <w:sz w:val="52"/>
          <w:szCs w:val="20"/>
        </w:rPr>
      </w:pPr>
      <w:r w:rsidRPr="00F32EBB">
        <w:rPr>
          <w:rFonts w:eastAsia="標楷體"/>
          <w:b/>
          <w:color w:val="000000" w:themeColor="text1"/>
          <w:kern w:val="0"/>
          <w:sz w:val="52"/>
          <w:szCs w:val="20"/>
        </w:rPr>
        <w:t>中華民國</w:t>
      </w:r>
      <w:r w:rsidRPr="00F32EBB">
        <w:rPr>
          <w:rFonts w:eastAsia="標楷體"/>
          <w:b/>
          <w:color w:val="000000" w:themeColor="text1"/>
          <w:kern w:val="0"/>
          <w:sz w:val="52"/>
          <w:szCs w:val="20"/>
        </w:rPr>
        <w:t>10</w:t>
      </w:r>
      <w:r w:rsidR="00FC70D4" w:rsidRPr="00F32EBB">
        <w:rPr>
          <w:rFonts w:eastAsia="標楷體" w:hint="eastAsia"/>
          <w:b/>
          <w:color w:val="000000" w:themeColor="text1"/>
          <w:kern w:val="0"/>
          <w:sz w:val="52"/>
          <w:szCs w:val="20"/>
        </w:rPr>
        <w:t>9</w:t>
      </w:r>
      <w:r w:rsidRPr="00F32EBB">
        <w:rPr>
          <w:rFonts w:eastAsia="標楷體"/>
          <w:b/>
          <w:color w:val="000000" w:themeColor="text1"/>
          <w:kern w:val="0"/>
          <w:sz w:val="52"/>
          <w:szCs w:val="20"/>
        </w:rPr>
        <w:t>年</w:t>
      </w:r>
      <w:r w:rsidR="00AF34EA" w:rsidRPr="00F32EBB">
        <w:rPr>
          <w:rFonts w:eastAsia="標楷體" w:hint="eastAsia"/>
          <w:b/>
          <w:color w:val="000000" w:themeColor="text1"/>
          <w:kern w:val="0"/>
          <w:sz w:val="52"/>
          <w:szCs w:val="20"/>
        </w:rPr>
        <w:t>1</w:t>
      </w:r>
      <w:r w:rsidR="00CA73ED" w:rsidRPr="00F32EBB">
        <w:rPr>
          <w:rFonts w:eastAsia="標楷體" w:hint="eastAsia"/>
          <w:b/>
          <w:color w:val="000000" w:themeColor="text1"/>
          <w:kern w:val="0"/>
          <w:sz w:val="52"/>
          <w:szCs w:val="20"/>
        </w:rPr>
        <w:t>2</w:t>
      </w:r>
      <w:r w:rsidRPr="00F32EBB">
        <w:rPr>
          <w:rFonts w:eastAsia="標楷體"/>
          <w:b/>
          <w:color w:val="000000" w:themeColor="text1"/>
          <w:kern w:val="0"/>
          <w:sz w:val="52"/>
          <w:szCs w:val="20"/>
        </w:rPr>
        <w:t>月</w:t>
      </w:r>
      <w:r w:rsidR="00AA7E9C" w:rsidRPr="00F32EBB">
        <w:rPr>
          <w:rFonts w:eastAsia="標楷體" w:hint="eastAsia"/>
          <w:b/>
          <w:color w:val="000000" w:themeColor="text1"/>
          <w:kern w:val="0"/>
          <w:sz w:val="52"/>
          <w:szCs w:val="20"/>
        </w:rPr>
        <w:t>3</w:t>
      </w:r>
      <w:r w:rsidR="00CA73ED" w:rsidRPr="00F32EBB">
        <w:rPr>
          <w:rFonts w:eastAsia="標楷體" w:hint="eastAsia"/>
          <w:b/>
          <w:color w:val="000000" w:themeColor="text1"/>
          <w:kern w:val="0"/>
          <w:sz w:val="52"/>
          <w:szCs w:val="20"/>
        </w:rPr>
        <w:t>1</w:t>
      </w:r>
      <w:r w:rsidRPr="00F32EBB">
        <w:rPr>
          <w:rFonts w:eastAsia="標楷體"/>
          <w:b/>
          <w:color w:val="000000" w:themeColor="text1"/>
          <w:kern w:val="0"/>
          <w:sz w:val="52"/>
          <w:szCs w:val="20"/>
        </w:rPr>
        <w:t>日</w:t>
      </w:r>
    </w:p>
    <w:p w:rsidR="00670CC0" w:rsidRPr="00F32EBB" w:rsidRDefault="00494E6B" w:rsidP="00BA3340">
      <w:pPr>
        <w:widowControl/>
        <w:rPr>
          <w:rFonts w:eastAsia="標楷體"/>
          <w:b/>
          <w:color w:val="000000" w:themeColor="text1"/>
          <w:kern w:val="0"/>
          <w:sz w:val="52"/>
          <w:szCs w:val="20"/>
        </w:rPr>
        <w:sectPr w:rsidR="00670CC0" w:rsidRPr="00F32EBB"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F32EBB">
        <w:rPr>
          <w:rFonts w:eastAsia="標楷體"/>
          <w:b/>
          <w:color w:val="000000" w:themeColor="text1"/>
          <w:kern w:val="0"/>
          <w:sz w:val="52"/>
          <w:szCs w:val="20"/>
        </w:rPr>
        <w:lastRenderedPageBreak/>
        <w:br w:type="page"/>
      </w:r>
    </w:p>
    <w:p w:rsidR="00D36D66" w:rsidRPr="00F32EBB" w:rsidRDefault="00D36D66" w:rsidP="00494E6B">
      <w:pPr>
        <w:widowControl/>
        <w:jc w:val="center"/>
        <w:rPr>
          <w:rFonts w:eastAsia="標楷體"/>
          <w:b/>
          <w:color w:val="000000" w:themeColor="text1"/>
          <w:sz w:val="48"/>
        </w:rPr>
      </w:pPr>
      <w:r w:rsidRPr="00F32EBB">
        <w:rPr>
          <w:rFonts w:eastAsia="標楷體"/>
          <w:b/>
          <w:color w:val="000000" w:themeColor="text1"/>
          <w:sz w:val="48"/>
        </w:rPr>
        <w:lastRenderedPageBreak/>
        <w:t>大</w:t>
      </w:r>
      <w:r w:rsidRPr="00F32EBB">
        <w:rPr>
          <w:rFonts w:eastAsia="標楷體"/>
          <w:b/>
          <w:color w:val="000000" w:themeColor="text1"/>
          <w:sz w:val="48"/>
        </w:rPr>
        <w:t xml:space="preserve">  </w:t>
      </w:r>
      <w:r w:rsidRPr="00F32EBB">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232B4B" w:rsidRPr="00D36EA9" w:rsidRDefault="003C1EBC" w:rsidP="00D36EA9">
          <w:pPr>
            <w:pStyle w:val="27"/>
            <w:ind w:left="1194" w:hanging="1016"/>
            <w:rPr>
              <w:sz w:val="24"/>
              <w:szCs w:val="22"/>
              <w:lang w:val="en-US"/>
            </w:rPr>
          </w:pPr>
          <w:r w:rsidRPr="00D36EA9">
            <w:rPr>
              <w:kern w:val="0"/>
              <w:sz w:val="28"/>
              <w:szCs w:val="28"/>
              <w:lang w:val="en-US"/>
            </w:rPr>
            <w:fldChar w:fldCharType="begin"/>
          </w:r>
          <w:r w:rsidRPr="00D36EA9">
            <w:instrText xml:space="preserve"> TOC \o "1-3" \h \z \u </w:instrText>
          </w:r>
          <w:r w:rsidRPr="00D36EA9">
            <w:rPr>
              <w:kern w:val="0"/>
              <w:sz w:val="28"/>
              <w:szCs w:val="28"/>
              <w:lang w:val="en-US"/>
            </w:rPr>
            <w:fldChar w:fldCharType="separate"/>
          </w:r>
          <w:hyperlink w:anchor="_Toc60047963" w:history="1">
            <w:r w:rsidR="00232B4B" w:rsidRPr="00D36EA9">
              <w:rPr>
                <w:rStyle w:val="affb"/>
                <w:color w:val="000000" w:themeColor="text1"/>
              </w:rPr>
              <w:t>壹、當前經濟情勢概要</w:t>
            </w:r>
            <w:r w:rsidR="00232B4B" w:rsidRPr="00D36EA9">
              <w:rPr>
                <w:webHidden/>
              </w:rPr>
              <w:tab/>
            </w:r>
            <w:r w:rsidR="00232B4B" w:rsidRPr="00D36EA9">
              <w:rPr>
                <w:webHidden/>
              </w:rPr>
              <w:fldChar w:fldCharType="begin"/>
            </w:r>
            <w:r w:rsidR="00232B4B" w:rsidRPr="00D36EA9">
              <w:rPr>
                <w:webHidden/>
              </w:rPr>
              <w:instrText xml:space="preserve"> PAGEREF _Toc60047963 \h </w:instrText>
            </w:r>
            <w:r w:rsidR="00232B4B" w:rsidRPr="00D36EA9">
              <w:rPr>
                <w:webHidden/>
              </w:rPr>
            </w:r>
            <w:r w:rsidR="00232B4B" w:rsidRPr="00D36EA9">
              <w:rPr>
                <w:webHidden/>
              </w:rPr>
              <w:fldChar w:fldCharType="separate"/>
            </w:r>
            <w:r w:rsidR="00042D7C">
              <w:rPr>
                <w:webHidden/>
              </w:rPr>
              <w:t>1</w:t>
            </w:r>
            <w:r w:rsidR="00232B4B" w:rsidRPr="00D36EA9">
              <w:rPr>
                <w:webHidden/>
              </w:rPr>
              <w:fldChar w:fldCharType="end"/>
            </w:r>
          </w:hyperlink>
        </w:p>
        <w:p w:rsidR="00232B4B" w:rsidRPr="00D36EA9" w:rsidRDefault="00D36EA9" w:rsidP="00D36EA9">
          <w:pPr>
            <w:pStyle w:val="27"/>
            <w:rPr>
              <w:sz w:val="24"/>
              <w:szCs w:val="22"/>
              <w:lang w:val="en-US"/>
            </w:rPr>
          </w:pPr>
          <w:hyperlink w:anchor="_Toc60047964" w:history="1">
            <w:r w:rsidR="00232B4B" w:rsidRPr="00D36EA9">
              <w:rPr>
                <w:rStyle w:val="affb"/>
                <w:b w:val="0"/>
                <w:color w:val="000000" w:themeColor="text1"/>
              </w:rPr>
              <w:t>一、國際經濟</w:t>
            </w:r>
            <w:r w:rsidR="00232B4B" w:rsidRPr="00D36EA9">
              <w:rPr>
                <w:b w:val="0"/>
                <w:webHidden/>
              </w:rPr>
              <w:tab/>
            </w:r>
            <w:r w:rsidR="00232B4B" w:rsidRPr="00D36EA9">
              <w:rPr>
                <w:b w:val="0"/>
                <w:webHidden/>
              </w:rPr>
              <w:fldChar w:fldCharType="begin"/>
            </w:r>
            <w:r w:rsidR="00232B4B" w:rsidRPr="00D36EA9">
              <w:rPr>
                <w:b w:val="0"/>
                <w:webHidden/>
              </w:rPr>
              <w:instrText xml:space="preserve"> PAGEREF _Toc60047964 \h </w:instrText>
            </w:r>
            <w:r w:rsidR="00232B4B" w:rsidRPr="00D36EA9">
              <w:rPr>
                <w:b w:val="0"/>
                <w:webHidden/>
              </w:rPr>
            </w:r>
            <w:r w:rsidR="00232B4B" w:rsidRPr="00D36EA9">
              <w:rPr>
                <w:b w:val="0"/>
                <w:webHidden/>
              </w:rPr>
              <w:fldChar w:fldCharType="separate"/>
            </w:r>
            <w:r w:rsidR="00042D7C">
              <w:rPr>
                <w:b w:val="0"/>
                <w:webHidden/>
              </w:rPr>
              <w:t>1</w:t>
            </w:r>
            <w:r w:rsidR="00232B4B" w:rsidRPr="00D36EA9">
              <w:rPr>
                <w:b w:val="0"/>
                <w:webHidden/>
              </w:rPr>
              <w:fldChar w:fldCharType="end"/>
            </w:r>
          </w:hyperlink>
        </w:p>
        <w:p w:rsidR="00232B4B" w:rsidRPr="00D36EA9" w:rsidRDefault="00D36EA9" w:rsidP="00D36EA9">
          <w:pPr>
            <w:pStyle w:val="27"/>
            <w:rPr>
              <w:sz w:val="24"/>
              <w:szCs w:val="22"/>
              <w:lang w:val="en-US"/>
            </w:rPr>
          </w:pPr>
          <w:hyperlink w:anchor="_Toc60047965" w:history="1">
            <w:r w:rsidR="00232B4B" w:rsidRPr="00D36EA9">
              <w:rPr>
                <w:rStyle w:val="affb"/>
                <w:b w:val="0"/>
                <w:color w:val="000000" w:themeColor="text1"/>
              </w:rPr>
              <w:t>二、國內經濟</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_Toc60047965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1</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66" w:history="1">
            <w:r w:rsidR="00232B4B" w:rsidRPr="00D36EA9">
              <w:rPr>
                <w:rStyle w:val="affb"/>
                <w:b w:val="0"/>
                <w:color w:val="000000" w:themeColor="text1"/>
              </w:rPr>
              <w:t>三、中國大陸經濟</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_Toc60047966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2</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67" w:history="1">
            <w:r w:rsidR="00232B4B" w:rsidRPr="00D36EA9">
              <w:rPr>
                <w:rStyle w:val="affb"/>
                <w:b w:val="0"/>
                <w:color w:val="000000" w:themeColor="text1"/>
              </w:rPr>
              <w:t>四、兩岸經貿</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_Toc60047967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3</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68" w:history="1">
            <w:r w:rsidR="00232B4B" w:rsidRPr="00D36EA9">
              <w:rPr>
                <w:rStyle w:val="affb"/>
                <w:color w:val="000000" w:themeColor="text1"/>
              </w:rPr>
              <w:t>貳、國內外經濟指標</w:t>
            </w:r>
            <w:r w:rsidR="00232B4B" w:rsidRPr="00D36EA9">
              <w:rPr>
                <w:webHidden/>
              </w:rPr>
              <w:tab/>
            </w:r>
            <w:r w:rsidR="00232B4B" w:rsidRPr="00D36EA9">
              <w:rPr>
                <w:webHidden/>
              </w:rPr>
              <w:fldChar w:fldCharType="begin"/>
            </w:r>
            <w:r w:rsidR="00232B4B" w:rsidRPr="00D36EA9">
              <w:rPr>
                <w:webHidden/>
              </w:rPr>
              <w:instrText xml:space="preserve"> PAGEREF _Toc60047968 \h </w:instrText>
            </w:r>
            <w:r w:rsidR="00232B4B" w:rsidRPr="00D36EA9">
              <w:rPr>
                <w:webHidden/>
              </w:rPr>
            </w:r>
            <w:r w:rsidR="00232B4B" w:rsidRPr="00D36EA9">
              <w:rPr>
                <w:webHidden/>
              </w:rPr>
              <w:fldChar w:fldCharType="separate"/>
            </w:r>
            <w:r w:rsidR="00042D7C">
              <w:rPr>
                <w:webHidden/>
              </w:rPr>
              <w:t>4</w:t>
            </w:r>
            <w:r w:rsidR="00232B4B" w:rsidRPr="00D36EA9">
              <w:rPr>
                <w:webHidden/>
              </w:rPr>
              <w:fldChar w:fldCharType="end"/>
            </w:r>
          </w:hyperlink>
        </w:p>
        <w:p w:rsidR="00232B4B" w:rsidRPr="00D36EA9" w:rsidRDefault="00D36EA9" w:rsidP="00D36EA9">
          <w:pPr>
            <w:pStyle w:val="27"/>
            <w:rPr>
              <w:sz w:val="24"/>
              <w:szCs w:val="22"/>
              <w:lang w:val="en-US"/>
            </w:rPr>
          </w:pPr>
          <w:hyperlink w:anchor="_Toc60047969" w:history="1">
            <w:r w:rsidR="00232B4B" w:rsidRPr="00D36EA9">
              <w:rPr>
                <w:rStyle w:val="affb"/>
                <w:b w:val="0"/>
                <w:color w:val="000000" w:themeColor="text1"/>
              </w:rPr>
              <w:t>表</w:t>
            </w:r>
            <w:r w:rsidR="00232B4B" w:rsidRPr="00D36EA9">
              <w:rPr>
                <w:rStyle w:val="affb"/>
                <w:b w:val="0"/>
                <w:color w:val="000000" w:themeColor="text1"/>
              </w:rPr>
              <w:t xml:space="preserve">1  </w:t>
            </w:r>
            <w:r w:rsidR="00232B4B" w:rsidRPr="00D36EA9">
              <w:rPr>
                <w:rStyle w:val="affb"/>
                <w:b w:val="0"/>
                <w:color w:val="000000" w:themeColor="text1"/>
              </w:rPr>
              <w:t>世界經濟成長率及物價上漲率</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_Toc60047969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4</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70" w:history="1">
            <w:r w:rsidR="00232B4B" w:rsidRPr="00D36EA9">
              <w:rPr>
                <w:rStyle w:val="affb"/>
                <w:b w:val="0"/>
                <w:color w:val="000000" w:themeColor="text1"/>
              </w:rPr>
              <w:t>表</w:t>
            </w:r>
            <w:r w:rsidR="00232B4B" w:rsidRPr="00D36EA9">
              <w:rPr>
                <w:rStyle w:val="affb"/>
                <w:b w:val="0"/>
                <w:color w:val="000000" w:themeColor="text1"/>
              </w:rPr>
              <w:t xml:space="preserve">2  </w:t>
            </w:r>
            <w:r w:rsidR="00232B4B" w:rsidRPr="00D36EA9">
              <w:rPr>
                <w:rStyle w:val="affb"/>
                <w:b w:val="0"/>
                <w:color w:val="000000" w:themeColor="text1"/>
              </w:rPr>
              <w:t>世界貿易量成長率</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_Toc60047970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4</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71" w:history="1">
            <w:r w:rsidR="00232B4B" w:rsidRPr="00D36EA9">
              <w:rPr>
                <w:rStyle w:val="affb"/>
                <w:b w:val="0"/>
                <w:color w:val="000000" w:themeColor="text1"/>
              </w:rPr>
              <w:t>表</w:t>
            </w:r>
            <w:r w:rsidR="00232B4B" w:rsidRPr="00D36EA9">
              <w:rPr>
                <w:rStyle w:val="affb"/>
                <w:b w:val="0"/>
                <w:color w:val="000000" w:themeColor="text1"/>
              </w:rPr>
              <w:t xml:space="preserve">3  </w:t>
            </w:r>
            <w:r w:rsidR="00232B4B" w:rsidRPr="00D36EA9">
              <w:rPr>
                <w:rStyle w:val="affb"/>
                <w:b w:val="0"/>
                <w:color w:val="000000" w:themeColor="text1"/>
              </w:rPr>
              <w:t>國內主要經濟指標</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_Toc60047971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5</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72" w:history="1">
            <w:r w:rsidR="00232B4B" w:rsidRPr="00D36EA9">
              <w:rPr>
                <w:rStyle w:val="affb"/>
                <w:b w:val="0"/>
                <w:color w:val="000000" w:themeColor="text1"/>
              </w:rPr>
              <w:t>表</w:t>
            </w:r>
            <w:r w:rsidR="00232B4B" w:rsidRPr="00D36EA9">
              <w:rPr>
                <w:rStyle w:val="affb"/>
                <w:b w:val="0"/>
                <w:color w:val="000000" w:themeColor="text1"/>
              </w:rPr>
              <w:t xml:space="preserve">4  </w:t>
            </w:r>
            <w:r w:rsidR="00232B4B" w:rsidRPr="00D36EA9">
              <w:rPr>
                <w:rStyle w:val="affb"/>
                <w:b w:val="0"/>
                <w:color w:val="000000" w:themeColor="text1"/>
              </w:rPr>
              <w:t>中國大陸主要經濟指標</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_Toc60047972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6</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73" w:history="1">
            <w:r w:rsidR="00232B4B" w:rsidRPr="00D36EA9">
              <w:rPr>
                <w:rStyle w:val="affb"/>
                <w:b w:val="0"/>
                <w:color w:val="000000" w:themeColor="text1"/>
              </w:rPr>
              <w:t>表</w:t>
            </w:r>
            <w:r w:rsidR="00232B4B" w:rsidRPr="00D36EA9">
              <w:rPr>
                <w:rStyle w:val="affb"/>
                <w:b w:val="0"/>
                <w:color w:val="000000" w:themeColor="text1"/>
              </w:rPr>
              <w:t xml:space="preserve">5  </w:t>
            </w:r>
            <w:r w:rsidR="00232B4B" w:rsidRPr="00D36EA9">
              <w:rPr>
                <w:rStyle w:val="affb"/>
                <w:b w:val="0"/>
                <w:color w:val="000000" w:themeColor="text1"/>
              </w:rPr>
              <w:t>兩岸經貿統計</w:t>
            </w:r>
            <w:r w:rsidR="00232B4B" w:rsidRPr="00D36EA9">
              <w:rPr>
                <w:rStyle w:val="affb"/>
                <w:b w:val="0"/>
                <w:webHidden/>
                <w:color w:val="000000" w:themeColor="text1"/>
              </w:rPr>
              <w:tab/>
            </w:r>
            <w:r w:rsidR="00232B4B" w:rsidRPr="00D36EA9">
              <w:rPr>
                <w:rStyle w:val="affb"/>
                <w:b w:val="0"/>
                <w:webHidden/>
                <w:color w:val="000000" w:themeColor="text1"/>
              </w:rPr>
              <w:fldChar w:fldCharType="begin"/>
            </w:r>
            <w:r w:rsidR="00232B4B" w:rsidRPr="00D36EA9">
              <w:rPr>
                <w:rStyle w:val="affb"/>
                <w:b w:val="0"/>
                <w:webHidden/>
                <w:color w:val="000000" w:themeColor="text1"/>
              </w:rPr>
              <w:instrText xml:space="preserve"> PAGEREF _Toc60047973 \h </w:instrText>
            </w:r>
            <w:r w:rsidR="00232B4B" w:rsidRPr="00D36EA9">
              <w:rPr>
                <w:rStyle w:val="affb"/>
                <w:b w:val="0"/>
                <w:webHidden/>
                <w:color w:val="000000" w:themeColor="text1"/>
              </w:rPr>
            </w:r>
            <w:r w:rsidR="00232B4B" w:rsidRPr="00D36EA9">
              <w:rPr>
                <w:rStyle w:val="affb"/>
                <w:b w:val="0"/>
                <w:webHidden/>
                <w:color w:val="000000" w:themeColor="text1"/>
              </w:rPr>
              <w:fldChar w:fldCharType="separate"/>
            </w:r>
            <w:r w:rsidR="00042D7C">
              <w:rPr>
                <w:rStyle w:val="affb"/>
                <w:b w:val="0"/>
                <w:webHidden/>
                <w:color w:val="000000" w:themeColor="text1"/>
              </w:rPr>
              <w:t>7</w:t>
            </w:r>
            <w:r w:rsidR="00232B4B" w:rsidRPr="00D36EA9">
              <w:rPr>
                <w:rStyle w:val="affb"/>
                <w:b w:val="0"/>
                <w:webHidden/>
                <w:color w:val="000000" w:themeColor="text1"/>
              </w:rPr>
              <w:fldChar w:fldCharType="end"/>
            </w:r>
          </w:hyperlink>
        </w:p>
        <w:p w:rsidR="00232B4B" w:rsidRPr="00D36EA9" w:rsidRDefault="00D36EA9" w:rsidP="00D36EA9">
          <w:pPr>
            <w:pStyle w:val="27"/>
            <w:rPr>
              <w:sz w:val="24"/>
              <w:szCs w:val="22"/>
              <w:lang w:val="en-US"/>
            </w:rPr>
          </w:pPr>
          <w:hyperlink w:anchor="_Toc60047974" w:history="1">
            <w:r w:rsidR="00232B4B" w:rsidRPr="00D36EA9">
              <w:rPr>
                <w:rStyle w:val="affb"/>
                <w:color w:val="000000" w:themeColor="text1"/>
              </w:rPr>
              <w:t>參、經濟情勢分析</w:t>
            </w:r>
            <w:r w:rsidR="00232B4B" w:rsidRPr="00D36EA9">
              <w:rPr>
                <w:webHidden/>
              </w:rPr>
              <w:tab/>
            </w:r>
            <w:r w:rsidR="00232B4B" w:rsidRPr="00D36EA9">
              <w:rPr>
                <w:webHidden/>
              </w:rPr>
              <w:fldChar w:fldCharType="begin"/>
            </w:r>
            <w:r w:rsidR="00232B4B" w:rsidRPr="00D36EA9">
              <w:rPr>
                <w:webHidden/>
              </w:rPr>
              <w:instrText xml:space="preserve"> PAGEREF _Toc60047974 \h </w:instrText>
            </w:r>
            <w:r w:rsidR="00232B4B" w:rsidRPr="00D36EA9">
              <w:rPr>
                <w:webHidden/>
              </w:rPr>
            </w:r>
            <w:r w:rsidR="00232B4B" w:rsidRPr="00D36EA9">
              <w:rPr>
                <w:webHidden/>
              </w:rPr>
              <w:fldChar w:fldCharType="separate"/>
            </w:r>
            <w:r w:rsidR="00042D7C">
              <w:rPr>
                <w:webHidden/>
              </w:rPr>
              <w:t>8</w:t>
            </w:r>
            <w:r w:rsidR="00232B4B" w:rsidRPr="00D36EA9">
              <w:rPr>
                <w:webHidden/>
              </w:rPr>
              <w:fldChar w:fldCharType="end"/>
            </w:r>
          </w:hyperlink>
        </w:p>
        <w:p w:rsidR="00232B4B" w:rsidRPr="00D36EA9" w:rsidRDefault="00D36EA9" w:rsidP="00D36EA9">
          <w:pPr>
            <w:pStyle w:val="27"/>
            <w:rPr>
              <w:sz w:val="24"/>
              <w:szCs w:val="22"/>
              <w:lang w:val="en-US"/>
            </w:rPr>
          </w:pPr>
          <w:hyperlink w:anchor="_Toc60047975" w:history="1">
            <w:r w:rsidR="00232B4B" w:rsidRPr="00D36EA9">
              <w:rPr>
                <w:rStyle w:val="affb"/>
                <w:color w:val="000000" w:themeColor="text1"/>
              </w:rPr>
              <w:t>一、國際經濟</w:t>
            </w:r>
            <w:r w:rsidR="00232B4B" w:rsidRPr="00D36EA9">
              <w:rPr>
                <w:webHidden/>
              </w:rPr>
              <w:tab/>
            </w:r>
            <w:r w:rsidR="00232B4B" w:rsidRPr="00D36EA9">
              <w:rPr>
                <w:webHidden/>
              </w:rPr>
              <w:fldChar w:fldCharType="begin"/>
            </w:r>
            <w:r w:rsidR="00232B4B" w:rsidRPr="00D36EA9">
              <w:rPr>
                <w:webHidden/>
              </w:rPr>
              <w:instrText xml:space="preserve"> PAGEREF _Toc60047975 \h </w:instrText>
            </w:r>
            <w:r w:rsidR="00232B4B" w:rsidRPr="00D36EA9">
              <w:rPr>
                <w:webHidden/>
              </w:rPr>
            </w:r>
            <w:r w:rsidR="00232B4B" w:rsidRPr="00D36EA9">
              <w:rPr>
                <w:webHidden/>
              </w:rPr>
              <w:fldChar w:fldCharType="separate"/>
            </w:r>
            <w:r w:rsidR="00042D7C">
              <w:rPr>
                <w:webHidden/>
              </w:rPr>
              <w:t>8</w:t>
            </w:r>
            <w:r w:rsidR="00232B4B" w:rsidRPr="00D36EA9">
              <w:rPr>
                <w:webHidden/>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76" w:history="1">
            <w:r w:rsidR="00232B4B" w:rsidRPr="00D36EA9">
              <w:rPr>
                <w:rStyle w:val="affb"/>
                <w:rFonts w:ascii="Times New Roman" w:hAnsi="Times New Roman"/>
                <w:color w:val="000000" w:themeColor="text1"/>
              </w:rPr>
              <w:t>（一）美國</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_Toc60047976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8</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77" w:history="1">
            <w:r w:rsidR="00232B4B" w:rsidRPr="00D36EA9">
              <w:rPr>
                <w:rStyle w:val="affb"/>
                <w:rFonts w:ascii="Times New Roman" w:hAnsi="Times New Roman"/>
                <w:color w:val="000000" w:themeColor="text1"/>
              </w:rPr>
              <w:t>（二）歐元區</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_Toc60047977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10</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78" w:history="1">
            <w:r w:rsidR="00232B4B" w:rsidRPr="00D36EA9">
              <w:rPr>
                <w:rStyle w:val="affb"/>
                <w:rFonts w:ascii="Times New Roman" w:hAnsi="Times New Roman"/>
                <w:color w:val="000000" w:themeColor="text1"/>
              </w:rPr>
              <w:t>（三）亞太地區</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_Toc60047978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12</w:t>
            </w:r>
            <w:r w:rsidR="00232B4B" w:rsidRPr="00D36EA9">
              <w:rPr>
                <w:rFonts w:ascii="Times New Roman" w:hAnsi="Times New Roman"/>
                <w:webHidden/>
                <w:color w:val="000000" w:themeColor="text1"/>
              </w:rPr>
              <w:fldChar w:fldCharType="end"/>
            </w:r>
          </w:hyperlink>
        </w:p>
        <w:p w:rsidR="00232B4B" w:rsidRPr="00D36EA9" w:rsidRDefault="00D36EA9" w:rsidP="00D36EA9">
          <w:pPr>
            <w:pStyle w:val="27"/>
            <w:rPr>
              <w:sz w:val="24"/>
              <w:szCs w:val="22"/>
              <w:lang w:val="en-US"/>
            </w:rPr>
          </w:pPr>
          <w:hyperlink w:anchor="_Toc60047979" w:history="1">
            <w:r w:rsidR="00232B4B" w:rsidRPr="00D36EA9">
              <w:rPr>
                <w:rStyle w:val="affb"/>
                <w:color w:val="000000" w:themeColor="text1"/>
              </w:rPr>
              <w:t>二、國內經濟</w:t>
            </w:r>
            <w:r w:rsidR="00232B4B" w:rsidRPr="00D36EA9">
              <w:rPr>
                <w:webHidden/>
              </w:rPr>
              <w:tab/>
            </w:r>
            <w:r w:rsidR="00232B4B" w:rsidRPr="00D36EA9">
              <w:rPr>
                <w:webHidden/>
              </w:rPr>
              <w:fldChar w:fldCharType="begin"/>
            </w:r>
            <w:r w:rsidR="00232B4B" w:rsidRPr="00D36EA9">
              <w:rPr>
                <w:webHidden/>
              </w:rPr>
              <w:instrText xml:space="preserve"> PAGEREF _Toc60047979 \h </w:instrText>
            </w:r>
            <w:r w:rsidR="00232B4B" w:rsidRPr="00D36EA9">
              <w:rPr>
                <w:webHidden/>
              </w:rPr>
            </w:r>
            <w:r w:rsidR="00232B4B" w:rsidRPr="00D36EA9">
              <w:rPr>
                <w:webHidden/>
              </w:rPr>
              <w:fldChar w:fldCharType="separate"/>
            </w:r>
            <w:r w:rsidR="00042D7C">
              <w:rPr>
                <w:webHidden/>
              </w:rPr>
              <w:t>20</w:t>
            </w:r>
            <w:r w:rsidR="00232B4B" w:rsidRPr="00D36EA9">
              <w:rPr>
                <w:webHidden/>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0" w:history="1">
            <w:r w:rsidR="00232B4B" w:rsidRPr="00D36EA9">
              <w:rPr>
                <w:rStyle w:val="affb"/>
                <w:rFonts w:ascii="Times New Roman" w:hAnsi="Times New Roman"/>
                <w:color w:val="000000" w:themeColor="text1"/>
              </w:rPr>
              <w:t>（一）總體情勢</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_Toc60047980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20</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1" w:history="1">
            <w:r w:rsidR="00232B4B" w:rsidRPr="00D36EA9">
              <w:rPr>
                <w:rStyle w:val="affb"/>
                <w:rFonts w:ascii="Times New Roman" w:hAnsi="Times New Roman"/>
                <w:color w:val="000000" w:themeColor="text1"/>
              </w:rPr>
              <w:t>（二）工業生產</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_Toc60047981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23</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2" w:history="1">
            <w:r w:rsidR="00232B4B" w:rsidRPr="00D36EA9">
              <w:rPr>
                <w:rStyle w:val="affb"/>
                <w:rFonts w:ascii="Times New Roman" w:hAnsi="Times New Roman"/>
                <w:color w:val="000000" w:themeColor="text1"/>
              </w:rPr>
              <w:t>（三）批發、零售及餐飲業</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_Toc60047982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27</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3" w:history="1">
            <w:r w:rsidR="00232B4B" w:rsidRPr="00D36EA9">
              <w:rPr>
                <w:rStyle w:val="affb"/>
                <w:rFonts w:ascii="Times New Roman" w:hAnsi="Times New Roman"/>
                <w:color w:val="000000" w:themeColor="text1"/>
              </w:rPr>
              <w:t>（四）貿易</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_Toc60047983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32</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4" w:history="1">
            <w:r w:rsidR="00232B4B" w:rsidRPr="00D36EA9">
              <w:rPr>
                <w:rStyle w:val="affb"/>
                <w:rFonts w:ascii="Times New Roman" w:hAnsi="Times New Roman"/>
                <w:color w:val="000000" w:themeColor="text1"/>
              </w:rPr>
              <w:t>（五）外銷訂單</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_Toc60047984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35</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5" w:history="1">
            <w:r w:rsidR="00232B4B" w:rsidRPr="00D36EA9">
              <w:rPr>
                <w:rStyle w:val="affb"/>
                <w:rFonts w:ascii="Times New Roman" w:hAnsi="Times New Roman"/>
                <w:color w:val="000000" w:themeColor="text1"/>
              </w:rPr>
              <w:t>（六）投資</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_Toc60047985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38</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6" w:history="1">
            <w:r w:rsidR="00232B4B" w:rsidRPr="00D36EA9">
              <w:rPr>
                <w:rStyle w:val="affb"/>
                <w:rFonts w:ascii="Times New Roman" w:hAnsi="Times New Roman"/>
                <w:color w:val="000000" w:themeColor="text1"/>
              </w:rPr>
              <w:t>（七）物價</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_Toc60047986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41</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7" w:history="1">
            <w:r w:rsidR="00232B4B" w:rsidRPr="00D36EA9">
              <w:rPr>
                <w:rStyle w:val="affb"/>
                <w:rFonts w:ascii="Times New Roman" w:hAnsi="Times New Roman"/>
                <w:color w:val="000000" w:themeColor="text1"/>
              </w:rPr>
              <w:t>（八）金融</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_Toc60047987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46</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88" w:history="1">
            <w:r w:rsidR="00232B4B" w:rsidRPr="00D36EA9">
              <w:rPr>
                <w:rStyle w:val="affb"/>
                <w:rFonts w:ascii="Times New Roman" w:hAnsi="Times New Roman"/>
                <w:color w:val="000000" w:themeColor="text1"/>
              </w:rPr>
              <w:t>（九）就業薪資</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_Toc60047988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49</w:t>
            </w:r>
            <w:r w:rsidR="00232B4B" w:rsidRPr="00D36EA9">
              <w:rPr>
                <w:rFonts w:ascii="Times New Roman" w:hAnsi="Times New Roman"/>
                <w:webHidden/>
                <w:color w:val="000000" w:themeColor="text1"/>
              </w:rPr>
              <w:fldChar w:fldCharType="end"/>
            </w:r>
          </w:hyperlink>
        </w:p>
        <w:p w:rsidR="00232B4B" w:rsidRPr="00D36EA9" w:rsidRDefault="00D36EA9" w:rsidP="00D36EA9">
          <w:pPr>
            <w:pStyle w:val="27"/>
            <w:rPr>
              <w:sz w:val="24"/>
              <w:szCs w:val="22"/>
              <w:lang w:val="en-US"/>
            </w:rPr>
          </w:pPr>
          <w:hyperlink w:anchor="_Toc60047989" w:history="1">
            <w:r w:rsidR="00232B4B" w:rsidRPr="00D36EA9">
              <w:rPr>
                <w:rStyle w:val="affb"/>
                <w:color w:val="000000" w:themeColor="text1"/>
              </w:rPr>
              <w:t>三、中國大陸經濟</w:t>
            </w:r>
            <w:r w:rsidR="00232B4B" w:rsidRPr="00D36EA9">
              <w:rPr>
                <w:webHidden/>
              </w:rPr>
              <w:tab/>
            </w:r>
            <w:r w:rsidR="00232B4B" w:rsidRPr="00D36EA9">
              <w:rPr>
                <w:webHidden/>
              </w:rPr>
              <w:fldChar w:fldCharType="begin"/>
            </w:r>
            <w:r w:rsidR="00232B4B" w:rsidRPr="00D36EA9">
              <w:rPr>
                <w:webHidden/>
              </w:rPr>
              <w:instrText xml:space="preserve"> PAGEREF _Toc60047989 \h </w:instrText>
            </w:r>
            <w:r w:rsidR="00232B4B" w:rsidRPr="00D36EA9">
              <w:rPr>
                <w:webHidden/>
              </w:rPr>
            </w:r>
            <w:r w:rsidR="00232B4B" w:rsidRPr="00D36EA9">
              <w:rPr>
                <w:webHidden/>
              </w:rPr>
              <w:fldChar w:fldCharType="separate"/>
            </w:r>
            <w:r w:rsidR="00042D7C">
              <w:rPr>
                <w:webHidden/>
              </w:rPr>
              <w:t>52</w:t>
            </w:r>
            <w:r w:rsidR="00232B4B" w:rsidRPr="00D36EA9">
              <w:rPr>
                <w:webHidden/>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90" w:history="1">
            <w:r w:rsidR="00232B4B" w:rsidRPr="00D36EA9">
              <w:rPr>
                <w:rStyle w:val="affb"/>
                <w:rFonts w:ascii="Times New Roman" w:hAnsi="Times New Roman"/>
                <w:color w:val="000000" w:themeColor="text1"/>
              </w:rPr>
              <w:t>（一）固定資產投資</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_Toc60047990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52</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91" w:history="1">
            <w:r w:rsidR="00232B4B" w:rsidRPr="00D36EA9">
              <w:rPr>
                <w:rStyle w:val="affb"/>
                <w:rFonts w:ascii="Times New Roman" w:hAnsi="Times New Roman"/>
                <w:color w:val="000000" w:themeColor="text1"/>
              </w:rPr>
              <w:t>（二）吸引外資</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_Toc60047991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53</w:t>
            </w:r>
            <w:r w:rsidR="00232B4B" w:rsidRPr="00D36EA9">
              <w:rPr>
                <w:rFonts w:ascii="Times New Roman" w:hAnsi="Times New Roman"/>
                <w:webHidden/>
                <w:color w:val="000000" w:themeColor="text1"/>
              </w:rPr>
              <w:fldChar w:fldCharType="end"/>
            </w:r>
          </w:hyperlink>
        </w:p>
        <w:p w:rsidR="00232B4B" w:rsidRPr="00D36EA9" w:rsidRDefault="00D36EA9" w:rsidP="00232B4B">
          <w:pPr>
            <w:pStyle w:val="35"/>
            <w:rPr>
              <w:rFonts w:ascii="Times New Roman" w:hAnsi="Times New Roman"/>
              <w:color w:val="000000" w:themeColor="text1"/>
              <w:kern w:val="2"/>
              <w:sz w:val="24"/>
              <w:szCs w:val="22"/>
            </w:rPr>
          </w:pPr>
          <w:hyperlink w:anchor="_Toc60047992" w:history="1">
            <w:r w:rsidR="00232B4B" w:rsidRPr="00D36EA9">
              <w:rPr>
                <w:rStyle w:val="affb"/>
                <w:rFonts w:ascii="Times New Roman" w:hAnsi="Times New Roman"/>
                <w:color w:val="000000" w:themeColor="text1"/>
              </w:rPr>
              <w:t>（三）對外貿易</w:t>
            </w:r>
            <w:r w:rsidR="00232B4B" w:rsidRPr="00D36EA9">
              <w:rPr>
                <w:rFonts w:ascii="Times New Roman" w:hAnsi="Times New Roman"/>
                <w:webHidden/>
                <w:color w:val="000000" w:themeColor="text1"/>
              </w:rPr>
              <w:tab/>
            </w:r>
            <w:r w:rsidR="00232B4B" w:rsidRPr="00D36EA9">
              <w:rPr>
                <w:rFonts w:ascii="Times New Roman" w:hAnsi="Times New Roman"/>
                <w:webHidden/>
                <w:color w:val="000000" w:themeColor="text1"/>
              </w:rPr>
              <w:fldChar w:fldCharType="begin"/>
            </w:r>
            <w:r w:rsidR="00232B4B" w:rsidRPr="00D36EA9">
              <w:rPr>
                <w:rFonts w:ascii="Times New Roman" w:hAnsi="Times New Roman"/>
                <w:webHidden/>
                <w:color w:val="000000" w:themeColor="text1"/>
              </w:rPr>
              <w:instrText xml:space="preserve"> PAGEREF _Toc60047992 \h </w:instrText>
            </w:r>
            <w:r w:rsidR="00232B4B" w:rsidRPr="00D36EA9">
              <w:rPr>
                <w:rFonts w:ascii="Times New Roman" w:hAnsi="Times New Roman"/>
                <w:webHidden/>
                <w:color w:val="000000" w:themeColor="text1"/>
              </w:rPr>
            </w:r>
            <w:r w:rsidR="00232B4B" w:rsidRPr="00D36EA9">
              <w:rPr>
                <w:rFonts w:ascii="Times New Roman" w:hAnsi="Times New Roman"/>
                <w:webHidden/>
                <w:color w:val="000000" w:themeColor="text1"/>
              </w:rPr>
              <w:fldChar w:fldCharType="separate"/>
            </w:r>
            <w:r w:rsidR="00042D7C">
              <w:rPr>
                <w:rFonts w:ascii="Times New Roman" w:hAnsi="Times New Roman"/>
                <w:webHidden/>
                <w:color w:val="000000" w:themeColor="text1"/>
              </w:rPr>
              <w:t>54</w:t>
            </w:r>
            <w:r w:rsidR="00232B4B" w:rsidRPr="00D36EA9">
              <w:rPr>
                <w:rFonts w:ascii="Times New Roman" w:hAnsi="Times New Roman"/>
                <w:webHidden/>
                <w:color w:val="000000" w:themeColor="text1"/>
              </w:rPr>
              <w:fldChar w:fldCharType="end"/>
            </w:r>
          </w:hyperlink>
        </w:p>
        <w:p w:rsidR="00232B4B" w:rsidRPr="00D36EA9" w:rsidRDefault="00D36EA9" w:rsidP="00D36EA9">
          <w:pPr>
            <w:pStyle w:val="27"/>
            <w:rPr>
              <w:sz w:val="24"/>
              <w:szCs w:val="22"/>
              <w:lang w:val="en-US"/>
            </w:rPr>
          </w:pPr>
          <w:hyperlink w:anchor="_Toc60047993" w:history="1">
            <w:r w:rsidR="00232B4B" w:rsidRPr="00D36EA9">
              <w:rPr>
                <w:rStyle w:val="affb"/>
                <w:color w:val="000000" w:themeColor="text1"/>
              </w:rPr>
              <w:t>四、兩岸經貿</w:t>
            </w:r>
            <w:r w:rsidR="00232B4B" w:rsidRPr="00D36EA9">
              <w:rPr>
                <w:webHidden/>
              </w:rPr>
              <w:tab/>
            </w:r>
            <w:r w:rsidR="00232B4B" w:rsidRPr="00D36EA9">
              <w:rPr>
                <w:webHidden/>
              </w:rPr>
              <w:fldChar w:fldCharType="begin"/>
            </w:r>
            <w:r w:rsidR="00232B4B" w:rsidRPr="00D36EA9">
              <w:rPr>
                <w:webHidden/>
              </w:rPr>
              <w:instrText xml:space="preserve"> PAGEREF _Toc60047993 \h </w:instrText>
            </w:r>
            <w:r w:rsidR="00232B4B" w:rsidRPr="00D36EA9">
              <w:rPr>
                <w:webHidden/>
              </w:rPr>
            </w:r>
            <w:r w:rsidR="00232B4B" w:rsidRPr="00D36EA9">
              <w:rPr>
                <w:webHidden/>
              </w:rPr>
              <w:fldChar w:fldCharType="separate"/>
            </w:r>
            <w:r w:rsidR="00042D7C">
              <w:rPr>
                <w:webHidden/>
              </w:rPr>
              <w:t>55</w:t>
            </w:r>
            <w:r w:rsidR="00232B4B" w:rsidRPr="00D36EA9">
              <w:rPr>
                <w:webHidden/>
              </w:rPr>
              <w:fldChar w:fldCharType="end"/>
            </w:r>
          </w:hyperlink>
        </w:p>
        <w:p w:rsidR="00232B4B" w:rsidRPr="00D36EA9" w:rsidRDefault="00D36EA9" w:rsidP="00D36EA9">
          <w:pPr>
            <w:pStyle w:val="27"/>
            <w:rPr>
              <w:sz w:val="24"/>
              <w:szCs w:val="22"/>
              <w:lang w:val="en-US"/>
            </w:rPr>
          </w:pPr>
          <w:hyperlink w:anchor="_Toc60047994" w:history="1">
            <w:r w:rsidR="00232B4B" w:rsidRPr="00D36EA9">
              <w:rPr>
                <w:rStyle w:val="affb"/>
                <w:b w:val="0"/>
                <w:color w:val="000000" w:themeColor="text1"/>
              </w:rPr>
              <w:t>（</w:t>
            </w:r>
            <w:r w:rsidR="00232B4B" w:rsidRPr="00FF5C0B">
              <w:rPr>
                <w:rStyle w:val="affb"/>
                <w:b w:val="0"/>
                <w:smallCaps w:val="0"/>
                <w:color w:val="000000" w:themeColor="text1"/>
                <w:kern w:val="0"/>
                <w:szCs w:val="32"/>
                <w:lang w:val="en-US"/>
              </w:rPr>
              <w:t>一）兩岸投資</w:t>
            </w:r>
            <w:r w:rsidR="00232B4B" w:rsidRPr="00FF5C0B">
              <w:rPr>
                <w:rStyle w:val="affb"/>
                <w:b w:val="0"/>
                <w:smallCaps w:val="0"/>
                <w:webHidden/>
                <w:color w:val="000000" w:themeColor="text1"/>
                <w:kern w:val="0"/>
                <w:szCs w:val="32"/>
                <w:lang w:val="en-US"/>
              </w:rPr>
              <w:tab/>
            </w:r>
            <w:r w:rsidR="00232B4B" w:rsidRPr="00FF5C0B">
              <w:rPr>
                <w:rStyle w:val="affb"/>
                <w:b w:val="0"/>
                <w:smallCaps w:val="0"/>
                <w:webHidden/>
                <w:color w:val="000000" w:themeColor="text1"/>
                <w:kern w:val="0"/>
                <w:szCs w:val="32"/>
                <w:lang w:val="en-US"/>
              </w:rPr>
              <w:fldChar w:fldCharType="begin"/>
            </w:r>
            <w:r w:rsidR="00232B4B" w:rsidRPr="00FF5C0B">
              <w:rPr>
                <w:rStyle w:val="affb"/>
                <w:b w:val="0"/>
                <w:smallCaps w:val="0"/>
                <w:webHidden/>
                <w:color w:val="000000" w:themeColor="text1"/>
                <w:kern w:val="0"/>
                <w:szCs w:val="32"/>
                <w:lang w:val="en-US"/>
              </w:rPr>
              <w:instrText xml:space="preserve"> PAGEREF _Toc60047994 \h </w:instrText>
            </w:r>
            <w:r w:rsidR="00232B4B" w:rsidRPr="00FF5C0B">
              <w:rPr>
                <w:rStyle w:val="affb"/>
                <w:b w:val="0"/>
                <w:smallCaps w:val="0"/>
                <w:webHidden/>
                <w:color w:val="000000" w:themeColor="text1"/>
                <w:kern w:val="0"/>
                <w:szCs w:val="32"/>
                <w:lang w:val="en-US"/>
              </w:rPr>
            </w:r>
            <w:r w:rsidR="00232B4B" w:rsidRPr="00FF5C0B">
              <w:rPr>
                <w:rStyle w:val="affb"/>
                <w:b w:val="0"/>
                <w:smallCaps w:val="0"/>
                <w:webHidden/>
                <w:color w:val="000000" w:themeColor="text1"/>
                <w:kern w:val="0"/>
                <w:szCs w:val="32"/>
                <w:lang w:val="en-US"/>
              </w:rPr>
              <w:fldChar w:fldCharType="separate"/>
            </w:r>
            <w:r w:rsidR="00042D7C" w:rsidRPr="00FF5C0B">
              <w:rPr>
                <w:rStyle w:val="affb"/>
                <w:b w:val="0"/>
                <w:smallCaps w:val="0"/>
                <w:webHidden/>
                <w:color w:val="000000" w:themeColor="text1"/>
                <w:kern w:val="0"/>
                <w:szCs w:val="32"/>
                <w:lang w:val="en-US"/>
              </w:rPr>
              <w:t>55</w:t>
            </w:r>
            <w:r w:rsidR="00232B4B" w:rsidRPr="00FF5C0B">
              <w:rPr>
                <w:rStyle w:val="affb"/>
                <w:b w:val="0"/>
                <w:smallCaps w:val="0"/>
                <w:webHidden/>
                <w:color w:val="000000" w:themeColor="text1"/>
                <w:kern w:val="0"/>
                <w:szCs w:val="32"/>
                <w:lang w:val="en-US"/>
              </w:rPr>
              <w:fldChar w:fldCharType="end"/>
            </w:r>
          </w:hyperlink>
        </w:p>
        <w:p w:rsidR="00232B4B" w:rsidRPr="00FF5C0B" w:rsidRDefault="00D36EA9" w:rsidP="00FF5C0B">
          <w:pPr>
            <w:pStyle w:val="27"/>
            <w:ind w:left="1701" w:hanging="1523"/>
            <w:rPr>
              <w:rStyle w:val="affb"/>
              <w:b w:val="0"/>
              <w:smallCaps w:val="0"/>
              <w:color w:val="000000" w:themeColor="text1"/>
              <w:kern w:val="0"/>
              <w:szCs w:val="32"/>
            </w:rPr>
          </w:pPr>
          <w:hyperlink w:anchor="_Toc60047995" w:history="1">
            <w:r w:rsidR="00232B4B" w:rsidRPr="00FF5C0B">
              <w:rPr>
                <w:rStyle w:val="affb"/>
                <w:b w:val="0"/>
                <w:smallCaps w:val="0"/>
                <w:color w:val="000000" w:themeColor="text1"/>
                <w:kern w:val="0"/>
                <w:szCs w:val="32"/>
                <w:lang w:val="en-US"/>
              </w:rPr>
              <w:t>（二）兩岸貿易</w:t>
            </w:r>
            <w:r w:rsidR="00232B4B" w:rsidRPr="00FF5C0B">
              <w:rPr>
                <w:rStyle w:val="affb"/>
                <w:b w:val="0"/>
                <w:smallCaps w:val="0"/>
                <w:webHidden/>
                <w:color w:val="000000" w:themeColor="text1"/>
                <w:kern w:val="0"/>
                <w:szCs w:val="32"/>
                <w:lang w:val="en-US"/>
              </w:rPr>
              <w:tab/>
            </w:r>
            <w:r w:rsidR="00232B4B" w:rsidRPr="00FF5C0B">
              <w:rPr>
                <w:rStyle w:val="affb"/>
                <w:b w:val="0"/>
                <w:smallCaps w:val="0"/>
                <w:webHidden/>
                <w:color w:val="000000" w:themeColor="text1"/>
                <w:kern w:val="0"/>
                <w:szCs w:val="32"/>
                <w:lang w:val="en-US"/>
              </w:rPr>
              <w:fldChar w:fldCharType="begin"/>
            </w:r>
            <w:r w:rsidR="00232B4B" w:rsidRPr="00FF5C0B">
              <w:rPr>
                <w:rStyle w:val="affb"/>
                <w:b w:val="0"/>
                <w:smallCaps w:val="0"/>
                <w:webHidden/>
                <w:color w:val="000000" w:themeColor="text1"/>
                <w:kern w:val="0"/>
                <w:szCs w:val="32"/>
                <w:lang w:val="en-US"/>
              </w:rPr>
              <w:instrText xml:space="preserve"> PAGEREF _Toc60047995 \h </w:instrText>
            </w:r>
            <w:r w:rsidR="00232B4B" w:rsidRPr="00FF5C0B">
              <w:rPr>
                <w:rStyle w:val="affb"/>
                <w:b w:val="0"/>
                <w:smallCaps w:val="0"/>
                <w:webHidden/>
                <w:color w:val="000000" w:themeColor="text1"/>
                <w:kern w:val="0"/>
                <w:szCs w:val="32"/>
                <w:lang w:val="en-US"/>
              </w:rPr>
            </w:r>
            <w:r w:rsidR="00232B4B" w:rsidRPr="00FF5C0B">
              <w:rPr>
                <w:rStyle w:val="affb"/>
                <w:b w:val="0"/>
                <w:smallCaps w:val="0"/>
                <w:webHidden/>
                <w:color w:val="000000" w:themeColor="text1"/>
                <w:kern w:val="0"/>
                <w:szCs w:val="32"/>
                <w:lang w:val="en-US"/>
              </w:rPr>
              <w:fldChar w:fldCharType="separate"/>
            </w:r>
            <w:r w:rsidR="00042D7C" w:rsidRPr="00FF5C0B">
              <w:rPr>
                <w:rStyle w:val="affb"/>
                <w:b w:val="0"/>
                <w:smallCaps w:val="0"/>
                <w:webHidden/>
                <w:color w:val="000000" w:themeColor="text1"/>
                <w:kern w:val="0"/>
                <w:szCs w:val="32"/>
                <w:lang w:val="en-US"/>
              </w:rPr>
              <w:t>57</w:t>
            </w:r>
            <w:r w:rsidR="00232B4B" w:rsidRPr="00FF5C0B">
              <w:rPr>
                <w:rStyle w:val="affb"/>
                <w:b w:val="0"/>
                <w:smallCaps w:val="0"/>
                <w:webHidden/>
                <w:color w:val="000000" w:themeColor="text1"/>
                <w:kern w:val="0"/>
                <w:szCs w:val="32"/>
                <w:lang w:val="en-US"/>
              </w:rPr>
              <w:fldChar w:fldCharType="end"/>
            </w:r>
          </w:hyperlink>
        </w:p>
        <w:p w:rsidR="00232B4B" w:rsidRPr="00D36EA9" w:rsidRDefault="00D36EA9">
          <w:pPr>
            <w:pStyle w:val="19"/>
            <w:rPr>
              <w:b w:val="0"/>
              <w:bCs w:val="0"/>
              <w:caps w:val="0"/>
              <w:color w:val="000000" w:themeColor="text1"/>
              <w:sz w:val="24"/>
              <w:szCs w:val="22"/>
            </w:rPr>
          </w:pPr>
          <w:hyperlink w:anchor="_Toc60047996" w:history="1">
            <w:r w:rsidR="00232B4B" w:rsidRPr="00D36EA9">
              <w:rPr>
                <w:rStyle w:val="affb"/>
                <w:color w:val="000000" w:themeColor="text1"/>
                <w:kern w:val="0"/>
              </w:rPr>
              <w:t>肆、專論</w:t>
            </w:r>
            <w:r w:rsidR="00232B4B" w:rsidRPr="00D36EA9">
              <w:rPr>
                <w:webHidden/>
                <w:color w:val="000000" w:themeColor="text1"/>
              </w:rPr>
              <w:t>：</w:t>
            </w:r>
            <w:r w:rsidR="00232B4B" w:rsidRPr="00D36EA9">
              <w:rPr>
                <w:color w:val="000000" w:themeColor="text1"/>
              </w:rPr>
              <w:t>展望</w:t>
            </w:r>
            <w:r w:rsidR="00232B4B" w:rsidRPr="00D36EA9">
              <w:rPr>
                <w:color w:val="000000" w:themeColor="text1"/>
              </w:rPr>
              <w:t>2021</w:t>
            </w:r>
            <w:r w:rsidR="00232B4B" w:rsidRPr="00D36EA9">
              <w:rPr>
                <w:color w:val="000000" w:themeColor="text1"/>
              </w:rPr>
              <w:t>年全球經濟</w:t>
            </w:r>
            <w:r w:rsidR="00232B4B" w:rsidRPr="00D36EA9">
              <w:rPr>
                <w:color w:val="000000" w:themeColor="text1"/>
              </w:rPr>
              <w:tab/>
            </w:r>
            <w:r w:rsidR="00232B4B" w:rsidRPr="00D36EA9">
              <w:rPr>
                <w:webHidden/>
                <w:color w:val="000000" w:themeColor="text1"/>
              </w:rPr>
              <w:fldChar w:fldCharType="begin"/>
            </w:r>
            <w:r w:rsidR="00232B4B" w:rsidRPr="00D36EA9">
              <w:rPr>
                <w:webHidden/>
                <w:color w:val="000000" w:themeColor="text1"/>
              </w:rPr>
              <w:instrText xml:space="preserve"> PAGEREF _Toc60047996 \h </w:instrText>
            </w:r>
            <w:r w:rsidR="00232B4B" w:rsidRPr="00D36EA9">
              <w:rPr>
                <w:webHidden/>
                <w:color w:val="000000" w:themeColor="text1"/>
              </w:rPr>
            </w:r>
            <w:r w:rsidR="00232B4B" w:rsidRPr="00D36EA9">
              <w:rPr>
                <w:webHidden/>
                <w:color w:val="000000" w:themeColor="text1"/>
              </w:rPr>
              <w:fldChar w:fldCharType="separate"/>
            </w:r>
            <w:r w:rsidR="00042D7C">
              <w:rPr>
                <w:webHidden/>
                <w:color w:val="000000" w:themeColor="text1"/>
              </w:rPr>
              <w:t>58</w:t>
            </w:r>
            <w:r w:rsidR="00232B4B" w:rsidRPr="00D36EA9">
              <w:rPr>
                <w:webHidden/>
                <w:color w:val="000000" w:themeColor="text1"/>
              </w:rPr>
              <w:fldChar w:fldCharType="end"/>
            </w:r>
          </w:hyperlink>
        </w:p>
        <w:p w:rsidR="003C1EBC" w:rsidRPr="00F32EBB" w:rsidRDefault="003C1EBC" w:rsidP="00D36EA9">
          <w:pPr>
            <w:pStyle w:val="27"/>
          </w:pPr>
          <w:r w:rsidRPr="00D36EA9">
            <w:fldChar w:fldCharType="end"/>
          </w:r>
        </w:p>
      </w:sdtContent>
    </w:sdt>
    <w:p w:rsidR="003C1EBC" w:rsidRPr="00F32EBB" w:rsidRDefault="003C1EBC" w:rsidP="003C1EBC">
      <w:pPr>
        <w:spacing w:before="100" w:beforeAutospacing="1" w:after="100" w:afterAutospacing="1"/>
        <w:jc w:val="center"/>
        <w:rPr>
          <w:rFonts w:eastAsia="標楷體"/>
          <w:color w:val="000000" w:themeColor="text1"/>
          <w:sz w:val="48"/>
        </w:rPr>
        <w:sectPr w:rsidR="003C1EBC" w:rsidRPr="00F32EBB" w:rsidSect="00B00B9C">
          <w:footerReference w:type="default" r:id="rId11"/>
          <w:pgSz w:w="11906" w:h="16838"/>
          <w:pgMar w:top="1418" w:right="1701" w:bottom="1134" w:left="1701" w:header="851" w:footer="992" w:gutter="0"/>
          <w:pgNumType w:start="1"/>
          <w:cols w:space="425"/>
          <w:docGrid w:type="lines" w:linePitch="360"/>
        </w:sectPr>
      </w:pPr>
    </w:p>
    <w:p w:rsidR="003F3F99" w:rsidRPr="00F32EBB"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60047963"/>
      <w:r w:rsidRPr="00F32EBB">
        <w:rPr>
          <w:rFonts w:eastAsia="標楷體"/>
          <w:b/>
          <w:bCs/>
          <w:color w:val="000000" w:themeColor="text1"/>
          <w:sz w:val="40"/>
          <w:szCs w:val="36"/>
        </w:rPr>
        <w:lastRenderedPageBreak/>
        <w:t>壹、當前經濟情勢概要</w:t>
      </w:r>
      <w:bookmarkEnd w:id="8"/>
      <w:bookmarkEnd w:id="9"/>
      <w:bookmarkEnd w:id="10"/>
    </w:p>
    <w:p w:rsidR="00815353" w:rsidRPr="00F32EBB"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60047964"/>
      <w:bookmarkStart w:id="21" w:name="_Toc279048462"/>
      <w:bookmarkStart w:id="22" w:name="_Toc337122120"/>
      <w:bookmarkStart w:id="23" w:name="_Toc349916574"/>
      <w:bookmarkStart w:id="24" w:name="_Toc401923783"/>
      <w:bookmarkStart w:id="25" w:name="_Toc402171697"/>
      <w:bookmarkEnd w:id="11"/>
      <w:r w:rsidRPr="00F32EBB">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F32EBB">
        <w:rPr>
          <w:rFonts w:eastAsia="標楷體"/>
          <w:b/>
          <w:bCs/>
          <w:color w:val="000000" w:themeColor="text1"/>
          <w:sz w:val="40"/>
          <w:szCs w:val="36"/>
        </w:rPr>
        <w:t>國際經濟</w:t>
      </w:r>
      <w:bookmarkEnd w:id="20"/>
    </w:p>
    <w:p w:rsidR="0004465C" w:rsidRPr="00F32EBB" w:rsidRDefault="0004465C" w:rsidP="0004465C">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F32EBB">
        <w:rPr>
          <w:rFonts w:eastAsia="標楷體" w:hint="eastAsia"/>
          <w:color w:val="000000" w:themeColor="text1"/>
          <w:sz w:val="28"/>
          <w:szCs w:val="28"/>
        </w:rPr>
        <w:t>受</w:t>
      </w:r>
      <w:r w:rsidRPr="00F32EBB">
        <w:rPr>
          <w:rFonts w:eastAsia="標楷體" w:hint="eastAsia"/>
          <w:color w:val="000000" w:themeColor="text1"/>
          <w:sz w:val="28"/>
          <w:szCs w:val="28"/>
        </w:rPr>
        <w:t>COVID-19(</w:t>
      </w:r>
      <w:r w:rsidRPr="00F32EBB">
        <w:rPr>
          <w:rFonts w:eastAsia="標楷體" w:hint="eastAsia"/>
          <w:color w:val="000000" w:themeColor="text1"/>
          <w:sz w:val="28"/>
          <w:szCs w:val="28"/>
        </w:rPr>
        <w:t>武漢肺炎</w:t>
      </w:r>
      <w:r w:rsidRPr="00F32EBB">
        <w:rPr>
          <w:rFonts w:eastAsia="標楷體" w:hint="eastAsia"/>
          <w:color w:val="000000" w:themeColor="text1"/>
          <w:sz w:val="28"/>
          <w:szCs w:val="28"/>
        </w:rPr>
        <w:t>)</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情拖累，</w:t>
      </w:r>
      <w:r w:rsidRPr="00F32EBB">
        <w:rPr>
          <w:rFonts w:eastAsia="標楷體"/>
          <w:color w:val="000000" w:themeColor="text1"/>
          <w:sz w:val="28"/>
          <w:szCs w:val="28"/>
        </w:rPr>
        <w:t>今</w:t>
      </w:r>
      <w:r w:rsidRPr="00F32EBB">
        <w:rPr>
          <w:rFonts w:eastAsia="標楷體"/>
          <w:color w:val="000000" w:themeColor="text1"/>
          <w:sz w:val="28"/>
          <w:szCs w:val="28"/>
        </w:rPr>
        <w:t>(</w:t>
      </w:r>
      <w:r w:rsidRPr="00F32EBB">
        <w:rPr>
          <w:rFonts w:eastAsia="標楷體" w:hint="eastAsia"/>
          <w:color w:val="000000" w:themeColor="text1"/>
          <w:sz w:val="28"/>
          <w:szCs w:val="28"/>
        </w:rPr>
        <w:t>2020</w:t>
      </w:r>
      <w:r w:rsidRPr="00F32EBB">
        <w:rPr>
          <w:rFonts w:eastAsia="標楷體"/>
          <w:color w:val="000000" w:themeColor="text1"/>
          <w:sz w:val="28"/>
          <w:szCs w:val="28"/>
        </w:rPr>
        <w:t>)</w:t>
      </w:r>
      <w:r w:rsidRPr="00F32EBB">
        <w:rPr>
          <w:rFonts w:eastAsia="標楷體"/>
          <w:color w:val="000000" w:themeColor="text1"/>
          <w:sz w:val="28"/>
          <w:szCs w:val="28"/>
        </w:rPr>
        <w:t>年全球經濟</w:t>
      </w:r>
      <w:r w:rsidRPr="00F32EBB">
        <w:rPr>
          <w:rFonts w:eastAsia="標楷體" w:hint="eastAsia"/>
          <w:color w:val="000000" w:themeColor="text1"/>
          <w:sz w:val="28"/>
          <w:szCs w:val="28"/>
        </w:rPr>
        <w:t>成長動能</w:t>
      </w:r>
      <w:r w:rsidRPr="00F32EBB">
        <w:rPr>
          <w:rFonts w:eastAsia="標楷體" w:hint="eastAsia"/>
          <w:color w:val="000000" w:themeColor="text1"/>
          <w:sz w:val="28"/>
          <w:szCs w:val="28"/>
          <w:lang w:eastAsia="zh-HK"/>
        </w:rPr>
        <w:t>大幅</w:t>
      </w:r>
      <w:r w:rsidRPr="00F32EBB">
        <w:rPr>
          <w:rFonts w:eastAsia="標楷體" w:hint="eastAsia"/>
          <w:color w:val="000000" w:themeColor="text1"/>
          <w:sz w:val="28"/>
          <w:szCs w:val="28"/>
        </w:rPr>
        <w:t>減緩</w:t>
      </w:r>
      <w:r w:rsidRPr="00F32EBB">
        <w:rPr>
          <w:rFonts w:eastAsia="標楷體"/>
          <w:color w:val="000000" w:themeColor="text1"/>
          <w:sz w:val="28"/>
          <w:szCs w:val="28"/>
        </w:rPr>
        <w:t>，根據</w:t>
      </w:r>
      <w:r w:rsidRPr="00F32EBB">
        <w:rPr>
          <w:rFonts w:eastAsia="標楷體"/>
          <w:color w:val="000000" w:themeColor="text1"/>
          <w:sz w:val="28"/>
          <w:szCs w:val="28"/>
        </w:rPr>
        <w:t>IHS Markit</w:t>
      </w:r>
      <w:r w:rsidRPr="00F32EBB">
        <w:rPr>
          <w:rFonts w:eastAsia="標楷體"/>
          <w:color w:val="000000" w:themeColor="text1"/>
          <w:sz w:val="28"/>
          <w:szCs w:val="28"/>
        </w:rPr>
        <w:t>今年</w:t>
      </w:r>
      <w:r w:rsidRPr="00F32EBB">
        <w:rPr>
          <w:rFonts w:eastAsia="標楷體" w:hint="eastAsia"/>
          <w:color w:val="000000" w:themeColor="text1"/>
          <w:sz w:val="28"/>
          <w:szCs w:val="28"/>
        </w:rPr>
        <w:t>12</w:t>
      </w:r>
      <w:r w:rsidRPr="00F32EBB">
        <w:rPr>
          <w:rFonts w:eastAsia="標楷體" w:hint="eastAsia"/>
          <w:color w:val="000000" w:themeColor="text1"/>
          <w:sz w:val="28"/>
          <w:szCs w:val="28"/>
          <w:lang w:eastAsia="zh-HK"/>
        </w:rPr>
        <w:t>月</w:t>
      </w:r>
      <w:r w:rsidRPr="00F32EBB">
        <w:rPr>
          <w:rFonts w:eastAsia="標楷體"/>
          <w:color w:val="000000" w:themeColor="text1"/>
          <w:sz w:val="28"/>
          <w:szCs w:val="28"/>
        </w:rPr>
        <w:t>最新預測，</w:t>
      </w:r>
      <w:r w:rsidRPr="00F32EBB">
        <w:rPr>
          <w:rFonts w:eastAsia="標楷體" w:hint="eastAsia"/>
          <w:color w:val="000000" w:themeColor="text1"/>
          <w:sz w:val="28"/>
          <w:szCs w:val="28"/>
          <w:lang w:eastAsia="zh-HK"/>
        </w:rPr>
        <w:t>因</w:t>
      </w:r>
      <w:proofErr w:type="gramStart"/>
      <w:r w:rsidRPr="00F32EBB">
        <w:rPr>
          <w:rFonts w:eastAsia="標楷體" w:hint="eastAsia"/>
          <w:color w:val="000000" w:themeColor="text1"/>
          <w:sz w:val="28"/>
          <w:szCs w:val="28"/>
          <w:lang w:eastAsia="zh-HK"/>
        </w:rPr>
        <w:t>疫情升</w:t>
      </w:r>
      <w:proofErr w:type="gramEnd"/>
      <w:r w:rsidRPr="00F32EBB">
        <w:rPr>
          <w:rFonts w:eastAsia="標楷體" w:hint="eastAsia"/>
          <w:color w:val="000000" w:themeColor="text1"/>
          <w:sz w:val="28"/>
          <w:szCs w:val="28"/>
          <w:lang w:eastAsia="zh-HK"/>
        </w:rPr>
        <w:t>溫</w:t>
      </w:r>
      <w:r w:rsidRPr="00F32EBB">
        <w:rPr>
          <w:rFonts w:ascii="新細明體" w:hAnsi="新細明體" w:hint="eastAsia"/>
          <w:color w:val="000000" w:themeColor="text1"/>
          <w:sz w:val="28"/>
          <w:szCs w:val="28"/>
          <w:lang w:eastAsia="zh-HK"/>
        </w:rPr>
        <w:t>，</w:t>
      </w:r>
      <w:r w:rsidRPr="00F32EBB">
        <w:rPr>
          <w:rFonts w:eastAsia="標楷體" w:hint="eastAsia"/>
          <w:color w:val="000000" w:themeColor="text1"/>
          <w:sz w:val="28"/>
          <w:szCs w:val="28"/>
          <w:lang w:eastAsia="zh-HK"/>
        </w:rPr>
        <w:t>歐</w:t>
      </w:r>
      <w:r w:rsidRPr="00F32EBB">
        <w:rPr>
          <w:rFonts w:ascii="新細明體" w:hAnsi="新細明體" w:hint="eastAsia"/>
          <w:color w:val="000000" w:themeColor="text1"/>
          <w:sz w:val="28"/>
          <w:szCs w:val="28"/>
          <w:lang w:eastAsia="zh-HK"/>
        </w:rPr>
        <w:t>、</w:t>
      </w:r>
      <w:r w:rsidRPr="00F32EBB">
        <w:rPr>
          <w:rFonts w:eastAsia="標楷體" w:hint="eastAsia"/>
          <w:color w:val="000000" w:themeColor="text1"/>
          <w:sz w:val="28"/>
          <w:szCs w:val="28"/>
          <w:lang w:eastAsia="zh-HK"/>
        </w:rPr>
        <w:t>美感染率再次上升</w:t>
      </w:r>
      <w:r w:rsidRPr="00F32EBB">
        <w:rPr>
          <w:rFonts w:ascii="新細明體" w:hAnsi="新細明體" w:hint="eastAsia"/>
          <w:color w:val="000000" w:themeColor="text1"/>
          <w:sz w:val="28"/>
          <w:szCs w:val="28"/>
          <w:lang w:eastAsia="zh-HK"/>
        </w:rPr>
        <w:t>，</w:t>
      </w:r>
      <w:r w:rsidRPr="00F32EBB">
        <w:rPr>
          <w:rFonts w:eastAsia="標楷體" w:hint="eastAsia"/>
          <w:color w:val="000000" w:themeColor="text1"/>
          <w:sz w:val="28"/>
          <w:szCs w:val="28"/>
          <w:lang w:eastAsia="zh-HK"/>
        </w:rPr>
        <w:t>近期經濟下滑風險增加</w:t>
      </w:r>
      <w:r w:rsidRPr="00F32EBB">
        <w:rPr>
          <w:rFonts w:ascii="新細明體" w:hAnsi="新細明體" w:hint="eastAsia"/>
          <w:color w:val="000000" w:themeColor="text1"/>
          <w:sz w:val="28"/>
          <w:szCs w:val="28"/>
          <w:lang w:eastAsia="zh-HK"/>
        </w:rPr>
        <w:t>，</w:t>
      </w:r>
      <w:r w:rsidRPr="00F32EBB">
        <w:rPr>
          <w:rFonts w:eastAsia="標楷體"/>
          <w:color w:val="000000" w:themeColor="text1"/>
          <w:sz w:val="28"/>
          <w:szCs w:val="28"/>
        </w:rPr>
        <w:t>今年全球經濟成長</w:t>
      </w:r>
      <w:r w:rsidRPr="00F32EBB">
        <w:rPr>
          <w:rFonts w:eastAsia="標楷體" w:hint="eastAsia"/>
          <w:color w:val="000000" w:themeColor="text1"/>
          <w:sz w:val="28"/>
          <w:szCs w:val="28"/>
        </w:rPr>
        <w:t>-4</w:t>
      </w:r>
      <w:r w:rsidRPr="00F32EBB">
        <w:rPr>
          <w:rFonts w:eastAsia="標楷體"/>
          <w:color w:val="000000" w:themeColor="text1"/>
          <w:sz w:val="28"/>
          <w:szCs w:val="28"/>
        </w:rPr>
        <w:t>%</w:t>
      </w:r>
      <w:r w:rsidRPr="00F32EBB">
        <w:rPr>
          <w:rFonts w:eastAsia="標楷體"/>
          <w:color w:val="000000" w:themeColor="text1"/>
          <w:sz w:val="28"/>
          <w:szCs w:val="28"/>
        </w:rPr>
        <w:t>，低於去</w:t>
      </w:r>
      <w:r w:rsidRPr="00F32EBB">
        <w:rPr>
          <w:rFonts w:eastAsia="標楷體"/>
          <w:color w:val="000000" w:themeColor="text1"/>
          <w:sz w:val="28"/>
          <w:szCs w:val="28"/>
        </w:rPr>
        <w:t>(2019)</w:t>
      </w:r>
      <w:r w:rsidRPr="00F32EBB">
        <w:rPr>
          <w:rFonts w:eastAsia="標楷體"/>
          <w:color w:val="000000" w:themeColor="text1"/>
          <w:sz w:val="28"/>
          <w:szCs w:val="28"/>
        </w:rPr>
        <w:t>年</w:t>
      </w:r>
      <w:r w:rsidRPr="00F32EBB">
        <w:rPr>
          <w:rFonts w:eastAsia="標楷體"/>
          <w:color w:val="000000" w:themeColor="text1"/>
          <w:sz w:val="28"/>
          <w:szCs w:val="28"/>
        </w:rPr>
        <w:t>2.</w:t>
      </w:r>
      <w:r w:rsidRPr="00F32EBB">
        <w:rPr>
          <w:rFonts w:eastAsia="標楷體" w:hint="eastAsia"/>
          <w:color w:val="000000" w:themeColor="text1"/>
          <w:sz w:val="28"/>
          <w:szCs w:val="28"/>
        </w:rPr>
        <w:t>57</w:t>
      </w:r>
      <w:r w:rsidRPr="00F32EBB">
        <w:rPr>
          <w:rFonts w:eastAsia="標楷體"/>
          <w:color w:val="000000" w:themeColor="text1"/>
          <w:sz w:val="28"/>
          <w:szCs w:val="28"/>
        </w:rPr>
        <w:t>%</w:t>
      </w:r>
      <w:r w:rsidRPr="00F32EBB">
        <w:rPr>
          <w:rFonts w:eastAsia="標楷體"/>
          <w:color w:val="000000" w:themeColor="text1"/>
          <w:sz w:val="28"/>
          <w:szCs w:val="28"/>
        </w:rPr>
        <w:t>，明</w:t>
      </w:r>
      <w:r w:rsidRPr="00F32EBB">
        <w:rPr>
          <w:rFonts w:eastAsia="標楷體"/>
          <w:color w:val="000000" w:themeColor="text1"/>
          <w:sz w:val="28"/>
          <w:szCs w:val="28"/>
        </w:rPr>
        <w:t>(2021)</w:t>
      </w:r>
      <w:r w:rsidRPr="00F32EBB">
        <w:rPr>
          <w:rFonts w:eastAsia="標楷體"/>
          <w:color w:val="000000" w:themeColor="text1"/>
          <w:sz w:val="28"/>
          <w:szCs w:val="28"/>
        </w:rPr>
        <w:t>年預估為</w:t>
      </w:r>
      <w:r w:rsidRPr="00F32EBB">
        <w:rPr>
          <w:rFonts w:eastAsia="標楷體" w:hint="eastAsia"/>
          <w:color w:val="000000" w:themeColor="text1"/>
          <w:sz w:val="28"/>
          <w:szCs w:val="28"/>
        </w:rPr>
        <w:t>4.53</w:t>
      </w:r>
      <w:r w:rsidRPr="00F32EBB">
        <w:rPr>
          <w:rFonts w:eastAsia="標楷體"/>
          <w:color w:val="000000" w:themeColor="text1"/>
          <w:sz w:val="28"/>
          <w:szCs w:val="28"/>
        </w:rPr>
        <w:t xml:space="preserve"> %</w:t>
      </w:r>
      <w:r w:rsidRPr="00F32EBB">
        <w:rPr>
          <w:rFonts w:eastAsia="標楷體"/>
          <w:color w:val="000000" w:themeColor="text1"/>
          <w:sz w:val="28"/>
          <w:szCs w:val="28"/>
        </w:rPr>
        <w:t>。</w:t>
      </w:r>
    </w:p>
    <w:p w:rsidR="0004465C" w:rsidRPr="00F32EBB" w:rsidRDefault="0004465C" w:rsidP="0004465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經濟合作暨發展組織</w:t>
      </w:r>
      <w:r w:rsidRPr="00F32EBB">
        <w:rPr>
          <w:rFonts w:eastAsia="標楷體" w:hint="eastAsia"/>
          <w:color w:val="000000" w:themeColor="text1"/>
          <w:sz w:val="28"/>
          <w:szCs w:val="28"/>
        </w:rPr>
        <w:t>(OECD)</w:t>
      </w:r>
      <w:r w:rsidRPr="00F32EBB">
        <w:rPr>
          <w:rFonts w:eastAsia="標楷體" w:hint="eastAsia"/>
          <w:color w:val="000000" w:themeColor="text1"/>
          <w:sz w:val="28"/>
          <w:szCs w:val="28"/>
          <w:lang w:eastAsia="zh-HK"/>
        </w:rPr>
        <w:t>今年</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w:t>
      </w:r>
      <w:r w:rsidRPr="00F32EBB">
        <w:rPr>
          <w:rFonts w:eastAsia="標楷體" w:hint="eastAsia"/>
          <w:color w:val="000000" w:themeColor="text1"/>
          <w:sz w:val="28"/>
          <w:szCs w:val="28"/>
        </w:rPr>
        <w:t>1</w:t>
      </w:r>
      <w:r w:rsidRPr="00F32EBB">
        <w:rPr>
          <w:rFonts w:eastAsia="標楷體" w:hint="eastAsia"/>
          <w:color w:val="000000" w:themeColor="text1"/>
          <w:sz w:val="28"/>
          <w:szCs w:val="28"/>
        </w:rPr>
        <w:t>日發布經濟展望《</w:t>
      </w:r>
      <w:r w:rsidRPr="00F32EBB">
        <w:rPr>
          <w:rFonts w:eastAsia="標楷體" w:hint="eastAsia"/>
          <w:color w:val="000000" w:themeColor="text1"/>
          <w:sz w:val="28"/>
          <w:szCs w:val="28"/>
        </w:rPr>
        <w:t>Economic Outlook</w:t>
      </w:r>
      <w:r w:rsidRPr="00F32EBB">
        <w:rPr>
          <w:rFonts w:eastAsia="標楷體" w:hint="eastAsia"/>
          <w:color w:val="000000" w:themeColor="text1"/>
          <w:sz w:val="28"/>
          <w:szCs w:val="28"/>
        </w:rPr>
        <w:t>》報告</w:t>
      </w:r>
      <w:r w:rsidRPr="00F32EBB">
        <w:rPr>
          <w:rFonts w:eastAsia="標楷體"/>
          <w:color w:val="000000" w:themeColor="text1"/>
          <w:sz w:val="28"/>
          <w:szCs w:val="28"/>
          <w:lang w:eastAsia="zh-HK"/>
        </w:rPr>
        <w:t>指出</w:t>
      </w:r>
      <w:r w:rsidRPr="00F32EBB">
        <w:rPr>
          <w:rFonts w:eastAsia="標楷體"/>
          <w:color w:val="000000" w:themeColor="text1"/>
          <w:sz w:val="28"/>
          <w:szCs w:val="28"/>
        </w:rPr>
        <w:t>，</w:t>
      </w:r>
      <w:r w:rsidRPr="00F32EBB">
        <w:rPr>
          <w:rFonts w:eastAsia="標楷體" w:hint="eastAsia"/>
          <w:color w:val="000000" w:themeColor="text1"/>
          <w:sz w:val="28"/>
          <w:szCs w:val="28"/>
        </w:rPr>
        <w:t>因疫苗發展獲得進展及各國政策支持，上修今年全球經濟成長率至</w:t>
      </w:r>
      <w:r w:rsidRPr="00F32EBB">
        <w:rPr>
          <w:rFonts w:eastAsia="標楷體" w:hint="eastAsia"/>
          <w:color w:val="000000" w:themeColor="text1"/>
          <w:sz w:val="28"/>
          <w:szCs w:val="28"/>
        </w:rPr>
        <w:t>-4.2%</w:t>
      </w:r>
      <w:r w:rsidRPr="00F32EBB">
        <w:rPr>
          <w:rFonts w:eastAsia="標楷體" w:hint="eastAsia"/>
          <w:color w:val="000000" w:themeColor="text1"/>
          <w:sz w:val="28"/>
          <w:szCs w:val="28"/>
        </w:rPr>
        <w:t>，優於前次</w:t>
      </w:r>
      <w:r w:rsidRPr="00F32EBB">
        <w:rPr>
          <w:rFonts w:eastAsia="標楷體" w:hint="eastAsia"/>
          <w:color w:val="000000" w:themeColor="text1"/>
          <w:sz w:val="28"/>
          <w:szCs w:val="28"/>
        </w:rPr>
        <w:t>(</w:t>
      </w:r>
      <w:r w:rsidRPr="00F32EBB">
        <w:rPr>
          <w:rFonts w:eastAsia="標楷體" w:hint="eastAsia"/>
          <w:color w:val="000000" w:themeColor="text1"/>
          <w:sz w:val="28"/>
          <w:szCs w:val="28"/>
          <w:lang w:eastAsia="zh-HK"/>
        </w:rPr>
        <w:t>今年</w:t>
      </w:r>
      <w:r w:rsidRPr="00F32EBB">
        <w:rPr>
          <w:rFonts w:eastAsia="標楷體" w:hint="eastAsia"/>
          <w:color w:val="000000" w:themeColor="text1"/>
          <w:sz w:val="28"/>
          <w:szCs w:val="28"/>
        </w:rPr>
        <w:t>9</w:t>
      </w:r>
      <w:r w:rsidRPr="00F32EBB">
        <w:rPr>
          <w:rFonts w:eastAsia="標楷體" w:hint="eastAsia"/>
          <w:color w:val="000000" w:themeColor="text1"/>
          <w:sz w:val="28"/>
          <w:szCs w:val="28"/>
        </w:rPr>
        <w:t>月</w:t>
      </w:r>
      <w:r w:rsidRPr="00F32EBB">
        <w:rPr>
          <w:rFonts w:eastAsia="標楷體" w:hint="eastAsia"/>
          <w:color w:val="000000" w:themeColor="text1"/>
          <w:sz w:val="28"/>
          <w:szCs w:val="28"/>
        </w:rPr>
        <w:t>)</w:t>
      </w:r>
      <w:r w:rsidRPr="00F32EBB">
        <w:rPr>
          <w:rFonts w:eastAsia="標楷體" w:hint="eastAsia"/>
          <w:color w:val="000000" w:themeColor="text1"/>
          <w:sz w:val="28"/>
          <w:szCs w:val="28"/>
        </w:rPr>
        <w:t>預測的</w:t>
      </w:r>
      <w:r w:rsidRPr="00F32EBB">
        <w:rPr>
          <w:rFonts w:eastAsia="標楷體" w:hint="eastAsia"/>
          <w:color w:val="000000" w:themeColor="text1"/>
          <w:sz w:val="28"/>
          <w:szCs w:val="28"/>
        </w:rPr>
        <w:t>-4.5%</w:t>
      </w:r>
      <w:r w:rsidRPr="00F32EBB">
        <w:rPr>
          <w:rFonts w:eastAsia="標楷體" w:hint="eastAsia"/>
          <w:color w:val="000000" w:themeColor="text1"/>
          <w:sz w:val="28"/>
          <w:szCs w:val="28"/>
        </w:rPr>
        <w:t>，明年將成長</w:t>
      </w:r>
      <w:r w:rsidRPr="00F32EBB">
        <w:rPr>
          <w:rFonts w:eastAsia="標楷體" w:hint="eastAsia"/>
          <w:color w:val="000000" w:themeColor="text1"/>
          <w:sz w:val="28"/>
          <w:szCs w:val="28"/>
        </w:rPr>
        <w:t>4.2%</w:t>
      </w:r>
      <w:r w:rsidRPr="00F32EBB">
        <w:rPr>
          <w:rFonts w:eastAsia="標楷體" w:hint="eastAsia"/>
          <w:color w:val="000000" w:themeColor="text1"/>
          <w:sz w:val="28"/>
          <w:szCs w:val="28"/>
        </w:rPr>
        <w:t>；</w:t>
      </w:r>
      <w:r w:rsidRPr="00F32EBB">
        <w:rPr>
          <w:rFonts w:eastAsia="標楷體" w:hint="eastAsia"/>
          <w:color w:val="000000" w:themeColor="text1"/>
          <w:sz w:val="28"/>
          <w:szCs w:val="28"/>
        </w:rPr>
        <w:t>2021~2022</w:t>
      </w:r>
      <w:r w:rsidRPr="00F32EBB">
        <w:rPr>
          <w:rFonts w:eastAsia="標楷體" w:hint="eastAsia"/>
          <w:color w:val="000000" w:themeColor="text1"/>
          <w:sz w:val="28"/>
          <w:szCs w:val="28"/>
        </w:rPr>
        <w:t>年全球平均成長率為</w:t>
      </w:r>
      <w:r w:rsidRPr="00F32EBB">
        <w:rPr>
          <w:rFonts w:eastAsia="標楷體" w:hint="eastAsia"/>
          <w:color w:val="000000" w:themeColor="text1"/>
          <w:sz w:val="28"/>
          <w:szCs w:val="28"/>
        </w:rPr>
        <w:t>4%</w:t>
      </w:r>
      <w:r w:rsidRPr="00F32EBB">
        <w:rPr>
          <w:rFonts w:ascii="新細明體" w:hAnsi="新細明體" w:hint="eastAsia"/>
          <w:color w:val="000000" w:themeColor="text1"/>
          <w:sz w:val="28"/>
          <w:szCs w:val="28"/>
        </w:rPr>
        <w:t>，</w:t>
      </w:r>
      <w:r w:rsidRPr="00F32EBB">
        <w:rPr>
          <w:rFonts w:eastAsia="標楷體" w:hint="eastAsia"/>
          <w:color w:val="000000" w:themeColor="text1"/>
          <w:sz w:val="28"/>
          <w:szCs w:val="28"/>
        </w:rPr>
        <w:t>經濟前景視</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情是否獲得控制及疫苗能否廣泛獲得使用而定。</w:t>
      </w:r>
    </w:p>
    <w:p w:rsidR="0004465C" w:rsidRPr="00F32EBB" w:rsidRDefault="0004465C" w:rsidP="0004465C">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F32EBB">
        <w:rPr>
          <w:rFonts w:eastAsia="標楷體"/>
          <w:color w:val="000000" w:themeColor="text1"/>
          <w:sz w:val="28"/>
          <w:szCs w:val="28"/>
        </w:rPr>
        <w:t>當前國際經濟仍面臨諸多風險變數，值得持續關注，包括</w:t>
      </w:r>
      <w:r w:rsidRPr="00F32EBB">
        <w:rPr>
          <w:rFonts w:eastAsia="標楷體" w:hint="eastAsia"/>
          <w:color w:val="000000" w:themeColor="text1"/>
          <w:sz w:val="28"/>
          <w:szCs w:val="28"/>
        </w:rPr>
        <w:t>武漢肺炎</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w:t>
      </w:r>
      <w:r w:rsidRPr="00F32EBB">
        <w:rPr>
          <w:rFonts w:eastAsia="標楷體" w:hint="eastAsia"/>
          <w:color w:val="000000" w:themeColor="text1"/>
          <w:sz w:val="28"/>
          <w:szCs w:val="28"/>
          <w:lang w:eastAsia="zh-HK"/>
        </w:rPr>
        <w:t>發展</w:t>
      </w:r>
      <w:r w:rsidRPr="00F32EBB">
        <w:rPr>
          <w:rFonts w:eastAsia="標楷體" w:hint="eastAsia"/>
          <w:color w:val="000000" w:themeColor="text1"/>
          <w:sz w:val="28"/>
          <w:szCs w:val="28"/>
        </w:rPr>
        <w:t>與各國封鎖措施放寬時程，美國與中國大陸貿易及科技爭端後續發展</w:t>
      </w:r>
      <w:r w:rsidRPr="00F32EBB">
        <w:rPr>
          <w:rFonts w:eastAsia="標楷體"/>
          <w:color w:val="000000" w:themeColor="text1"/>
          <w:sz w:val="28"/>
          <w:szCs w:val="28"/>
        </w:rPr>
        <w:t>、</w:t>
      </w:r>
      <w:r w:rsidRPr="00F32EBB">
        <w:rPr>
          <w:rFonts w:eastAsia="標楷體"/>
          <w:color w:val="000000" w:themeColor="text1"/>
          <w:sz w:val="28"/>
          <w:szCs w:val="28"/>
          <w:lang w:eastAsia="zh-HK"/>
        </w:rPr>
        <w:t>公共債務危機加深金融脆弱性</w:t>
      </w:r>
      <w:r w:rsidRPr="00F32EBB">
        <w:rPr>
          <w:rFonts w:eastAsia="標楷體"/>
          <w:color w:val="000000" w:themeColor="text1"/>
          <w:sz w:val="28"/>
          <w:szCs w:val="28"/>
        </w:rPr>
        <w:t>，以及地緣政治等，皆影響國際經濟前景。</w:t>
      </w:r>
    </w:p>
    <w:p w:rsidR="003F3F99" w:rsidRPr="00F32EBB"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60047965"/>
      <w:r w:rsidRPr="00F32EBB">
        <w:rPr>
          <w:rFonts w:eastAsia="標楷體"/>
          <w:b/>
          <w:bCs/>
          <w:color w:val="000000" w:themeColor="text1"/>
          <w:sz w:val="40"/>
          <w:szCs w:val="36"/>
        </w:rPr>
        <w:t>二、國內經濟</w:t>
      </w:r>
      <w:bookmarkEnd w:id="21"/>
      <w:bookmarkEnd w:id="22"/>
      <w:bookmarkEnd w:id="23"/>
      <w:bookmarkEnd w:id="24"/>
      <w:bookmarkEnd w:id="25"/>
      <w:bookmarkEnd w:id="26"/>
    </w:p>
    <w:p w:rsidR="002821AD" w:rsidRPr="00F32EBB" w:rsidRDefault="0091079C"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sidRPr="00F32EBB">
        <w:rPr>
          <w:rFonts w:eastAsia="標楷體" w:hint="eastAsia"/>
          <w:color w:val="000000" w:themeColor="text1"/>
          <w:sz w:val="28"/>
          <w:szCs w:val="28"/>
        </w:rPr>
        <w:t>全球終端</w:t>
      </w:r>
      <w:r w:rsidR="000A4256" w:rsidRPr="00F32EBB">
        <w:rPr>
          <w:rFonts w:eastAsia="標楷體" w:hint="eastAsia"/>
          <w:color w:val="000000" w:themeColor="text1"/>
          <w:sz w:val="28"/>
          <w:szCs w:val="28"/>
        </w:rPr>
        <w:t>需求</w:t>
      </w:r>
      <w:r w:rsidRPr="00F32EBB">
        <w:rPr>
          <w:rFonts w:eastAsia="標楷體" w:hint="eastAsia"/>
          <w:color w:val="000000" w:themeColor="text1"/>
          <w:sz w:val="28"/>
          <w:szCs w:val="28"/>
        </w:rPr>
        <w:t>雖因</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w:t>
      </w:r>
      <w:r w:rsidR="000A4256" w:rsidRPr="00F32EBB">
        <w:rPr>
          <w:rFonts w:eastAsia="標楷體" w:hint="eastAsia"/>
          <w:color w:val="000000" w:themeColor="text1"/>
          <w:sz w:val="28"/>
          <w:szCs w:val="28"/>
        </w:rPr>
        <w:t>衰退，不利我外貿擴張力道，惟我國防疫得宜，半導體、資通與視聽產品之國內製造產能大幅擴增，</w:t>
      </w:r>
      <w:proofErr w:type="gramStart"/>
      <w:r w:rsidR="000A4256" w:rsidRPr="00F32EBB">
        <w:rPr>
          <w:rFonts w:eastAsia="標楷體" w:hint="eastAsia"/>
          <w:color w:val="000000" w:themeColor="text1"/>
          <w:sz w:val="28"/>
          <w:szCs w:val="28"/>
          <w:lang w:eastAsia="zh-HK"/>
        </w:rPr>
        <w:t>臺</w:t>
      </w:r>
      <w:proofErr w:type="gramEnd"/>
      <w:r w:rsidR="000A4256" w:rsidRPr="00F32EBB">
        <w:rPr>
          <w:rFonts w:eastAsia="標楷體" w:hint="eastAsia"/>
          <w:color w:val="000000" w:themeColor="text1"/>
          <w:sz w:val="28"/>
          <w:szCs w:val="28"/>
          <w:lang w:eastAsia="zh-HK"/>
        </w:rPr>
        <w:t>商回流擴增產能</w:t>
      </w:r>
      <w:r w:rsidR="000A4256" w:rsidRPr="00F32EBB">
        <w:rPr>
          <w:rFonts w:eastAsia="標楷體" w:hint="eastAsia"/>
          <w:color w:val="000000" w:themeColor="text1"/>
          <w:sz w:val="28"/>
          <w:szCs w:val="28"/>
        </w:rPr>
        <w:t>，恰可順應</w:t>
      </w:r>
      <w:r w:rsidR="000A4256" w:rsidRPr="00F32EBB">
        <w:rPr>
          <w:rFonts w:eastAsia="標楷體" w:hint="eastAsia"/>
          <w:color w:val="000000" w:themeColor="text1"/>
          <w:sz w:val="28"/>
          <w:szCs w:val="28"/>
        </w:rPr>
        <w:t>5G</w:t>
      </w:r>
      <w:r w:rsidRPr="00F32EBB">
        <w:rPr>
          <w:rFonts w:eastAsia="標楷體" w:hint="eastAsia"/>
          <w:color w:val="000000" w:themeColor="text1"/>
          <w:sz w:val="28"/>
          <w:szCs w:val="28"/>
        </w:rPr>
        <w:t>、</w:t>
      </w:r>
      <w:proofErr w:type="gramStart"/>
      <w:r w:rsidR="000A4256" w:rsidRPr="00F32EBB">
        <w:rPr>
          <w:rFonts w:eastAsia="標楷體" w:hint="eastAsia"/>
          <w:color w:val="000000" w:themeColor="text1"/>
          <w:sz w:val="28"/>
          <w:szCs w:val="28"/>
        </w:rPr>
        <w:t>遠距商機</w:t>
      </w:r>
      <w:proofErr w:type="gramEnd"/>
      <w:r w:rsidRPr="00F32EBB">
        <w:rPr>
          <w:rFonts w:eastAsia="標楷體" w:hint="eastAsia"/>
          <w:color w:val="000000" w:themeColor="text1"/>
          <w:sz w:val="28"/>
          <w:szCs w:val="28"/>
        </w:rPr>
        <w:t>及電子</w:t>
      </w:r>
      <w:proofErr w:type="gramStart"/>
      <w:r w:rsidRPr="00F32EBB">
        <w:rPr>
          <w:rFonts w:eastAsia="標楷體" w:hint="eastAsia"/>
          <w:color w:val="000000" w:themeColor="text1"/>
          <w:sz w:val="28"/>
          <w:szCs w:val="28"/>
        </w:rPr>
        <w:t>新品備貨</w:t>
      </w:r>
      <w:proofErr w:type="gramEnd"/>
      <w:r w:rsidRPr="00F32EBB">
        <w:rPr>
          <w:rFonts w:eastAsia="標楷體" w:hint="eastAsia"/>
          <w:color w:val="000000" w:themeColor="text1"/>
          <w:sz w:val="28"/>
          <w:szCs w:val="28"/>
        </w:rPr>
        <w:t>需求</w:t>
      </w:r>
      <w:r w:rsidR="000A4256" w:rsidRPr="00F32EBB">
        <w:rPr>
          <w:rFonts w:eastAsia="標楷體" w:hint="eastAsia"/>
          <w:color w:val="000000" w:themeColor="text1"/>
          <w:sz w:val="28"/>
          <w:szCs w:val="28"/>
        </w:rPr>
        <w:t>，有</w:t>
      </w:r>
      <w:r w:rsidR="000A4256" w:rsidRPr="00F32EBB">
        <w:rPr>
          <w:rFonts w:eastAsia="標楷體" w:hint="eastAsia"/>
          <w:color w:val="000000" w:themeColor="text1"/>
          <w:sz w:val="28"/>
          <w:szCs w:val="28"/>
          <w:lang w:eastAsia="zh-HK"/>
        </w:rPr>
        <w:t>助</w:t>
      </w:r>
      <w:r w:rsidR="000A4256" w:rsidRPr="00F32EBB">
        <w:rPr>
          <w:rFonts w:eastAsia="標楷體" w:hint="eastAsia"/>
          <w:color w:val="000000" w:themeColor="text1"/>
          <w:sz w:val="28"/>
          <w:szCs w:val="28"/>
        </w:rPr>
        <w:t>減緩衝擊</w:t>
      </w:r>
      <w:r w:rsidR="000A4256" w:rsidRPr="00F32EBB">
        <w:rPr>
          <w:rFonts w:eastAsia="標楷體" w:hint="eastAsia"/>
          <w:color w:val="000000" w:themeColor="text1"/>
          <w:sz w:val="28"/>
          <w:szCs w:val="28"/>
          <w:lang w:eastAsia="zh-HK"/>
        </w:rPr>
        <w:t>；民間投資在半導體</w:t>
      </w:r>
      <w:r w:rsidRPr="00F32EBB">
        <w:rPr>
          <w:rFonts w:eastAsia="標楷體" w:hint="eastAsia"/>
          <w:color w:val="000000" w:themeColor="text1"/>
          <w:sz w:val="28"/>
          <w:szCs w:val="28"/>
        </w:rPr>
        <w:t>推進頂尖高階製程</w:t>
      </w:r>
      <w:r w:rsidR="000A4256" w:rsidRPr="00F32EBB">
        <w:rPr>
          <w:rFonts w:eastAsia="標楷體" w:hint="eastAsia"/>
          <w:color w:val="000000" w:themeColor="text1"/>
          <w:sz w:val="28"/>
          <w:szCs w:val="28"/>
          <w:lang w:eastAsia="zh-HK"/>
        </w:rPr>
        <w:t>及離岸</w:t>
      </w:r>
      <w:proofErr w:type="gramStart"/>
      <w:r w:rsidR="000A4256" w:rsidRPr="00F32EBB">
        <w:rPr>
          <w:rFonts w:eastAsia="標楷體" w:hint="eastAsia"/>
          <w:color w:val="000000" w:themeColor="text1"/>
          <w:sz w:val="28"/>
          <w:szCs w:val="28"/>
          <w:lang w:eastAsia="zh-HK"/>
        </w:rPr>
        <w:t>風電等綠能</w:t>
      </w:r>
      <w:proofErr w:type="gramEnd"/>
      <w:r w:rsidR="000A4256" w:rsidRPr="00F32EBB">
        <w:rPr>
          <w:rFonts w:eastAsia="標楷體" w:hint="eastAsia"/>
          <w:color w:val="000000" w:themeColor="text1"/>
          <w:sz w:val="28"/>
          <w:szCs w:val="28"/>
          <w:lang w:eastAsia="zh-HK"/>
        </w:rPr>
        <w:t>投資</w:t>
      </w:r>
      <w:r w:rsidRPr="00F32EBB">
        <w:rPr>
          <w:rFonts w:eastAsia="標楷體" w:hint="eastAsia"/>
          <w:color w:val="000000" w:themeColor="text1"/>
          <w:sz w:val="28"/>
          <w:szCs w:val="28"/>
          <w:lang w:eastAsia="zh-HK"/>
        </w:rPr>
        <w:t>延續，加上</w:t>
      </w:r>
      <w:proofErr w:type="gramStart"/>
      <w:r w:rsidRPr="00F32EBB">
        <w:rPr>
          <w:rFonts w:eastAsia="標楷體" w:hint="eastAsia"/>
          <w:color w:val="000000" w:themeColor="text1"/>
          <w:sz w:val="28"/>
          <w:szCs w:val="28"/>
          <w:lang w:eastAsia="zh-HK"/>
        </w:rPr>
        <w:t>臺</w:t>
      </w:r>
      <w:proofErr w:type="gramEnd"/>
      <w:r w:rsidRPr="00F32EBB">
        <w:rPr>
          <w:rFonts w:eastAsia="標楷體" w:hint="eastAsia"/>
          <w:color w:val="000000" w:themeColor="text1"/>
          <w:sz w:val="28"/>
          <w:szCs w:val="28"/>
          <w:lang w:eastAsia="zh-HK"/>
        </w:rPr>
        <w:t>商回</w:t>
      </w:r>
      <w:proofErr w:type="gramStart"/>
      <w:r w:rsidRPr="00F32EBB">
        <w:rPr>
          <w:rFonts w:eastAsia="標楷體" w:hint="eastAsia"/>
          <w:color w:val="000000" w:themeColor="text1"/>
          <w:sz w:val="28"/>
          <w:szCs w:val="28"/>
          <w:lang w:eastAsia="zh-HK"/>
        </w:rPr>
        <w:t>臺</w:t>
      </w:r>
      <w:proofErr w:type="gramEnd"/>
      <w:r w:rsidRPr="00F32EBB">
        <w:rPr>
          <w:rFonts w:eastAsia="標楷體" w:hint="eastAsia"/>
          <w:color w:val="000000" w:themeColor="text1"/>
          <w:sz w:val="28"/>
          <w:szCs w:val="28"/>
          <w:lang w:eastAsia="zh-HK"/>
        </w:rPr>
        <w:t>投資</w:t>
      </w:r>
      <w:r w:rsidRPr="00F32EBB">
        <w:rPr>
          <w:rFonts w:eastAsia="標楷體" w:hint="eastAsia"/>
          <w:color w:val="000000" w:themeColor="text1"/>
          <w:sz w:val="28"/>
          <w:szCs w:val="28"/>
        </w:rPr>
        <w:t>持續</w:t>
      </w:r>
      <w:r w:rsidR="000A4256" w:rsidRPr="00F32EBB">
        <w:rPr>
          <w:rFonts w:eastAsia="標楷體" w:hint="eastAsia"/>
          <w:color w:val="000000" w:themeColor="text1"/>
          <w:sz w:val="28"/>
          <w:szCs w:val="28"/>
          <w:lang w:eastAsia="zh-HK"/>
        </w:rPr>
        <w:t>落實下，可望穩健擴增；民間消費雖受</w:t>
      </w:r>
      <w:proofErr w:type="gramStart"/>
      <w:r w:rsidR="000A4256" w:rsidRPr="00F32EBB">
        <w:rPr>
          <w:rFonts w:eastAsia="標楷體" w:hint="eastAsia"/>
          <w:color w:val="000000" w:themeColor="text1"/>
          <w:sz w:val="28"/>
          <w:szCs w:val="28"/>
          <w:lang w:eastAsia="zh-HK"/>
        </w:rPr>
        <w:t>疫</w:t>
      </w:r>
      <w:proofErr w:type="gramEnd"/>
      <w:r w:rsidR="000A4256" w:rsidRPr="00F32EBB">
        <w:rPr>
          <w:rFonts w:eastAsia="標楷體" w:hint="eastAsia"/>
          <w:color w:val="000000" w:themeColor="text1"/>
          <w:sz w:val="28"/>
          <w:szCs w:val="28"/>
          <w:lang w:eastAsia="zh-HK"/>
        </w:rPr>
        <w:t>情衝擊，惟</w:t>
      </w:r>
      <w:proofErr w:type="gramStart"/>
      <w:r w:rsidR="000A4256" w:rsidRPr="00F32EBB">
        <w:rPr>
          <w:rFonts w:eastAsia="標楷體" w:hint="eastAsia"/>
          <w:color w:val="000000" w:themeColor="text1"/>
          <w:sz w:val="28"/>
          <w:szCs w:val="28"/>
          <w:lang w:eastAsia="zh-HK"/>
        </w:rPr>
        <w:t>疫</w:t>
      </w:r>
      <w:proofErr w:type="gramEnd"/>
      <w:r w:rsidR="000A4256" w:rsidRPr="00F32EBB">
        <w:rPr>
          <w:rFonts w:eastAsia="標楷體" w:hint="eastAsia"/>
          <w:color w:val="000000" w:themeColor="text1"/>
          <w:sz w:val="28"/>
          <w:szCs w:val="28"/>
          <w:lang w:eastAsia="zh-HK"/>
        </w:rPr>
        <w:t>情催化</w:t>
      </w:r>
      <w:proofErr w:type="gramStart"/>
      <w:r w:rsidR="000A4256" w:rsidRPr="00F32EBB">
        <w:rPr>
          <w:rFonts w:eastAsia="標楷體" w:hint="eastAsia"/>
          <w:color w:val="000000" w:themeColor="text1"/>
          <w:sz w:val="28"/>
          <w:szCs w:val="28"/>
          <w:lang w:eastAsia="zh-HK"/>
        </w:rPr>
        <w:t>宅居網</w:t>
      </w:r>
      <w:proofErr w:type="gramEnd"/>
      <w:r w:rsidR="000A4256" w:rsidRPr="00F32EBB">
        <w:rPr>
          <w:rFonts w:eastAsia="標楷體" w:hint="eastAsia"/>
          <w:color w:val="000000" w:themeColor="text1"/>
          <w:sz w:val="28"/>
          <w:szCs w:val="28"/>
          <w:lang w:eastAsia="zh-HK"/>
        </w:rPr>
        <w:t>購，</w:t>
      </w:r>
      <w:r w:rsidRPr="00F32EBB">
        <w:rPr>
          <w:rFonts w:eastAsia="標楷體" w:hint="eastAsia"/>
          <w:color w:val="000000" w:themeColor="text1"/>
          <w:sz w:val="28"/>
          <w:szCs w:val="28"/>
        </w:rPr>
        <w:t>加上政府振興措施推動</w:t>
      </w:r>
      <w:r w:rsidR="000A4256" w:rsidRPr="00F32EBB">
        <w:rPr>
          <w:rFonts w:eastAsia="標楷體" w:hint="eastAsia"/>
          <w:color w:val="000000" w:themeColor="text1"/>
          <w:sz w:val="28"/>
          <w:szCs w:val="28"/>
        </w:rPr>
        <w:t>隨</w:t>
      </w:r>
      <w:r w:rsidR="000A4256" w:rsidRPr="00F32EBB">
        <w:rPr>
          <w:rFonts w:eastAsia="標楷體" w:hint="eastAsia"/>
          <w:color w:val="000000" w:themeColor="text1"/>
          <w:sz w:val="28"/>
          <w:szCs w:val="28"/>
          <w:lang w:eastAsia="zh-HK"/>
        </w:rPr>
        <w:t>國內</w:t>
      </w:r>
      <w:r w:rsidRPr="00F32EBB">
        <w:rPr>
          <w:rFonts w:eastAsia="標楷體" w:hint="eastAsia"/>
          <w:color w:val="000000" w:themeColor="text1"/>
          <w:sz w:val="28"/>
          <w:szCs w:val="28"/>
        </w:rPr>
        <w:t>經濟逐步回穩</w:t>
      </w:r>
      <w:r w:rsidR="000A4256" w:rsidRPr="00F32EBB">
        <w:rPr>
          <w:rFonts w:eastAsia="標楷體" w:hint="eastAsia"/>
          <w:color w:val="000000" w:themeColor="text1"/>
          <w:sz w:val="28"/>
          <w:szCs w:val="28"/>
          <w:lang w:eastAsia="zh-HK"/>
        </w:rPr>
        <w:t>，</w:t>
      </w:r>
      <w:r w:rsidRPr="00F32EBB">
        <w:rPr>
          <w:rFonts w:eastAsia="標楷體" w:hint="eastAsia"/>
          <w:color w:val="000000" w:themeColor="text1"/>
          <w:sz w:val="28"/>
          <w:szCs w:val="28"/>
        </w:rPr>
        <w:t>有助支撐民間</w:t>
      </w:r>
      <w:r w:rsidR="000A4256" w:rsidRPr="00F32EBB">
        <w:rPr>
          <w:rFonts w:eastAsia="標楷體" w:hint="eastAsia"/>
          <w:color w:val="000000" w:themeColor="text1"/>
          <w:sz w:val="28"/>
          <w:szCs w:val="28"/>
          <w:lang w:eastAsia="zh-HK"/>
        </w:rPr>
        <w:t>消費</w:t>
      </w:r>
      <w:r w:rsidRPr="00F32EBB">
        <w:rPr>
          <w:rFonts w:eastAsia="標楷體" w:hint="eastAsia"/>
          <w:color w:val="000000" w:themeColor="text1"/>
          <w:sz w:val="28"/>
          <w:szCs w:val="28"/>
        </w:rPr>
        <w:t>成長動能</w:t>
      </w:r>
      <w:r w:rsidR="000A4256" w:rsidRPr="00F32EBB">
        <w:rPr>
          <w:rFonts w:eastAsia="標楷體" w:hint="eastAsia"/>
          <w:color w:val="000000" w:themeColor="text1"/>
          <w:sz w:val="28"/>
          <w:szCs w:val="28"/>
          <w:lang w:eastAsia="zh-HK"/>
        </w:rPr>
        <w:t>。行政院主計總處</w:t>
      </w:r>
      <w:r w:rsidR="000A4256" w:rsidRPr="00F32EBB">
        <w:rPr>
          <w:rFonts w:eastAsia="標楷體" w:hint="eastAsia"/>
          <w:color w:val="000000" w:themeColor="text1"/>
          <w:sz w:val="28"/>
          <w:szCs w:val="28"/>
          <w:lang w:eastAsia="zh-HK"/>
        </w:rPr>
        <w:t>109</w:t>
      </w:r>
      <w:r w:rsidR="000A4256" w:rsidRPr="00F32EBB">
        <w:rPr>
          <w:rFonts w:eastAsia="標楷體" w:hint="eastAsia"/>
          <w:color w:val="000000" w:themeColor="text1"/>
          <w:sz w:val="28"/>
          <w:szCs w:val="28"/>
          <w:lang w:eastAsia="zh-HK"/>
        </w:rPr>
        <w:t>年</w:t>
      </w:r>
      <w:r w:rsidR="000A38EC" w:rsidRPr="00F32EBB">
        <w:rPr>
          <w:rFonts w:eastAsia="標楷體" w:hint="eastAsia"/>
          <w:color w:val="000000" w:themeColor="text1"/>
          <w:sz w:val="28"/>
          <w:szCs w:val="28"/>
        </w:rPr>
        <w:t>11</w:t>
      </w:r>
      <w:r w:rsidR="000A4256" w:rsidRPr="00F32EBB">
        <w:rPr>
          <w:rFonts w:eastAsia="標楷體" w:hint="eastAsia"/>
          <w:color w:val="000000" w:themeColor="text1"/>
          <w:sz w:val="28"/>
          <w:szCs w:val="28"/>
          <w:lang w:eastAsia="zh-HK"/>
        </w:rPr>
        <w:t>月</w:t>
      </w:r>
      <w:r w:rsidR="000A38EC" w:rsidRPr="00F32EBB">
        <w:rPr>
          <w:rFonts w:eastAsia="標楷體" w:hint="eastAsia"/>
          <w:color w:val="000000" w:themeColor="text1"/>
          <w:sz w:val="28"/>
          <w:szCs w:val="28"/>
        </w:rPr>
        <w:t>27</w:t>
      </w:r>
      <w:r w:rsidR="000A4256" w:rsidRPr="00F32EBB">
        <w:rPr>
          <w:rFonts w:eastAsia="標楷體" w:hint="eastAsia"/>
          <w:color w:val="000000" w:themeColor="text1"/>
          <w:sz w:val="28"/>
          <w:szCs w:val="28"/>
          <w:lang w:eastAsia="zh-HK"/>
        </w:rPr>
        <w:t>日預測</w:t>
      </w:r>
      <w:r w:rsidR="000A4256" w:rsidRPr="00F32EBB">
        <w:rPr>
          <w:rFonts w:eastAsia="標楷體" w:hint="eastAsia"/>
          <w:color w:val="000000" w:themeColor="text1"/>
          <w:sz w:val="28"/>
          <w:szCs w:val="28"/>
          <w:lang w:eastAsia="zh-HK"/>
        </w:rPr>
        <w:t>109</w:t>
      </w:r>
      <w:r w:rsidR="000A4256" w:rsidRPr="00F32EBB">
        <w:rPr>
          <w:rFonts w:eastAsia="標楷體" w:hint="eastAsia"/>
          <w:color w:val="000000" w:themeColor="text1"/>
          <w:sz w:val="28"/>
          <w:szCs w:val="28"/>
          <w:lang w:eastAsia="zh-HK"/>
        </w:rPr>
        <w:t>年經濟成長</w:t>
      </w:r>
      <w:r w:rsidR="000A38EC" w:rsidRPr="00F32EBB">
        <w:rPr>
          <w:rFonts w:eastAsia="標楷體" w:hint="eastAsia"/>
          <w:color w:val="000000" w:themeColor="text1"/>
          <w:sz w:val="28"/>
          <w:szCs w:val="28"/>
        </w:rPr>
        <w:t>2</w:t>
      </w:r>
      <w:r w:rsidR="000A4256" w:rsidRPr="00F32EBB">
        <w:rPr>
          <w:rFonts w:eastAsia="標楷體" w:hint="eastAsia"/>
          <w:color w:val="000000" w:themeColor="text1"/>
          <w:sz w:val="28"/>
          <w:szCs w:val="28"/>
          <w:lang w:eastAsia="zh-HK"/>
        </w:rPr>
        <w:t>.</w:t>
      </w:r>
      <w:r w:rsidR="000A38EC" w:rsidRPr="00F32EBB">
        <w:rPr>
          <w:rFonts w:eastAsia="標楷體" w:hint="eastAsia"/>
          <w:color w:val="000000" w:themeColor="text1"/>
          <w:sz w:val="28"/>
          <w:szCs w:val="28"/>
        </w:rPr>
        <w:t>54</w:t>
      </w:r>
      <w:r w:rsidR="000A4256" w:rsidRPr="00F32EBB">
        <w:rPr>
          <w:rFonts w:eastAsia="標楷體" w:hint="eastAsia"/>
          <w:color w:val="000000" w:themeColor="text1"/>
          <w:sz w:val="28"/>
          <w:szCs w:val="28"/>
          <w:lang w:eastAsia="zh-HK"/>
        </w:rPr>
        <w:t>%</w:t>
      </w:r>
      <w:r w:rsidR="000A4256" w:rsidRPr="00F32EBB">
        <w:rPr>
          <w:rFonts w:eastAsia="標楷體" w:hint="eastAsia"/>
          <w:color w:val="000000" w:themeColor="text1"/>
          <w:sz w:val="28"/>
          <w:szCs w:val="28"/>
          <w:lang w:eastAsia="zh-HK"/>
        </w:rPr>
        <w:t>、</w:t>
      </w:r>
      <w:r w:rsidR="000A4256" w:rsidRPr="00F32EBB">
        <w:rPr>
          <w:rFonts w:eastAsia="標楷體" w:hint="eastAsia"/>
          <w:color w:val="000000" w:themeColor="text1"/>
          <w:sz w:val="28"/>
          <w:szCs w:val="28"/>
          <w:lang w:eastAsia="zh-HK"/>
        </w:rPr>
        <w:t>1</w:t>
      </w:r>
      <w:r w:rsidR="000A4256" w:rsidRPr="00F32EBB">
        <w:rPr>
          <w:rFonts w:eastAsia="標楷體" w:hint="eastAsia"/>
          <w:color w:val="000000" w:themeColor="text1"/>
          <w:sz w:val="28"/>
          <w:szCs w:val="28"/>
        </w:rPr>
        <w:t>1</w:t>
      </w:r>
      <w:r w:rsidR="000A4256" w:rsidRPr="00F32EBB">
        <w:rPr>
          <w:rFonts w:eastAsia="標楷體" w:hint="eastAsia"/>
          <w:color w:val="000000" w:themeColor="text1"/>
          <w:sz w:val="28"/>
          <w:szCs w:val="28"/>
          <w:lang w:eastAsia="zh-HK"/>
        </w:rPr>
        <w:t>0</w:t>
      </w:r>
      <w:r w:rsidR="000A4256" w:rsidRPr="00F32EBB">
        <w:rPr>
          <w:rFonts w:eastAsia="標楷體" w:hint="eastAsia"/>
          <w:color w:val="000000" w:themeColor="text1"/>
          <w:sz w:val="28"/>
          <w:szCs w:val="28"/>
          <w:lang w:eastAsia="zh-HK"/>
        </w:rPr>
        <w:t>年成長</w:t>
      </w:r>
      <w:r w:rsidR="000A4256" w:rsidRPr="00F32EBB">
        <w:rPr>
          <w:rFonts w:eastAsia="標楷體" w:hint="eastAsia"/>
          <w:color w:val="000000" w:themeColor="text1"/>
          <w:sz w:val="28"/>
          <w:szCs w:val="28"/>
        </w:rPr>
        <w:t>3</w:t>
      </w:r>
      <w:r w:rsidR="000A4256" w:rsidRPr="00F32EBB">
        <w:rPr>
          <w:rFonts w:eastAsia="標楷體" w:hint="eastAsia"/>
          <w:color w:val="000000" w:themeColor="text1"/>
          <w:sz w:val="28"/>
          <w:szCs w:val="28"/>
          <w:lang w:eastAsia="zh-HK"/>
        </w:rPr>
        <w:t>.</w:t>
      </w:r>
      <w:r w:rsidR="000A38EC" w:rsidRPr="00F32EBB">
        <w:rPr>
          <w:rFonts w:eastAsia="標楷體" w:hint="eastAsia"/>
          <w:color w:val="000000" w:themeColor="text1"/>
          <w:sz w:val="28"/>
          <w:szCs w:val="28"/>
        </w:rPr>
        <w:t>83</w:t>
      </w:r>
      <w:r w:rsidR="000A4256" w:rsidRPr="00F32EBB">
        <w:rPr>
          <w:rFonts w:eastAsia="標楷體" w:hint="eastAsia"/>
          <w:color w:val="000000" w:themeColor="text1"/>
          <w:sz w:val="28"/>
          <w:szCs w:val="28"/>
          <w:lang w:eastAsia="zh-HK"/>
        </w:rPr>
        <w:t>%</w:t>
      </w:r>
      <w:r w:rsidR="002821AD" w:rsidRPr="00F32EBB">
        <w:rPr>
          <w:rFonts w:eastAsia="標楷體" w:hint="eastAsia"/>
          <w:color w:val="000000" w:themeColor="text1"/>
          <w:sz w:val="28"/>
          <w:szCs w:val="28"/>
          <w:lang w:eastAsia="zh-HK"/>
        </w:rPr>
        <w:t>。</w:t>
      </w:r>
    </w:p>
    <w:p w:rsidR="002821AD" w:rsidRPr="00F32EBB" w:rsidRDefault="000A4256"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F32EBB">
        <w:rPr>
          <w:rFonts w:eastAsia="標楷體"/>
          <w:color w:val="000000" w:themeColor="text1"/>
          <w:sz w:val="28"/>
          <w:szCs w:val="28"/>
        </w:rPr>
        <w:t>經濟指標方面</w:t>
      </w:r>
      <w:r w:rsidRPr="00F32EBB">
        <w:rPr>
          <w:rFonts w:eastAsia="標楷體" w:hint="eastAsia"/>
          <w:color w:val="000000" w:themeColor="text1"/>
          <w:sz w:val="28"/>
          <w:szCs w:val="28"/>
        </w:rPr>
        <w:t>，</w:t>
      </w:r>
      <w:r w:rsidRPr="00F32EBB">
        <w:rPr>
          <w:rFonts w:eastAsia="標楷體" w:hint="eastAsia"/>
          <w:color w:val="000000" w:themeColor="text1"/>
          <w:sz w:val="28"/>
          <w:szCs w:val="28"/>
        </w:rPr>
        <w:t>109</w:t>
      </w:r>
      <w:r w:rsidRPr="00F32EBB">
        <w:rPr>
          <w:rFonts w:eastAsia="標楷體" w:hint="eastAsia"/>
          <w:color w:val="000000" w:themeColor="text1"/>
          <w:sz w:val="28"/>
          <w:szCs w:val="28"/>
        </w:rPr>
        <w:t>年</w:t>
      </w:r>
      <w:r w:rsidR="00C7078B" w:rsidRPr="00F32EBB">
        <w:rPr>
          <w:rFonts w:eastAsia="標楷體" w:hint="eastAsia"/>
          <w:color w:val="000000" w:themeColor="text1"/>
          <w:sz w:val="28"/>
          <w:szCs w:val="28"/>
        </w:rPr>
        <w:t>11</w:t>
      </w:r>
      <w:r w:rsidRPr="00F32EBB">
        <w:rPr>
          <w:rFonts w:eastAsia="標楷體" w:hint="eastAsia"/>
          <w:color w:val="000000" w:themeColor="text1"/>
          <w:sz w:val="28"/>
          <w:szCs w:val="28"/>
        </w:rPr>
        <w:t>月工業生產增加</w:t>
      </w:r>
      <w:r w:rsidRPr="00F32EBB">
        <w:rPr>
          <w:rFonts w:eastAsia="標楷體" w:hint="eastAsia"/>
          <w:color w:val="000000" w:themeColor="text1"/>
          <w:sz w:val="28"/>
          <w:szCs w:val="28"/>
        </w:rPr>
        <w:t>7.</w:t>
      </w:r>
      <w:r w:rsidR="00C7078B" w:rsidRPr="00F32EBB">
        <w:rPr>
          <w:rFonts w:eastAsia="標楷體" w:hint="eastAsia"/>
          <w:color w:val="000000" w:themeColor="text1"/>
          <w:sz w:val="28"/>
          <w:szCs w:val="28"/>
        </w:rPr>
        <w:t>84</w:t>
      </w:r>
      <w:r w:rsidRPr="00F32EBB">
        <w:rPr>
          <w:rFonts w:eastAsia="標楷體" w:hint="eastAsia"/>
          <w:color w:val="000000" w:themeColor="text1"/>
          <w:sz w:val="28"/>
          <w:szCs w:val="28"/>
        </w:rPr>
        <w:t>%</w:t>
      </w:r>
      <w:r w:rsidRPr="00F32EBB">
        <w:rPr>
          <w:rFonts w:eastAsia="標楷體" w:hint="eastAsia"/>
          <w:color w:val="000000" w:themeColor="text1"/>
          <w:sz w:val="28"/>
          <w:szCs w:val="28"/>
        </w:rPr>
        <w:t>；批</w:t>
      </w:r>
      <w:r w:rsidRPr="00F32EBB">
        <w:rPr>
          <w:rFonts w:eastAsia="標楷體"/>
          <w:color w:val="000000" w:themeColor="text1"/>
          <w:sz w:val="28"/>
          <w:szCs w:val="28"/>
        </w:rPr>
        <w:t>發業</w:t>
      </w:r>
      <w:r w:rsidR="000677E4" w:rsidRPr="00F32EBB">
        <w:rPr>
          <w:rFonts w:eastAsia="標楷體" w:hint="eastAsia"/>
          <w:color w:val="000000" w:themeColor="text1"/>
          <w:sz w:val="28"/>
          <w:szCs w:val="28"/>
        </w:rPr>
        <w:t>、</w:t>
      </w:r>
      <w:r w:rsidRPr="00F32EBB">
        <w:rPr>
          <w:rFonts w:eastAsia="標楷體"/>
          <w:color w:val="000000" w:themeColor="text1"/>
          <w:sz w:val="28"/>
          <w:szCs w:val="28"/>
        </w:rPr>
        <w:t>零售業及餐飲</w:t>
      </w:r>
      <w:r w:rsidRPr="00F32EBB">
        <w:rPr>
          <w:rFonts w:eastAsia="標楷體" w:hint="eastAsia"/>
          <w:color w:val="000000" w:themeColor="text1"/>
          <w:sz w:val="28"/>
          <w:szCs w:val="28"/>
        </w:rPr>
        <w:t>業</w:t>
      </w:r>
      <w:r w:rsidRPr="00F32EBB">
        <w:rPr>
          <w:rFonts w:eastAsia="標楷體"/>
          <w:color w:val="000000" w:themeColor="text1"/>
          <w:sz w:val="28"/>
          <w:szCs w:val="28"/>
        </w:rPr>
        <w:t>分別</w:t>
      </w:r>
      <w:r w:rsidRPr="00F32EBB">
        <w:rPr>
          <w:rFonts w:eastAsia="標楷體" w:hint="eastAsia"/>
          <w:color w:val="000000" w:themeColor="text1"/>
          <w:sz w:val="28"/>
          <w:szCs w:val="28"/>
        </w:rPr>
        <w:t>增加</w:t>
      </w:r>
      <w:r w:rsidR="000677E4" w:rsidRPr="00F32EBB">
        <w:rPr>
          <w:rFonts w:eastAsia="標楷體" w:hint="eastAsia"/>
          <w:color w:val="000000" w:themeColor="text1"/>
          <w:sz w:val="28"/>
          <w:szCs w:val="28"/>
        </w:rPr>
        <w:t>8.5</w:t>
      </w:r>
      <w:r w:rsidRPr="00F32EBB">
        <w:rPr>
          <w:rFonts w:eastAsia="標楷體" w:hint="eastAsia"/>
          <w:color w:val="000000" w:themeColor="text1"/>
          <w:sz w:val="28"/>
          <w:szCs w:val="28"/>
        </w:rPr>
        <w:t>%</w:t>
      </w:r>
      <w:r w:rsidR="000677E4" w:rsidRPr="00F32EBB">
        <w:rPr>
          <w:rFonts w:eastAsia="標楷體" w:hint="eastAsia"/>
          <w:color w:val="000000" w:themeColor="text1"/>
          <w:sz w:val="28"/>
          <w:szCs w:val="28"/>
        </w:rPr>
        <w:t>、</w:t>
      </w:r>
      <w:r w:rsidR="000677E4" w:rsidRPr="00F32EBB">
        <w:rPr>
          <w:rFonts w:eastAsia="標楷體" w:hint="eastAsia"/>
          <w:color w:val="000000" w:themeColor="text1"/>
          <w:sz w:val="28"/>
          <w:szCs w:val="28"/>
        </w:rPr>
        <w:t>2.5%</w:t>
      </w:r>
      <w:r w:rsidR="000677E4" w:rsidRPr="00F32EBB">
        <w:rPr>
          <w:rFonts w:eastAsia="標楷體" w:hint="eastAsia"/>
          <w:color w:val="000000" w:themeColor="text1"/>
          <w:sz w:val="28"/>
          <w:szCs w:val="28"/>
        </w:rPr>
        <w:t>及</w:t>
      </w:r>
      <w:r w:rsidR="000677E4" w:rsidRPr="00F32EBB">
        <w:rPr>
          <w:rFonts w:eastAsia="標楷體" w:hint="eastAsia"/>
          <w:color w:val="000000" w:themeColor="text1"/>
          <w:sz w:val="28"/>
          <w:szCs w:val="28"/>
        </w:rPr>
        <w:t>0.8</w:t>
      </w:r>
      <w:r w:rsidRPr="00F32EBB">
        <w:rPr>
          <w:rFonts w:eastAsia="標楷體"/>
          <w:color w:val="000000" w:themeColor="text1"/>
          <w:sz w:val="28"/>
          <w:szCs w:val="28"/>
        </w:rPr>
        <w:t>%</w:t>
      </w:r>
      <w:r w:rsidRPr="00F32EBB">
        <w:rPr>
          <w:rFonts w:eastAsia="標楷體" w:hint="eastAsia"/>
          <w:color w:val="000000" w:themeColor="text1"/>
          <w:sz w:val="28"/>
          <w:szCs w:val="28"/>
        </w:rPr>
        <w:t>；外銷訂單金額</w:t>
      </w:r>
      <w:r w:rsidR="000677E4" w:rsidRPr="00F32EBB">
        <w:rPr>
          <w:rFonts w:eastAsia="標楷體" w:hint="eastAsia"/>
          <w:color w:val="000000" w:themeColor="text1"/>
          <w:sz w:val="28"/>
          <w:szCs w:val="28"/>
        </w:rPr>
        <w:t>577.8</w:t>
      </w:r>
      <w:r w:rsidRPr="00F32EBB">
        <w:rPr>
          <w:rFonts w:eastAsia="標楷體" w:hint="eastAsia"/>
          <w:color w:val="000000" w:themeColor="text1"/>
          <w:sz w:val="28"/>
          <w:szCs w:val="28"/>
        </w:rPr>
        <w:t>億美元，增加</w:t>
      </w:r>
      <w:r w:rsidR="000677E4" w:rsidRPr="00F32EBB">
        <w:rPr>
          <w:rFonts w:eastAsia="標楷體" w:hint="eastAsia"/>
          <w:color w:val="000000" w:themeColor="text1"/>
          <w:sz w:val="28"/>
          <w:szCs w:val="28"/>
        </w:rPr>
        <w:t>2</w:t>
      </w:r>
      <w:r w:rsidRPr="00F32EBB">
        <w:rPr>
          <w:rFonts w:eastAsia="標楷體" w:hint="eastAsia"/>
          <w:color w:val="000000" w:themeColor="text1"/>
          <w:sz w:val="28"/>
          <w:szCs w:val="28"/>
        </w:rPr>
        <w:t>9.</w:t>
      </w:r>
      <w:r w:rsidR="000677E4" w:rsidRPr="00F32EBB">
        <w:rPr>
          <w:rFonts w:eastAsia="標楷體" w:hint="eastAsia"/>
          <w:color w:val="000000" w:themeColor="text1"/>
          <w:sz w:val="28"/>
          <w:szCs w:val="28"/>
        </w:rPr>
        <w:t>7</w:t>
      </w:r>
      <w:r w:rsidRPr="00F32EBB">
        <w:rPr>
          <w:rFonts w:eastAsia="標楷體" w:hint="eastAsia"/>
          <w:color w:val="000000" w:themeColor="text1"/>
          <w:sz w:val="28"/>
          <w:szCs w:val="28"/>
        </w:rPr>
        <w:t>%</w:t>
      </w:r>
      <w:r w:rsidRPr="00F32EBB">
        <w:rPr>
          <w:rFonts w:eastAsia="標楷體" w:hint="eastAsia"/>
          <w:color w:val="000000" w:themeColor="text1"/>
          <w:sz w:val="28"/>
          <w:szCs w:val="28"/>
        </w:rPr>
        <w:t>；出口值</w:t>
      </w:r>
      <w:r w:rsidR="000677E4" w:rsidRPr="00F32EBB">
        <w:rPr>
          <w:rFonts w:eastAsia="標楷體" w:hint="eastAsia"/>
          <w:color w:val="000000" w:themeColor="text1"/>
          <w:sz w:val="28"/>
          <w:szCs w:val="28"/>
        </w:rPr>
        <w:t>319.9</w:t>
      </w:r>
      <w:r w:rsidRPr="00F32EBB">
        <w:rPr>
          <w:rFonts w:eastAsia="標楷體" w:hint="eastAsia"/>
          <w:color w:val="000000" w:themeColor="text1"/>
          <w:sz w:val="28"/>
          <w:szCs w:val="28"/>
        </w:rPr>
        <w:t>億美元，增加</w:t>
      </w:r>
      <w:r w:rsidR="000677E4" w:rsidRPr="00F32EBB">
        <w:rPr>
          <w:rFonts w:eastAsia="標楷體" w:hint="eastAsia"/>
          <w:color w:val="000000" w:themeColor="text1"/>
          <w:sz w:val="28"/>
          <w:szCs w:val="28"/>
        </w:rPr>
        <w:t>12.0</w:t>
      </w:r>
      <w:r w:rsidRPr="00F32EBB">
        <w:rPr>
          <w:rFonts w:eastAsia="標楷體" w:hint="eastAsia"/>
          <w:color w:val="000000" w:themeColor="text1"/>
          <w:sz w:val="28"/>
          <w:szCs w:val="28"/>
        </w:rPr>
        <w:t>%</w:t>
      </w:r>
      <w:r w:rsidRPr="00F32EBB">
        <w:rPr>
          <w:rFonts w:eastAsia="標楷體" w:hint="eastAsia"/>
          <w:color w:val="000000" w:themeColor="text1"/>
          <w:sz w:val="28"/>
          <w:szCs w:val="28"/>
        </w:rPr>
        <w:t>，進口值</w:t>
      </w:r>
      <w:r w:rsidRPr="00F32EBB">
        <w:rPr>
          <w:rFonts w:eastAsia="標楷體" w:hint="eastAsia"/>
          <w:color w:val="000000" w:themeColor="text1"/>
          <w:sz w:val="28"/>
          <w:szCs w:val="28"/>
        </w:rPr>
        <w:t>2</w:t>
      </w:r>
      <w:r w:rsidR="000677E4" w:rsidRPr="00F32EBB">
        <w:rPr>
          <w:rFonts w:eastAsia="標楷體" w:hint="eastAsia"/>
          <w:color w:val="000000" w:themeColor="text1"/>
          <w:sz w:val="28"/>
          <w:szCs w:val="28"/>
        </w:rPr>
        <w:t>6</w:t>
      </w:r>
      <w:r w:rsidRPr="00F32EBB">
        <w:rPr>
          <w:rFonts w:eastAsia="標楷體" w:hint="eastAsia"/>
          <w:color w:val="000000" w:themeColor="text1"/>
          <w:sz w:val="28"/>
          <w:szCs w:val="28"/>
        </w:rPr>
        <w:t>7.</w:t>
      </w:r>
      <w:r w:rsidR="000677E4" w:rsidRPr="00F32EBB">
        <w:rPr>
          <w:rFonts w:eastAsia="標楷體" w:hint="eastAsia"/>
          <w:color w:val="000000" w:themeColor="text1"/>
          <w:sz w:val="28"/>
          <w:szCs w:val="28"/>
        </w:rPr>
        <w:t>2</w:t>
      </w:r>
      <w:r w:rsidR="000677E4" w:rsidRPr="00F32EBB">
        <w:rPr>
          <w:rFonts w:eastAsia="標楷體" w:hint="eastAsia"/>
          <w:color w:val="000000" w:themeColor="text1"/>
          <w:sz w:val="28"/>
          <w:szCs w:val="28"/>
        </w:rPr>
        <w:t>億美元，增加</w:t>
      </w:r>
      <w:r w:rsidRPr="00F32EBB">
        <w:rPr>
          <w:rFonts w:eastAsia="標楷體" w:hint="eastAsia"/>
          <w:color w:val="000000" w:themeColor="text1"/>
          <w:sz w:val="28"/>
          <w:szCs w:val="28"/>
        </w:rPr>
        <w:lastRenderedPageBreak/>
        <w:t>1</w:t>
      </w:r>
      <w:r w:rsidR="00491FD8" w:rsidRPr="00F32EBB">
        <w:rPr>
          <w:rFonts w:eastAsia="標楷體" w:hint="eastAsia"/>
          <w:color w:val="000000" w:themeColor="text1"/>
          <w:sz w:val="28"/>
          <w:szCs w:val="28"/>
        </w:rPr>
        <w:t>0</w:t>
      </w:r>
      <w:r w:rsidRPr="00F32EBB">
        <w:rPr>
          <w:rFonts w:eastAsia="標楷體" w:hint="eastAsia"/>
          <w:color w:val="000000" w:themeColor="text1"/>
          <w:sz w:val="28"/>
          <w:szCs w:val="28"/>
        </w:rPr>
        <w:t>.0%</w:t>
      </w:r>
      <w:r w:rsidRPr="00F32EBB">
        <w:rPr>
          <w:rFonts w:eastAsia="標楷體" w:hint="eastAsia"/>
          <w:color w:val="000000" w:themeColor="text1"/>
          <w:sz w:val="28"/>
          <w:szCs w:val="28"/>
        </w:rPr>
        <w:t>，貿易出超</w:t>
      </w:r>
      <w:r w:rsidR="000677E4" w:rsidRPr="00F32EBB">
        <w:rPr>
          <w:rFonts w:eastAsia="標楷體" w:hint="eastAsia"/>
          <w:color w:val="000000" w:themeColor="text1"/>
          <w:sz w:val="28"/>
          <w:szCs w:val="28"/>
        </w:rPr>
        <w:t>52.7</w:t>
      </w:r>
      <w:r w:rsidRPr="00F32EBB">
        <w:rPr>
          <w:rFonts w:eastAsia="標楷體" w:hint="eastAsia"/>
          <w:color w:val="000000" w:themeColor="text1"/>
          <w:sz w:val="28"/>
          <w:szCs w:val="28"/>
        </w:rPr>
        <w:t>億美元</w:t>
      </w:r>
      <w:r w:rsidRPr="00F32EBB">
        <w:rPr>
          <w:rFonts w:eastAsia="標楷體"/>
          <w:color w:val="000000" w:themeColor="text1"/>
          <w:sz w:val="28"/>
          <w:szCs w:val="28"/>
        </w:rPr>
        <w:t>；躉售物價指數</w:t>
      </w:r>
      <w:r w:rsidRPr="00F32EBB">
        <w:rPr>
          <w:rFonts w:eastAsia="標楷體"/>
          <w:color w:val="000000" w:themeColor="text1"/>
          <w:sz w:val="28"/>
          <w:szCs w:val="28"/>
        </w:rPr>
        <w:t>(WPI)</w:t>
      </w:r>
      <w:r w:rsidRPr="00F32EBB">
        <w:rPr>
          <w:rFonts w:eastAsia="標楷體"/>
          <w:color w:val="000000" w:themeColor="text1"/>
          <w:sz w:val="28"/>
          <w:szCs w:val="28"/>
        </w:rPr>
        <w:t>下跌</w:t>
      </w:r>
      <w:r w:rsidR="00CA73ED" w:rsidRPr="00F32EBB">
        <w:rPr>
          <w:rFonts w:eastAsia="標楷體" w:hint="eastAsia"/>
          <w:color w:val="000000" w:themeColor="text1"/>
          <w:sz w:val="28"/>
          <w:szCs w:val="28"/>
        </w:rPr>
        <w:t>6.22</w:t>
      </w:r>
      <w:r w:rsidRPr="00F32EBB">
        <w:rPr>
          <w:rFonts w:eastAsia="標楷體"/>
          <w:color w:val="000000" w:themeColor="text1"/>
          <w:sz w:val="28"/>
          <w:szCs w:val="28"/>
        </w:rPr>
        <w:t>%</w:t>
      </w:r>
      <w:r w:rsidRPr="00F32EBB">
        <w:rPr>
          <w:rFonts w:eastAsia="標楷體"/>
          <w:color w:val="000000" w:themeColor="text1"/>
          <w:sz w:val="28"/>
          <w:szCs w:val="28"/>
        </w:rPr>
        <w:t>，消費者物價指數</w:t>
      </w:r>
      <w:r w:rsidRPr="00F32EBB">
        <w:rPr>
          <w:rFonts w:eastAsia="標楷體"/>
          <w:color w:val="000000" w:themeColor="text1"/>
          <w:sz w:val="28"/>
          <w:szCs w:val="28"/>
        </w:rPr>
        <w:t>(CPI)</w:t>
      </w:r>
      <w:r w:rsidR="00CA73ED" w:rsidRPr="00F32EBB">
        <w:rPr>
          <w:rFonts w:eastAsia="標楷體" w:hint="eastAsia"/>
          <w:color w:val="000000" w:themeColor="text1"/>
          <w:sz w:val="28"/>
          <w:szCs w:val="28"/>
        </w:rPr>
        <w:t>上漲</w:t>
      </w:r>
      <w:r w:rsidRPr="00F32EBB">
        <w:rPr>
          <w:rFonts w:eastAsia="標楷體" w:hint="eastAsia"/>
          <w:color w:val="000000" w:themeColor="text1"/>
          <w:sz w:val="28"/>
          <w:szCs w:val="28"/>
        </w:rPr>
        <w:t>0.</w:t>
      </w:r>
      <w:r w:rsidR="00CA73ED" w:rsidRPr="00F32EBB">
        <w:rPr>
          <w:rFonts w:eastAsia="標楷體" w:hint="eastAsia"/>
          <w:color w:val="000000" w:themeColor="text1"/>
          <w:sz w:val="28"/>
          <w:szCs w:val="28"/>
        </w:rPr>
        <w:t>09</w:t>
      </w:r>
      <w:r w:rsidRPr="00F32EBB">
        <w:rPr>
          <w:rFonts w:eastAsia="標楷體"/>
          <w:color w:val="000000" w:themeColor="text1"/>
          <w:sz w:val="28"/>
          <w:szCs w:val="28"/>
        </w:rPr>
        <w:t>%</w:t>
      </w:r>
      <w:r w:rsidRPr="00F32EBB">
        <w:rPr>
          <w:rFonts w:eastAsia="標楷體"/>
          <w:color w:val="000000" w:themeColor="text1"/>
          <w:sz w:val="28"/>
          <w:szCs w:val="28"/>
        </w:rPr>
        <w:t>；失業率</w:t>
      </w:r>
      <w:r w:rsidRPr="00F32EBB">
        <w:rPr>
          <w:rFonts w:eastAsia="標楷體" w:hint="eastAsia"/>
          <w:color w:val="000000" w:themeColor="text1"/>
          <w:sz w:val="28"/>
          <w:szCs w:val="28"/>
        </w:rPr>
        <w:t>3.</w:t>
      </w:r>
      <w:r w:rsidR="00CA73ED" w:rsidRPr="00F32EBB">
        <w:rPr>
          <w:rFonts w:eastAsia="標楷體" w:hint="eastAsia"/>
          <w:color w:val="000000" w:themeColor="text1"/>
          <w:sz w:val="28"/>
          <w:szCs w:val="28"/>
        </w:rPr>
        <w:t>75</w:t>
      </w:r>
      <w:r w:rsidRPr="00F32EBB">
        <w:rPr>
          <w:rFonts w:eastAsia="標楷體"/>
          <w:color w:val="000000" w:themeColor="text1"/>
          <w:sz w:val="28"/>
          <w:szCs w:val="28"/>
        </w:rPr>
        <w:t>%</w:t>
      </w:r>
      <w:r w:rsidR="002821AD" w:rsidRPr="00F32EBB">
        <w:rPr>
          <w:rFonts w:eastAsia="標楷體"/>
          <w:color w:val="000000" w:themeColor="text1"/>
          <w:sz w:val="28"/>
          <w:szCs w:val="28"/>
        </w:rPr>
        <w:t>。</w:t>
      </w:r>
    </w:p>
    <w:p w:rsidR="00AE5A02" w:rsidRPr="00F32EBB" w:rsidRDefault="002821AD"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109</w:t>
      </w:r>
      <w:r w:rsidRPr="00F32EBB">
        <w:rPr>
          <w:rFonts w:eastAsia="標楷體" w:hint="eastAsia"/>
          <w:color w:val="000000" w:themeColor="text1"/>
          <w:sz w:val="28"/>
          <w:szCs w:val="28"/>
        </w:rPr>
        <w:t>年</w:t>
      </w:r>
      <w:r w:rsidR="009A3B0F" w:rsidRPr="00F32EBB">
        <w:rPr>
          <w:rFonts w:eastAsia="標楷體" w:hint="eastAsia"/>
          <w:color w:val="000000" w:themeColor="text1"/>
          <w:sz w:val="28"/>
          <w:szCs w:val="28"/>
        </w:rPr>
        <w:t>1</w:t>
      </w:r>
      <w:r w:rsidR="0049115D" w:rsidRPr="00F32EBB">
        <w:rPr>
          <w:rFonts w:eastAsia="標楷體" w:hint="eastAsia"/>
          <w:color w:val="000000" w:themeColor="text1"/>
          <w:sz w:val="28"/>
          <w:szCs w:val="28"/>
        </w:rPr>
        <w:t>1</w:t>
      </w:r>
      <w:r w:rsidRPr="00F32EBB">
        <w:rPr>
          <w:rFonts w:eastAsia="標楷體" w:hint="eastAsia"/>
          <w:color w:val="000000" w:themeColor="text1"/>
          <w:sz w:val="28"/>
          <w:szCs w:val="28"/>
        </w:rPr>
        <w:t>月景氣對策信號綜合判斷分數為</w:t>
      </w:r>
      <w:r w:rsidR="00BF066B" w:rsidRPr="00F32EBB">
        <w:rPr>
          <w:rFonts w:eastAsia="標楷體" w:hint="eastAsia"/>
          <w:color w:val="000000" w:themeColor="text1"/>
          <w:sz w:val="28"/>
          <w:szCs w:val="28"/>
        </w:rPr>
        <w:t>30</w:t>
      </w:r>
      <w:r w:rsidRPr="00F32EBB">
        <w:rPr>
          <w:rFonts w:eastAsia="標楷體" w:hint="eastAsia"/>
          <w:color w:val="000000" w:themeColor="text1"/>
          <w:sz w:val="28"/>
          <w:szCs w:val="28"/>
        </w:rPr>
        <w:t>分，較上月增加</w:t>
      </w:r>
      <w:r w:rsidR="00BF066B" w:rsidRPr="00F32EBB">
        <w:rPr>
          <w:rFonts w:eastAsia="標楷體" w:hint="eastAsia"/>
          <w:color w:val="000000" w:themeColor="text1"/>
          <w:sz w:val="28"/>
          <w:szCs w:val="28"/>
        </w:rPr>
        <w:t>2</w:t>
      </w:r>
      <w:r w:rsidR="00253D0E" w:rsidRPr="00F32EBB">
        <w:rPr>
          <w:rFonts w:eastAsia="標楷體" w:hint="eastAsia"/>
          <w:color w:val="000000" w:themeColor="text1"/>
          <w:sz w:val="28"/>
          <w:szCs w:val="28"/>
        </w:rPr>
        <w:t>分，燈號續</w:t>
      </w:r>
      <w:r w:rsidRPr="00F32EBB">
        <w:rPr>
          <w:rFonts w:eastAsia="標楷體" w:hint="eastAsia"/>
          <w:color w:val="000000" w:themeColor="text1"/>
          <w:sz w:val="28"/>
          <w:szCs w:val="28"/>
        </w:rPr>
        <w:t>呈綠燈；景氣領先、同時指標持續上升，反映國內經濟</w:t>
      </w:r>
      <w:r w:rsidR="00BF066B" w:rsidRPr="00F32EBB">
        <w:rPr>
          <w:rFonts w:eastAsia="標楷體" w:hint="eastAsia"/>
          <w:color w:val="000000" w:themeColor="text1"/>
          <w:sz w:val="28"/>
          <w:szCs w:val="28"/>
        </w:rPr>
        <w:t>穩定成長</w:t>
      </w:r>
      <w:r w:rsidRPr="00F32EBB">
        <w:rPr>
          <w:rFonts w:eastAsia="標楷體" w:hint="eastAsia"/>
          <w:color w:val="000000" w:themeColor="text1"/>
          <w:sz w:val="28"/>
          <w:szCs w:val="28"/>
        </w:rPr>
        <w:t>。</w:t>
      </w:r>
    </w:p>
    <w:p w:rsidR="00546002" w:rsidRPr="00F32EBB"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60047966"/>
      <w:bookmarkEnd w:id="27"/>
      <w:bookmarkEnd w:id="28"/>
      <w:r w:rsidRPr="00F32EBB">
        <w:rPr>
          <w:rFonts w:eastAsia="標楷體"/>
          <w:b/>
          <w:bCs/>
          <w:color w:val="000000" w:themeColor="text1"/>
          <w:sz w:val="40"/>
          <w:szCs w:val="36"/>
        </w:rPr>
        <w:t>三、中國大陸經濟</w:t>
      </w:r>
      <w:bookmarkEnd w:id="29"/>
      <w:bookmarkEnd w:id="30"/>
    </w:p>
    <w:p w:rsidR="00896FF8" w:rsidRPr="00F32EBB" w:rsidRDefault="00896FF8" w:rsidP="00896FF8">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415126200"/>
      <w:r w:rsidRPr="00F32EBB">
        <w:rPr>
          <w:rFonts w:eastAsia="標楷體" w:hint="eastAsia"/>
          <w:color w:val="000000" w:themeColor="text1"/>
          <w:sz w:val="28"/>
          <w:szCs w:val="28"/>
        </w:rPr>
        <w:t>中國大陸今年</w:t>
      </w:r>
      <w:r w:rsidRPr="00F32EBB">
        <w:rPr>
          <w:rFonts w:eastAsia="標楷體"/>
          <w:color w:val="000000" w:themeColor="text1"/>
          <w:sz w:val="28"/>
          <w:szCs w:val="28"/>
        </w:rPr>
        <w:t>1</w:t>
      </w:r>
      <w:r w:rsidRPr="00F32EBB">
        <w:rPr>
          <w:rFonts w:eastAsia="標楷體" w:hint="eastAsia"/>
          <w:color w:val="000000" w:themeColor="text1"/>
          <w:sz w:val="28"/>
          <w:szCs w:val="28"/>
        </w:rPr>
        <w:t>至</w:t>
      </w:r>
      <w:r w:rsidRPr="00F32EBB">
        <w:rPr>
          <w:rFonts w:eastAsia="標楷體"/>
          <w:color w:val="000000" w:themeColor="text1"/>
          <w:sz w:val="28"/>
          <w:szCs w:val="28"/>
        </w:rPr>
        <w:t>9</w:t>
      </w:r>
      <w:r w:rsidRPr="00F32EBB">
        <w:rPr>
          <w:rFonts w:eastAsia="標楷體" w:hint="eastAsia"/>
          <w:color w:val="000000" w:themeColor="text1"/>
          <w:sz w:val="28"/>
          <w:szCs w:val="28"/>
        </w:rPr>
        <w:t>月國內生產總值</w:t>
      </w:r>
      <w:r w:rsidRPr="00F32EBB">
        <w:rPr>
          <w:rFonts w:eastAsia="標楷體"/>
          <w:color w:val="000000" w:themeColor="text1"/>
          <w:sz w:val="28"/>
          <w:szCs w:val="28"/>
        </w:rPr>
        <w:t>(GDP)</w:t>
      </w:r>
      <w:r w:rsidRPr="00F32EBB">
        <w:rPr>
          <w:rFonts w:eastAsia="標楷體" w:hint="eastAsia"/>
          <w:color w:val="000000" w:themeColor="text1"/>
          <w:sz w:val="28"/>
          <w:szCs w:val="28"/>
        </w:rPr>
        <w:t>為</w:t>
      </w:r>
      <w:r w:rsidRPr="00F32EBB">
        <w:rPr>
          <w:rFonts w:eastAsia="標楷體"/>
          <w:color w:val="000000" w:themeColor="text1"/>
          <w:sz w:val="28"/>
          <w:szCs w:val="28"/>
        </w:rPr>
        <w:t>72</w:t>
      </w:r>
      <w:r w:rsidRPr="00F32EBB">
        <w:rPr>
          <w:rFonts w:eastAsia="標楷體" w:hint="eastAsia"/>
          <w:color w:val="000000" w:themeColor="text1"/>
          <w:sz w:val="28"/>
          <w:szCs w:val="28"/>
        </w:rPr>
        <w:t>兆</w:t>
      </w:r>
      <w:r w:rsidRPr="00F32EBB">
        <w:rPr>
          <w:rFonts w:eastAsia="標楷體"/>
          <w:color w:val="000000" w:themeColor="text1"/>
          <w:sz w:val="28"/>
          <w:szCs w:val="28"/>
        </w:rPr>
        <w:t>2,786</w:t>
      </w:r>
      <w:r w:rsidRPr="00F32EBB">
        <w:rPr>
          <w:rFonts w:eastAsia="標楷體" w:hint="eastAsia"/>
          <w:color w:val="000000" w:themeColor="text1"/>
          <w:sz w:val="28"/>
          <w:szCs w:val="28"/>
        </w:rPr>
        <w:t>億人民幣，經濟成長率為</w:t>
      </w:r>
      <w:r w:rsidRPr="00F32EBB">
        <w:rPr>
          <w:rFonts w:eastAsia="標楷體"/>
          <w:color w:val="000000" w:themeColor="text1"/>
          <w:sz w:val="28"/>
          <w:szCs w:val="28"/>
        </w:rPr>
        <w:t>0.7%</w:t>
      </w:r>
      <w:r w:rsidRPr="00F32EBB">
        <w:rPr>
          <w:rFonts w:eastAsia="標楷體" w:hint="eastAsia"/>
          <w:color w:val="000000" w:themeColor="text1"/>
          <w:sz w:val="28"/>
          <w:szCs w:val="28"/>
        </w:rPr>
        <w:t>。中國大陸社科院預估今年中國大陸經濟成長率為</w:t>
      </w:r>
      <w:r w:rsidRPr="00F32EBB">
        <w:rPr>
          <w:rFonts w:eastAsia="標楷體"/>
          <w:color w:val="000000" w:themeColor="text1"/>
          <w:sz w:val="28"/>
          <w:szCs w:val="28"/>
        </w:rPr>
        <w:t>2</w:t>
      </w:r>
      <w:r w:rsidRPr="00F32EBB">
        <w:rPr>
          <w:rFonts w:eastAsia="標楷體" w:hint="eastAsia"/>
          <w:color w:val="000000" w:themeColor="text1"/>
          <w:sz w:val="28"/>
          <w:szCs w:val="28"/>
        </w:rPr>
        <w:t>.2</w:t>
      </w:r>
      <w:r w:rsidRPr="00F32EBB">
        <w:rPr>
          <w:rFonts w:eastAsia="標楷體"/>
          <w:color w:val="000000" w:themeColor="text1"/>
          <w:sz w:val="28"/>
          <w:szCs w:val="28"/>
        </w:rPr>
        <w:t>%</w:t>
      </w:r>
      <w:r w:rsidRPr="00F32EBB">
        <w:rPr>
          <w:rFonts w:eastAsia="標楷體" w:hint="eastAsia"/>
          <w:color w:val="000000" w:themeColor="text1"/>
          <w:sz w:val="28"/>
          <w:szCs w:val="28"/>
        </w:rPr>
        <w:t>，預測明年經濟成長率約為</w:t>
      </w:r>
      <w:r w:rsidRPr="00F32EBB">
        <w:rPr>
          <w:rFonts w:eastAsia="標楷體" w:hint="eastAsia"/>
          <w:color w:val="000000" w:themeColor="text1"/>
          <w:sz w:val="28"/>
          <w:szCs w:val="28"/>
        </w:rPr>
        <w:t>7.8</w:t>
      </w:r>
      <w:r w:rsidRPr="00F32EBB">
        <w:rPr>
          <w:rFonts w:eastAsia="標楷體"/>
          <w:color w:val="000000" w:themeColor="text1"/>
          <w:sz w:val="28"/>
          <w:szCs w:val="28"/>
        </w:rPr>
        <w:t>%</w:t>
      </w:r>
      <w:r w:rsidRPr="00F32EBB">
        <w:rPr>
          <w:rFonts w:eastAsia="標楷體" w:hint="eastAsia"/>
          <w:color w:val="000000" w:themeColor="text1"/>
          <w:sz w:val="28"/>
          <w:szCs w:val="28"/>
        </w:rPr>
        <w:t>。</w:t>
      </w:r>
      <w:r w:rsidRPr="00F32EBB">
        <w:rPr>
          <w:rFonts w:eastAsia="標楷體"/>
          <w:color w:val="000000" w:themeColor="text1"/>
          <w:sz w:val="28"/>
          <w:szCs w:val="28"/>
        </w:rPr>
        <w:t xml:space="preserve">                                                                                                                                                                                                                                                                                                                                                                                                                                                         </w:t>
      </w:r>
    </w:p>
    <w:p w:rsidR="00896FF8" w:rsidRPr="00F32EBB" w:rsidRDefault="00896FF8" w:rsidP="00896FF8">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今年</w:t>
      </w:r>
      <w:r w:rsidRPr="00F32EBB">
        <w:rPr>
          <w:rFonts w:eastAsia="標楷體" w:hint="eastAsia"/>
          <w:color w:val="000000" w:themeColor="text1"/>
          <w:sz w:val="28"/>
          <w:szCs w:val="28"/>
        </w:rPr>
        <w:t>11</w:t>
      </w:r>
      <w:r w:rsidRPr="00F32EBB">
        <w:rPr>
          <w:rFonts w:eastAsia="標楷體" w:hint="eastAsia"/>
          <w:color w:val="000000" w:themeColor="text1"/>
          <w:sz w:val="28"/>
          <w:szCs w:val="28"/>
        </w:rPr>
        <w:t>月固定資產投資</w:t>
      </w:r>
      <w:r w:rsidRPr="00F32EBB">
        <w:rPr>
          <w:rFonts w:eastAsia="標楷體" w:hint="eastAsia"/>
          <w:color w:val="000000" w:themeColor="text1"/>
          <w:sz w:val="28"/>
          <w:szCs w:val="28"/>
        </w:rPr>
        <w:t>(</w:t>
      </w:r>
      <w:r w:rsidRPr="00F32EBB">
        <w:rPr>
          <w:rFonts w:eastAsia="標楷體" w:hint="eastAsia"/>
          <w:color w:val="000000" w:themeColor="text1"/>
          <w:sz w:val="28"/>
          <w:szCs w:val="28"/>
        </w:rPr>
        <w:t>不含農戶</w:t>
      </w:r>
      <w:r w:rsidRPr="00F32EBB">
        <w:rPr>
          <w:rFonts w:eastAsia="標楷體" w:hint="eastAsia"/>
          <w:color w:val="000000" w:themeColor="text1"/>
          <w:sz w:val="28"/>
          <w:szCs w:val="28"/>
        </w:rPr>
        <w:t>)</w:t>
      </w:r>
      <w:r w:rsidRPr="00F32EBB">
        <w:rPr>
          <w:rFonts w:eastAsia="標楷體" w:hint="eastAsia"/>
          <w:color w:val="000000" w:themeColor="text1"/>
          <w:sz w:val="28"/>
          <w:szCs w:val="28"/>
        </w:rPr>
        <w:t>金額為</w:t>
      </w:r>
      <w:r w:rsidRPr="00F32EBB">
        <w:rPr>
          <w:rFonts w:eastAsia="標楷體"/>
          <w:color w:val="000000" w:themeColor="text1"/>
          <w:sz w:val="28"/>
          <w:szCs w:val="28"/>
        </w:rPr>
        <w:t>1</w:t>
      </w:r>
      <w:r w:rsidRPr="00F32EBB">
        <w:rPr>
          <w:rFonts w:eastAsia="標楷體" w:hint="eastAsia"/>
          <w:color w:val="000000" w:themeColor="text1"/>
          <w:sz w:val="28"/>
          <w:szCs w:val="28"/>
        </w:rPr>
        <w:t>兆</w:t>
      </w:r>
      <w:r w:rsidRPr="00F32EBB">
        <w:rPr>
          <w:rFonts w:eastAsia="標楷體" w:hint="eastAsia"/>
          <w:color w:val="000000" w:themeColor="text1"/>
          <w:sz w:val="28"/>
          <w:szCs w:val="28"/>
        </w:rPr>
        <w:t>6,268</w:t>
      </w:r>
      <w:r w:rsidRPr="00F32EBB">
        <w:rPr>
          <w:rFonts w:eastAsia="標楷體" w:hint="eastAsia"/>
          <w:color w:val="000000" w:themeColor="text1"/>
          <w:sz w:val="28"/>
          <w:szCs w:val="28"/>
        </w:rPr>
        <w:t>億人民幣，較上年同月減少</w:t>
      </w:r>
      <w:r w:rsidRPr="00F32EBB">
        <w:rPr>
          <w:rFonts w:eastAsia="標楷體" w:hint="eastAsia"/>
          <w:color w:val="000000" w:themeColor="text1"/>
          <w:sz w:val="28"/>
          <w:szCs w:val="28"/>
        </w:rPr>
        <w:t>28.8%</w:t>
      </w:r>
      <w:r w:rsidRPr="00F32EBB">
        <w:rPr>
          <w:rFonts w:eastAsia="標楷體" w:hint="eastAsia"/>
          <w:color w:val="000000" w:themeColor="text1"/>
          <w:sz w:val="28"/>
          <w:szCs w:val="28"/>
        </w:rPr>
        <w:t>；規模以上工業生產增加</w:t>
      </w:r>
      <w:r w:rsidRPr="00F32EBB">
        <w:rPr>
          <w:rFonts w:eastAsia="標楷體"/>
          <w:color w:val="000000" w:themeColor="text1"/>
          <w:sz w:val="28"/>
          <w:szCs w:val="28"/>
        </w:rPr>
        <w:t>7.0</w:t>
      </w:r>
      <w:r w:rsidRPr="00F32EBB">
        <w:rPr>
          <w:rFonts w:eastAsia="標楷體" w:hint="eastAsia"/>
          <w:color w:val="000000" w:themeColor="text1"/>
          <w:sz w:val="28"/>
          <w:szCs w:val="28"/>
        </w:rPr>
        <w:t>%</w:t>
      </w:r>
      <w:r w:rsidRPr="00F32EBB">
        <w:rPr>
          <w:rFonts w:eastAsia="標楷體" w:hint="eastAsia"/>
          <w:color w:val="000000" w:themeColor="text1"/>
          <w:sz w:val="28"/>
          <w:szCs w:val="28"/>
        </w:rPr>
        <w:t>；對外貿易方面，出口及進口分別增加</w:t>
      </w:r>
      <w:r w:rsidRPr="00F32EBB">
        <w:rPr>
          <w:rFonts w:eastAsia="標楷體" w:hint="eastAsia"/>
          <w:color w:val="000000" w:themeColor="text1"/>
          <w:sz w:val="28"/>
          <w:szCs w:val="28"/>
        </w:rPr>
        <w:t>21.1%</w:t>
      </w:r>
      <w:r w:rsidRPr="00F32EBB">
        <w:rPr>
          <w:rFonts w:eastAsia="標楷體" w:hint="eastAsia"/>
          <w:color w:val="000000" w:themeColor="text1"/>
          <w:sz w:val="28"/>
          <w:szCs w:val="28"/>
        </w:rPr>
        <w:t>及</w:t>
      </w:r>
      <w:r w:rsidRPr="00F32EBB">
        <w:rPr>
          <w:rFonts w:eastAsia="標楷體" w:hint="eastAsia"/>
          <w:color w:val="000000" w:themeColor="text1"/>
          <w:sz w:val="28"/>
          <w:szCs w:val="28"/>
        </w:rPr>
        <w:t>7.8%</w:t>
      </w:r>
      <w:r w:rsidRPr="00F32EBB">
        <w:rPr>
          <w:rFonts w:eastAsia="標楷體" w:hint="eastAsia"/>
          <w:color w:val="000000" w:themeColor="text1"/>
          <w:sz w:val="28"/>
          <w:szCs w:val="28"/>
        </w:rPr>
        <w:t>；物價方面，居民消費價格指數下降</w:t>
      </w:r>
      <w:r w:rsidRPr="00F32EBB">
        <w:rPr>
          <w:rFonts w:eastAsia="標楷體" w:hint="eastAsia"/>
          <w:color w:val="000000" w:themeColor="text1"/>
          <w:sz w:val="28"/>
          <w:szCs w:val="28"/>
        </w:rPr>
        <w:t>0.5%</w:t>
      </w:r>
      <w:r w:rsidRPr="00F32EBB">
        <w:rPr>
          <w:rFonts w:eastAsia="標楷體" w:hint="eastAsia"/>
          <w:color w:val="000000" w:themeColor="text1"/>
          <w:sz w:val="28"/>
          <w:szCs w:val="28"/>
        </w:rPr>
        <w:t>；貨幣供給額</w:t>
      </w:r>
      <w:r w:rsidRPr="00F32EBB">
        <w:rPr>
          <w:rFonts w:eastAsia="標楷體" w:hint="eastAsia"/>
          <w:color w:val="000000" w:themeColor="text1"/>
          <w:sz w:val="28"/>
          <w:szCs w:val="28"/>
        </w:rPr>
        <w:t>M1</w:t>
      </w:r>
      <w:r w:rsidRPr="00F32EBB">
        <w:rPr>
          <w:rFonts w:eastAsia="標楷體" w:hint="eastAsia"/>
          <w:color w:val="000000" w:themeColor="text1"/>
          <w:sz w:val="28"/>
          <w:szCs w:val="28"/>
        </w:rPr>
        <w:t>及</w:t>
      </w:r>
      <w:r w:rsidRPr="00F32EBB">
        <w:rPr>
          <w:rFonts w:eastAsia="標楷體" w:hint="eastAsia"/>
          <w:color w:val="000000" w:themeColor="text1"/>
          <w:sz w:val="28"/>
          <w:szCs w:val="28"/>
        </w:rPr>
        <w:t>M2</w:t>
      </w:r>
      <w:r w:rsidRPr="00F32EBB">
        <w:rPr>
          <w:rFonts w:eastAsia="標楷體" w:hint="eastAsia"/>
          <w:color w:val="000000" w:themeColor="text1"/>
          <w:sz w:val="28"/>
          <w:szCs w:val="28"/>
        </w:rPr>
        <w:t>分別較上年同月增加</w:t>
      </w:r>
      <w:r w:rsidRPr="00F32EBB">
        <w:rPr>
          <w:rFonts w:eastAsia="標楷體" w:hint="eastAsia"/>
          <w:color w:val="000000" w:themeColor="text1"/>
          <w:sz w:val="28"/>
          <w:szCs w:val="28"/>
        </w:rPr>
        <w:t>10.0%</w:t>
      </w:r>
      <w:r w:rsidRPr="00F32EBB">
        <w:rPr>
          <w:rFonts w:eastAsia="標楷體" w:hint="eastAsia"/>
          <w:color w:val="000000" w:themeColor="text1"/>
          <w:sz w:val="28"/>
          <w:szCs w:val="28"/>
        </w:rPr>
        <w:t>及</w:t>
      </w:r>
      <w:r w:rsidRPr="00F32EBB">
        <w:rPr>
          <w:rFonts w:eastAsia="標楷體" w:hint="eastAsia"/>
          <w:color w:val="000000" w:themeColor="text1"/>
          <w:sz w:val="28"/>
          <w:szCs w:val="28"/>
        </w:rPr>
        <w:t>10.7%</w:t>
      </w:r>
      <w:r w:rsidRPr="00F32EBB">
        <w:rPr>
          <w:rFonts w:eastAsia="標楷體" w:hint="eastAsia"/>
          <w:color w:val="000000" w:themeColor="text1"/>
          <w:sz w:val="28"/>
          <w:szCs w:val="28"/>
        </w:rPr>
        <w:t>。</w:t>
      </w:r>
    </w:p>
    <w:p w:rsidR="00896FF8" w:rsidRPr="00F32EBB" w:rsidRDefault="00896FF8" w:rsidP="00896FF8">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F32EBB">
        <w:rPr>
          <w:rFonts w:eastAsia="標楷體" w:hint="eastAsia"/>
          <w:color w:val="000000" w:themeColor="text1"/>
          <w:sz w:val="28"/>
          <w:szCs w:val="28"/>
        </w:rPr>
        <w:t>中國大陸於</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w:t>
      </w:r>
      <w:r w:rsidRPr="00F32EBB">
        <w:rPr>
          <w:rFonts w:eastAsia="標楷體" w:hint="eastAsia"/>
          <w:color w:val="000000" w:themeColor="text1"/>
          <w:sz w:val="28"/>
          <w:szCs w:val="28"/>
        </w:rPr>
        <w:t>16</w:t>
      </w:r>
      <w:r w:rsidRPr="00F32EBB">
        <w:rPr>
          <w:rFonts w:eastAsia="標楷體" w:hint="eastAsia"/>
          <w:color w:val="000000" w:themeColor="text1"/>
          <w:sz w:val="28"/>
          <w:szCs w:val="28"/>
        </w:rPr>
        <w:t>至</w:t>
      </w:r>
      <w:r w:rsidRPr="00F32EBB">
        <w:rPr>
          <w:rFonts w:eastAsia="標楷體" w:hint="eastAsia"/>
          <w:color w:val="000000" w:themeColor="text1"/>
          <w:sz w:val="28"/>
          <w:szCs w:val="28"/>
        </w:rPr>
        <w:t>18</w:t>
      </w:r>
      <w:r w:rsidRPr="00F32EBB">
        <w:rPr>
          <w:rFonts w:eastAsia="標楷體" w:hint="eastAsia"/>
          <w:color w:val="000000" w:themeColor="text1"/>
          <w:sz w:val="28"/>
          <w:szCs w:val="28"/>
        </w:rPr>
        <w:t>日在北京召開中央經濟工作會議，此為中國最重要的經濟會議。由於武漢肺炎之影響將會明顯反映在明年的經濟成長，因此本次會議特別受到外界矚目。會中宣示明年的八項重點任務，包括：需求側管理、戰略科技創新、擴大內需、反壟斷和防止資本無序擴張等。對比近年中國大陸時常強調的「供給側改革」，各界對「需求側改革」相對陌生。會議提到，除了供給側改革外，尚需同時注重「需求側改革」，</w:t>
      </w:r>
      <w:proofErr w:type="gramStart"/>
      <w:r w:rsidRPr="00F32EBB">
        <w:rPr>
          <w:rFonts w:eastAsia="標楷體" w:hint="eastAsia"/>
          <w:color w:val="000000" w:themeColor="text1"/>
          <w:sz w:val="28"/>
          <w:szCs w:val="28"/>
        </w:rPr>
        <w:t>打通堵點</w:t>
      </w:r>
      <w:proofErr w:type="gramEnd"/>
      <w:r w:rsidRPr="00F32EBB">
        <w:rPr>
          <w:rFonts w:eastAsia="標楷體" w:hint="eastAsia"/>
          <w:color w:val="000000" w:themeColor="text1"/>
          <w:sz w:val="28"/>
          <w:szCs w:val="28"/>
        </w:rPr>
        <w:t>，補</w:t>
      </w:r>
      <w:proofErr w:type="gramStart"/>
      <w:r w:rsidRPr="00F32EBB">
        <w:rPr>
          <w:rFonts w:eastAsia="標楷體" w:hint="eastAsia"/>
          <w:color w:val="000000" w:themeColor="text1"/>
          <w:sz w:val="28"/>
          <w:szCs w:val="28"/>
        </w:rPr>
        <w:t>齊短板</w:t>
      </w:r>
      <w:proofErr w:type="gramEnd"/>
      <w:r w:rsidRPr="00F32EBB">
        <w:rPr>
          <w:rFonts w:eastAsia="標楷體" w:hint="eastAsia"/>
          <w:color w:val="000000" w:themeColor="text1"/>
          <w:sz w:val="28"/>
          <w:szCs w:val="28"/>
        </w:rPr>
        <w:t>，貫通生產、分配、流通及消費各環節，形成「需求牽引供給、供給創造需求」的高水平動態平衡，以提升國民經濟體系整體效能。</w:t>
      </w:r>
    </w:p>
    <w:p w:rsidR="00A636E1" w:rsidRPr="00F32EBB"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F32EBB" w:rsidRDefault="00FA6CBB">
      <w:pPr>
        <w:widowControl/>
        <w:rPr>
          <w:rFonts w:eastAsia="標楷體"/>
          <w:color w:val="000000" w:themeColor="text1"/>
          <w:sz w:val="28"/>
          <w:szCs w:val="28"/>
        </w:rPr>
      </w:pPr>
      <w:r w:rsidRPr="00F32EBB">
        <w:rPr>
          <w:rFonts w:eastAsia="標楷體"/>
          <w:color w:val="000000" w:themeColor="text1"/>
          <w:sz w:val="28"/>
          <w:szCs w:val="28"/>
        </w:rPr>
        <w:br w:type="page"/>
      </w:r>
    </w:p>
    <w:p w:rsidR="00FA6CBB" w:rsidRPr="00F32EBB" w:rsidRDefault="00FA6CBB" w:rsidP="00FA6CBB">
      <w:pPr>
        <w:keepNext/>
        <w:adjustRightInd w:val="0"/>
        <w:snapToGrid w:val="0"/>
        <w:spacing w:beforeLines="50" w:before="180" w:line="300" w:lineRule="auto"/>
        <w:outlineLvl w:val="1"/>
        <w:rPr>
          <w:rFonts w:eastAsia="標楷體"/>
          <w:color w:val="000000" w:themeColor="text1"/>
        </w:rPr>
      </w:pPr>
      <w:bookmarkStart w:id="32" w:name="_Toc60047967"/>
      <w:bookmarkStart w:id="33" w:name="_Toc401923784"/>
      <w:bookmarkStart w:id="34" w:name="_Toc402171699"/>
      <w:bookmarkEnd w:id="31"/>
      <w:r w:rsidRPr="00F32EBB">
        <w:rPr>
          <w:rFonts w:eastAsia="標楷體" w:hint="eastAsia"/>
          <w:b/>
          <w:bCs/>
          <w:color w:val="000000" w:themeColor="text1"/>
          <w:sz w:val="40"/>
          <w:szCs w:val="36"/>
        </w:rPr>
        <w:lastRenderedPageBreak/>
        <w:t>四</w:t>
      </w:r>
      <w:r w:rsidRPr="00F32EBB">
        <w:rPr>
          <w:rFonts w:eastAsia="標楷體"/>
          <w:b/>
          <w:bCs/>
          <w:color w:val="000000" w:themeColor="text1"/>
          <w:sz w:val="40"/>
          <w:szCs w:val="36"/>
        </w:rPr>
        <w:t>、</w:t>
      </w:r>
      <w:r w:rsidRPr="00F32EBB">
        <w:rPr>
          <w:rFonts w:eastAsia="標楷體" w:hint="eastAsia"/>
          <w:b/>
          <w:bCs/>
          <w:color w:val="000000" w:themeColor="text1"/>
          <w:sz w:val="40"/>
          <w:szCs w:val="36"/>
        </w:rPr>
        <w:t>兩岸經貿</w:t>
      </w:r>
      <w:bookmarkEnd w:id="32"/>
    </w:p>
    <w:p w:rsidR="00896FF8" w:rsidRPr="00F32EBB" w:rsidRDefault="00F32EBB" w:rsidP="00F32EBB">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sidRPr="00F32EBB">
        <w:rPr>
          <w:rFonts w:eastAsia="標楷體" w:hint="eastAsia"/>
          <w:color w:val="000000" w:themeColor="text1"/>
          <w:sz w:val="28"/>
          <w:szCs w:val="28"/>
        </w:rPr>
        <w:t>今年</w:t>
      </w:r>
      <w:r w:rsidRPr="00F32EBB">
        <w:rPr>
          <w:rFonts w:eastAsia="標楷體" w:hint="eastAsia"/>
          <w:color w:val="000000" w:themeColor="text1"/>
          <w:sz w:val="28"/>
          <w:szCs w:val="28"/>
        </w:rPr>
        <w:t>11</w:t>
      </w:r>
      <w:r w:rsidRPr="00F32EBB">
        <w:rPr>
          <w:rFonts w:eastAsia="標楷體" w:hint="eastAsia"/>
          <w:color w:val="000000" w:themeColor="text1"/>
          <w:sz w:val="28"/>
          <w:szCs w:val="28"/>
        </w:rPr>
        <w:t>月我對中國大陸</w:t>
      </w:r>
      <w:r w:rsidRPr="00F32EBB">
        <w:rPr>
          <w:rFonts w:eastAsia="標楷體" w:hint="eastAsia"/>
          <w:color w:val="000000" w:themeColor="text1"/>
          <w:sz w:val="28"/>
          <w:szCs w:val="28"/>
        </w:rPr>
        <w:t>(</w:t>
      </w:r>
      <w:r w:rsidRPr="00F32EBB">
        <w:rPr>
          <w:rFonts w:eastAsia="標楷體" w:hint="eastAsia"/>
          <w:color w:val="000000" w:themeColor="text1"/>
          <w:sz w:val="28"/>
          <w:szCs w:val="28"/>
        </w:rPr>
        <w:t>含香港</w:t>
      </w:r>
      <w:r w:rsidRPr="00F32EBB">
        <w:rPr>
          <w:rFonts w:eastAsia="標楷體" w:hint="eastAsia"/>
          <w:color w:val="000000" w:themeColor="text1"/>
          <w:sz w:val="28"/>
          <w:szCs w:val="28"/>
        </w:rPr>
        <w:t>)</w:t>
      </w:r>
      <w:r w:rsidRPr="00F32EBB">
        <w:rPr>
          <w:rFonts w:eastAsia="標楷體" w:hint="eastAsia"/>
          <w:color w:val="000000" w:themeColor="text1"/>
          <w:sz w:val="28"/>
          <w:szCs w:val="28"/>
        </w:rPr>
        <w:t>出口額為</w:t>
      </w:r>
      <w:r w:rsidRPr="00F32EBB">
        <w:rPr>
          <w:rFonts w:eastAsia="標楷體" w:hint="eastAsia"/>
          <w:color w:val="000000" w:themeColor="text1"/>
          <w:sz w:val="28"/>
          <w:szCs w:val="28"/>
        </w:rPr>
        <w:t>144.6</w:t>
      </w:r>
      <w:r w:rsidRPr="00F32EBB">
        <w:rPr>
          <w:rFonts w:eastAsia="標楷體" w:hint="eastAsia"/>
          <w:color w:val="000000" w:themeColor="text1"/>
          <w:sz w:val="28"/>
          <w:szCs w:val="28"/>
        </w:rPr>
        <w:t>億美元，增加</w:t>
      </w:r>
      <w:r w:rsidRPr="00F32EBB">
        <w:rPr>
          <w:rFonts w:eastAsia="標楷體" w:hint="eastAsia"/>
          <w:color w:val="000000" w:themeColor="text1"/>
          <w:sz w:val="28"/>
          <w:szCs w:val="28"/>
        </w:rPr>
        <w:t>17.2%</w:t>
      </w:r>
      <w:r w:rsidRPr="00F32EBB">
        <w:rPr>
          <w:rFonts w:eastAsia="標楷體" w:hint="eastAsia"/>
          <w:color w:val="000000" w:themeColor="text1"/>
          <w:sz w:val="28"/>
          <w:szCs w:val="28"/>
        </w:rPr>
        <w:t>；進口額為</w:t>
      </w:r>
      <w:r w:rsidRPr="00F32EBB">
        <w:rPr>
          <w:rFonts w:eastAsia="標楷體" w:hint="eastAsia"/>
          <w:color w:val="000000" w:themeColor="text1"/>
          <w:sz w:val="28"/>
          <w:szCs w:val="28"/>
        </w:rPr>
        <w:t>67.1</w:t>
      </w:r>
      <w:r w:rsidRPr="00F32EBB">
        <w:rPr>
          <w:rFonts w:eastAsia="標楷體" w:hint="eastAsia"/>
          <w:color w:val="000000" w:themeColor="text1"/>
          <w:sz w:val="28"/>
          <w:szCs w:val="28"/>
        </w:rPr>
        <w:t>億美元，增加</w:t>
      </w:r>
      <w:r w:rsidRPr="00F32EBB">
        <w:rPr>
          <w:rFonts w:eastAsia="標楷體" w:hint="eastAsia"/>
          <w:color w:val="000000" w:themeColor="text1"/>
          <w:sz w:val="28"/>
          <w:szCs w:val="28"/>
        </w:rPr>
        <w:t>35.7%</w:t>
      </w:r>
      <w:r w:rsidRPr="00F32EBB">
        <w:rPr>
          <w:rFonts w:eastAsia="標楷體" w:hint="eastAsia"/>
          <w:color w:val="000000" w:themeColor="text1"/>
          <w:sz w:val="28"/>
          <w:szCs w:val="28"/>
        </w:rPr>
        <w:t>；貿易出超為</w:t>
      </w:r>
      <w:r w:rsidRPr="00F32EBB">
        <w:rPr>
          <w:rFonts w:eastAsia="標楷體" w:hint="eastAsia"/>
          <w:color w:val="000000" w:themeColor="text1"/>
          <w:sz w:val="28"/>
          <w:szCs w:val="28"/>
        </w:rPr>
        <w:t>77.6</w:t>
      </w:r>
      <w:r w:rsidRPr="00F32EBB">
        <w:rPr>
          <w:rFonts w:eastAsia="標楷體" w:hint="eastAsia"/>
          <w:color w:val="000000" w:themeColor="text1"/>
          <w:sz w:val="28"/>
          <w:szCs w:val="28"/>
        </w:rPr>
        <w:t>億美元，增加</w:t>
      </w:r>
      <w:r w:rsidRPr="00F32EBB">
        <w:rPr>
          <w:rFonts w:eastAsia="標楷體" w:hint="eastAsia"/>
          <w:color w:val="000000" w:themeColor="text1"/>
          <w:sz w:val="28"/>
          <w:szCs w:val="28"/>
        </w:rPr>
        <w:t>4.8%</w:t>
      </w:r>
      <w:r w:rsidRPr="00F32EBB">
        <w:rPr>
          <w:rFonts w:eastAsia="標楷體" w:hint="eastAsia"/>
          <w:color w:val="000000" w:themeColor="text1"/>
          <w:sz w:val="28"/>
          <w:szCs w:val="28"/>
        </w:rPr>
        <w:t>。同</w:t>
      </w:r>
      <w:proofErr w:type="gramStart"/>
      <w:r w:rsidRPr="00F32EBB">
        <w:rPr>
          <w:rFonts w:eastAsia="標楷體" w:hint="eastAsia"/>
          <w:color w:val="000000" w:themeColor="text1"/>
          <w:sz w:val="28"/>
          <w:szCs w:val="28"/>
        </w:rPr>
        <w:t>期間，</w:t>
      </w:r>
      <w:proofErr w:type="gramEnd"/>
      <w:r w:rsidRPr="00F32EBB">
        <w:rPr>
          <w:rFonts w:eastAsia="標楷體" w:hint="eastAsia"/>
          <w:color w:val="000000" w:themeColor="text1"/>
          <w:sz w:val="28"/>
          <w:szCs w:val="28"/>
        </w:rPr>
        <w:t>我對中國大陸投資件數為</w:t>
      </w:r>
      <w:r w:rsidRPr="00F32EBB">
        <w:rPr>
          <w:rFonts w:eastAsia="標楷體" w:hint="eastAsia"/>
          <w:color w:val="000000" w:themeColor="text1"/>
          <w:sz w:val="28"/>
          <w:szCs w:val="28"/>
        </w:rPr>
        <w:t>58</w:t>
      </w:r>
      <w:r w:rsidRPr="00F32EBB">
        <w:rPr>
          <w:rFonts w:eastAsia="標楷體" w:hint="eastAsia"/>
          <w:color w:val="000000" w:themeColor="text1"/>
          <w:sz w:val="28"/>
          <w:szCs w:val="28"/>
        </w:rPr>
        <w:t>件，金額為</w:t>
      </w:r>
      <w:r w:rsidRPr="00F32EBB">
        <w:rPr>
          <w:rFonts w:eastAsia="標楷體" w:hint="eastAsia"/>
          <w:color w:val="000000" w:themeColor="text1"/>
          <w:sz w:val="28"/>
          <w:szCs w:val="28"/>
        </w:rPr>
        <w:t>9.0</w:t>
      </w:r>
      <w:r w:rsidRPr="00F32EBB">
        <w:rPr>
          <w:rFonts w:eastAsia="標楷體" w:hint="eastAsia"/>
          <w:color w:val="000000" w:themeColor="text1"/>
          <w:sz w:val="28"/>
          <w:szCs w:val="28"/>
        </w:rPr>
        <w:t>億美元；陸資來</w:t>
      </w:r>
      <w:proofErr w:type="gramStart"/>
      <w:r w:rsidRPr="00F32EBB">
        <w:rPr>
          <w:rFonts w:eastAsia="標楷體" w:hint="eastAsia"/>
          <w:color w:val="000000" w:themeColor="text1"/>
          <w:sz w:val="28"/>
          <w:szCs w:val="28"/>
        </w:rPr>
        <w:t>臺</w:t>
      </w:r>
      <w:proofErr w:type="gramEnd"/>
      <w:r w:rsidRPr="00F32EBB">
        <w:rPr>
          <w:rFonts w:eastAsia="標楷體" w:hint="eastAsia"/>
          <w:color w:val="000000" w:themeColor="text1"/>
          <w:sz w:val="28"/>
          <w:szCs w:val="28"/>
        </w:rPr>
        <w:t>投資，件數為</w:t>
      </w:r>
      <w:r w:rsidRPr="00F32EBB">
        <w:rPr>
          <w:rFonts w:eastAsia="標楷體" w:hint="eastAsia"/>
          <w:color w:val="000000" w:themeColor="text1"/>
          <w:sz w:val="28"/>
          <w:szCs w:val="28"/>
        </w:rPr>
        <w:t>2</w:t>
      </w:r>
      <w:r w:rsidRPr="00F32EBB">
        <w:rPr>
          <w:rFonts w:eastAsia="標楷體" w:hint="eastAsia"/>
          <w:color w:val="000000" w:themeColor="text1"/>
          <w:sz w:val="28"/>
          <w:szCs w:val="28"/>
        </w:rPr>
        <w:t>件，金額為</w:t>
      </w:r>
      <w:r w:rsidRPr="00F32EBB">
        <w:rPr>
          <w:rFonts w:eastAsia="標楷體" w:hint="eastAsia"/>
          <w:color w:val="000000" w:themeColor="text1"/>
          <w:sz w:val="28"/>
          <w:szCs w:val="28"/>
        </w:rPr>
        <w:t>2.8</w:t>
      </w:r>
      <w:r w:rsidRPr="00F32EBB">
        <w:rPr>
          <w:rFonts w:eastAsia="標楷體" w:hint="eastAsia"/>
          <w:color w:val="000000" w:themeColor="text1"/>
          <w:sz w:val="28"/>
          <w:szCs w:val="28"/>
        </w:rPr>
        <w:t>萬美元。</w:t>
      </w:r>
    </w:p>
    <w:p w:rsidR="00301CBC" w:rsidRPr="00F32EBB" w:rsidRDefault="00301CBC">
      <w:pPr>
        <w:widowControl/>
        <w:rPr>
          <w:rFonts w:eastAsia="標楷體"/>
          <w:b/>
          <w:color w:val="000000" w:themeColor="text1"/>
          <w:sz w:val="32"/>
          <w:szCs w:val="32"/>
          <w:lang w:val="zh-TW"/>
        </w:rPr>
      </w:pPr>
      <w:r w:rsidRPr="00F32EBB">
        <w:rPr>
          <w:rFonts w:eastAsia="標楷體"/>
          <w:b/>
          <w:color w:val="000000" w:themeColor="text1"/>
          <w:sz w:val="32"/>
          <w:szCs w:val="32"/>
          <w:lang w:val="zh-TW"/>
        </w:rPr>
        <w:br w:type="page"/>
      </w:r>
    </w:p>
    <w:p w:rsidR="000B6E27" w:rsidRPr="00F32EBB" w:rsidRDefault="000B6E27" w:rsidP="000B6E27">
      <w:pPr>
        <w:keepNext/>
        <w:adjustRightInd w:val="0"/>
        <w:snapToGrid w:val="0"/>
        <w:spacing w:line="300" w:lineRule="auto"/>
        <w:outlineLvl w:val="1"/>
        <w:rPr>
          <w:b/>
          <w:bCs/>
          <w:color w:val="000000" w:themeColor="text1"/>
        </w:rPr>
      </w:pPr>
      <w:bookmarkStart w:id="35" w:name="_Toc60047968"/>
      <w:r w:rsidRPr="00F32EBB">
        <w:rPr>
          <w:rFonts w:eastAsia="標楷體"/>
          <w:b/>
          <w:bCs/>
          <w:color w:val="000000" w:themeColor="text1"/>
          <w:sz w:val="40"/>
          <w:szCs w:val="36"/>
        </w:rPr>
        <w:lastRenderedPageBreak/>
        <w:t>貳、國內外經濟指標</w:t>
      </w:r>
      <w:bookmarkEnd w:id="35"/>
    </w:p>
    <w:p w:rsidR="000B6E27" w:rsidRPr="00F32EBB"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60047969"/>
      <w:r w:rsidRPr="00F32EBB">
        <w:rPr>
          <w:rFonts w:eastAsia="標楷體"/>
          <w:b/>
          <w:bCs/>
          <w:color w:val="000000" w:themeColor="text1"/>
          <w:sz w:val="32"/>
          <w:szCs w:val="32"/>
          <w:lang w:val="zh-TW"/>
        </w:rPr>
        <w:t>表</w:t>
      </w:r>
      <w:r w:rsidRPr="00F32EBB">
        <w:rPr>
          <w:rFonts w:eastAsia="標楷體"/>
          <w:b/>
          <w:bCs/>
          <w:color w:val="000000" w:themeColor="text1"/>
          <w:sz w:val="32"/>
          <w:szCs w:val="32"/>
          <w:lang w:val="zh-TW"/>
        </w:rPr>
        <w:t xml:space="preserve">1  </w:t>
      </w:r>
      <w:r w:rsidRPr="00F32EBB">
        <w:rPr>
          <w:rFonts w:eastAsia="標楷體"/>
          <w:b/>
          <w:bCs/>
          <w:color w:val="000000" w:themeColor="text1"/>
          <w:sz w:val="32"/>
          <w:szCs w:val="32"/>
          <w:lang w:val="zh-TW"/>
        </w:rPr>
        <w:t>世界經濟成長率及物價上漲率</w:t>
      </w:r>
      <w:bookmarkEnd w:id="36"/>
      <w:bookmarkEnd w:id="37"/>
      <w:bookmarkEnd w:id="38"/>
      <w:bookmarkEnd w:id="39"/>
      <w:bookmarkEnd w:id="40"/>
      <w:r w:rsidRPr="00F32EBB">
        <w:rPr>
          <w:rFonts w:eastAsia="標楷體"/>
          <w:b/>
          <w:bCs/>
          <w:color w:val="000000" w:themeColor="text1"/>
          <w:sz w:val="32"/>
          <w:szCs w:val="32"/>
          <w:lang w:val="zh-TW"/>
        </w:rPr>
        <w:t xml:space="preserve">  </w:t>
      </w:r>
    </w:p>
    <w:p w:rsidR="000B6E27" w:rsidRPr="00F32EBB" w:rsidRDefault="000B6E27" w:rsidP="000B6E27">
      <w:pPr>
        <w:jc w:val="right"/>
        <w:rPr>
          <w:rFonts w:eastAsia="標楷體"/>
          <w:bCs/>
          <w:color w:val="000000" w:themeColor="text1"/>
          <w:szCs w:val="32"/>
        </w:rPr>
      </w:pPr>
      <w:r w:rsidRPr="00F32EBB">
        <w:rPr>
          <w:rFonts w:eastAsia="標楷體"/>
          <w:bCs/>
          <w:color w:val="000000" w:themeColor="text1"/>
          <w:szCs w:val="32"/>
        </w:rPr>
        <w:t xml:space="preserve">            </w:t>
      </w:r>
      <w:r w:rsidRPr="00F32EBB">
        <w:rPr>
          <w:rFonts w:eastAsia="標楷體"/>
          <w:bCs/>
          <w:color w:val="000000" w:themeColor="text1"/>
          <w:szCs w:val="32"/>
          <w:lang w:val="zh-TW"/>
        </w:rPr>
        <w:t>單位</w:t>
      </w:r>
      <w:r w:rsidRPr="00F32EBB">
        <w:rPr>
          <w:rFonts w:eastAsia="標楷體"/>
          <w:bCs/>
          <w:color w:val="000000" w:themeColor="text1"/>
          <w:szCs w:val="32"/>
        </w:rPr>
        <w:t>：</w:t>
      </w:r>
      <w:r w:rsidRPr="00F32EB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32EBB" w:rsidRPr="00F32EBB" w:rsidTr="00C7078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4465C" w:rsidRPr="00F32EBB" w:rsidRDefault="0004465C" w:rsidP="00C7078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32EBB">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04465C" w:rsidRPr="00F32EBB" w:rsidRDefault="0004465C" w:rsidP="00C7078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32EBB">
              <w:rPr>
                <w:rFonts w:eastAsia="標楷體"/>
                <w:bCs/>
                <w:color w:val="000000" w:themeColor="text1"/>
                <w:sz w:val="28"/>
                <w:szCs w:val="32"/>
              </w:rPr>
              <w:t>IMF</w:t>
            </w:r>
          </w:p>
        </w:tc>
      </w:tr>
      <w:tr w:rsidR="00F32EBB" w:rsidRPr="00F32EBB" w:rsidTr="00C7078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2020</w:t>
            </w:r>
            <w:r w:rsidRPr="00F32EBB">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w:t>
            </w:r>
            <w:r w:rsidRPr="00F32EBB">
              <w:rPr>
                <w:rFonts w:eastAsia="標楷體" w:hint="eastAsia"/>
                <w:bCs/>
                <w:color w:val="000000" w:themeColor="text1"/>
                <w:sz w:val="28"/>
                <w:szCs w:val="32"/>
              </w:rPr>
              <w:t>21</w:t>
            </w:r>
            <w:r w:rsidRPr="00F32EB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201</w:t>
            </w:r>
            <w:r w:rsidRPr="00F32EBB">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hint="eastAsia"/>
                <w:bCs/>
                <w:color w:val="000000" w:themeColor="text1"/>
                <w:sz w:val="28"/>
                <w:szCs w:val="32"/>
              </w:rPr>
              <w:t>2020</w:t>
            </w:r>
            <w:r w:rsidRPr="00F32EBB">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4465C" w:rsidRPr="00F32EBB" w:rsidRDefault="0004465C" w:rsidP="00C7078B">
            <w:pPr>
              <w:autoSpaceDE w:val="0"/>
              <w:autoSpaceDN w:val="0"/>
              <w:adjustRightInd w:val="0"/>
              <w:snapToGrid w:val="0"/>
              <w:spacing w:before="120" w:line="240" w:lineRule="exact"/>
              <w:jc w:val="center"/>
              <w:rPr>
                <w:rFonts w:eastAsia="標楷體"/>
                <w:bCs/>
                <w:color w:val="000000" w:themeColor="text1"/>
                <w:sz w:val="28"/>
                <w:szCs w:val="32"/>
              </w:rPr>
            </w:pPr>
            <w:r w:rsidRPr="00F32EBB">
              <w:rPr>
                <w:rFonts w:eastAsia="標楷體"/>
                <w:bCs/>
                <w:color w:val="000000" w:themeColor="text1"/>
                <w:sz w:val="28"/>
                <w:szCs w:val="32"/>
              </w:rPr>
              <w:t>20</w:t>
            </w:r>
            <w:r w:rsidRPr="00F32EBB">
              <w:rPr>
                <w:rFonts w:eastAsia="標楷體" w:hint="eastAsia"/>
                <w:bCs/>
                <w:color w:val="000000" w:themeColor="text1"/>
                <w:sz w:val="28"/>
                <w:szCs w:val="32"/>
              </w:rPr>
              <w:t>21</w:t>
            </w:r>
            <w:r w:rsidRPr="00F32EBB">
              <w:rPr>
                <w:rFonts w:eastAsia="標楷體"/>
                <w:bCs/>
                <w:color w:val="000000" w:themeColor="text1"/>
                <w:sz w:val="28"/>
                <w:szCs w:val="32"/>
              </w:rPr>
              <w:t>(f)</w:t>
            </w:r>
          </w:p>
        </w:tc>
      </w:tr>
      <w:tr w:rsidR="00F32EBB" w:rsidRPr="00F32EBB" w:rsidTr="00C7078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全</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2.57</w:t>
            </w:r>
          </w:p>
        </w:tc>
        <w:tc>
          <w:tcPr>
            <w:tcW w:w="644" w:type="pct"/>
            <w:tcBorders>
              <w:top w:val="single" w:sz="6"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-4.00</w:t>
            </w:r>
          </w:p>
        </w:tc>
        <w:tc>
          <w:tcPr>
            <w:tcW w:w="619" w:type="pct"/>
            <w:tcBorders>
              <w:top w:val="single" w:sz="6"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4.53</w:t>
            </w:r>
          </w:p>
        </w:tc>
        <w:tc>
          <w:tcPr>
            <w:tcW w:w="679" w:type="pct"/>
            <w:tcBorders>
              <w:top w:val="single" w:sz="6"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2.8</w:t>
            </w:r>
          </w:p>
        </w:tc>
        <w:tc>
          <w:tcPr>
            <w:tcW w:w="631" w:type="pct"/>
            <w:tcBorders>
              <w:top w:val="single" w:sz="6"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-4.4</w:t>
            </w:r>
          </w:p>
        </w:tc>
        <w:tc>
          <w:tcPr>
            <w:tcW w:w="617" w:type="pct"/>
            <w:tcBorders>
              <w:top w:val="single" w:sz="6"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5.2</w:t>
            </w:r>
          </w:p>
        </w:tc>
      </w:tr>
      <w:tr w:rsidR="00F32EBB" w:rsidRPr="00F32EBB" w:rsidTr="00C7078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2.12</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2.24</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p>
        </w:tc>
      </w:tr>
      <w:tr w:rsidR="00F32EBB" w:rsidRPr="00F32EBB" w:rsidTr="00C7078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美</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2.16</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-3.45</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bCs/>
                <w:color w:val="000000" w:themeColor="text1"/>
              </w:rPr>
              <w:t>4.25</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2.2</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-4.3</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3.1</w:t>
            </w:r>
          </w:p>
        </w:tc>
      </w:tr>
      <w:tr w:rsidR="00F32EBB"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1.23</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2.05</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2.8</w:t>
            </w:r>
          </w:p>
        </w:tc>
      </w:tr>
      <w:tr w:rsidR="00F32EBB"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歐</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元</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1.30</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-7.36</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3.62</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-8.3</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5.2</w:t>
            </w:r>
          </w:p>
        </w:tc>
      </w:tr>
      <w:tr w:rsidR="00F32EBB"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0.27</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0.77</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0.9</w:t>
            </w:r>
          </w:p>
        </w:tc>
      </w:tr>
      <w:tr w:rsidR="00F32EBB"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日</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0.28</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-5.36</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2.63</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-5.3</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2.3</w:t>
            </w:r>
          </w:p>
        </w:tc>
      </w:tr>
      <w:tr w:rsidR="00F32EBB" w:rsidRPr="00F32EBB" w:rsidTr="00C7078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0.02</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-0.01</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w:t>
            </w:r>
          </w:p>
        </w:tc>
      </w:tr>
      <w:tr w:rsidR="00F32EBB"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rPr>
                <w:rFonts w:eastAsia="標楷體"/>
                <w:bCs/>
                <w:color w:val="000000" w:themeColor="text1"/>
                <w:sz w:val="28"/>
                <w:szCs w:val="32"/>
              </w:rPr>
            </w:pPr>
            <w:r w:rsidRPr="00F32EB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2.96</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bCs/>
                <w:color w:val="000000" w:themeColor="text1"/>
              </w:rPr>
              <w:t>2.36</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3.55</w:t>
            </w:r>
          </w:p>
        </w:tc>
        <w:tc>
          <w:tcPr>
            <w:tcW w:w="679"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0.0</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3.2</w:t>
            </w:r>
          </w:p>
        </w:tc>
      </w:tr>
      <w:tr w:rsidR="00F32EBB"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-0.20</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1.04</w:t>
            </w:r>
          </w:p>
        </w:tc>
        <w:tc>
          <w:tcPr>
            <w:tcW w:w="679"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1.0</w:t>
            </w:r>
          </w:p>
        </w:tc>
      </w:tr>
      <w:tr w:rsidR="00F32EBB"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rPr>
                <w:rFonts w:eastAsia="標楷體"/>
                <w:bCs/>
                <w:color w:val="000000" w:themeColor="text1"/>
                <w:sz w:val="28"/>
                <w:szCs w:val="32"/>
              </w:rPr>
            </w:pPr>
            <w:r w:rsidRPr="00F32EB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2.10</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7.47</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8.2</w:t>
            </w:r>
          </w:p>
        </w:tc>
      </w:tr>
      <w:tr w:rsidR="00F32EBB"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2.53</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1.19</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2.7</w:t>
            </w:r>
          </w:p>
        </w:tc>
      </w:tr>
      <w:tr w:rsidR="00F32EBB" w:rsidRPr="00F32EBB" w:rsidTr="00C7078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新</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加</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0.73</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-6.20</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4.50</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-6.0</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5.0</w:t>
            </w:r>
          </w:p>
        </w:tc>
      </w:tr>
      <w:tr w:rsidR="00F32EBB" w:rsidRPr="00F32EBB" w:rsidTr="00C7078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-0.34</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-0.05</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w:t>
            </w:r>
          </w:p>
        </w:tc>
      </w:tr>
      <w:tr w:rsidR="00F32EBB" w:rsidRPr="00F32EBB" w:rsidTr="00C7078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韓</w:t>
            </w:r>
            <w:r w:rsidRPr="00F32EBB">
              <w:rPr>
                <w:rFonts w:eastAsia="標楷體"/>
                <w:bCs/>
                <w:color w:val="000000" w:themeColor="text1"/>
                <w:sz w:val="28"/>
                <w:szCs w:val="32"/>
              </w:rPr>
              <w:t xml:space="preserve">    </w:t>
            </w:r>
            <w:r w:rsidRPr="00F32EB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-1.06</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2.20</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w:t>
            </w:r>
          </w:p>
        </w:tc>
      </w:tr>
      <w:tr w:rsidR="00F32EBB" w:rsidRPr="00F32EBB" w:rsidTr="00C7078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0.51</w:t>
            </w:r>
          </w:p>
        </w:tc>
        <w:tc>
          <w:tcPr>
            <w:tcW w:w="619" w:type="pct"/>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0.55</w:t>
            </w:r>
          </w:p>
        </w:tc>
        <w:tc>
          <w:tcPr>
            <w:tcW w:w="679"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0.9</w:t>
            </w:r>
          </w:p>
        </w:tc>
      </w:tr>
      <w:tr w:rsidR="00F32EBB" w:rsidRPr="00F32EBB" w:rsidTr="00C7078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lang w:val="zh-TW"/>
              </w:rPr>
              <w:t>香</w:t>
            </w:r>
            <w:r w:rsidRPr="00F32EBB">
              <w:rPr>
                <w:rFonts w:eastAsia="標楷體"/>
                <w:bCs/>
                <w:color w:val="000000" w:themeColor="text1"/>
                <w:sz w:val="28"/>
                <w:szCs w:val="32"/>
              </w:rPr>
              <w:t xml:space="preserve">    </w:t>
            </w:r>
            <w:r w:rsidRPr="00F32EB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-1.21</w:t>
            </w:r>
          </w:p>
        </w:tc>
        <w:tc>
          <w:tcPr>
            <w:tcW w:w="644"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-6.33</w:t>
            </w:r>
          </w:p>
        </w:tc>
        <w:tc>
          <w:tcPr>
            <w:tcW w:w="619" w:type="pct"/>
            <w:tcBorders>
              <w:top w:val="single" w:sz="4" w:space="0" w:color="auto"/>
              <w:left w:val="nil"/>
              <w:bottom w:val="nil"/>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4.38</w:t>
            </w:r>
          </w:p>
        </w:tc>
        <w:tc>
          <w:tcPr>
            <w:tcW w:w="679"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3.7</w:t>
            </w:r>
          </w:p>
        </w:tc>
      </w:tr>
      <w:tr w:rsidR="0004465C" w:rsidRPr="00F32EBB" w:rsidTr="00C7078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4465C" w:rsidRPr="00F32EBB" w:rsidRDefault="0004465C" w:rsidP="00C7078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sz w:val="28"/>
                <w:szCs w:val="32"/>
              </w:rPr>
            </w:pPr>
            <w:r w:rsidRPr="00F32EB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0.37</w:t>
            </w:r>
          </w:p>
        </w:tc>
        <w:tc>
          <w:tcPr>
            <w:tcW w:w="619" w:type="pct"/>
            <w:tcBorders>
              <w:top w:val="nil"/>
              <w:left w:val="nil"/>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1.70</w:t>
            </w:r>
          </w:p>
        </w:tc>
        <w:tc>
          <w:tcPr>
            <w:tcW w:w="679" w:type="pct"/>
            <w:tcBorders>
              <w:top w:val="nil"/>
              <w:left w:val="nil"/>
              <w:bottom w:val="single" w:sz="6"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0.3</w:t>
            </w:r>
          </w:p>
        </w:tc>
        <w:tc>
          <w:tcPr>
            <w:tcW w:w="617" w:type="pct"/>
            <w:tcBorders>
              <w:top w:val="nil"/>
              <w:left w:val="nil"/>
              <w:bottom w:val="single" w:sz="6" w:space="0" w:color="auto"/>
              <w:right w:val="nil"/>
            </w:tcBorders>
            <w:vAlign w:val="center"/>
          </w:tcPr>
          <w:p w:rsidR="0004465C" w:rsidRPr="00F32EBB" w:rsidRDefault="0004465C" w:rsidP="00C7078B">
            <w:pPr>
              <w:autoSpaceDE w:val="0"/>
              <w:autoSpaceDN w:val="0"/>
              <w:adjustRightInd w:val="0"/>
              <w:snapToGrid w:val="0"/>
              <w:spacing w:before="100" w:line="240" w:lineRule="exact"/>
              <w:jc w:val="center"/>
              <w:rPr>
                <w:rFonts w:eastAsia="標楷體"/>
                <w:bCs/>
                <w:color w:val="000000" w:themeColor="text1"/>
              </w:rPr>
            </w:pPr>
            <w:r w:rsidRPr="00F32EBB">
              <w:rPr>
                <w:rFonts w:eastAsia="標楷體" w:hint="eastAsia"/>
                <w:bCs/>
                <w:color w:val="000000" w:themeColor="text1"/>
              </w:rPr>
              <w:t>2.4</w:t>
            </w:r>
          </w:p>
        </w:tc>
      </w:tr>
    </w:tbl>
    <w:p w:rsidR="0004465C" w:rsidRPr="00F32EBB" w:rsidRDefault="0004465C" w:rsidP="003F2DDD">
      <w:pPr>
        <w:autoSpaceDE w:val="0"/>
        <w:autoSpaceDN w:val="0"/>
        <w:adjustRightInd w:val="0"/>
        <w:snapToGrid w:val="0"/>
        <w:spacing w:line="220" w:lineRule="exact"/>
        <w:jc w:val="both"/>
        <w:rPr>
          <w:rFonts w:eastAsia="標楷體"/>
          <w:bCs/>
          <w:color w:val="000000" w:themeColor="text1"/>
          <w:sz w:val="22"/>
          <w:lang w:val="zh-TW"/>
        </w:rPr>
      </w:pPr>
    </w:p>
    <w:p w:rsidR="003F2DDD" w:rsidRPr="00F32EBB" w:rsidRDefault="003F2DDD" w:rsidP="003F2DDD">
      <w:pPr>
        <w:autoSpaceDE w:val="0"/>
        <w:autoSpaceDN w:val="0"/>
        <w:adjustRightInd w:val="0"/>
        <w:snapToGrid w:val="0"/>
        <w:spacing w:line="220" w:lineRule="exact"/>
        <w:jc w:val="both"/>
        <w:rPr>
          <w:rFonts w:eastAsia="標楷體"/>
          <w:bCs/>
          <w:color w:val="000000" w:themeColor="text1"/>
          <w:sz w:val="22"/>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rPr>
        <w:t>：</w:t>
      </w:r>
      <w:r w:rsidRPr="00F32EBB">
        <w:rPr>
          <w:rFonts w:eastAsia="標楷體"/>
          <w:bCs/>
          <w:color w:val="000000" w:themeColor="text1"/>
          <w:sz w:val="22"/>
        </w:rPr>
        <w:t>(f)</w:t>
      </w:r>
      <w:r w:rsidRPr="00F32EBB">
        <w:rPr>
          <w:rFonts w:eastAsia="標楷體"/>
          <w:bCs/>
          <w:color w:val="000000" w:themeColor="text1"/>
          <w:sz w:val="22"/>
        </w:rPr>
        <w:t>為預測值。</w:t>
      </w:r>
    </w:p>
    <w:p w:rsidR="003F2DDD" w:rsidRPr="00F32EBB" w:rsidRDefault="003F2DDD" w:rsidP="003F2DDD">
      <w:pPr>
        <w:autoSpaceDE w:val="0"/>
        <w:autoSpaceDN w:val="0"/>
        <w:adjustRightInd w:val="0"/>
        <w:snapToGrid w:val="0"/>
        <w:spacing w:line="220" w:lineRule="exact"/>
        <w:jc w:val="both"/>
        <w:rPr>
          <w:rFonts w:eastAsia="標楷體"/>
          <w:bCs/>
          <w:color w:val="000000" w:themeColor="text1"/>
          <w:sz w:val="22"/>
        </w:rPr>
      </w:pPr>
      <w:r w:rsidRPr="00F32EBB">
        <w:rPr>
          <w:rFonts w:eastAsia="標楷體"/>
          <w:bCs/>
          <w:color w:val="000000" w:themeColor="text1"/>
          <w:sz w:val="22"/>
          <w:lang w:val="zh-TW"/>
        </w:rPr>
        <w:t>資料來源</w:t>
      </w:r>
      <w:r w:rsidRPr="00F32EBB">
        <w:rPr>
          <w:rFonts w:eastAsia="標楷體"/>
          <w:bCs/>
          <w:color w:val="000000" w:themeColor="text1"/>
          <w:sz w:val="22"/>
        </w:rPr>
        <w:t>：</w:t>
      </w:r>
      <w:r w:rsidRPr="00F32EBB">
        <w:rPr>
          <w:rFonts w:eastAsia="標楷體"/>
          <w:bCs/>
          <w:color w:val="000000" w:themeColor="text1"/>
          <w:sz w:val="22"/>
        </w:rPr>
        <w:t xml:space="preserve">1.IHS Markit, </w:t>
      </w:r>
      <w:r w:rsidRPr="00F32EBB">
        <w:rPr>
          <w:rFonts w:eastAsia="標楷體"/>
          <w:bCs/>
          <w:i/>
          <w:iCs/>
          <w:color w:val="000000" w:themeColor="text1"/>
          <w:sz w:val="22"/>
        </w:rPr>
        <w:t>World Overview</w:t>
      </w:r>
      <w:r w:rsidRPr="00F32EBB">
        <w:rPr>
          <w:rFonts w:eastAsia="標楷體"/>
          <w:bCs/>
          <w:color w:val="000000" w:themeColor="text1"/>
          <w:sz w:val="22"/>
        </w:rPr>
        <w:t>,</w:t>
      </w:r>
      <w:r w:rsidRPr="00F32EBB">
        <w:rPr>
          <w:color w:val="000000" w:themeColor="text1"/>
          <w:sz w:val="22"/>
        </w:rPr>
        <w:t xml:space="preserve"> October 2020</w:t>
      </w:r>
      <w:r w:rsidRPr="00F32EBB">
        <w:rPr>
          <w:rFonts w:hint="eastAsia"/>
          <w:bCs/>
          <w:color w:val="000000" w:themeColor="text1"/>
          <w:sz w:val="22"/>
        </w:rPr>
        <w:t>。</w:t>
      </w:r>
    </w:p>
    <w:p w:rsidR="003F2DDD" w:rsidRPr="00F32EBB" w:rsidRDefault="003F2DDD" w:rsidP="003F2DDD">
      <w:pPr>
        <w:rPr>
          <w:rFonts w:eastAsia="標楷體"/>
          <w:bCs/>
          <w:color w:val="000000" w:themeColor="text1"/>
          <w:szCs w:val="32"/>
        </w:rPr>
      </w:pPr>
      <w:r w:rsidRPr="00F32EBB">
        <w:rPr>
          <w:rFonts w:eastAsia="標楷體" w:hint="eastAsia"/>
          <w:bCs/>
          <w:color w:val="000000" w:themeColor="text1"/>
          <w:sz w:val="22"/>
        </w:rPr>
        <w:t xml:space="preserve">          </w:t>
      </w:r>
      <w:r w:rsidRPr="00F32EBB">
        <w:rPr>
          <w:rFonts w:eastAsia="標楷體"/>
          <w:bCs/>
          <w:color w:val="000000" w:themeColor="text1"/>
          <w:sz w:val="22"/>
        </w:rPr>
        <w:t xml:space="preserve">2.IMF, </w:t>
      </w:r>
      <w:r w:rsidRPr="00F32EBB">
        <w:rPr>
          <w:rFonts w:eastAsia="標楷體"/>
          <w:bCs/>
          <w:i/>
          <w:iCs/>
          <w:color w:val="000000" w:themeColor="text1"/>
          <w:sz w:val="22"/>
        </w:rPr>
        <w:t>World Economic Outlook</w:t>
      </w:r>
      <w:r w:rsidRPr="00F32EBB">
        <w:rPr>
          <w:rFonts w:eastAsia="標楷體" w:hint="eastAsia"/>
          <w:bCs/>
          <w:i/>
          <w:iCs/>
          <w:color w:val="000000" w:themeColor="text1"/>
          <w:sz w:val="22"/>
        </w:rPr>
        <w:t xml:space="preserve"> </w:t>
      </w:r>
      <w:r w:rsidRPr="00F32EBB">
        <w:rPr>
          <w:rFonts w:eastAsia="標楷體"/>
          <w:bCs/>
          <w:color w:val="000000" w:themeColor="text1"/>
          <w:sz w:val="22"/>
        </w:rPr>
        <w:t>,</w:t>
      </w:r>
      <w:r w:rsidRPr="00F32EBB">
        <w:rPr>
          <w:color w:val="000000" w:themeColor="text1"/>
          <w:sz w:val="22"/>
        </w:rPr>
        <w:t xml:space="preserve"> October 20</w:t>
      </w:r>
      <w:r w:rsidRPr="00F32EBB">
        <w:rPr>
          <w:rFonts w:hint="eastAsia"/>
          <w:color w:val="000000" w:themeColor="text1"/>
          <w:sz w:val="22"/>
        </w:rPr>
        <w:t>20</w:t>
      </w:r>
      <w:r w:rsidRPr="00F32EBB">
        <w:rPr>
          <w:rFonts w:hint="eastAsia"/>
          <w:bCs/>
          <w:color w:val="000000" w:themeColor="text1"/>
          <w:sz w:val="22"/>
        </w:rPr>
        <w:t>。</w:t>
      </w:r>
    </w:p>
    <w:p w:rsidR="000B6E27" w:rsidRPr="00F32EBB" w:rsidRDefault="000B6E27" w:rsidP="000B6E27">
      <w:pPr>
        <w:keepNext/>
        <w:snapToGrid w:val="0"/>
        <w:spacing w:line="200" w:lineRule="atLeast"/>
        <w:jc w:val="center"/>
        <w:outlineLvl w:val="1"/>
        <w:rPr>
          <w:rFonts w:eastAsia="標楷體"/>
          <w:b/>
          <w:color w:val="000000" w:themeColor="text1"/>
          <w:sz w:val="32"/>
          <w:szCs w:val="32"/>
          <w:lang w:val="zh-TW"/>
        </w:rPr>
      </w:pPr>
      <w:bookmarkStart w:id="41" w:name="_Toc515271002"/>
      <w:bookmarkStart w:id="42" w:name="_Toc525744838"/>
      <w:bookmarkStart w:id="43" w:name="_Toc536517828"/>
      <w:bookmarkStart w:id="44" w:name="_Toc20842448"/>
      <w:bookmarkStart w:id="45" w:name="_Toc60047970"/>
      <w:r w:rsidRPr="00F32EBB">
        <w:rPr>
          <w:rFonts w:eastAsia="標楷體"/>
          <w:b/>
          <w:color w:val="000000" w:themeColor="text1"/>
          <w:sz w:val="32"/>
          <w:szCs w:val="32"/>
          <w:lang w:val="zh-TW"/>
        </w:rPr>
        <w:t>表</w:t>
      </w:r>
      <w:r w:rsidRPr="00F32EBB">
        <w:rPr>
          <w:rFonts w:eastAsia="標楷體"/>
          <w:b/>
          <w:color w:val="000000" w:themeColor="text1"/>
          <w:sz w:val="32"/>
          <w:szCs w:val="32"/>
          <w:lang w:val="zh-TW"/>
        </w:rPr>
        <w:t xml:space="preserve">2  </w:t>
      </w:r>
      <w:r w:rsidRPr="00F32EBB">
        <w:rPr>
          <w:rFonts w:eastAsia="標楷體"/>
          <w:b/>
          <w:color w:val="000000" w:themeColor="text1"/>
          <w:sz w:val="32"/>
          <w:szCs w:val="32"/>
          <w:lang w:val="zh-TW"/>
        </w:rPr>
        <w:t>世界貿易量成長率</w:t>
      </w:r>
      <w:bookmarkEnd w:id="41"/>
      <w:bookmarkEnd w:id="42"/>
      <w:bookmarkEnd w:id="43"/>
      <w:bookmarkEnd w:id="44"/>
      <w:bookmarkEnd w:id="45"/>
      <w:r w:rsidRPr="00F32EBB">
        <w:rPr>
          <w:rFonts w:eastAsia="標楷體"/>
          <w:b/>
          <w:color w:val="000000" w:themeColor="text1"/>
          <w:sz w:val="32"/>
          <w:szCs w:val="32"/>
          <w:lang w:val="zh-TW"/>
        </w:rPr>
        <w:t xml:space="preserve"> </w:t>
      </w:r>
    </w:p>
    <w:p w:rsidR="000B6E27" w:rsidRPr="00F32EBB"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F32EBB">
        <w:rPr>
          <w:rFonts w:eastAsia="標楷體"/>
          <w:bCs/>
          <w:color w:val="000000" w:themeColor="text1"/>
          <w:sz w:val="28"/>
          <w:szCs w:val="32"/>
        </w:rPr>
        <w:t xml:space="preserve">              </w:t>
      </w:r>
      <w:r w:rsidRPr="00F32EBB">
        <w:rPr>
          <w:rFonts w:eastAsia="標楷體"/>
          <w:bCs/>
          <w:color w:val="000000" w:themeColor="text1"/>
          <w:szCs w:val="32"/>
          <w:lang w:val="zh-TW"/>
        </w:rPr>
        <w:t>單位</w:t>
      </w:r>
      <w:r w:rsidRPr="00F32EBB">
        <w:rPr>
          <w:rFonts w:eastAsia="標楷體"/>
          <w:bCs/>
          <w:color w:val="000000" w:themeColor="text1"/>
          <w:szCs w:val="32"/>
        </w:rPr>
        <w:t>：</w:t>
      </w:r>
      <w:r w:rsidRPr="00F32EB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32EBB" w:rsidRPr="00F32EBB" w:rsidTr="00C7078B">
        <w:trPr>
          <w:trHeight w:val="301"/>
        </w:trPr>
        <w:tc>
          <w:tcPr>
            <w:tcW w:w="1456" w:type="pct"/>
            <w:tcBorders>
              <w:top w:val="single" w:sz="6" w:space="0" w:color="auto"/>
              <w:left w:val="nil"/>
              <w:bottom w:val="single" w:sz="6" w:space="0" w:color="auto"/>
              <w:right w:val="single" w:sz="4" w:space="0" w:color="auto"/>
            </w:tcBorders>
            <w:vAlign w:val="center"/>
          </w:tcPr>
          <w:p w:rsidR="0004465C" w:rsidRPr="00F32EBB" w:rsidRDefault="0004465C" w:rsidP="00C7078B">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bCs/>
                <w:color w:val="000000" w:themeColor="text1"/>
              </w:rPr>
              <w:t>201</w:t>
            </w:r>
            <w:r w:rsidRPr="00F32EBB">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bCs/>
                <w:color w:val="000000" w:themeColor="text1"/>
              </w:rPr>
              <w:t>20</w:t>
            </w:r>
            <w:r w:rsidRPr="00F32EBB">
              <w:rPr>
                <w:rFonts w:hint="eastAsia"/>
                <w:bCs/>
                <w:color w:val="000000" w:themeColor="text1"/>
              </w:rPr>
              <w:t>20</w:t>
            </w:r>
            <w:r w:rsidRPr="00F32EB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2021</w:t>
            </w:r>
            <w:r w:rsidRPr="00F32EBB">
              <w:rPr>
                <w:bCs/>
                <w:color w:val="000000" w:themeColor="text1"/>
              </w:rPr>
              <w:t>(f)</w:t>
            </w:r>
          </w:p>
        </w:tc>
      </w:tr>
      <w:tr w:rsidR="00F32EBB" w:rsidRPr="00F32EBB" w:rsidTr="00C7078B">
        <w:trPr>
          <w:trHeight w:val="302"/>
        </w:trPr>
        <w:tc>
          <w:tcPr>
            <w:tcW w:w="1456" w:type="pct"/>
            <w:tcBorders>
              <w:top w:val="nil"/>
              <w:left w:val="nil"/>
              <w:bottom w:val="nil"/>
              <w:right w:val="single" w:sz="4" w:space="0" w:color="auto"/>
            </w:tcBorders>
            <w:vAlign w:val="center"/>
            <w:hideMark/>
          </w:tcPr>
          <w:p w:rsidR="0004465C" w:rsidRPr="00F32EBB" w:rsidRDefault="0004465C" w:rsidP="00C7078B">
            <w:pPr>
              <w:autoSpaceDE w:val="0"/>
              <w:autoSpaceDN w:val="0"/>
              <w:adjustRightInd w:val="0"/>
              <w:snapToGrid w:val="0"/>
              <w:spacing w:line="240" w:lineRule="exact"/>
              <w:rPr>
                <w:bCs/>
                <w:color w:val="000000" w:themeColor="text1"/>
              </w:rPr>
            </w:pPr>
            <w:r w:rsidRPr="00F32EBB">
              <w:rPr>
                <w:bCs/>
                <w:color w:val="000000" w:themeColor="text1"/>
              </w:rPr>
              <w:t>IMF</w:t>
            </w:r>
          </w:p>
        </w:tc>
        <w:tc>
          <w:tcPr>
            <w:tcW w:w="1183" w:type="pct"/>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1.0</w:t>
            </w:r>
          </w:p>
        </w:tc>
        <w:tc>
          <w:tcPr>
            <w:tcW w:w="1181" w:type="pct"/>
            <w:tcBorders>
              <w:top w:val="nil"/>
              <w:left w:val="single" w:sz="6"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-10.4</w:t>
            </w:r>
          </w:p>
        </w:tc>
        <w:tc>
          <w:tcPr>
            <w:tcW w:w="1180" w:type="pct"/>
            <w:tcBorders>
              <w:top w:val="nil"/>
              <w:left w:val="single" w:sz="4" w:space="0" w:color="auto"/>
              <w:bottom w:val="nil"/>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8.3</w:t>
            </w:r>
          </w:p>
        </w:tc>
      </w:tr>
      <w:tr w:rsidR="00F32EBB" w:rsidRPr="00F32EBB" w:rsidTr="00C7078B">
        <w:trPr>
          <w:trHeight w:val="302"/>
        </w:trPr>
        <w:tc>
          <w:tcPr>
            <w:tcW w:w="1456" w:type="pct"/>
            <w:tcBorders>
              <w:top w:val="nil"/>
              <w:left w:val="nil"/>
              <w:bottom w:val="nil"/>
              <w:right w:val="single" w:sz="4" w:space="0" w:color="auto"/>
            </w:tcBorders>
            <w:vAlign w:val="center"/>
            <w:hideMark/>
          </w:tcPr>
          <w:p w:rsidR="0004465C" w:rsidRPr="00F32EBB" w:rsidRDefault="0004465C" w:rsidP="00C7078B">
            <w:pPr>
              <w:autoSpaceDE w:val="0"/>
              <w:autoSpaceDN w:val="0"/>
              <w:adjustRightInd w:val="0"/>
              <w:snapToGrid w:val="0"/>
              <w:spacing w:line="240" w:lineRule="exact"/>
              <w:rPr>
                <w:bCs/>
                <w:color w:val="000000" w:themeColor="text1"/>
              </w:rPr>
            </w:pPr>
            <w:r w:rsidRPr="00F32EBB">
              <w:rPr>
                <w:bCs/>
                <w:color w:val="000000" w:themeColor="text1"/>
              </w:rPr>
              <w:t>UN</w:t>
            </w:r>
          </w:p>
        </w:tc>
        <w:tc>
          <w:tcPr>
            <w:tcW w:w="1183"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-14.6</w:t>
            </w:r>
          </w:p>
        </w:tc>
        <w:tc>
          <w:tcPr>
            <w:tcW w:w="1180" w:type="pct"/>
            <w:tcBorders>
              <w:top w:val="nil"/>
              <w:left w:val="single" w:sz="4" w:space="0" w:color="auto"/>
              <w:bottom w:val="nil"/>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9.4</w:t>
            </w:r>
          </w:p>
        </w:tc>
      </w:tr>
      <w:tr w:rsidR="00F32EBB" w:rsidRPr="00F32EBB" w:rsidTr="00C7078B">
        <w:trPr>
          <w:trHeight w:val="302"/>
        </w:trPr>
        <w:tc>
          <w:tcPr>
            <w:tcW w:w="1456" w:type="pct"/>
            <w:tcBorders>
              <w:top w:val="nil"/>
              <w:left w:val="nil"/>
              <w:bottom w:val="nil"/>
              <w:right w:val="single" w:sz="4" w:space="0" w:color="auto"/>
            </w:tcBorders>
            <w:vAlign w:val="center"/>
            <w:hideMark/>
          </w:tcPr>
          <w:p w:rsidR="0004465C" w:rsidRPr="00F32EBB" w:rsidRDefault="0004465C" w:rsidP="00C7078B">
            <w:pPr>
              <w:autoSpaceDE w:val="0"/>
              <w:autoSpaceDN w:val="0"/>
              <w:adjustRightInd w:val="0"/>
              <w:snapToGrid w:val="0"/>
              <w:spacing w:line="240" w:lineRule="exact"/>
              <w:rPr>
                <w:bCs/>
                <w:color w:val="000000" w:themeColor="text1"/>
              </w:rPr>
            </w:pPr>
            <w:r w:rsidRPr="00F32EBB">
              <w:rPr>
                <w:bCs/>
                <w:color w:val="000000" w:themeColor="text1"/>
              </w:rPr>
              <w:t>OECD</w:t>
            </w:r>
          </w:p>
        </w:tc>
        <w:tc>
          <w:tcPr>
            <w:tcW w:w="1183"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1.0</w:t>
            </w:r>
          </w:p>
        </w:tc>
        <w:tc>
          <w:tcPr>
            <w:tcW w:w="1181"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-10.3</w:t>
            </w:r>
          </w:p>
        </w:tc>
        <w:tc>
          <w:tcPr>
            <w:tcW w:w="1180" w:type="pct"/>
            <w:tcBorders>
              <w:top w:val="nil"/>
              <w:left w:val="single" w:sz="4" w:space="0" w:color="auto"/>
              <w:bottom w:val="nil"/>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bCs/>
                <w:color w:val="000000" w:themeColor="text1"/>
              </w:rPr>
              <w:t>3.9</w:t>
            </w:r>
          </w:p>
        </w:tc>
      </w:tr>
      <w:tr w:rsidR="00F32EBB" w:rsidRPr="00F32EBB" w:rsidTr="00C7078B">
        <w:trPr>
          <w:trHeight w:val="302"/>
        </w:trPr>
        <w:tc>
          <w:tcPr>
            <w:tcW w:w="1456" w:type="pct"/>
            <w:tcBorders>
              <w:top w:val="nil"/>
              <w:left w:val="nil"/>
              <w:bottom w:val="nil"/>
              <w:right w:val="single" w:sz="4" w:space="0" w:color="auto"/>
            </w:tcBorders>
            <w:vAlign w:val="center"/>
            <w:hideMark/>
          </w:tcPr>
          <w:p w:rsidR="0004465C" w:rsidRPr="00F32EBB" w:rsidRDefault="0004465C" w:rsidP="00C7078B">
            <w:pPr>
              <w:autoSpaceDE w:val="0"/>
              <w:autoSpaceDN w:val="0"/>
              <w:adjustRightInd w:val="0"/>
              <w:snapToGrid w:val="0"/>
              <w:spacing w:line="240" w:lineRule="exact"/>
              <w:rPr>
                <w:color w:val="000000" w:themeColor="text1"/>
              </w:rPr>
            </w:pPr>
            <w:r w:rsidRPr="00F32EBB">
              <w:rPr>
                <w:color w:val="000000" w:themeColor="text1"/>
              </w:rPr>
              <w:t>World Bank</w:t>
            </w:r>
          </w:p>
        </w:tc>
        <w:tc>
          <w:tcPr>
            <w:tcW w:w="1183"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0.8</w:t>
            </w:r>
          </w:p>
        </w:tc>
        <w:tc>
          <w:tcPr>
            <w:tcW w:w="1181" w:type="pct"/>
            <w:tcBorders>
              <w:top w:val="nil"/>
              <w:left w:val="single" w:sz="4" w:space="0" w:color="auto"/>
              <w:bottom w:val="nil"/>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-13.4</w:t>
            </w:r>
          </w:p>
        </w:tc>
        <w:tc>
          <w:tcPr>
            <w:tcW w:w="1180" w:type="pct"/>
            <w:tcBorders>
              <w:top w:val="nil"/>
              <w:left w:val="single" w:sz="4" w:space="0" w:color="auto"/>
              <w:bottom w:val="nil"/>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5.3</w:t>
            </w:r>
          </w:p>
        </w:tc>
      </w:tr>
      <w:tr w:rsidR="0004465C" w:rsidRPr="00F32EBB" w:rsidTr="00C7078B">
        <w:trPr>
          <w:trHeight w:val="302"/>
        </w:trPr>
        <w:tc>
          <w:tcPr>
            <w:tcW w:w="1456" w:type="pct"/>
            <w:tcBorders>
              <w:top w:val="nil"/>
              <w:left w:val="nil"/>
              <w:bottom w:val="single" w:sz="4" w:space="0" w:color="auto"/>
              <w:right w:val="single" w:sz="4" w:space="0" w:color="auto"/>
            </w:tcBorders>
            <w:vAlign w:val="center"/>
            <w:hideMark/>
          </w:tcPr>
          <w:p w:rsidR="0004465C" w:rsidRPr="00F32EBB" w:rsidRDefault="0004465C" w:rsidP="00C7078B">
            <w:pPr>
              <w:autoSpaceDE w:val="0"/>
              <w:autoSpaceDN w:val="0"/>
              <w:adjustRightInd w:val="0"/>
              <w:snapToGrid w:val="0"/>
              <w:spacing w:line="240" w:lineRule="exact"/>
              <w:rPr>
                <w:color w:val="000000" w:themeColor="text1"/>
              </w:rPr>
            </w:pPr>
            <w:r w:rsidRPr="00F32EBB">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-9.2</w:t>
            </w:r>
          </w:p>
        </w:tc>
        <w:tc>
          <w:tcPr>
            <w:tcW w:w="1180" w:type="pct"/>
            <w:tcBorders>
              <w:top w:val="nil"/>
              <w:left w:val="single" w:sz="4" w:space="0" w:color="auto"/>
              <w:bottom w:val="single" w:sz="4" w:space="0" w:color="auto"/>
              <w:right w:val="nil"/>
            </w:tcBorders>
            <w:vAlign w:val="center"/>
          </w:tcPr>
          <w:p w:rsidR="0004465C" w:rsidRPr="00F32EBB" w:rsidRDefault="0004465C" w:rsidP="00C7078B">
            <w:pPr>
              <w:autoSpaceDE w:val="0"/>
              <w:autoSpaceDN w:val="0"/>
              <w:adjustRightInd w:val="0"/>
              <w:snapToGrid w:val="0"/>
              <w:spacing w:line="240" w:lineRule="exact"/>
              <w:jc w:val="center"/>
              <w:rPr>
                <w:bCs/>
                <w:color w:val="000000" w:themeColor="text1"/>
              </w:rPr>
            </w:pPr>
            <w:r w:rsidRPr="00F32EBB">
              <w:rPr>
                <w:rFonts w:hint="eastAsia"/>
                <w:bCs/>
                <w:color w:val="000000" w:themeColor="text1"/>
              </w:rPr>
              <w:t>7.2</w:t>
            </w:r>
          </w:p>
        </w:tc>
      </w:tr>
    </w:tbl>
    <w:p w:rsidR="0004465C" w:rsidRPr="00F32EBB" w:rsidRDefault="0004465C" w:rsidP="007817C3">
      <w:pPr>
        <w:autoSpaceDE w:val="0"/>
        <w:autoSpaceDN w:val="0"/>
        <w:adjustRightInd w:val="0"/>
        <w:snapToGrid w:val="0"/>
        <w:spacing w:line="220" w:lineRule="exact"/>
        <w:jc w:val="both"/>
        <w:rPr>
          <w:rFonts w:eastAsia="標楷體"/>
          <w:bCs/>
          <w:color w:val="000000" w:themeColor="text1"/>
          <w:sz w:val="22"/>
          <w:lang w:val="zh-TW"/>
        </w:rPr>
      </w:pPr>
    </w:p>
    <w:p w:rsidR="007817C3" w:rsidRPr="00F32EBB" w:rsidRDefault="007817C3" w:rsidP="007817C3">
      <w:pPr>
        <w:autoSpaceDE w:val="0"/>
        <w:autoSpaceDN w:val="0"/>
        <w:adjustRightInd w:val="0"/>
        <w:snapToGrid w:val="0"/>
        <w:spacing w:line="220" w:lineRule="exact"/>
        <w:jc w:val="both"/>
        <w:rPr>
          <w:rFonts w:eastAsia="標楷體"/>
          <w:bCs/>
          <w:color w:val="000000" w:themeColor="text1"/>
          <w:sz w:val="22"/>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rPr>
        <w:t>：</w:t>
      </w:r>
      <w:r w:rsidRPr="00F32EBB">
        <w:rPr>
          <w:rFonts w:eastAsia="標楷體"/>
          <w:bCs/>
          <w:color w:val="000000" w:themeColor="text1"/>
          <w:sz w:val="22"/>
        </w:rPr>
        <w:t>(f)</w:t>
      </w:r>
      <w:r w:rsidRPr="00F32EBB">
        <w:rPr>
          <w:rFonts w:eastAsia="標楷體"/>
          <w:bCs/>
          <w:color w:val="000000" w:themeColor="text1"/>
          <w:sz w:val="22"/>
          <w:lang w:val="zh-TW"/>
        </w:rPr>
        <w:t>為</w:t>
      </w:r>
      <w:r w:rsidRPr="00F32EBB">
        <w:rPr>
          <w:rFonts w:eastAsia="標楷體"/>
          <w:bCs/>
          <w:color w:val="000000" w:themeColor="text1"/>
          <w:sz w:val="22"/>
        </w:rPr>
        <w:t>預測</w:t>
      </w:r>
      <w:r w:rsidRPr="00F32EBB">
        <w:rPr>
          <w:rFonts w:eastAsia="標楷體"/>
          <w:bCs/>
          <w:color w:val="000000" w:themeColor="text1"/>
          <w:sz w:val="22"/>
          <w:lang w:val="zh-TW"/>
        </w:rPr>
        <w:t>值</w:t>
      </w:r>
    </w:p>
    <w:p w:rsidR="007817C3" w:rsidRPr="00F32EBB" w:rsidRDefault="007817C3" w:rsidP="007817C3">
      <w:pPr>
        <w:autoSpaceDE w:val="0"/>
        <w:autoSpaceDN w:val="0"/>
        <w:adjustRightInd w:val="0"/>
        <w:snapToGrid w:val="0"/>
        <w:spacing w:line="220" w:lineRule="exact"/>
        <w:jc w:val="both"/>
        <w:rPr>
          <w:rFonts w:eastAsia="標楷體"/>
          <w:bCs/>
          <w:color w:val="000000" w:themeColor="text1"/>
          <w:sz w:val="22"/>
        </w:rPr>
      </w:pPr>
      <w:r w:rsidRPr="00F32EBB">
        <w:rPr>
          <w:rFonts w:eastAsia="標楷體"/>
          <w:bCs/>
          <w:color w:val="000000" w:themeColor="text1"/>
          <w:sz w:val="22"/>
          <w:lang w:val="zh-TW"/>
        </w:rPr>
        <w:t>資料來源</w:t>
      </w:r>
      <w:r w:rsidRPr="00F32EBB">
        <w:rPr>
          <w:rFonts w:eastAsia="標楷體"/>
          <w:bCs/>
          <w:color w:val="000000" w:themeColor="text1"/>
          <w:sz w:val="22"/>
        </w:rPr>
        <w:t>：</w:t>
      </w:r>
      <w:r w:rsidRPr="00F32EBB">
        <w:rPr>
          <w:rFonts w:eastAsia="標楷體"/>
          <w:bCs/>
          <w:color w:val="000000" w:themeColor="text1"/>
          <w:sz w:val="22"/>
        </w:rPr>
        <w:t xml:space="preserve">1.IMF, </w:t>
      </w:r>
      <w:r w:rsidRPr="00F32EBB">
        <w:rPr>
          <w:rFonts w:eastAsia="標楷體"/>
          <w:bCs/>
          <w:i/>
          <w:color w:val="000000" w:themeColor="text1"/>
          <w:sz w:val="22"/>
        </w:rPr>
        <w:t>World Economic Outlook</w:t>
      </w:r>
      <w:r w:rsidRPr="00F32EBB">
        <w:rPr>
          <w:rFonts w:eastAsia="標楷體"/>
          <w:bCs/>
          <w:color w:val="000000" w:themeColor="text1"/>
          <w:sz w:val="22"/>
        </w:rPr>
        <w:t>, October 2020</w:t>
      </w:r>
      <w:r w:rsidRPr="00F32EBB">
        <w:rPr>
          <w:rFonts w:eastAsia="標楷體" w:hint="eastAsia"/>
          <w:bCs/>
          <w:iCs/>
          <w:color w:val="000000" w:themeColor="text1"/>
          <w:sz w:val="22"/>
        </w:rPr>
        <w:t>。</w:t>
      </w:r>
    </w:p>
    <w:p w:rsidR="007817C3" w:rsidRPr="00F32EBB" w:rsidRDefault="007817C3" w:rsidP="007817C3">
      <w:pPr>
        <w:autoSpaceDE w:val="0"/>
        <w:autoSpaceDN w:val="0"/>
        <w:adjustRightInd w:val="0"/>
        <w:snapToGrid w:val="0"/>
        <w:spacing w:line="220" w:lineRule="exact"/>
        <w:ind w:firstLineChars="515" w:firstLine="1133"/>
        <w:jc w:val="both"/>
        <w:rPr>
          <w:rFonts w:eastAsia="標楷體"/>
          <w:bCs/>
          <w:color w:val="000000" w:themeColor="text1"/>
          <w:sz w:val="22"/>
        </w:rPr>
      </w:pPr>
      <w:r w:rsidRPr="00F32EBB">
        <w:rPr>
          <w:rFonts w:eastAsia="標楷體"/>
          <w:bCs/>
          <w:color w:val="000000" w:themeColor="text1"/>
          <w:sz w:val="22"/>
        </w:rPr>
        <w:t>2.UN,</w:t>
      </w:r>
      <w:r w:rsidRPr="00F32EBB">
        <w:rPr>
          <w:rFonts w:eastAsia="標楷體"/>
          <w:bCs/>
          <w:i/>
          <w:color w:val="000000" w:themeColor="text1"/>
          <w:sz w:val="22"/>
        </w:rPr>
        <w:t xml:space="preserve"> World</w:t>
      </w:r>
      <w:r w:rsidRPr="00F32EBB">
        <w:rPr>
          <w:rFonts w:eastAsia="標楷體"/>
          <w:bCs/>
          <w:color w:val="000000" w:themeColor="text1"/>
          <w:sz w:val="22"/>
        </w:rPr>
        <w:t xml:space="preserve"> </w:t>
      </w:r>
      <w:r w:rsidRPr="00F32EBB">
        <w:rPr>
          <w:rFonts w:eastAsia="標楷體"/>
          <w:bCs/>
          <w:i/>
          <w:iCs/>
          <w:color w:val="000000" w:themeColor="text1"/>
          <w:sz w:val="22"/>
        </w:rPr>
        <w:t>Economic Situation and Prospects,</w:t>
      </w:r>
      <w:r w:rsidRPr="00F32EBB">
        <w:rPr>
          <w:rFonts w:eastAsia="標楷體"/>
          <w:bCs/>
          <w:iCs/>
          <w:color w:val="000000" w:themeColor="text1"/>
          <w:sz w:val="22"/>
        </w:rPr>
        <w:t xml:space="preserve"> May</w:t>
      </w:r>
      <w:r w:rsidRPr="00F32EBB">
        <w:rPr>
          <w:rFonts w:eastAsia="標楷體"/>
          <w:bCs/>
          <w:i/>
          <w:iCs/>
          <w:color w:val="000000" w:themeColor="text1"/>
          <w:sz w:val="22"/>
        </w:rPr>
        <w:t xml:space="preserve"> </w:t>
      </w:r>
      <w:r w:rsidRPr="00F32EBB">
        <w:rPr>
          <w:rFonts w:eastAsia="標楷體"/>
          <w:bCs/>
          <w:iCs/>
          <w:color w:val="000000" w:themeColor="text1"/>
          <w:sz w:val="22"/>
        </w:rPr>
        <w:t>2020</w:t>
      </w:r>
      <w:r w:rsidRPr="00F32EBB">
        <w:rPr>
          <w:rFonts w:eastAsia="標楷體" w:hint="eastAsia"/>
          <w:bCs/>
          <w:color w:val="000000" w:themeColor="text1"/>
          <w:sz w:val="22"/>
        </w:rPr>
        <w:t>。</w:t>
      </w:r>
    </w:p>
    <w:p w:rsidR="007817C3" w:rsidRPr="00F32EBB" w:rsidRDefault="007817C3" w:rsidP="007817C3">
      <w:pPr>
        <w:autoSpaceDE w:val="0"/>
        <w:autoSpaceDN w:val="0"/>
        <w:adjustRightInd w:val="0"/>
        <w:snapToGrid w:val="0"/>
        <w:spacing w:line="220" w:lineRule="exact"/>
        <w:ind w:firstLineChars="521" w:firstLine="1146"/>
        <w:jc w:val="both"/>
        <w:rPr>
          <w:rFonts w:eastAsia="標楷體"/>
          <w:bCs/>
          <w:color w:val="000000" w:themeColor="text1"/>
          <w:sz w:val="22"/>
        </w:rPr>
      </w:pPr>
      <w:r w:rsidRPr="00F32EBB">
        <w:rPr>
          <w:rFonts w:eastAsia="標楷體"/>
          <w:bCs/>
          <w:color w:val="000000" w:themeColor="text1"/>
          <w:sz w:val="22"/>
        </w:rPr>
        <w:t xml:space="preserve">3.OECD, </w:t>
      </w:r>
      <w:r w:rsidRPr="00F32EBB">
        <w:rPr>
          <w:rFonts w:eastAsia="標楷體"/>
          <w:bCs/>
          <w:i/>
          <w:iCs/>
          <w:color w:val="000000" w:themeColor="text1"/>
          <w:sz w:val="22"/>
        </w:rPr>
        <w:t>Economic Outlook</w:t>
      </w:r>
      <w:r w:rsidRPr="00F32EBB">
        <w:rPr>
          <w:rFonts w:eastAsia="標楷體"/>
          <w:bCs/>
          <w:color w:val="000000" w:themeColor="text1"/>
          <w:sz w:val="22"/>
        </w:rPr>
        <w:t>,</w:t>
      </w:r>
      <w:r w:rsidRPr="00F32EBB">
        <w:rPr>
          <w:color w:val="000000" w:themeColor="text1"/>
        </w:rPr>
        <w:t xml:space="preserve"> Ju</w:t>
      </w:r>
      <w:r w:rsidRPr="00F32EBB">
        <w:rPr>
          <w:rFonts w:hint="eastAsia"/>
          <w:color w:val="000000" w:themeColor="text1"/>
        </w:rPr>
        <w:t>ne</w:t>
      </w:r>
      <w:r w:rsidRPr="00F32EBB">
        <w:rPr>
          <w:color w:val="000000" w:themeColor="text1"/>
        </w:rPr>
        <w:t xml:space="preserve"> 2020</w:t>
      </w:r>
      <w:r w:rsidRPr="00F32EBB">
        <w:rPr>
          <w:rFonts w:eastAsia="標楷體" w:hint="eastAsia"/>
          <w:bCs/>
          <w:color w:val="000000" w:themeColor="text1"/>
          <w:sz w:val="22"/>
        </w:rPr>
        <w:t>。</w:t>
      </w:r>
    </w:p>
    <w:p w:rsidR="007817C3" w:rsidRPr="00F32EBB" w:rsidRDefault="007817C3" w:rsidP="007817C3">
      <w:pPr>
        <w:autoSpaceDE w:val="0"/>
        <w:autoSpaceDN w:val="0"/>
        <w:adjustRightInd w:val="0"/>
        <w:snapToGrid w:val="0"/>
        <w:spacing w:line="240" w:lineRule="exact"/>
        <w:ind w:right="880" w:firstLineChars="515" w:firstLine="1133"/>
        <w:rPr>
          <w:color w:val="000000" w:themeColor="text1"/>
          <w:sz w:val="22"/>
        </w:rPr>
      </w:pPr>
      <w:r w:rsidRPr="00F32EBB">
        <w:rPr>
          <w:color w:val="000000" w:themeColor="text1"/>
          <w:sz w:val="22"/>
        </w:rPr>
        <w:t xml:space="preserve">4.World Bank, </w:t>
      </w:r>
      <w:r w:rsidRPr="00F32EBB">
        <w:rPr>
          <w:i/>
          <w:color w:val="000000" w:themeColor="text1"/>
          <w:sz w:val="22"/>
        </w:rPr>
        <w:t>Global Economic Prospects</w:t>
      </w:r>
      <w:r w:rsidRPr="00F32EBB">
        <w:rPr>
          <w:color w:val="000000" w:themeColor="text1"/>
          <w:sz w:val="22"/>
        </w:rPr>
        <w:t>,</w:t>
      </w:r>
      <w:r w:rsidRPr="00F32EBB">
        <w:rPr>
          <w:color w:val="000000" w:themeColor="text1"/>
        </w:rPr>
        <w:t xml:space="preserve"> Ju</w:t>
      </w:r>
      <w:r w:rsidRPr="00F32EBB">
        <w:rPr>
          <w:rFonts w:hint="eastAsia"/>
          <w:color w:val="000000" w:themeColor="text1"/>
        </w:rPr>
        <w:t>ne</w:t>
      </w:r>
      <w:r w:rsidRPr="00F32EBB">
        <w:rPr>
          <w:color w:val="000000" w:themeColor="text1"/>
        </w:rPr>
        <w:t xml:space="preserve"> 2020</w:t>
      </w:r>
      <w:r w:rsidRPr="00F32EBB">
        <w:rPr>
          <w:rFonts w:hint="eastAsia"/>
          <w:color w:val="000000" w:themeColor="text1"/>
          <w:sz w:val="22"/>
        </w:rPr>
        <w:t>。</w:t>
      </w:r>
    </w:p>
    <w:p w:rsidR="007817C3" w:rsidRPr="00F32EBB" w:rsidRDefault="007817C3" w:rsidP="007817C3">
      <w:pPr>
        <w:autoSpaceDE w:val="0"/>
        <w:autoSpaceDN w:val="0"/>
        <w:adjustRightInd w:val="0"/>
        <w:snapToGrid w:val="0"/>
        <w:spacing w:line="220" w:lineRule="exact"/>
        <w:ind w:firstLineChars="500" w:firstLine="1100"/>
        <w:jc w:val="both"/>
        <w:rPr>
          <w:rFonts w:eastAsia="標楷體"/>
          <w:bCs/>
          <w:color w:val="000000" w:themeColor="text1"/>
          <w:sz w:val="22"/>
        </w:rPr>
      </w:pPr>
      <w:r w:rsidRPr="00F32EBB">
        <w:rPr>
          <w:color w:val="000000" w:themeColor="text1"/>
          <w:sz w:val="22"/>
        </w:rPr>
        <w:t xml:space="preserve">5.WTO, </w:t>
      </w:r>
      <w:r w:rsidRPr="00F32EBB">
        <w:rPr>
          <w:i/>
          <w:color w:val="000000" w:themeColor="text1"/>
          <w:sz w:val="22"/>
        </w:rPr>
        <w:t>PRESS RELEASE</w:t>
      </w:r>
      <w:r w:rsidRPr="00F32EBB">
        <w:rPr>
          <w:color w:val="000000" w:themeColor="text1"/>
          <w:sz w:val="22"/>
        </w:rPr>
        <w:t xml:space="preserve">, </w:t>
      </w:r>
      <w:r w:rsidR="00804180" w:rsidRPr="00F32EBB">
        <w:rPr>
          <w:color w:val="000000" w:themeColor="text1"/>
          <w:sz w:val="22"/>
        </w:rPr>
        <w:t>October</w:t>
      </w:r>
      <w:r w:rsidRPr="00F32EBB">
        <w:rPr>
          <w:color w:val="000000" w:themeColor="text1"/>
          <w:sz w:val="22"/>
        </w:rPr>
        <w:t xml:space="preserve"> 2020</w:t>
      </w:r>
      <w:r w:rsidRPr="00F32EBB">
        <w:rPr>
          <w:rFonts w:hint="eastAsia"/>
          <w:color w:val="000000" w:themeColor="text1"/>
          <w:sz w:val="22"/>
        </w:rPr>
        <w:t>。</w:t>
      </w:r>
    </w:p>
    <w:p w:rsidR="0068533B" w:rsidRPr="00F32EBB"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6" w:name="_Toc60047971"/>
      <w:r w:rsidRPr="00F32EBB">
        <w:rPr>
          <w:rFonts w:eastAsia="標楷體"/>
          <w:b/>
          <w:color w:val="000000" w:themeColor="text1"/>
          <w:sz w:val="32"/>
          <w:szCs w:val="32"/>
          <w:lang w:val="zh-TW"/>
        </w:rPr>
        <w:lastRenderedPageBreak/>
        <w:t>表</w:t>
      </w:r>
      <w:r w:rsidRPr="00F32EBB">
        <w:rPr>
          <w:rFonts w:eastAsia="標楷體"/>
          <w:b/>
          <w:color w:val="000000" w:themeColor="text1"/>
          <w:sz w:val="32"/>
          <w:szCs w:val="32"/>
        </w:rPr>
        <w:t xml:space="preserve">3  </w:t>
      </w:r>
      <w:r w:rsidRPr="00F32EBB">
        <w:rPr>
          <w:rFonts w:eastAsia="標楷體"/>
          <w:b/>
          <w:color w:val="000000" w:themeColor="text1"/>
          <w:sz w:val="32"/>
          <w:szCs w:val="32"/>
          <w:lang w:val="zh-TW"/>
        </w:rPr>
        <w:t>國內主要經濟指標</w:t>
      </w:r>
      <w:bookmarkEnd w:id="46"/>
    </w:p>
    <w:tbl>
      <w:tblPr>
        <w:tblStyle w:val="affffa"/>
        <w:tblW w:w="11662" w:type="dxa"/>
        <w:jc w:val="center"/>
        <w:tblInd w:w="-82" w:type="dxa"/>
        <w:tblLayout w:type="fixed"/>
        <w:tblLook w:val="04A0" w:firstRow="1" w:lastRow="0" w:firstColumn="1" w:lastColumn="0" w:noHBand="0" w:noVBand="1"/>
      </w:tblPr>
      <w:tblGrid>
        <w:gridCol w:w="416"/>
        <w:gridCol w:w="236"/>
        <w:gridCol w:w="1134"/>
        <w:gridCol w:w="567"/>
        <w:gridCol w:w="585"/>
        <w:gridCol w:w="604"/>
        <w:gridCol w:w="603"/>
        <w:gridCol w:w="606"/>
        <w:gridCol w:w="604"/>
        <w:gridCol w:w="604"/>
        <w:gridCol w:w="603"/>
        <w:gridCol w:w="603"/>
        <w:gridCol w:w="604"/>
        <w:gridCol w:w="603"/>
        <w:gridCol w:w="604"/>
        <w:gridCol w:w="616"/>
        <w:gridCol w:w="702"/>
        <w:gridCol w:w="659"/>
        <w:gridCol w:w="709"/>
      </w:tblGrid>
      <w:tr w:rsidR="00F32EBB" w:rsidRPr="00F32EBB" w:rsidTr="00896FF8">
        <w:trPr>
          <w:trHeight w:val="288"/>
          <w:jc w:val="center"/>
        </w:trPr>
        <w:tc>
          <w:tcPr>
            <w:tcW w:w="416" w:type="dxa"/>
            <w:tcBorders>
              <w:left w:val="nil"/>
              <w:bottom w:val="single" w:sz="4" w:space="0" w:color="FFFFFF" w:themeColor="background1"/>
            </w:tcBorders>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val="restart"/>
            <w:tcBorders>
              <w:bottom w:val="single" w:sz="4" w:space="0" w:color="FFFFFF" w:themeColor="background1"/>
            </w:tcBorders>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val="restart"/>
            <w:tcBorders>
              <w:right w:val="nil"/>
            </w:tcBorders>
            <w:vAlign w:val="center"/>
          </w:tcPr>
          <w:p w:rsidR="00FC5001" w:rsidRPr="00F32EBB" w:rsidRDefault="00FC5001" w:rsidP="00697DC5">
            <w:pPr>
              <w:adjustRightInd w:val="0"/>
              <w:snapToGrid w:val="0"/>
              <w:ind w:leftChars="-42" w:left="-101" w:rightChars="-50" w:right="-120"/>
              <w:contextualSpacing/>
              <w:jc w:val="center"/>
              <w:textAlignment w:val="center"/>
              <w:rPr>
                <w:rFonts w:eastAsia="標楷體"/>
                <w:color w:val="000000" w:themeColor="text1"/>
                <w:sz w:val="22"/>
              </w:rPr>
            </w:pPr>
            <w:r w:rsidRPr="00F32EBB">
              <w:rPr>
                <w:rFonts w:eastAsia="標楷體"/>
                <w:color w:val="000000" w:themeColor="text1"/>
                <w:sz w:val="22"/>
              </w:rPr>
              <w:t>107</w:t>
            </w:r>
            <w:r w:rsidRPr="00F32EBB">
              <w:rPr>
                <w:rFonts w:eastAsia="標楷體"/>
                <w:color w:val="000000" w:themeColor="text1"/>
                <w:sz w:val="22"/>
              </w:rPr>
              <w:t>年</w:t>
            </w:r>
          </w:p>
        </w:tc>
        <w:tc>
          <w:tcPr>
            <w:tcW w:w="9309" w:type="dxa"/>
            <w:gridSpan w:val="15"/>
          </w:tcPr>
          <w:p w:rsidR="00FC5001" w:rsidRPr="00F32EBB" w:rsidRDefault="00FC5001" w:rsidP="00697DC5">
            <w:pPr>
              <w:adjustRightInd w:val="0"/>
              <w:snapToGrid w:val="0"/>
              <w:ind w:rightChars="-50" w:right="-120"/>
              <w:contextualSpacing/>
              <w:jc w:val="center"/>
              <w:textAlignment w:val="center"/>
              <w:rPr>
                <w:rFonts w:eastAsia="標楷體"/>
                <w:color w:val="000000" w:themeColor="text1"/>
                <w:sz w:val="22"/>
              </w:rPr>
            </w:pPr>
            <w:r w:rsidRPr="00F32EBB">
              <w:rPr>
                <w:rFonts w:eastAsia="標楷體"/>
                <w:color w:val="000000" w:themeColor="text1"/>
                <w:sz w:val="22"/>
              </w:rPr>
              <w:t>108</w:t>
            </w:r>
            <w:r w:rsidRPr="00F32EBB">
              <w:rPr>
                <w:rFonts w:eastAsia="標楷體"/>
                <w:color w:val="000000" w:themeColor="text1"/>
                <w:sz w:val="22"/>
              </w:rPr>
              <w:t>年</w:t>
            </w:r>
          </w:p>
          <w:p w:rsidR="00FC5001" w:rsidRPr="00F32EBB" w:rsidRDefault="00FC5001" w:rsidP="00697DC5">
            <w:pPr>
              <w:adjustRightInd w:val="0"/>
              <w:snapToGrid w:val="0"/>
              <w:contextualSpacing/>
              <w:jc w:val="center"/>
              <w:textAlignment w:val="center"/>
              <w:rPr>
                <w:rFonts w:eastAsia="標楷體"/>
                <w:color w:val="000000" w:themeColor="text1"/>
                <w:sz w:val="22"/>
              </w:rPr>
            </w:pPr>
            <w:r w:rsidRPr="00F32EBB">
              <w:rPr>
                <w:rFonts w:eastAsia="標楷體" w:hint="eastAsia"/>
                <w:color w:val="000000" w:themeColor="text1"/>
                <w:sz w:val="22"/>
              </w:rPr>
              <w:t>109</w:t>
            </w:r>
            <w:r w:rsidRPr="00F32EBB">
              <w:rPr>
                <w:rFonts w:eastAsia="標楷體" w:hint="eastAsia"/>
                <w:color w:val="000000" w:themeColor="text1"/>
                <w:sz w:val="22"/>
              </w:rPr>
              <w:t>年</w:t>
            </w:r>
          </w:p>
        </w:tc>
      </w:tr>
      <w:tr w:rsidR="00F32EBB" w:rsidRPr="00F32EBB" w:rsidTr="00B51A04">
        <w:trPr>
          <w:trHeight w:val="576"/>
          <w:jc w:val="center"/>
        </w:trPr>
        <w:tc>
          <w:tcPr>
            <w:tcW w:w="416" w:type="dxa"/>
            <w:tcBorders>
              <w:top w:val="single" w:sz="4" w:space="0" w:color="FFFFFF" w:themeColor="background1"/>
              <w:left w:val="nil"/>
            </w:tcBorders>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tcBorders>
              <w:bottom w:val="single" w:sz="4" w:space="0" w:color="auto"/>
              <w:right w:val="single" w:sz="4" w:space="0" w:color="auto"/>
            </w:tcBorders>
            <w:vAlign w:val="center"/>
          </w:tcPr>
          <w:p w:rsidR="00FC5001" w:rsidRPr="00F32EBB" w:rsidRDefault="00FC5001" w:rsidP="00697DC5">
            <w:pPr>
              <w:adjustRightInd w:val="0"/>
              <w:snapToGrid w:val="0"/>
              <w:contextualSpacing/>
              <w:jc w:val="center"/>
              <w:textAlignment w:val="center"/>
              <w:rPr>
                <w:rFonts w:eastAsia="標楷體"/>
                <w:color w:val="000000" w:themeColor="text1"/>
                <w:spacing w:val="-20"/>
                <w:sz w:val="22"/>
              </w:rPr>
            </w:pPr>
          </w:p>
        </w:tc>
        <w:tc>
          <w:tcPr>
            <w:tcW w:w="585"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w:t>
            </w:r>
            <w:r w:rsidRPr="00F32EBB">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12</w:t>
            </w:r>
            <w:r w:rsidRPr="00F32EBB">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全年</w:t>
            </w:r>
          </w:p>
        </w:tc>
        <w:tc>
          <w:tcPr>
            <w:tcW w:w="606"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w:t>
            </w:r>
            <w:r w:rsidRPr="00F32EBB">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w:t>
            </w:r>
            <w:r w:rsidRPr="00F32EBB">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w:t>
            </w:r>
            <w:r w:rsidRPr="00F32EBB">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w:t>
            </w:r>
            <w:r w:rsidRPr="00F32EBB">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w:t>
            </w:r>
            <w:r w:rsidRPr="00F32EBB">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w:t>
            </w:r>
            <w:r w:rsidRPr="00F32EBB">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7</w:t>
            </w:r>
            <w:r w:rsidRPr="00F32EBB">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w:t>
            </w:r>
            <w:r w:rsidRPr="00F32EBB">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w:t>
            </w:r>
            <w:r w:rsidRPr="00F32EBB">
              <w:rPr>
                <w:rFonts w:eastAsia="標楷體"/>
                <w:color w:val="000000" w:themeColor="text1"/>
                <w:spacing w:val="-20"/>
                <w:sz w:val="22"/>
              </w:rPr>
              <w:t>月</w:t>
            </w:r>
          </w:p>
        </w:tc>
        <w:tc>
          <w:tcPr>
            <w:tcW w:w="702"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w:t>
            </w:r>
            <w:r w:rsidRPr="00F32EBB">
              <w:rPr>
                <w:rFonts w:eastAsia="標楷體"/>
                <w:color w:val="000000" w:themeColor="text1"/>
                <w:spacing w:val="-20"/>
                <w:sz w:val="22"/>
              </w:rPr>
              <w:t>月</w:t>
            </w:r>
          </w:p>
        </w:tc>
        <w:tc>
          <w:tcPr>
            <w:tcW w:w="659" w:type="dxa"/>
            <w:tcBorders>
              <w:top w:val="single" w:sz="4" w:space="0" w:color="auto"/>
              <w:left w:val="single" w:sz="4" w:space="0" w:color="auto"/>
              <w:bottom w:val="single" w:sz="4" w:space="0" w:color="auto"/>
              <w:right w:val="single" w:sz="4" w:space="0" w:color="auto"/>
            </w:tcBorders>
            <w:vAlign w:val="center"/>
          </w:tcPr>
          <w:p w:rsidR="00FC5001" w:rsidRPr="00F32EBB" w:rsidRDefault="00FC5001"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w:t>
            </w:r>
            <w:r w:rsidRPr="00F32EBB">
              <w:rPr>
                <w:rFonts w:eastAsia="標楷體" w:hint="eastAsia"/>
                <w:color w:val="000000" w:themeColor="text1"/>
                <w:spacing w:val="-20"/>
                <w:sz w:val="22"/>
              </w:rPr>
              <w:t>月</w:t>
            </w:r>
          </w:p>
        </w:tc>
        <w:tc>
          <w:tcPr>
            <w:tcW w:w="709" w:type="dxa"/>
            <w:tcBorders>
              <w:top w:val="single" w:sz="4" w:space="0" w:color="auto"/>
              <w:left w:val="single" w:sz="4" w:space="0" w:color="auto"/>
              <w:bottom w:val="single" w:sz="4" w:space="0" w:color="auto"/>
              <w:right w:val="nil"/>
            </w:tcBorders>
            <w:vAlign w:val="center"/>
          </w:tcPr>
          <w:p w:rsidR="00FC5001" w:rsidRPr="00F32EBB" w:rsidRDefault="00FC5001" w:rsidP="00697DC5">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累計</w:t>
            </w:r>
            <w:r w:rsidRPr="00F32EBB">
              <w:rPr>
                <w:rFonts w:eastAsia="標楷體" w:hint="eastAsia"/>
                <w:color w:val="000000" w:themeColor="text1"/>
                <w:spacing w:val="-20"/>
                <w:sz w:val="22"/>
              </w:rPr>
              <w:t>/</w:t>
            </w:r>
          </w:p>
          <w:p w:rsidR="00FC5001" w:rsidRPr="00F32EBB" w:rsidRDefault="00FC5001" w:rsidP="00697DC5">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預估</w:t>
            </w:r>
          </w:p>
        </w:tc>
      </w:tr>
      <w:tr w:rsidR="00F32EBB" w:rsidRPr="00F32EBB" w:rsidTr="00896FF8">
        <w:trPr>
          <w:trHeight w:val="639"/>
          <w:jc w:val="center"/>
        </w:trPr>
        <w:tc>
          <w:tcPr>
            <w:tcW w:w="416" w:type="dxa"/>
            <w:vMerge w:val="restart"/>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經</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濟</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成</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長</w:t>
            </w: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經濟成長率</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7" w:type="dxa"/>
            <w:tcBorders>
              <w:top w:val="single" w:sz="4" w:space="0" w:color="auto"/>
              <w:left w:val="single" w:sz="4" w:space="0" w:color="auto"/>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79</w:t>
            </w:r>
          </w:p>
        </w:tc>
        <w:tc>
          <w:tcPr>
            <w:tcW w:w="585" w:type="dxa"/>
            <w:tcBorders>
              <w:top w:val="single" w:sz="4" w:space="0" w:color="auto"/>
              <w:left w:val="nil"/>
              <w:bottom w:val="nil"/>
              <w:right w:val="nil"/>
            </w:tcBorders>
            <w:vAlign w:val="center"/>
          </w:tcPr>
          <w:p w:rsidR="00FC5001" w:rsidRPr="00F32EBB" w:rsidRDefault="00FC5001"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3.</w:t>
            </w:r>
            <w:r w:rsidRPr="00F32EBB">
              <w:rPr>
                <w:rFonts w:eastAsia="標楷體" w:hint="eastAsia"/>
                <w:color w:val="000000" w:themeColor="text1"/>
                <w:spacing w:val="-20"/>
                <w:sz w:val="22"/>
              </w:rPr>
              <w:t>69</w:t>
            </w:r>
          </w:p>
        </w:tc>
        <w:tc>
          <w:tcPr>
            <w:tcW w:w="603"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2.</w:t>
            </w:r>
            <w:r w:rsidRPr="00F32EBB">
              <w:rPr>
                <w:rFonts w:eastAsia="標楷體" w:hint="eastAsia"/>
                <w:color w:val="000000" w:themeColor="text1"/>
                <w:spacing w:val="-20"/>
                <w:sz w:val="22"/>
              </w:rPr>
              <w:t>96</w:t>
            </w:r>
          </w:p>
        </w:tc>
        <w:tc>
          <w:tcPr>
            <w:tcW w:w="606" w:type="dxa"/>
            <w:tcBorders>
              <w:top w:val="single" w:sz="4" w:space="0" w:color="auto"/>
              <w:left w:val="nil"/>
              <w:bottom w:val="nil"/>
              <w:right w:val="nil"/>
            </w:tcBorders>
            <w:vAlign w:val="center"/>
          </w:tcPr>
          <w:p w:rsidR="00FC5001" w:rsidRPr="00F32EBB" w:rsidRDefault="00FC5001" w:rsidP="00896FF8">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w:t>
            </w:r>
            <w:r w:rsidRPr="00F32EBB">
              <w:rPr>
                <w:rFonts w:eastAsia="標楷體"/>
                <w:color w:val="000000" w:themeColor="text1"/>
                <w:spacing w:val="-20"/>
                <w:sz w:val="22"/>
              </w:rPr>
              <w:t>.</w:t>
            </w:r>
            <w:r w:rsidRPr="00F32EBB">
              <w:rPr>
                <w:rFonts w:eastAsia="標楷體" w:hint="eastAsia"/>
                <w:color w:val="000000" w:themeColor="text1"/>
                <w:spacing w:val="-20"/>
                <w:sz w:val="22"/>
              </w:rPr>
              <w:t>51</w:t>
            </w:r>
          </w:p>
        </w:tc>
        <w:tc>
          <w:tcPr>
            <w:tcW w:w="603"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0.35</w:t>
            </w:r>
          </w:p>
        </w:tc>
        <w:tc>
          <w:tcPr>
            <w:tcW w:w="603" w:type="dxa"/>
            <w:tcBorders>
              <w:top w:val="single" w:sz="4" w:space="0" w:color="auto"/>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FC5001" w:rsidRPr="00F32EBB" w:rsidRDefault="00FC5001"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3.92</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3.</w:t>
            </w:r>
            <w:r w:rsidRPr="00F32EBB">
              <w:rPr>
                <w:rFonts w:eastAsia="標楷體" w:hint="eastAsia"/>
                <w:color w:val="000000" w:themeColor="text1"/>
                <w:spacing w:val="-20"/>
                <w:sz w:val="22"/>
              </w:rPr>
              <w:t>28</w:t>
            </w:r>
          </w:p>
        </w:tc>
        <w:tc>
          <w:tcPr>
            <w:tcW w:w="659" w:type="dxa"/>
            <w:tcBorders>
              <w:top w:val="nil"/>
              <w:left w:val="nil"/>
              <w:bottom w:val="nil"/>
              <w:right w:val="nil"/>
            </w:tcBorders>
            <w:vAlign w:val="center"/>
          </w:tcPr>
          <w:p w:rsidR="00FC5001" w:rsidRPr="00F32EBB" w:rsidRDefault="00FC5001"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709" w:type="dxa"/>
            <w:tcBorders>
              <w:top w:val="nil"/>
              <w:left w:val="nil"/>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2.54</w:t>
            </w:r>
          </w:p>
        </w:tc>
      </w:tr>
      <w:tr w:rsidR="00F32EBB" w:rsidRPr="00F32EBB" w:rsidTr="00896FF8">
        <w:trPr>
          <w:trHeight w:val="577"/>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民間投資成長率</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45</w:t>
            </w:r>
          </w:p>
        </w:tc>
        <w:tc>
          <w:tcPr>
            <w:tcW w:w="585" w:type="dxa"/>
            <w:tcBorders>
              <w:top w:val="nil"/>
              <w:left w:val="nil"/>
              <w:bottom w:val="nil"/>
              <w:right w:val="nil"/>
            </w:tcBorders>
            <w:vAlign w:val="center"/>
          </w:tcPr>
          <w:p w:rsidR="00FC5001" w:rsidRPr="00F32EBB" w:rsidRDefault="00FC5001"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20.50</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11.00</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5.62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1.56</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2.55</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-3.74</w:t>
            </w:r>
          </w:p>
        </w:tc>
        <w:tc>
          <w:tcPr>
            <w:tcW w:w="659" w:type="dxa"/>
            <w:tcBorders>
              <w:top w:val="nil"/>
              <w:left w:val="nil"/>
              <w:bottom w:val="nil"/>
              <w:right w:val="nil"/>
            </w:tcBorders>
            <w:vAlign w:val="center"/>
          </w:tcPr>
          <w:p w:rsidR="00FC5001" w:rsidRPr="00F32EBB" w:rsidRDefault="00FC5001"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709" w:type="dxa"/>
            <w:tcBorders>
              <w:top w:val="nil"/>
              <w:left w:val="nil"/>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1.47</w:t>
            </w:r>
          </w:p>
        </w:tc>
      </w:tr>
      <w:tr w:rsidR="00F32EBB" w:rsidRPr="00F32EBB" w:rsidTr="00896FF8">
        <w:trPr>
          <w:trHeight w:val="556"/>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民間消費成長率</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05</w:t>
            </w:r>
          </w:p>
        </w:tc>
        <w:tc>
          <w:tcPr>
            <w:tcW w:w="585" w:type="dxa"/>
            <w:tcBorders>
              <w:top w:val="nil"/>
              <w:left w:val="nil"/>
              <w:bottom w:val="nil"/>
              <w:right w:val="nil"/>
            </w:tcBorders>
            <w:vAlign w:val="center"/>
          </w:tcPr>
          <w:p w:rsidR="00FC5001" w:rsidRPr="00F32EBB" w:rsidRDefault="00FC5001"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3.17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color w:val="000000" w:themeColor="text1"/>
                <w:spacing w:val="-20"/>
                <w:sz w:val="22"/>
              </w:rPr>
              <w:t>2.</w:t>
            </w:r>
            <w:r w:rsidRPr="00F32EBB">
              <w:rPr>
                <w:rFonts w:eastAsia="標楷體" w:hint="eastAsia"/>
                <w:color w:val="000000" w:themeColor="text1"/>
                <w:spacing w:val="-20"/>
                <w:sz w:val="22"/>
              </w:rPr>
              <w:t>26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1</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-1.74</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2</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-5.21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FC5001" w:rsidRPr="00F32EBB" w:rsidRDefault="00FC5001" w:rsidP="00896FF8">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hint="eastAsia"/>
                <w:color w:val="000000" w:themeColor="text1"/>
                <w:spacing w:val="-20"/>
                <w:sz w:val="22"/>
              </w:rPr>
              <w:t>3</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w:t>
            </w:r>
            <w:r w:rsidRPr="00F32EBB">
              <w:rPr>
                <w:rFonts w:eastAsia="標楷體"/>
                <w:color w:val="000000" w:themeColor="text1"/>
                <w:spacing w:val="-20"/>
                <w:sz w:val="22"/>
              </w:rPr>
              <w:t>.</w:t>
            </w:r>
            <w:r w:rsidRPr="00F32EBB">
              <w:rPr>
                <w:rFonts w:eastAsia="標楷體" w:hint="eastAsia"/>
                <w:color w:val="000000" w:themeColor="text1"/>
                <w:spacing w:val="-20"/>
                <w:sz w:val="22"/>
              </w:rPr>
              <w:t>48</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第</w:t>
            </w:r>
            <w:r w:rsidRPr="00F32EBB">
              <w:rPr>
                <w:rFonts w:eastAsia="標楷體"/>
                <w:color w:val="000000" w:themeColor="text1"/>
                <w:spacing w:val="-20"/>
                <w:sz w:val="22"/>
              </w:rPr>
              <w:t>4</w:t>
            </w:r>
            <w:r w:rsidRPr="00F32EBB">
              <w:rPr>
                <w:rFonts w:eastAsia="標楷體"/>
                <w:color w:val="000000" w:themeColor="text1"/>
                <w:spacing w:val="-20"/>
                <w:sz w:val="22"/>
              </w:rPr>
              <w:t>季</w:t>
            </w:r>
          </w:p>
          <w:p w:rsidR="00FC5001" w:rsidRPr="00F32EBB" w:rsidRDefault="00FC5001" w:rsidP="00896FF8">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-1.69</w:t>
            </w:r>
          </w:p>
        </w:tc>
        <w:tc>
          <w:tcPr>
            <w:tcW w:w="659" w:type="dxa"/>
            <w:tcBorders>
              <w:top w:val="nil"/>
              <w:left w:val="nil"/>
              <w:bottom w:val="nil"/>
              <w:right w:val="nil"/>
            </w:tcBorders>
            <w:vAlign w:val="center"/>
          </w:tcPr>
          <w:p w:rsidR="00FC5001" w:rsidRPr="00F32EBB" w:rsidRDefault="00FC5001"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709" w:type="dxa"/>
            <w:tcBorders>
              <w:top w:val="nil"/>
              <w:left w:val="nil"/>
              <w:bottom w:val="nil"/>
              <w:righ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F32EBB">
              <w:rPr>
                <w:rFonts w:eastAsia="標楷體" w:hint="eastAsia"/>
                <w:color w:val="000000" w:themeColor="text1"/>
                <w:spacing w:val="-20"/>
                <w:sz w:val="22"/>
              </w:rPr>
              <w:t>-2.52</w:t>
            </w:r>
          </w:p>
        </w:tc>
      </w:tr>
      <w:tr w:rsidR="00F32EBB" w:rsidRPr="00F32EBB" w:rsidTr="00B51A04">
        <w:trPr>
          <w:trHeight w:val="536"/>
          <w:jc w:val="center"/>
        </w:trPr>
        <w:tc>
          <w:tcPr>
            <w:tcW w:w="416" w:type="dxa"/>
            <w:vMerge w:val="restart"/>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產</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業</w:t>
            </w: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工業生產指數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3.64</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1.98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6.29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-0.35</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20.69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11.18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4.22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1.68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7.19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2.75</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4.70</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10.73</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7.06</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7.84</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6.54</w:t>
            </w:r>
          </w:p>
        </w:tc>
      </w:tr>
      <w:tr w:rsidR="00F32EBB" w:rsidRPr="00F32EBB" w:rsidTr="00B51A04">
        <w:trPr>
          <w:trHeight w:val="562"/>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single" w:sz="4" w:space="0" w:color="auto"/>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製造業生產指數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3.93</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6.66</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-0.45</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-1.93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21.48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11.93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4.92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1.83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5.29</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11.32</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7.63</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8.19</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6.97</w:t>
            </w:r>
          </w:p>
        </w:tc>
      </w:tr>
      <w:tr w:rsidR="00F32EBB" w:rsidRPr="00F32EBB" w:rsidTr="00B51A04">
        <w:trPr>
          <w:trHeight w:val="572"/>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批發業營業額</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4.9</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-2.1</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15.9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-6.5</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616" w:type="dxa"/>
            <w:tcBorders>
              <w:top w:val="nil"/>
              <w:left w:val="nil"/>
              <w:bottom w:val="nil"/>
              <w:right w:val="nil"/>
            </w:tcBorders>
            <w:vAlign w:val="center"/>
          </w:tcPr>
          <w:p w:rsidR="00FC5001" w:rsidRPr="00F32EBB" w:rsidRDefault="00491FD8"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9.6</w:t>
            </w:r>
          </w:p>
        </w:tc>
        <w:tc>
          <w:tcPr>
            <w:tcW w:w="702"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59" w:type="dxa"/>
            <w:tcBorders>
              <w:top w:val="nil"/>
              <w:left w:val="nil"/>
              <w:bottom w:val="nil"/>
              <w:right w:val="nil"/>
            </w:tcBorders>
            <w:vAlign w:val="center"/>
          </w:tcPr>
          <w:p w:rsidR="00FC5001" w:rsidRPr="00F32EBB" w:rsidRDefault="00C47A0A" w:rsidP="000A4256">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8.5</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1.5</w:t>
            </w:r>
          </w:p>
        </w:tc>
      </w:tr>
      <w:tr w:rsidR="00F32EBB" w:rsidRPr="00F32EBB" w:rsidTr="00B51A04">
        <w:trPr>
          <w:trHeight w:val="700"/>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零售業營業額</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3.1</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w:t>
            </w:r>
            <w:r w:rsidRPr="00F32EBB">
              <w:rPr>
                <w:rFonts w:eastAsia="標楷體" w:hint="eastAsia"/>
                <w:color w:val="000000" w:themeColor="text1"/>
                <w:spacing w:val="-20"/>
                <w:sz w:val="22"/>
              </w:rPr>
              <w:t>0</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w:t>
            </w:r>
            <w:r w:rsidRPr="00F32EBB">
              <w:rPr>
                <w:rFonts w:eastAsia="標楷體"/>
                <w:color w:val="000000" w:themeColor="text1"/>
                <w:spacing w:val="-20"/>
                <w:sz w:val="22"/>
              </w:rPr>
              <w:t>.</w:t>
            </w:r>
            <w:r w:rsidRPr="00F32EBB">
              <w:rPr>
                <w:rFonts w:eastAsia="標楷體" w:hint="eastAsia"/>
                <w:color w:val="000000" w:themeColor="text1"/>
                <w:spacing w:val="-20"/>
                <w:sz w:val="22"/>
              </w:rPr>
              <w:t>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-3.5</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8.2</w:t>
            </w:r>
          </w:p>
        </w:tc>
        <w:tc>
          <w:tcPr>
            <w:tcW w:w="616" w:type="dxa"/>
            <w:tcBorders>
              <w:top w:val="nil"/>
              <w:left w:val="nil"/>
              <w:bottom w:val="nil"/>
              <w:right w:val="nil"/>
            </w:tcBorders>
            <w:vAlign w:val="center"/>
          </w:tcPr>
          <w:p w:rsidR="00FC5001" w:rsidRPr="00F32EBB" w:rsidRDefault="00491FD8"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w:t>
            </w:r>
          </w:p>
        </w:tc>
        <w:tc>
          <w:tcPr>
            <w:tcW w:w="702"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3.3</w:t>
            </w:r>
          </w:p>
        </w:tc>
        <w:tc>
          <w:tcPr>
            <w:tcW w:w="659" w:type="dxa"/>
            <w:tcBorders>
              <w:top w:val="nil"/>
              <w:left w:val="nil"/>
              <w:bottom w:val="nil"/>
              <w:right w:val="nil"/>
            </w:tcBorders>
            <w:vAlign w:val="center"/>
          </w:tcPr>
          <w:p w:rsidR="00FC5001" w:rsidRPr="00F32EBB" w:rsidRDefault="00C47A0A" w:rsidP="000A4256">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r>
      <w:tr w:rsidR="00F32EBB" w:rsidRPr="00F32EBB" w:rsidTr="00B51A04">
        <w:trPr>
          <w:trHeight w:val="700"/>
          <w:jc w:val="center"/>
        </w:trPr>
        <w:tc>
          <w:tcPr>
            <w:tcW w:w="416" w:type="dxa"/>
            <w:vMerge/>
            <w:tcBorders>
              <w:left w:val="nil"/>
              <w:bottom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餐飲業營業額</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5.4</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w:t>
            </w:r>
            <w:r w:rsidRPr="00F32EBB">
              <w:rPr>
                <w:rFonts w:eastAsia="標楷體" w:hint="eastAsia"/>
                <w:color w:val="000000" w:themeColor="text1"/>
                <w:spacing w:val="-20"/>
                <w:sz w:val="22"/>
              </w:rPr>
              <w:t>7</w:t>
            </w:r>
            <w:r w:rsidRPr="00F32EBB">
              <w:rPr>
                <w:rFonts w:eastAsia="標楷體"/>
                <w:color w:val="000000" w:themeColor="text1"/>
                <w:spacing w:val="-20"/>
                <w:sz w:val="22"/>
              </w:rPr>
              <w:t>.</w:t>
            </w:r>
            <w:r w:rsidRPr="00F32EBB">
              <w:rPr>
                <w:rFonts w:eastAsia="標楷體" w:hint="eastAsia"/>
                <w:color w:val="000000" w:themeColor="text1"/>
                <w:spacing w:val="-20"/>
                <w:sz w:val="22"/>
              </w:rPr>
              <w:t>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-17.</w:t>
            </w:r>
            <w:r w:rsidRPr="00F32EBB">
              <w:rPr>
                <w:rFonts w:eastAsia="標楷體" w:hint="eastAsia"/>
                <w:color w:val="000000" w:themeColor="text1"/>
                <w:spacing w:val="-20"/>
                <w:sz w:val="22"/>
              </w:rPr>
              <w:t>4</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-8.2</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-7.0</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w:t>
            </w:r>
          </w:p>
        </w:tc>
        <w:tc>
          <w:tcPr>
            <w:tcW w:w="616" w:type="dxa"/>
            <w:tcBorders>
              <w:top w:val="nil"/>
              <w:left w:val="nil"/>
              <w:bottom w:val="nil"/>
              <w:right w:val="nil"/>
            </w:tcBorders>
            <w:vAlign w:val="center"/>
          </w:tcPr>
          <w:p w:rsidR="00FC5001" w:rsidRPr="00F32EBB" w:rsidRDefault="00491FD8"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0.1</w:t>
            </w:r>
          </w:p>
        </w:tc>
        <w:tc>
          <w:tcPr>
            <w:tcW w:w="702"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w:t>
            </w:r>
          </w:p>
        </w:tc>
        <w:tc>
          <w:tcPr>
            <w:tcW w:w="659" w:type="dxa"/>
            <w:tcBorders>
              <w:top w:val="nil"/>
              <w:left w:val="nil"/>
              <w:bottom w:val="nil"/>
              <w:right w:val="nil"/>
            </w:tcBorders>
            <w:vAlign w:val="center"/>
          </w:tcPr>
          <w:p w:rsidR="00FC5001" w:rsidRPr="00F32EBB" w:rsidRDefault="00C47A0A" w:rsidP="000A4256">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0.8</w:t>
            </w:r>
          </w:p>
        </w:tc>
        <w:tc>
          <w:tcPr>
            <w:tcW w:w="709" w:type="dxa"/>
            <w:tcBorders>
              <w:top w:val="nil"/>
              <w:left w:val="nil"/>
              <w:bottom w:val="nil"/>
              <w:right w:val="nil"/>
            </w:tcBorders>
            <w:vAlign w:val="center"/>
          </w:tcPr>
          <w:p w:rsidR="00FC5001" w:rsidRPr="00F32EBB" w:rsidRDefault="00491FD8"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-4.6</w:t>
            </w:r>
          </w:p>
        </w:tc>
      </w:tr>
      <w:tr w:rsidR="00F32EBB" w:rsidRPr="00F32EBB" w:rsidTr="00B51A04">
        <w:trPr>
          <w:trHeight w:val="429"/>
          <w:jc w:val="center"/>
        </w:trPr>
        <w:tc>
          <w:tcPr>
            <w:tcW w:w="416" w:type="dxa"/>
            <w:vMerge w:val="restart"/>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對</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外</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貿</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易</w:t>
            </w: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出口</w:t>
            </w: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3,340.1</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285.7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29</w:t>
            </w:r>
            <w:r w:rsidRPr="00F32EBB">
              <w:rPr>
                <w:rFonts w:eastAsia="標楷體" w:hint="eastAsia"/>
                <w:color w:val="000000" w:themeColor="text1"/>
                <w:spacing w:val="-20"/>
                <w:sz w:val="22"/>
              </w:rPr>
              <w:t>4.9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67" w:right="-161"/>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3,29</w:t>
            </w:r>
            <w:r w:rsidRPr="00F32EBB">
              <w:rPr>
                <w:rFonts w:eastAsia="標楷體" w:hint="eastAsia"/>
                <w:color w:val="000000" w:themeColor="text1"/>
                <w:spacing w:val="-20"/>
                <w:sz w:val="22"/>
              </w:rPr>
              <w:t>1.9</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250.5</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253.</w:t>
            </w:r>
            <w:r w:rsidRPr="00F32EBB">
              <w:rPr>
                <w:rFonts w:eastAsia="標楷體" w:hint="eastAsia"/>
                <w:color w:val="000000" w:themeColor="text1"/>
                <w:spacing w:val="-20"/>
                <w:sz w:val="22"/>
              </w:rPr>
              <w:t>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282.5</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252.2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270.0</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271.3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281</w:t>
            </w:r>
            <w:r w:rsidRPr="00F32EBB">
              <w:rPr>
                <w:rFonts w:eastAsia="標楷體"/>
                <w:color w:val="000000" w:themeColor="text1"/>
                <w:spacing w:val="-20"/>
                <w:sz w:val="22"/>
              </w:rPr>
              <w:t>.</w:t>
            </w:r>
            <w:r w:rsidRPr="00F32EBB">
              <w:rPr>
                <w:rFonts w:eastAsia="標楷體" w:hint="eastAsia"/>
                <w:color w:val="000000" w:themeColor="text1"/>
                <w:spacing w:val="-20"/>
                <w:sz w:val="22"/>
              </w:rPr>
              <w:t>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311.6</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307.1</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322.</w:t>
            </w:r>
            <w:r w:rsidR="00491FD8" w:rsidRPr="00F32EBB">
              <w:rPr>
                <w:rFonts w:eastAsia="標楷體" w:hint="eastAsia"/>
                <w:color w:val="000000" w:themeColor="text1"/>
                <w:spacing w:val="-20"/>
                <w:sz w:val="22"/>
              </w:rPr>
              <w:t>2</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319.9</w:t>
            </w:r>
          </w:p>
        </w:tc>
        <w:tc>
          <w:tcPr>
            <w:tcW w:w="709" w:type="dxa"/>
            <w:tcBorders>
              <w:top w:val="nil"/>
              <w:left w:val="nil"/>
              <w:bottom w:val="nil"/>
              <w:right w:val="nil"/>
            </w:tcBorders>
            <w:vAlign w:val="center"/>
          </w:tcPr>
          <w:p w:rsidR="00FC5001" w:rsidRPr="00F32EBB" w:rsidRDefault="00C47A0A" w:rsidP="00B51A04">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3,122.</w:t>
            </w:r>
            <w:r w:rsidR="00491FD8" w:rsidRPr="00F32EBB">
              <w:rPr>
                <w:rFonts w:eastAsia="標楷體" w:hint="eastAsia"/>
                <w:color w:val="000000" w:themeColor="text1"/>
                <w:spacing w:val="-20"/>
                <w:sz w:val="22"/>
              </w:rPr>
              <w:t>8</w:t>
            </w:r>
          </w:p>
        </w:tc>
      </w:tr>
      <w:tr w:rsidR="00F32EBB" w:rsidRPr="00F32EBB" w:rsidTr="00B51A04">
        <w:trPr>
          <w:trHeight w:val="406"/>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5.9</w:t>
            </w:r>
            <w:r w:rsidRPr="00F32EBB">
              <w:rPr>
                <w:rFonts w:eastAsia="標楷體"/>
                <w:color w:val="000000" w:themeColor="text1"/>
                <w:spacing w:val="-20"/>
                <w:sz w:val="22"/>
              </w:rPr>
              <w:t>4</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3.2</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-1.4</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-2.0</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w:t>
            </w:r>
            <w:r w:rsidRPr="00F32EBB">
              <w:rPr>
                <w:rFonts w:eastAsia="標楷體" w:hint="eastAsia"/>
                <w:color w:val="000000" w:themeColor="text1"/>
                <w:spacing w:val="-20"/>
                <w:sz w:val="22"/>
              </w:rPr>
              <w:t>3</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8.3</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9.3</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11.2</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12.0</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4.2</w:t>
            </w:r>
          </w:p>
        </w:tc>
      </w:tr>
      <w:tr w:rsidR="00F32EBB" w:rsidRPr="00F32EBB" w:rsidTr="00B51A04">
        <w:trPr>
          <w:trHeight w:val="427"/>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進口</w:t>
            </w: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2,847.9</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242.9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269.</w:t>
            </w:r>
            <w:r w:rsidRPr="00F32EBB">
              <w:rPr>
                <w:rFonts w:eastAsia="標楷體" w:hint="eastAsia"/>
                <w:color w:val="000000" w:themeColor="text1"/>
                <w:spacing w:val="-20"/>
                <w:sz w:val="22"/>
              </w:rPr>
              <w:t>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2,85</w:t>
            </w:r>
            <w:r w:rsidRPr="00F32EBB">
              <w:rPr>
                <w:rFonts w:eastAsia="標楷體" w:hint="eastAsia"/>
                <w:color w:val="000000" w:themeColor="text1"/>
                <w:spacing w:val="-20"/>
                <w:sz w:val="22"/>
              </w:rPr>
              <w:t>6.9</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216.1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220.</w:t>
            </w:r>
            <w:r w:rsidRPr="00F32EBB">
              <w:rPr>
                <w:rFonts w:eastAsia="標楷體" w:hint="eastAsia"/>
                <w:color w:val="000000" w:themeColor="text1"/>
                <w:spacing w:val="-20"/>
                <w:sz w:val="22"/>
              </w:rPr>
              <w:t>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254.7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229.5</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222.8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223.0</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228.3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246.9</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235.8</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247.7</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267.2</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2,592.5</w:t>
            </w:r>
          </w:p>
        </w:tc>
      </w:tr>
      <w:tr w:rsidR="00F32EBB" w:rsidRPr="00F32EBB" w:rsidTr="00B51A04">
        <w:trPr>
          <w:trHeight w:val="419"/>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10.7</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w:t>
            </w:r>
            <w:r w:rsidRPr="00F32EBB">
              <w:rPr>
                <w:rFonts w:eastAsia="標楷體" w:hint="eastAsia"/>
                <w:color w:val="000000" w:themeColor="text1"/>
                <w:spacing w:val="-20"/>
                <w:sz w:val="22"/>
              </w:rPr>
              <w:t>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w:t>
            </w:r>
            <w:r w:rsidRPr="00F32EBB">
              <w:rPr>
                <w:rFonts w:eastAsia="標楷體" w:hint="eastAsia"/>
                <w:color w:val="000000" w:themeColor="text1"/>
                <w:spacing w:val="-20"/>
                <w:sz w:val="22"/>
              </w:rPr>
              <w:t>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w:t>
            </w:r>
            <w:r w:rsidRPr="00F32EBB">
              <w:rPr>
                <w:rFonts w:eastAsia="標楷體" w:hint="eastAsia"/>
                <w:color w:val="000000" w:themeColor="text1"/>
                <w:spacing w:val="-20"/>
                <w:sz w:val="22"/>
              </w:rPr>
              <w:t>3</w:t>
            </w:r>
          </w:p>
        </w:tc>
        <w:tc>
          <w:tcPr>
            <w:tcW w:w="606"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-17.6</w:t>
            </w:r>
          </w:p>
        </w:tc>
        <w:tc>
          <w:tcPr>
            <w:tcW w:w="604"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color w:val="000000" w:themeColor="text1"/>
                <w:spacing w:val="-20"/>
                <w:sz w:val="22"/>
              </w:rPr>
              <w:t>44.</w:t>
            </w:r>
            <w:r w:rsidRPr="00F32EBB">
              <w:rPr>
                <w:rFonts w:eastAsia="標楷體" w:hint="eastAsia"/>
                <w:color w:val="000000" w:themeColor="text1"/>
                <w:spacing w:val="-20"/>
                <w:sz w:val="22"/>
              </w:rPr>
              <w:t>8</w:t>
            </w:r>
          </w:p>
        </w:tc>
        <w:tc>
          <w:tcPr>
            <w:tcW w:w="604"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03"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03"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-3.5</w:t>
            </w:r>
          </w:p>
        </w:tc>
        <w:tc>
          <w:tcPr>
            <w:tcW w:w="604"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-8.6</w:t>
            </w:r>
          </w:p>
        </w:tc>
        <w:tc>
          <w:tcPr>
            <w:tcW w:w="603"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-6.8</w:t>
            </w:r>
          </w:p>
        </w:tc>
        <w:tc>
          <w:tcPr>
            <w:tcW w:w="604"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8.5</w:t>
            </w:r>
          </w:p>
        </w:tc>
        <w:tc>
          <w:tcPr>
            <w:tcW w:w="616"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-5.4</w:t>
            </w:r>
          </w:p>
        </w:tc>
        <w:tc>
          <w:tcPr>
            <w:tcW w:w="702" w:type="dxa"/>
            <w:tcBorders>
              <w:top w:val="nil"/>
              <w:left w:val="nil"/>
              <w:bottom w:val="nil"/>
              <w:right w:val="nil"/>
            </w:tcBorders>
            <w:vAlign w:val="center"/>
          </w:tcPr>
          <w:p w:rsidR="00FC5001" w:rsidRPr="00F32EBB" w:rsidRDefault="00FC5001" w:rsidP="00896FF8">
            <w:pPr>
              <w:jc w:val="center"/>
              <w:rPr>
                <w:rFonts w:eastAsia="標楷體"/>
                <w:color w:val="000000" w:themeColor="text1"/>
                <w:spacing w:val="-20"/>
                <w:sz w:val="22"/>
              </w:rPr>
            </w:pPr>
            <w:r w:rsidRPr="00F32EBB">
              <w:rPr>
                <w:rFonts w:eastAsia="標楷體" w:hint="eastAsia"/>
                <w:color w:val="000000" w:themeColor="text1"/>
                <w:spacing w:val="-20"/>
                <w:sz w:val="22"/>
              </w:rPr>
              <w:t>-1.0</w:t>
            </w:r>
          </w:p>
        </w:tc>
        <w:tc>
          <w:tcPr>
            <w:tcW w:w="659" w:type="dxa"/>
            <w:tcBorders>
              <w:top w:val="nil"/>
              <w:left w:val="nil"/>
              <w:bottom w:val="nil"/>
              <w:right w:val="nil"/>
            </w:tcBorders>
            <w:vAlign w:val="center"/>
          </w:tcPr>
          <w:p w:rsidR="00FC5001" w:rsidRPr="00F32EBB" w:rsidRDefault="00C47A0A" w:rsidP="000A4256">
            <w:pPr>
              <w:jc w:val="center"/>
              <w:rPr>
                <w:rFonts w:eastAsia="標楷體"/>
                <w:color w:val="000000" w:themeColor="text1"/>
                <w:spacing w:val="-20"/>
                <w:sz w:val="22"/>
              </w:rPr>
            </w:pPr>
            <w:r w:rsidRPr="00F32EBB">
              <w:rPr>
                <w:rFonts w:eastAsia="標楷體" w:hint="eastAsia"/>
                <w:color w:val="000000" w:themeColor="text1"/>
                <w:spacing w:val="-20"/>
                <w:sz w:val="22"/>
              </w:rPr>
              <w:t>10.0</w:t>
            </w:r>
          </w:p>
        </w:tc>
        <w:tc>
          <w:tcPr>
            <w:tcW w:w="709" w:type="dxa"/>
            <w:tcBorders>
              <w:top w:val="nil"/>
              <w:left w:val="nil"/>
              <w:bottom w:val="nil"/>
              <w:right w:val="nil"/>
            </w:tcBorders>
            <w:vAlign w:val="center"/>
          </w:tcPr>
          <w:p w:rsidR="00FC5001" w:rsidRPr="00F32EBB" w:rsidRDefault="00C47A0A" w:rsidP="00697DC5">
            <w:pPr>
              <w:jc w:val="center"/>
              <w:rPr>
                <w:rFonts w:eastAsia="標楷體"/>
                <w:color w:val="000000" w:themeColor="text1"/>
                <w:spacing w:val="-20"/>
                <w:sz w:val="22"/>
              </w:rPr>
            </w:pPr>
            <w:r w:rsidRPr="00F32EBB">
              <w:rPr>
                <w:rFonts w:eastAsia="標楷體" w:hint="eastAsia"/>
                <w:color w:val="000000" w:themeColor="text1"/>
                <w:spacing w:val="-20"/>
                <w:sz w:val="22"/>
              </w:rPr>
              <w:t>0.2</w:t>
            </w:r>
          </w:p>
        </w:tc>
      </w:tr>
      <w:tr w:rsidR="00F32EBB" w:rsidRPr="00F32EBB" w:rsidTr="00B51A04">
        <w:trPr>
          <w:trHeight w:val="555"/>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外銷訂單</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億美元</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5,118.2</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445.3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437.8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4,845.6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353.1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286.8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402.6</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385.3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388.9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410.0</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455.7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454.9</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500.3</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515.9</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577.8</w:t>
            </w:r>
          </w:p>
        </w:tc>
        <w:tc>
          <w:tcPr>
            <w:tcW w:w="709" w:type="dxa"/>
            <w:tcBorders>
              <w:top w:val="nil"/>
              <w:left w:val="nil"/>
              <w:bottom w:val="nil"/>
              <w:right w:val="nil"/>
            </w:tcBorders>
            <w:vAlign w:val="center"/>
          </w:tcPr>
          <w:p w:rsidR="00FC5001" w:rsidRPr="00F32EBB" w:rsidRDefault="00FC5001"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w:t>
            </w:r>
            <w:r w:rsidR="00C47A0A" w:rsidRPr="00F32EBB">
              <w:rPr>
                <w:rFonts w:eastAsia="標楷體" w:hint="eastAsia"/>
                <w:color w:val="000000" w:themeColor="text1"/>
                <w:spacing w:val="-20"/>
                <w:sz w:val="22"/>
              </w:rPr>
              <w:t>731.1</w:t>
            </w:r>
          </w:p>
        </w:tc>
      </w:tr>
      <w:tr w:rsidR="00F32EBB" w:rsidRPr="00F32EBB" w:rsidTr="00B51A04">
        <w:trPr>
          <w:trHeight w:val="421"/>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ind w:leftChars="-50" w:left="-120"/>
              <w:jc w:val="center"/>
              <w:rPr>
                <w:rFonts w:eastAsia="標楷體"/>
                <w:color w:val="000000" w:themeColor="text1"/>
                <w:spacing w:val="-20"/>
                <w:sz w:val="22"/>
              </w:rPr>
            </w:pPr>
            <w:r w:rsidRPr="00F32EBB">
              <w:rPr>
                <w:rFonts w:eastAsia="標楷體" w:hint="eastAsia"/>
                <w:color w:val="000000" w:themeColor="text1"/>
                <w:spacing w:val="-20"/>
                <w:sz w:val="22"/>
              </w:rPr>
              <w:t>3.9</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-5.3</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0.4</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6.5</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12.4</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13.6</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9.9</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9.1</w:t>
            </w:r>
          </w:p>
        </w:tc>
        <w:tc>
          <w:tcPr>
            <w:tcW w:w="659" w:type="dxa"/>
            <w:tcBorders>
              <w:top w:val="nil"/>
              <w:left w:val="nil"/>
              <w:bottom w:val="nil"/>
              <w:right w:val="nil"/>
            </w:tcBorders>
            <w:vAlign w:val="center"/>
          </w:tcPr>
          <w:p w:rsidR="00FC5001" w:rsidRPr="00F32EBB" w:rsidRDefault="00C47A0A" w:rsidP="000A4256">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29.7</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7.3</w:t>
            </w:r>
          </w:p>
        </w:tc>
      </w:tr>
      <w:tr w:rsidR="00F32EBB" w:rsidRPr="00F32EBB" w:rsidTr="00B51A04">
        <w:trPr>
          <w:trHeight w:val="624"/>
          <w:jc w:val="center"/>
        </w:trPr>
        <w:tc>
          <w:tcPr>
            <w:tcW w:w="416" w:type="dxa"/>
            <w:vMerge w:val="restart"/>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物</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價</w:t>
            </w: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消費者物價指數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1.35</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0.58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0.5</w:t>
            </w:r>
            <w:r w:rsidRPr="00F32EBB">
              <w:rPr>
                <w:rFonts w:eastAsia="標楷體" w:hint="eastAsia"/>
                <w:color w:val="000000" w:themeColor="text1"/>
                <w:spacing w:val="-20"/>
                <w:sz w:val="22"/>
              </w:rPr>
              <w:t>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1.86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-0.97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-1.21</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-0.7</w:t>
            </w:r>
            <w:r w:rsidRPr="00F32EBB">
              <w:rPr>
                <w:rFonts w:eastAsia="標楷體" w:hint="eastAsia"/>
                <w:color w:val="000000" w:themeColor="text1"/>
                <w:spacing w:val="-20"/>
                <w:sz w:val="22"/>
              </w:rPr>
              <w:t>5</w:t>
            </w:r>
            <w:r w:rsidRPr="00F32EBB">
              <w:rPr>
                <w:rFonts w:eastAsia="標楷體"/>
                <w:color w:val="000000" w:themeColor="text1"/>
                <w:spacing w:val="-20"/>
                <w:sz w:val="22"/>
              </w:rPr>
              <w:t xml:space="preserve"> </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-0.5</w:t>
            </w:r>
            <w:r w:rsidRPr="00F32EBB">
              <w:rPr>
                <w:rFonts w:eastAsia="標楷體" w:hint="eastAsia"/>
                <w:color w:val="000000" w:themeColor="text1"/>
                <w:spacing w:val="-20"/>
                <w:sz w:val="22"/>
              </w:rPr>
              <w:t>1</w:t>
            </w:r>
            <w:r w:rsidRPr="00F32EBB">
              <w:rPr>
                <w:rFonts w:eastAsia="標楷體"/>
                <w:color w:val="000000" w:themeColor="text1"/>
                <w:spacing w:val="-20"/>
                <w:sz w:val="22"/>
              </w:rPr>
              <w:t xml:space="preserve"> </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-0.3</w:t>
            </w:r>
            <w:r w:rsidR="00491FD8" w:rsidRPr="00F32EBB">
              <w:rPr>
                <w:rFonts w:eastAsia="標楷體" w:hint="eastAsia"/>
                <w:color w:val="000000" w:themeColor="text1"/>
                <w:spacing w:val="-20"/>
                <w:sz w:val="22"/>
              </w:rPr>
              <w:t>3</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-0.58</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w:t>
            </w:r>
            <w:r w:rsidR="00491FD8" w:rsidRPr="00F32EBB">
              <w:rPr>
                <w:rFonts w:eastAsia="標楷體" w:hint="eastAsia"/>
                <w:color w:val="000000" w:themeColor="text1"/>
                <w:spacing w:val="-20"/>
                <w:sz w:val="22"/>
              </w:rPr>
              <w:t>6</w:t>
            </w:r>
          </w:p>
        </w:tc>
        <w:tc>
          <w:tcPr>
            <w:tcW w:w="659" w:type="dxa"/>
            <w:tcBorders>
              <w:top w:val="nil"/>
              <w:left w:val="nil"/>
              <w:bottom w:val="nil"/>
              <w:right w:val="nil"/>
            </w:tcBorders>
            <w:vAlign w:val="center"/>
          </w:tcPr>
          <w:p w:rsidR="00FC5001" w:rsidRPr="00F32EBB" w:rsidRDefault="00C47A0A" w:rsidP="0004501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0.09</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-0.26</w:t>
            </w:r>
          </w:p>
        </w:tc>
      </w:tr>
      <w:tr w:rsidR="00F32EBB" w:rsidRPr="00F32EBB" w:rsidTr="00B51A04">
        <w:trPr>
          <w:trHeight w:val="546"/>
          <w:jc w:val="center"/>
        </w:trPr>
        <w:tc>
          <w:tcPr>
            <w:tcW w:w="416" w:type="dxa"/>
            <w:vMerge/>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躉售物價指數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3.63</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-5.08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-3.48</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hint="eastAsia"/>
                <w:color w:val="000000" w:themeColor="text1"/>
                <w:spacing w:val="-20"/>
                <w:sz w:val="22"/>
              </w:rPr>
              <w:t>2</w:t>
            </w:r>
            <w:r w:rsidRPr="00F32EBB">
              <w:rPr>
                <w:rFonts w:eastAsia="標楷體"/>
                <w:color w:val="000000" w:themeColor="text1"/>
                <w:spacing w:val="-20"/>
                <w:sz w:val="22"/>
              </w:rPr>
              <w:t>.</w:t>
            </w:r>
            <w:r w:rsidRPr="00F32EBB">
              <w:rPr>
                <w:rFonts w:eastAsia="標楷體" w:hint="eastAsia"/>
                <w:color w:val="000000" w:themeColor="text1"/>
                <w:spacing w:val="-20"/>
                <w:sz w:val="22"/>
              </w:rPr>
              <w:t>26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-3.32</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-7.51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-11.22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-12.</w:t>
            </w:r>
            <w:r w:rsidRPr="00F32EBB">
              <w:rPr>
                <w:rFonts w:eastAsia="標楷體" w:hint="eastAsia"/>
                <w:color w:val="000000" w:themeColor="text1"/>
                <w:spacing w:val="-20"/>
                <w:sz w:val="22"/>
              </w:rPr>
              <w:t>19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-10.31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-9.00</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-8.8</w:t>
            </w:r>
            <w:r w:rsidR="00491FD8" w:rsidRPr="00F32EBB">
              <w:rPr>
                <w:rFonts w:eastAsia="標楷體" w:hint="eastAsia"/>
                <w:color w:val="000000" w:themeColor="text1"/>
                <w:spacing w:val="-20"/>
                <w:sz w:val="22"/>
              </w:rPr>
              <w:t>1</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-8.1</w:t>
            </w:r>
            <w:r w:rsidR="00491FD8" w:rsidRPr="00F32EBB">
              <w:rPr>
                <w:rFonts w:eastAsia="標楷體" w:hint="eastAsia"/>
                <w:color w:val="000000" w:themeColor="text1"/>
                <w:spacing w:val="-20"/>
                <w:sz w:val="22"/>
              </w:rPr>
              <w:t>4</w:t>
            </w:r>
          </w:p>
        </w:tc>
        <w:tc>
          <w:tcPr>
            <w:tcW w:w="702" w:type="dxa"/>
            <w:tcBorders>
              <w:top w:val="nil"/>
              <w:left w:val="nil"/>
              <w:bottom w:val="nil"/>
              <w:right w:val="nil"/>
            </w:tcBorders>
            <w:vAlign w:val="center"/>
          </w:tcPr>
          <w:p w:rsidR="00FC5001" w:rsidRPr="00F32EBB" w:rsidRDefault="00FC5001" w:rsidP="00491FD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w:t>
            </w:r>
            <w:r w:rsidR="00491FD8" w:rsidRPr="00F32EBB">
              <w:rPr>
                <w:rFonts w:eastAsia="標楷體" w:hint="eastAsia"/>
                <w:color w:val="000000" w:themeColor="text1"/>
                <w:spacing w:val="-20"/>
                <w:sz w:val="22"/>
              </w:rPr>
              <w:t>41</w:t>
            </w:r>
          </w:p>
        </w:tc>
        <w:tc>
          <w:tcPr>
            <w:tcW w:w="659" w:type="dxa"/>
            <w:tcBorders>
              <w:top w:val="nil"/>
              <w:left w:val="nil"/>
              <w:bottom w:val="nil"/>
              <w:right w:val="nil"/>
            </w:tcBorders>
            <w:vAlign w:val="center"/>
          </w:tcPr>
          <w:p w:rsidR="00FC5001" w:rsidRPr="00F32EBB" w:rsidRDefault="00C47A0A" w:rsidP="0004501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-6.22</w:t>
            </w:r>
          </w:p>
        </w:tc>
        <w:tc>
          <w:tcPr>
            <w:tcW w:w="709" w:type="dxa"/>
            <w:tcBorders>
              <w:top w:val="nil"/>
              <w:left w:val="nil"/>
              <w:bottom w:val="nil"/>
              <w:right w:val="nil"/>
            </w:tcBorders>
            <w:vAlign w:val="center"/>
          </w:tcPr>
          <w:p w:rsidR="00FC5001" w:rsidRPr="00F32EBB" w:rsidRDefault="00FC5001" w:rsidP="00631FC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w:t>
            </w:r>
            <w:r w:rsidR="00C47A0A" w:rsidRPr="00F32EBB">
              <w:rPr>
                <w:rFonts w:eastAsia="標楷體" w:hint="eastAsia"/>
                <w:color w:val="000000" w:themeColor="text1"/>
                <w:spacing w:val="-20"/>
                <w:sz w:val="22"/>
              </w:rPr>
              <w:t>8.07</w:t>
            </w:r>
          </w:p>
        </w:tc>
      </w:tr>
      <w:tr w:rsidR="00F32EBB" w:rsidRPr="00F32EBB" w:rsidTr="00B51A04">
        <w:trPr>
          <w:trHeight w:val="719"/>
          <w:jc w:val="center"/>
        </w:trPr>
        <w:tc>
          <w:tcPr>
            <w:tcW w:w="416" w:type="dxa"/>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金</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融</w:t>
            </w: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貨幣供給額</w:t>
            </w:r>
            <w:r w:rsidRPr="00F32EBB">
              <w:rPr>
                <w:rFonts w:eastAsia="標楷體"/>
                <w:color w:val="000000" w:themeColor="text1"/>
                <w:spacing w:val="-20"/>
                <w:sz w:val="22"/>
              </w:rPr>
              <w:t>M2</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年增率</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3.52</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4.14</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w:t>
            </w:r>
            <w:r w:rsidRPr="00F32EBB">
              <w:rPr>
                <w:rFonts w:eastAsia="標楷體" w:hint="eastAsia"/>
                <w:color w:val="000000" w:themeColor="text1"/>
                <w:spacing w:val="-20"/>
                <w:sz w:val="22"/>
              </w:rPr>
              <w:t>46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4.60</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4.35</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4.42</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4.21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4.18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5.42</w:t>
            </w:r>
          </w:p>
        </w:tc>
        <w:tc>
          <w:tcPr>
            <w:tcW w:w="603"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5.89</w:t>
            </w:r>
          </w:p>
        </w:tc>
        <w:tc>
          <w:tcPr>
            <w:tcW w:w="604"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6.69</w:t>
            </w:r>
          </w:p>
        </w:tc>
        <w:tc>
          <w:tcPr>
            <w:tcW w:w="616"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7.15</w:t>
            </w:r>
          </w:p>
        </w:tc>
        <w:tc>
          <w:tcPr>
            <w:tcW w:w="702" w:type="dxa"/>
            <w:tcBorders>
              <w:top w:val="nil"/>
              <w:left w:val="nil"/>
              <w:bottom w:val="nil"/>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7.05</w:t>
            </w:r>
          </w:p>
        </w:tc>
        <w:tc>
          <w:tcPr>
            <w:tcW w:w="659" w:type="dxa"/>
            <w:tcBorders>
              <w:top w:val="nil"/>
              <w:left w:val="nil"/>
              <w:bottom w:val="nil"/>
              <w:right w:val="nil"/>
            </w:tcBorders>
            <w:vAlign w:val="center"/>
          </w:tcPr>
          <w:p w:rsidR="00FC5001" w:rsidRPr="00F32EBB" w:rsidRDefault="00C47A0A"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7.60</w:t>
            </w:r>
          </w:p>
        </w:tc>
        <w:tc>
          <w:tcPr>
            <w:tcW w:w="709" w:type="dxa"/>
            <w:tcBorders>
              <w:top w:val="nil"/>
              <w:left w:val="nil"/>
              <w:bottom w:val="nil"/>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5.60</w:t>
            </w:r>
          </w:p>
        </w:tc>
      </w:tr>
      <w:tr w:rsidR="00F32EBB" w:rsidRPr="00F32EBB" w:rsidTr="00B51A04">
        <w:trPr>
          <w:trHeight w:val="536"/>
          <w:jc w:val="center"/>
        </w:trPr>
        <w:tc>
          <w:tcPr>
            <w:tcW w:w="416" w:type="dxa"/>
            <w:vMerge w:val="restart"/>
            <w:tcBorders>
              <w:left w:val="nil"/>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就</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業</w:t>
            </w: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就業人數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萬人</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1,143.4</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1,153.1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1,1</w:t>
            </w:r>
            <w:r w:rsidRPr="00F32EBB">
              <w:rPr>
                <w:rFonts w:eastAsia="標楷體" w:hint="eastAsia"/>
                <w:color w:val="000000" w:themeColor="text1"/>
                <w:spacing w:val="-20"/>
                <w:sz w:val="22"/>
              </w:rPr>
              <w:t>50</w:t>
            </w:r>
            <w:r w:rsidRPr="00F32EBB">
              <w:rPr>
                <w:rFonts w:eastAsia="標楷體"/>
                <w:color w:val="000000" w:themeColor="text1"/>
                <w:spacing w:val="-20"/>
                <w:sz w:val="22"/>
              </w:rPr>
              <w:t>.</w:t>
            </w:r>
            <w:r w:rsidRPr="00F32EBB">
              <w:rPr>
                <w:rFonts w:eastAsia="標楷體" w:hint="eastAsia"/>
                <w:color w:val="000000" w:themeColor="text1"/>
                <w:spacing w:val="-20"/>
                <w:sz w:val="22"/>
              </w:rPr>
              <w:t>0</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1,153.6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1,151.3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1,146.7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1,146.2</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1,147.7</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1,149.8</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1,150.7</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1,150.4</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1,151.0</w:t>
            </w:r>
          </w:p>
        </w:tc>
        <w:tc>
          <w:tcPr>
            <w:tcW w:w="659" w:type="dxa"/>
            <w:tcBorders>
              <w:top w:val="nil"/>
              <w:left w:val="nil"/>
              <w:bottom w:val="nil"/>
              <w:right w:val="nil"/>
            </w:tcBorders>
            <w:vAlign w:val="center"/>
          </w:tcPr>
          <w:p w:rsidR="00FC5001" w:rsidRPr="00F32EBB" w:rsidRDefault="00C47A0A" w:rsidP="00C47A0A">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1,152.0</w:t>
            </w:r>
          </w:p>
        </w:tc>
        <w:tc>
          <w:tcPr>
            <w:tcW w:w="709" w:type="dxa"/>
            <w:tcBorders>
              <w:top w:val="nil"/>
              <w:left w:val="nil"/>
              <w:bottom w:val="nil"/>
              <w:right w:val="nil"/>
            </w:tcBorders>
            <w:vAlign w:val="center"/>
          </w:tcPr>
          <w:p w:rsidR="00FC5001" w:rsidRPr="00F32EBB" w:rsidRDefault="00C47A0A" w:rsidP="00654C27">
            <w:pPr>
              <w:adjustRightInd w:val="0"/>
              <w:snapToGrid w:val="0"/>
              <w:ind w:leftChars="-50" w:left="-120" w:rightChars="-25" w:right="-6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1,150.2</w:t>
            </w:r>
          </w:p>
        </w:tc>
      </w:tr>
      <w:tr w:rsidR="00F32EBB" w:rsidRPr="00F32EBB" w:rsidTr="00B51A04">
        <w:trPr>
          <w:trHeight w:val="547"/>
          <w:jc w:val="center"/>
        </w:trPr>
        <w:tc>
          <w:tcPr>
            <w:tcW w:w="416" w:type="dxa"/>
            <w:vMerge/>
            <w:tcBorders>
              <w:left w:val="nil"/>
            </w:tcBorders>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失業人數</w:t>
            </w:r>
          </w:p>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w:t>
            </w:r>
            <w:r w:rsidRPr="00F32EBB">
              <w:rPr>
                <w:rFonts w:eastAsia="標楷體"/>
                <w:color w:val="000000" w:themeColor="text1"/>
                <w:spacing w:val="-20"/>
                <w:sz w:val="22"/>
              </w:rPr>
              <w:t>萬人</w:t>
            </w:r>
            <w:r w:rsidRPr="00F32EBB">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44.0</w:t>
            </w:r>
          </w:p>
        </w:tc>
        <w:tc>
          <w:tcPr>
            <w:tcW w:w="585"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44.7</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43.9</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44.6</w:t>
            </w:r>
          </w:p>
        </w:tc>
        <w:tc>
          <w:tcPr>
            <w:tcW w:w="60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43.6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44.3</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44.5</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48.1</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48.6</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47.3</w:t>
            </w:r>
          </w:p>
        </w:tc>
        <w:tc>
          <w:tcPr>
            <w:tcW w:w="603"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47.9</w:t>
            </w:r>
          </w:p>
        </w:tc>
        <w:tc>
          <w:tcPr>
            <w:tcW w:w="604"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47.8</w:t>
            </w:r>
          </w:p>
        </w:tc>
        <w:tc>
          <w:tcPr>
            <w:tcW w:w="616"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45.8</w:t>
            </w:r>
          </w:p>
        </w:tc>
        <w:tc>
          <w:tcPr>
            <w:tcW w:w="702" w:type="dxa"/>
            <w:tcBorders>
              <w:top w:val="nil"/>
              <w:left w:val="nil"/>
              <w:bottom w:val="nil"/>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45.5</w:t>
            </w:r>
          </w:p>
        </w:tc>
        <w:tc>
          <w:tcPr>
            <w:tcW w:w="659" w:type="dxa"/>
            <w:tcBorders>
              <w:top w:val="nil"/>
              <w:left w:val="nil"/>
              <w:bottom w:val="nil"/>
              <w:right w:val="nil"/>
            </w:tcBorders>
            <w:vAlign w:val="center"/>
          </w:tcPr>
          <w:p w:rsidR="00FC5001" w:rsidRPr="00F32EBB" w:rsidRDefault="00C47A0A" w:rsidP="0004501B">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44.9</w:t>
            </w:r>
          </w:p>
        </w:tc>
        <w:tc>
          <w:tcPr>
            <w:tcW w:w="709" w:type="dxa"/>
            <w:tcBorders>
              <w:top w:val="nil"/>
              <w:left w:val="nil"/>
              <w:bottom w:val="nil"/>
              <w:right w:val="nil"/>
            </w:tcBorders>
            <w:vAlign w:val="center"/>
          </w:tcPr>
          <w:p w:rsidR="00FC5001" w:rsidRPr="00F32EBB" w:rsidRDefault="00FC5001" w:rsidP="00C47A0A">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46.</w:t>
            </w:r>
            <w:r w:rsidR="00C47A0A" w:rsidRPr="00F32EBB">
              <w:rPr>
                <w:rFonts w:eastAsia="標楷體" w:hint="eastAsia"/>
                <w:color w:val="000000" w:themeColor="text1"/>
                <w:spacing w:val="-20"/>
                <w:sz w:val="22"/>
              </w:rPr>
              <w:t>2</w:t>
            </w:r>
          </w:p>
        </w:tc>
      </w:tr>
      <w:tr w:rsidR="00F32EBB" w:rsidRPr="00F32EBB" w:rsidTr="00B51A04">
        <w:trPr>
          <w:trHeight w:val="421"/>
          <w:jc w:val="center"/>
        </w:trPr>
        <w:tc>
          <w:tcPr>
            <w:tcW w:w="416" w:type="dxa"/>
            <w:vMerge/>
            <w:tcBorders>
              <w:left w:val="nil"/>
            </w:tcBorders>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FC5001" w:rsidRPr="00F32EBB" w:rsidRDefault="00FC500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失業率</w:t>
            </w:r>
            <w:r w:rsidRPr="00F32EBB">
              <w:rPr>
                <w:rFonts w:eastAsia="標楷體"/>
                <w:color w:val="000000" w:themeColor="text1"/>
                <w:spacing w:val="-20"/>
                <w:sz w:val="22"/>
              </w:rPr>
              <w:t>(%)</w:t>
            </w:r>
          </w:p>
        </w:tc>
        <w:tc>
          <w:tcPr>
            <w:tcW w:w="567" w:type="dxa"/>
            <w:tcBorders>
              <w:top w:val="nil"/>
              <w:left w:val="single" w:sz="4" w:space="0" w:color="auto"/>
              <w:bottom w:val="single" w:sz="4" w:space="0" w:color="auto"/>
              <w:right w:val="nil"/>
            </w:tcBorders>
            <w:vAlign w:val="center"/>
          </w:tcPr>
          <w:p w:rsidR="00FC5001" w:rsidRPr="00F32EBB" w:rsidRDefault="00FC5001"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3.71</w:t>
            </w:r>
          </w:p>
        </w:tc>
        <w:tc>
          <w:tcPr>
            <w:tcW w:w="585"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3.73</w:t>
            </w:r>
          </w:p>
        </w:tc>
        <w:tc>
          <w:tcPr>
            <w:tcW w:w="604"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3.67</w:t>
            </w:r>
          </w:p>
        </w:tc>
        <w:tc>
          <w:tcPr>
            <w:tcW w:w="603"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color w:val="000000" w:themeColor="text1"/>
                <w:spacing w:val="-20"/>
                <w:sz w:val="22"/>
              </w:rPr>
              <w:t>3.7</w:t>
            </w:r>
            <w:r w:rsidRPr="00F32EBB">
              <w:rPr>
                <w:rFonts w:eastAsia="標楷體" w:hint="eastAsia"/>
                <w:color w:val="000000" w:themeColor="text1"/>
                <w:spacing w:val="-20"/>
                <w:sz w:val="22"/>
              </w:rPr>
              <w:t>3</w:t>
            </w:r>
          </w:p>
        </w:tc>
        <w:tc>
          <w:tcPr>
            <w:tcW w:w="606"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3.64</w:t>
            </w:r>
          </w:p>
        </w:tc>
        <w:tc>
          <w:tcPr>
            <w:tcW w:w="604"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3.70</w:t>
            </w:r>
          </w:p>
        </w:tc>
        <w:tc>
          <w:tcPr>
            <w:tcW w:w="604"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3.72</w:t>
            </w:r>
          </w:p>
        </w:tc>
        <w:tc>
          <w:tcPr>
            <w:tcW w:w="603"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4.03</w:t>
            </w:r>
          </w:p>
        </w:tc>
        <w:tc>
          <w:tcPr>
            <w:tcW w:w="603"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4.07</w:t>
            </w:r>
          </w:p>
        </w:tc>
        <w:tc>
          <w:tcPr>
            <w:tcW w:w="604" w:type="dxa"/>
            <w:tcBorders>
              <w:top w:val="nil"/>
              <w:left w:val="nil"/>
              <w:bottom w:val="single" w:sz="4" w:space="0" w:color="auto"/>
              <w:right w:val="nil"/>
            </w:tcBorders>
            <w:vAlign w:val="center"/>
          </w:tcPr>
          <w:p w:rsidR="00FC5001" w:rsidRPr="00F32EBB" w:rsidRDefault="00FC5001" w:rsidP="00896FF8">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3.96</w:t>
            </w:r>
          </w:p>
        </w:tc>
        <w:tc>
          <w:tcPr>
            <w:tcW w:w="603" w:type="dxa"/>
            <w:tcBorders>
              <w:top w:val="nil"/>
              <w:left w:val="nil"/>
              <w:bottom w:val="single" w:sz="4" w:space="0" w:color="auto"/>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4.00</w:t>
            </w:r>
          </w:p>
        </w:tc>
        <w:tc>
          <w:tcPr>
            <w:tcW w:w="604" w:type="dxa"/>
            <w:tcBorders>
              <w:top w:val="nil"/>
              <w:left w:val="nil"/>
              <w:bottom w:val="single" w:sz="4" w:space="0" w:color="auto"/>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3.99</w:t>
            </w:r>
          </w:p>
        </w:tc>
        <w:tc>
          <w:tcPr>
            <w:tcW w:w="616" w:type="dxa"/>
            <w:tcBorders>
              <w:top w:val="nil"/>
              <w:left w:val="nil"/>
              <w:bottom w:val="single" w:sz="4" w:space="0" w:color="auto"/>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3.83</w:t>
            </w:r>
          </w:p>
        </w:tc>
        <w:tc>
          <w:tcPr>
            <w:tcW w:w="702" w:type="dxa"/>
            <w:tcBorders>
              <w:top w:val="nil"/>
              <w:left w:val="nil"/>
              <w:bottom w:val="single" w:sz="4" w:space="0" w:color="auto"/>
              <w:right w:val="nil"/>
            </w:tcBorders>
            <w:vAlign w:val="center"/>
          </w:tcPr>
          <w:p w:rsidR="00FC5001" w:rsidRPr="00F32EBB" w:rsidRDefault="00FC5001" w:rsidP="00896FF8">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3.80</w:t>
            </w:r>
          </w:p>
        </w:tc>
        <w:tc>
          <w:tcPr>
            <w:tcW w:w="659" w:type="dxa"/>
            <w:tcBorders>
              <w:top w:val="nil"/>
              <w:left w:val="nil"/>
              <w:bottom w:val="single" w:sz="4" w:space="0" w:color="auto"/>
              <w:right w:val="nil"/>
            </w:tcBorders>
            <w:vAlign w:val="center"/>
          </w:tcPr>
          <w:p w:rsidR="00FC5001" w:rsidRPr="00F32EBB" w:rsidRDefault="00C47A0A" w:rsidP="0004501B">
            <w:pPr>
              <w:adjustRightInd w:val="0"/>
              <w:snapToGrid w:val="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3.75</w:t>
            </w:r>
          </w:p>
        </w:tc>
        <w:tc>
          <w:tcPr>
            <w:tcW w:w="709" w:type="dxa"/>
            <w:tcBorders>
              <w:top w:val="nil"/>
              <w:left w:val="nil"/>
              <w:bottom w:val="single" w:sz="4" w:space="0" w:color="auto"/>
              <w:right w:val="nil"/>
            </w:tcBorders>
            <w:vAlign w:val="center"/>
          </w:tcPr>
          <w:p w:rsidR="00FC5001" w:rsidRPr="00F32EBB" w:rsidRDefault="00C47A0A" w:rsidP="00697DC5">
            <w:pPr>
              <w:adjustRightInd w:val="0"/>
              <w:snapToGrid w:val="0"/>
              <w:ind w:leftChars="-50" w:left="-120"/>
              <w:contextualSpacing/>
              <w:jc w:val="center"/>
              <w:textAlignment w:val="center"/>
              <w:rPr>
                <w:rFonts w:eastAsia="標楷體"/>
                <w:color w:val="000000" w:themeColor="text1"/>
                <w:spacing w:val="-20"/>
                <w:sz w:val="22"/>
              </w:rPr>
            </w:pPr>
            <w:r w:rsidRPr="00F32EBB">
              <w:rPr>
                <w:rFonts w:eastAsia="標楷體" w:hint="eastAsia"/>
                <w:color w:val="000000" w:themeColor="text1"/>
                <w:spacing w:val="-20"/>
                <w:sz w:val="22"/>
              </w:rPr>
              <w:t>3.86</w:t>
            </w:r>
          </w:p>
        </w:tc>
      </w:tr>
    </w:tbl>
    <w:p w:rsidR="00DE3016" w:rsidRPr="00F32EBB" w:rsidRDefault="002821AD" w:rsidP="002821AD">
      <w:pPr>
        <w:ind w:leftChars="-295" w:hangingChars="322" w:hanging="708"/>
        <w:rPr>
          <w:rFonts w:eastAsia="標楷體"/>
          <w:bCs/>
          <w:color w:val="000000" w:themeColor="text1"/>
        </w:rPr>
      </w:pPr>
      <w:r w:rsidRPr="00F32EBB">
        <w:rPr>
          <w:rFonts w:eastAsia="標楷體"/>
          <w:color w:val="000000" w:themeColor="text1"/>
          <w:sz w:val="22"/>
          <w:szCs w:val="22"/>
        </w:rPr>
        <w:t>資料來源：行政院主計總處、中央銀行、經濟部。</w:t>
      </w:r>
    </w:p>
    <w:p w:rsidR="001F1546" w:rsidRPr="00F32EBB" w:rsidRDefault="001F1546" w:rsidP="001F1546">
      <w:pPr>
        <w:keepNext/>
        <w:spacing w:afterLines="100" w:after="360" w:line="520" w:lineRule="exact"/>
        <w:jc w:val="center"/>
        <w:outlineLvl w:val="1"/>
        <w:rPr>
          <w:rFonts w:eastAsia="標楷體"/>
          <w:bCs/>
          <w:color w:val="000000" w:themeColor="text1"/>
          <w:sz w:val="28"/>
          <w:szCs w:val="36"/>
        </w:rPr>
      </w:pPr>
      <w:bookmarkStart w:id="47" w:name="_Toc60047972"/>
      <w:bookmarkStart w:id="48" w:name="_Toc279048474"/>
      <w:bookmarkStart w:id="49" w:name="_Toc337122129"/>
      <w:bookmarkStart w:id="50" w:name="_Toc349916581"/>
      <w:bookmarkStart w:id="51" w:name="_Toc401923793"/>
      <w:bookmarkStart w:id="52" w:name="_Toc402171710"/>
      <w:bookmarkEnd w:id="33"/>
      <w:bookmarkEnd w:id="34"/>
      <w:r w:rsidRPr="00F32EBB">
        <w:rPr>
          <w:rFonts w:eastAsia="標楷體"/>
          <w:b/>
          <w:bCs/>
          <w:color w:val="000000" w:themeColor="text1"/>
          <w:sz w:val="32"/>
          <w:szCs w:val="36"/>
        </w:rPr>
        <w:lastRenderedPageBreak/>
        <w:t>表</w:t>
      </w:r>
      <w:r w:rsidRPr="00F32EBB">
        <w:rPr>
          <w:rFonts w:eastAsia="標楷體"/>
          <w:b/>
          <w:bCs/>
          <w:color w:val="000000" w:themeColor="text1"/>
          <w:sz w:val="32"/>
          <w:szCs w:val="36"/>
        </w:rPr>
        <w:t xml:space="preserve">4  </w:t>
      </w:r>
      <w:r w:rsidRPr="00F32EBB">
        <w:rPr>
          <w:rFonts w:eastAsia="標楷體"/>
          <w:b/>
          <w:bCs/>
          <w:color w:val="000000" w:themeColor="text1"/>
          <w:sz w:val="32"/>
          <w:szCs w:val="36"/>
        </w:rPr>
        <w:t>中國大陸主要經濟指標</w:t>
      </w:r>
      <w:bookmarkEnd w:id="4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71"/>
        <w:gridCol w:w="570"/>
        <w:gridCol w:w="1387"/>
        <w:gridCol w:w="935"/>
        <w:gridCol w:w="867"/>
        <w:gridCol w:w="869"/>
        <w:gridCol w:w="867"/>
        <w:gridCol w:w="869"/>
        <w:gridCol w:w="1017"/>
        <w:gridCol w:w="1017"/>
        <w:gridCol w:w="855"/>
      </w:tblGrid>
      <w:tr w:rsidR="00F32EBB" w:rsidRPr="00F32EBB" w:rsidTr="00896FF8">
        <w:trPr>
          <w:cantSplit/>
          <w:trHeight w:val="644"/>
        </w:trPr>
        <w:tc>
          <w:tcPr>
            <w:tcW w:w="1356" w:type="pct"/>
            <w:gridSpan w:val="4"/>
            <w:vMerge w:val="restart"/>
            <w:tcBorders>
              <w:left w:val="nil"/>
            </w:tcBorders>
            <w:vAlign w:val="center"/>
          </w:tcPr>
          <w:p w:rsidR="00896FF8" w:rsidRPr="00F32EBB" w:rsidRDefault="00896FF8" w:rsidP="00896FF8">
            <w:pPr>
              <w:widowControl/>
              <w:snapToGrid w:val="0"/>
              <w:spacing w:before="120" w:line="300" w:lineRule="auto"/>
              <w:jc w:val="center"/>
              <w:rPr>
                <w:rFonts w:eastAsia="標楷體"/>
                <w:color w:val="000000" w:themeColor="text1"/>
                <w:kern w:val="0"/>
              </w:rPr>
            </w:pPr>
          </w:p>
        </w:tc>
        <w:tc>
          <w:tcPr>
            <w:tcW w:w="467" w:type="pct"/>
            <w:vMerge w:val="restart"/>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2015</w:t>
            </w:r>
            <w:r w:rsidRPr="00F32EBB">
              <w:rPr>
                <w:rFonts w:eastAsia="標楷體" w:hint="eastAsia"/>
                <w:color w:val="000000" w:themeColor="text1"/>
              </w:rPr>
              <w:t>年</w:t>
            </w:r>
          </w:p>
        </w:tc>
        <w:tc>
          <w:tcPr>
            <w:tcW w:w="433" w:type="pct"/>
            <w:vMerge w:val="restart"/>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2016</w:t>
            </w:r>
            <w:r w:rsidRPr="00F32EBB">
              <w:rPr>
                <w:rFonts w:eastAsia="標楷體" w:hint="eastAsia"/>
                <w:color w:val="000000" w:themeColor="text1"/>
              </w:rPr>
              <w:t>年</w:t>
            </w:r>
          </w:p>
        </w:tc>
        <w:tc>
          <w:tcPr>
            <w:tcW w:w="434" w:type="pct"/>
            <w:vMerge w:val="restart"/>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2017</w:t>
            </w:r>
            <w:r w:rsidRPr="00F32EBB">
              <w:rPr>
                <w:rFonts w:eastAsia="標楷體" w:hint="eastAsia"/>
                <w:color w:val="000000" w:themeColor="text1"/>
              </w:rPr>
              <w:t>年</w:t>
            </w:r>
          </w:p>
        </w:tc>
        <w:tc>
          <w:tcPr>
            <w:tcW w:w="433" w:type="pct"/>
            <w:vMerge w:val="restart"/>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2018</w:t>
            </w:r>
            <w:r w:rsidRPr="00F32EBB">
              <w:rPr>
                <w:rFonts w:eastAsia="標楷體" w:hint="eastAsia"/>
                <w:color w:val="000000" w:themeColor="text1"/>
              </w:rPr>
              <w:t>年</w:t>
            </w:r>
          </w:p>
        </w:tc>
        <w:tc>
          <w:tcPr>
            <w:tcW w:w="434" w:type="pct"/>
            <w:vMerge w:val="restart"/>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2019</w:t>
            </w:r>
            <w:r w:rsidRPr="00F32EBB">
              <w:rPr>
                <w:rFonts w:eastAsia="標楷體" w:hint="eastAsia"/>
                <w:color w:val="000000" w:themeColor="text1"/>
              </w:rPr>
              <w:t>年</w:t>
            </w:r>
          </w:p>
        </w:tc>
        <w:tc>
          <w:tcPr>
            <w:tcW w:w="1444" w:type="pct"/>
            <w:gridSpan w:val="3"/>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hint="eastAsia"/>
                <w:color w:val="000000" w:themeColor="text1"/>
              </w:rPr>
              <w:t>2020</w:t>
            </w:r>
            <w:r w:rsidRPr="00F32EBB">
              <w:rPr>
                <w:rFonts w:eastAsia="標楷體" w:hint="eastAsia"/>
                <w:color w:val="000000" w:themeColor="text1"/>
              </w:rPr>
              <w:t>年</w:t>
            </w:r>
          </w:p>
        </w:tc>
      </w:tr>
      <w:tr w:rsidR="00F32EBB" w:rsidRPr="00F32EBB" w:rsidTr="00896FF8">
        <w:trPr>
          <w:cantSplit/>
          <w:trHeight w:val="574"/>
        </w:trPr>
        <w:tc>
          <w:tcPr>
            <w:tcW w:w="1356" w:type="pct"/>
            <w:gridSpan w:val="4"/>
            <w:vMerge/>
            <w:tcBorders>
              <w:left w:val="nil"/>
            </w:tcBorders>
            <w:vAlign w:val="center"/>
          </w:tcPr>
          <w:p w:rsidR="00896FF8" w:rsidRPr="00F32EBB" w:rsidRDefault="00896FF8" w:rsidP="00896FF8">
            <w:pPr>
              <w:widowControl/>
              <w:snapToGrid w:val="0"/>
              <w:spacing w:before="120" w:line="300" w:lineRule="auto"/>
              <w:jc w:val="center"/>
              <w:rPr>
                <w:rFonts w:eastAsia="標楷體"/>
                <w:color w:val="000000" w:themeColor="text1"/>
                <w:kern w:val="0"/>
              </w:rPr>
            </w:pPr>
          </w:p>
        </w:tc>
        <w:tc>
          <w:tcPr>
            <w:tcW w:w="467" w:type="pct"/>
            <w:vMerge/>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p>
        </w:tc>
        <w:tc>
          <w:tcPr>
            <w:tcW w:w="433" w:type="pct"/>
            <w:vMerge/>
            <w:vAlign w:val="center"/>
          </w:tcPr>
          <w:p w:rsidR="00896FF8" w:rsidRPr="00F32EBB" w:rsidRDefault="00896FF8" w:rsidP="00896FF8">
            <w:pPr>
              <w:snapToGrid w:val="0"/>
              <w:spacing w:before="120" w:line="240" w:lineRule="exact"/>
              <w:jc w:val="center"/>
              <w:rPr>
                <w:rFonts w:eastAsia="標楷體"/>
                <w:color w:val="000000" w:themeColor="text1"/>
              </w:rPr>
            </w:pPr>
          </w:p>
        </w:tc>
        <w:tc>
          <w:tcPr>
            <w:tcW w:w="434" w:type="pct"/>
            <w:vMerge/>
            <w:vAlign w:val="center"/>
          </w:tcPr>
          <w:p w:rsidR="00896FF8" w:rsidRPr="00F32EBB" w:rsidRDefault="00896FF8" w:rsidP="00896FF8">
            <w:pPr>
              <w:snapToGrid w:val="0"/>
              <w:spacing w:before="120" w:line="240" w:lineRule="exact"/>
              <w:jc w:val="center"/>
              <w:rPr>
                <w:rFonts w:eastAsia="標楷體"/>
                <w:color w:val="000000" w:themeColor="text1"/>
              </w:rPr>
            </w:pPr>
          </w:p>
        </w:tc>
        <w:tc>
          <w:tcPr>
            <w:tcW w:w="433" w:type="pct"/>
            <w:vMerge/>
            <w:vAlign w:val="center"/>
          </w:tcPr>
          <w:p w:rsidR="00896FF8" w:rsidRPr="00F32EBB" w:rsidRDefault="00896FF8" w:rsidP="00896FF8">
            <w:pPr>
              <w:snapToGrid w:val="0"/>
              <w:spacing w:before="120" w:line="240" w:lineRule="exact"/>
              <w:jc w:val="center"/>
              <w:rPr>
                <w:rFonts w:eastAsia="標楷體"/>
                <w:color w:val="000000" w:themeColor="text1"/>
              </w:rPr>
            </w:pPr>
          </w:p>
        </w:tc>
        <w:tc>
          <w:tcPr>
            <w:tcW w:w="434" w:type="pct"/>
            <w:vMerge/>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p>
        </w:tc>
        <w:tc>
          <w:tcPr>
            <w:tcW w:w="508" w:type="pct"/>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508" w:type="pct"/>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428" w:type="pct"/>
            <w:tcBorders>
              <w:right w:val="nil"/>
            </w:tcBorders>
            <w:vAlign w:val="center"/>
          </w:tcPr>
          <w:p w:rsidR="00896FF8" w:rsidRPr="00F32EBB" w:rsidRDefault="00896FF8" w:rsidP="00896FF8">
            <w:pPr>
              <w:snapToGrid w:val="0"/>
              <w:spacing w:before="120" w:line="240" w:lineRule="exact"/>
              <w:jc w:val="center"/>
              <w:rPr>
                <w:rFonts w:eastAsia="標楷體"/>
                <w:color w:val="000000" w:themeColor="text1"/>
              </w:rPr>
            </w:pPr>
            <w:r w:rsidRPr="00F32EBB">
              <w:rPr>
                <w:rFonts w:eastAsia="標楷體"/>
                <w:color w:val="000000" w:themeColor="text1"/>
              </w:rPr>
              <w:t>1~11</w:t>
            </w:r>
            <w:r w:rsidRPr="00F32EBB">
              <w:rPr>
                <w:rFonts w:eastAsia="標楷體"/>
                <w:color w:val="000000" w:themeColor="text1"/>
              </w:rPr>
              <w:t>月</w:t>
            </w:r>
          </w:p>
        </w:tc>
      </w:tr>
      <w:tr w:rsidR="00F32EBB" w:rsidRPr="00F32EBB" w:rsidTr="00896FF8">
        <w:trPr>
          <w:cantSplit/>
          <w:trHeight w:hRule="exact" w:val="799"/>
        </w:trPr>
        <w:tc>
          <w:tcPr>
            <w:tcW w:w="663" w:type="pct"/>
            <w:gridSpan w:val="3"/>
            <w:vMerge w:val="restart"/>
            <w:tcBorders>
              <w:top w:val="single" w:sz="4" w:space="0" w:color="auto"/>
              <w:left w:val="nil"/>
              <w:bottom w:val="double" w:sz="4" w:space="0" w:color="auto"/>
            </w:tcBorders>
            <w:vAlign w:val="center"/>
          </w:tcPr>
          <w:p w:rsidR="00896FF8" w:rsidRPr="00F32EBB" w:rsidRDefault="00896FF8" w:rsidP="00896FF8">
            <w:pPr>
              <w:jc w:val="center"/>
              <w:rPr>
                <w:rFonts w:eastAsia="標楷體"/>
                <w:bCs/>
                <w:color w:val="000000" w:themeColor="text1"/>
                <w:kern w:val="0"/>
                <w:szCs w:val="40"/>
              </w:rPr>
            </w:pPr>
            <w:r w:rsidRPr="00F32EBB">
              <w:rPr>
                <w:rFonts w:eastAsia="標楷體" w:hint="eastAsia"/>
                <w:bCs/>
                <w:color w:val="000000" w:themeColor="text1"/>
                <w:kern w:val="0"/>
                <w:szCs w:val="40"/>
              </w:rPr>
              <w:t>國</w:t>
            </w:r>
            <w:r w:rsidRPr="00F32EBB">
              <w:rPr>
                <w:rFonts w:eastAsia="標楷體"/>
                <w:bCs/>
                <w:color w:val="000000" w:themeColor="text1"/>
                <w:kern w:val="0"/>
                <w:szCs w:val="40"/>
              </w:rPr>
              <w:t>內生</w:t>
            </w:r>
            <w:r w:rsidRPr="00F32EBB">
              <w:rPr>
                <w:rFonts w:eastAsia="標楷體"/>
                <w:bCs/>
                <w:color w:val="000000" w:themeColor="text1"/>
                <w:kern w:val="0"/>
                <w:szCs w:val="40"/>
              </w:rPr>
              <w:br/>
            </w:r>
            <w:r w:rsidRPr="00F32EBB">
              <w:rPr>
                <w:rFonts w:eastAsia="標楷體"/>
                <w:bCs/>
                <w:color w:val="000000" w:themeColor="text1"/>
                <w:kern w:val="0"/>
                <w:szCs w:val="40"/>
              </w:rPr>
              <w:t>產總值</w:t>
            </w:r>
          </w:p>
          <w:p w:rsidR="00896FF8" w:rsidRPr="00F32EBB" w:rsidRDefault="00896FF8" w:rsidP="00896FF8">
            <w:pPr>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GDP</w:t>
            </w:r>
            <w:r w:rsidRPr="00F32EBB">
              <w:rPr>
                <w:rFonts w:eastAsia="標楷體"/>
                <w:color w:val="000000" w:themeColor="text1"/>
              </w:rPr>
              <w:t>）</w:t>
            </w:r>
          </w:p>
        </w:tc>
        <w:tc>
          <w:tcPr>
            <w:tcW w:w="693" w:type="pct"/>
            <w:tcBorders>
              <w:top w:val="single" w:sz="4" w:space="0" w:color="auto"/>
              <w:bottom w:val="single" w:sz="4" w:space="0" w:color="auto"/>
            </w:tcBorders>
            <w:vAlign w:val="center"/>
          </w:tcPr>
          <w:p w:rsidR="00896FF8" w:rsidRPr="00F32EBB" w:rsidRDefault="00896FF8" w:rsidP="00896FF8">
            <w:pPr>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pacing w:line="240" w:lineRule="atLeast"/>
              <w:jc w:val="center"/>
              <w:rPr>
                <w:rFonts w:eastAsia="標楷體"/>
                <w:color w:val="000000" w:themeColor="text1"/>
                <w:sz w:val="22"/>
              </w:rPr>
            </w:pPr>
            <w:r w:rsidRPr="00F32EBB">
              <w:rPr>
                <w:rFonts w:eastAsia="標楷體"/>
                <w:color w:val="000000" w:themeColor="text1"/>
                <w:sz w:val="22"/>
              </w:rPr>
              <w:t>（億人民幣）</w:t>
            </w:r>
          </w:p>
        </w:tc>
        <w:tc>
          <w:tcPr>
            <w:tcW w:w="467" w:type="pct"/>
            <w:tcBorders>
              <w:top w:val="single" w:sz="4" w:space="0" w:color="auto"/>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689, 052</w:t>
            </w:r>
          </w:p>
        </w:tc>
        <w:tc>
          <w:tcPr>
            <w:tcW w:w="433" w:type="pct"/>
            <w:tcBorders>
              <w:top w:val="single" w:sz="4" w:space="0" w:color="auto"/>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74</w:t>
            </w:r>
            <w:r w:rsidRPr="00F32EBB">
              <w:rPr>
                <w:rFonts w:eastAsia="標楷體" w:hint="eastAsia"/>
                <w:color w:val="000000" w:themeColor="text1"/>
                <w:sz w:val="22"/>
              </w:rPr>
              <w:t>3</w:t>
            </w:r>
            <w:r w:rsidRPr="00F32EBB">
              <w:rPr>
                <w:rFonts w:eastAsia="標楷體"/>
                <w:color w:val="000000" w:themeColor="text1"/>
                <w:sz w:val="22"/>
              </w:rPr>
              <w:t>,</w:t>
            </w:r>
            <w:r w:rsidRPr="00F32EBB">
              <w:rPr>
                <w:rFonts w:eastAsia="標楷體" w:hint="eastAsia"/>
                <w:color w:val="000000" w:themeColor="text1"/>
                <w:sz w:val="22"/>
              </w:rPr>
              <w:t>585</w:t>
            </w:r>
          </w:p>
        </w:tc>
        <w:tc>
          <w:tcPr>
            <w:tcW w:w="434" w:type="pct"/>
            <w:tcBorders>
              <w:top w:val="single" w:sz="4" w:space="0" w:color="auto"/>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827,122</w:t>
            </w:r>
          </w:p>
        </w:tc>
        <w:tc>
          <w:tcPr>
            <w:tcW w:w="433" w:type="pct"/>
            <w:tcBorders>
              <w:top w:val="single" w:sz="4" w:space="0" w:color="auto"/>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900,309</w:t>
            </w:r>
          </w:p>
        </w:tc>
        <w:tc>
          <w:tcPr>
            <w:tcW w:w="434" w:type="pct"/>
            <w:tcBorders>
              <w:top w:val="single" w:sz="4" w:space="0" w:color="auto"/>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990,865</w:t>
            </w:r>
          </w:p>
        </w:tc>
        <w:tc>
          <w:tcPr>
            <w:tcW w:w="508" w:type="pct"/>
            <w:tcBorders>
              <w:top w:val="single" w:sz="4" w:space="0" w:color="auto"/>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rPr>
              <w:t>－</w:t>
            </w:r>
          </w:p>
        </w:tc>
        <w:tc>
          <w:tcPr>
            <w:tcW w:w="508" w:type="pct"/>
            <w:tcBorders>
              <w:top w:val="single" w:sz="4" w:space="0" w:color="auto"/>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rPr>
              <w:t>－</w:t>
            </w:r>
          </w:p>
        </w:tc>
        <w:tc>
          <w:tcPr>
            <w:tcW w:w="428" w:type="pct"/>
            <w:tcBorders>
              <w:top w:val="single" w:sz="4" w:space="0" w:color="auto"/>
              <w:left w:val="nil"/>
              <w:bottom w:val="nil"/>
              <w:right w:val="nil"/>
            </w:tcBorders>
            <w:vAlign w:val="center"/>
          </w:tcPr>
          <w:p w:rsidR="00F32EBB" w:rsidRPr="00F32EBB" w:rsidRDefault="00F32EBB" w:rsidP="00F32EBB">
            <w:pPr>
              <w:snapToGrid w:val="0"/>
              <w:spacing w:line="240" w:lineRule="exact"/>
              <w:jc w:val="center"/>
              <w:rPr>
                <w:rFonts w:eastAsia="標楷體"/>
                <w:color w:val="000000" w:themeColor="text1"/>
                <w:sz w:val="22"/>
              </w:rPr>
            </w:pPr>
            <w:r w:rsidRPr="00F32EBB">
              <w:rPr>
                <w:rFonts w:eastAsia="標楷體"/>
                <w:color w:val="000000" w:themeColor="text1"/>
                <w:sz w:val="22"/>
              </w:rPr>
              <w:t>722,786</w:t>
            </w:r>
          </w:p>
          <w:p w:rsidR="00896FF8" w:rsidRPr="00F32EBB" w:rsidRDefault="00F32EBB" w:rsidP="00F32EBB">
            <w:pPr>
              <w:snapToGrid w:val="0"/>
              <w:spacing w:line="24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1-9</w:t>
            </w:r>
            <w:r w:rsidRPr="00F32EBB">
              <w:rPr>
                <w:rFonts w:eastAsia="標楷體" w:hint="eastAsia"/>
                <w:color w:val="000000" w:themeColor="text1"/>
                <w:sz w:val="22"/>
              </w:rPr>
              <w:t>月</w:t>
            </w:r>
            <w:r w:rsidRPr="00F32EBB">
              <w:rPr>
                <w:rFonts w:eastAsia="標楷體"/>
                <w:color w:val="000000" w:themeColor="text1"/>
                <w:sz w:val="22"/>
              </w:rPr>
              <w:t>)</w:t>
            </w:r>
          </w:p>
        </w:tc>
      </w:tr>
      <w:tr w:rsidR="00F32EBB" w:rsidRPr="00F32EBB" w:rsidTr="00896FF8">
        <w:trPr>
          <w:cantSplit/>
          <w:trHeight w:hRule="exact" w:val="603"/>
        </w:trPr>
        <w:tc>
          <w:tcPr>
            <w:tcW w:w="663" w:type="pct"/>
            <w:gridSpan w:val="3"/>
            <w:vMerge/>
            <w:tcBorders>
              <w:top w:val="double" w:sz="4" w:space="0" w:color="auto"/>
              <w:left w:val="nil"/>
              <w:bottom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bottom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成長率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6.9</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6.7</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6.9</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6.6</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6.1</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rPr>
              <w:t>－</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rPr>
              <w:t>－</w:t>
            </w:r>
          </w:p>
        </w:tc>
        <w:tc>
          <w:tcPr>
            <w:tcW w:w="428" w:type="pct"/>
            <w:tcBorders>
              <w:top w:val="nil"/>
              <w:left w:val="nil"/>
              <w:bottom w:val="nil"/>
              <w:right w:val="nil"/>
            </w:tcBorders>
            <w:vAlign w:val="center"/>
          </w:tcPr>
          <w:p w:rsidR="00F32EBB" w:rsidRPr="00F32EBB" w:rsidRDefault="00F32EBB" w:rsidP="00F32EBB">
            <w:pPr>
              <w:snapToGrid w:val="0"/>
              <w:spacing w:line="240" w:lineRule="exact"/>
              <w:jc w:val="center"/>
              <w:rPr>
                <w:rFonts w:eastAsia="標楷體"/>
                <w:color w:val="000000" w:themeColor="text1"/>
                <w:sz w:val="22"/>
              </w:rPr>
            </w:pPr>
            <w:r w:rsidRPr="00F32EBB">
              <w:rPr>
                <w:rFonts w:eastAsia="標楷體"/>
                <w:color w:val="000000" w:themeColor="text1"/>
                <w:sz w:val="22"/>
              </w:rPr>
              <w:t>0.7</w:t>
            </w:r>
          </w:p>
          <w:p w:rsidR="00896FF8" w:rsidRPr="00F32EBB" w:rsidRDefault="00F32EBB" w:rsidP="00F32EBB">
            <w:pPr>
              <w:snapToGrid w:val="0"/>
              <w:spacing w:line="24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1-9</w:t>
            </w:r>
            <w:r w:rsidRPr="00F32EBB">
              <w:rPr>
                <w:rFonts w:eastAsia="標楷體" w:hint="eastAsia"/>
                <w:color w:val="000000" w:themeColor="text1"/>
                <w:sz w:val="22"/>
              </w:rPr>
              <w:t>月</w:t>
            </w:r>
            <w:r w:rsidRPr="00F32EBB">
              <w:rPr>
                <w:rFonts w:eastAsia="標楷體"/>
                <w:color w:val="000000" w:themeColor="text1"/>
                <w:sz w:val="22"/>
              </w:rPr>
              <w:t>)</w:t>
            </w:r>
          </w:p>
        </w:tc>
      </w:tr>
      <w:tr w:rsidR="00F32EBB" w:rsidRPr="00F32EBB" w:rsidTr="00896FF8">
        <w:trPr>
          <w:cantSplit/>
          <w:trHeight w:hRule="exact" w:val="620"/>
        </w:trPr>
        <w:tc>
          <w:tcPr>
            <w:tcW w:w="663" w:type="pct"/>
            <w:gridSpan w:val="3"/>
            <w:vMerge w:val="restart"/>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ind w:rightChars="-20" w:right="-48"/>
              <w:jc w:val="center"/>
              <w:rPr>
                <w:rFonts w:eastAsia="標楷體"/>
                <w:color w:val="000000" w:themeColor="text1"/>
              </w:rPr>
            </w:pPr>
            <w:r w:rsidRPr="00F32EBB">
              <w:rPr>
                <w:rFonts w:eastAsia="標楷體"/>
                <w:color w:val="000000" w:themeColor="text1"/>
              </w:rPr>
              <w:t>固定資產</w:t>
            </w:r>
            <w:r w:rsidRPr="00F32EBB">
              <w:rPr>
                <w:rFonts w:eastAsia="標楷體" w:hint="eastAsia"/>
                <w:color w:val="000000" w:themeColor="text1"/>
              </w:rPr>
              <w:br/>
            </w:r>
            <w:r w:rsidRPr="00F32EBB">
              <w:rPr>
                <w:rFonts w:eastAsia="標楷體"/>
                <w:color w:val="000000" w:themeColor="text1"/>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（億人民幣）</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551</w:t>
            </w:r>
            <w:r w:rsidRPr="00F32EBB">
              <w:rPr>
                <w:rFonts w:eastAsia="標楷體"/>
                <w:color w:val="000000" w:themeColor="text1"/>
                <w:sz w:val="22"/>
              </w:rPr>
              <w:t>,</w:t>
            </w:r>
            <w:r w:rsidRPr="00F32EBB">
              <w:rPr>
                <w:rFonts w:eastAsia="標楷體" w:hint="eastAsia"/>
                <w:color w:val="000000" w:themeColor="text1"/>
                <w:sz w:val="22"/>
              </w:rPr>
              <w:t>590</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596,501</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631</w:t>
            </w:r>
            <w:r w:rsidRPr="00F32EBB">
              <w:rPr>
                <w:rFonts w:eastAsia="標楷體"/>
                <w:color w:val="000000" w:themeColor="text1"/>
                <w:sz w:val="22"/>
              </w:rPr>
              <w:t>,</w:t>
            </w:r>
            <w:r w:rsidRPr="00F32EBB">
              <w:rPr>
                <w:rFonts w:eastAsia="標楷體" w:hint="eastAsia"/>
                <w:color w:val="000000" w:themeColor="text1"/>
                <w:sz w:val="22"/>
              </w:rPr>
              <w:t>684</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635,636</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hd w:val="clear" w:color="auto" w:fill="FFFFFF"/>
              </w:rPr>
              <w:t>5</w:t>
            </w:r>
            <w:r w:rsidRPr="00F32EBB">
              <w:rPr>
                <w:rFonts w:hint="eastAsia"/>
                <w:color w:val="000000" w:themeColor="text1"/>
                <w:shd w:val="clear" w:color="auto" w:fill="FFFFFF"/>
              </w:rPr>
              <w:t>51</w:t>
            </w:r>
            <w:r w:rsidRPr="00F32EBB">
              <w:rPr>
                <w:color w:val="000000" w:themeColor="text1"/>
                <w:shd w:val="clear" w:color="auto" w:fill="FFFFFF"/>
              </w:rPr>
              <w:t>,</w:t>
            </w:r>
            <w:r w:rsidRPr="00F32EBB">
              <w:rPr>
                <w:rFonts w:hint="eastAsia"/>
                <w:color w:val="000000" w:themeColor="text1"/>
                <w:shd w:val="clear" w:color="auto" w:fill="FFFFFF"/>
              </w:rPr>
              <w:t>478</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z w:val="22"/>
                <w:shd w:val="clear" w:color="auto" w:fill="FFFFFF"/>
              </w:rPr>
            </w:pPr>
            <w:r w:rsidRPr="00F32EBB">
              <w:rPr>
                <w:rFonts w:eastAsia="標楷體"/>
                <w:color w:val="000000" w:themeColor="text1"/>
                <w:sz w:val="22"/>
              </w:rPr>
              <w:t>46,762</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z w:val="22"/>
                <w:shd w:val="clear" w:color="auto" w:fill="FFFFFF"/>
              </w:rPr>
            </w:pPr>
            <w:r w:rsidRPr="00F32EBB">
              <w:rPr>
                <w:color w:val="000000" w:themeColor="text1"/>
                <w:sz w:val="22"/>
                <w:shd w:val="clear" w:color="auto" w:fill="FFFFFF"/>
              </w:rPr>
              <w:t>16,268</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hd w:val="clear" w:color="auto" w:fill="FFFFFF"/>
              </w:rPr>
            </w:pPr>
            <w:r w:rsidRPr="00F32EBB">
              <w:rPr>
                <w:color w:val="000000" w:themeColor="text1"/>
                <w:sz w:val="22"/>
                <w:shd w:val="clear" w:color="auto" w:fill="FFFFFF"/>
              </w:rPr>
              <w:t>499,560</w:t>
            </w:r>
          </w:p>
        </w:tc>
      </w:tr>
      <w:tr w:rsidR="00F32EBB" w:rsidRPr="00F32EBB" w:rsidTr="00896FF8">
        <w:trPr>
          <w:cantSplit/>
          <w:trHeight w:hRule="exact" w:val="620"/>
        </w:trPr>
        <w:tc>
          <w:tcPr>
            <w:tcW w:w="663" w:type="pct"/>
            <w:gridSpan w:val="3"/>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10.0</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8.1</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5.9</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5.9</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-13.2</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3.2</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-28.77</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2.6</w:t>
            </w:r>
          </w:p>
        </w:tc>
      </w:tr>
      <w:tr w:rsidR="00F32EBB" w:rsidRPr="00F32EBB" w:rsidTr="00896FF8">
        <w:trPr>
          <w:cantSplit/>
          <w:trHeight w:hRule="exact" w:val="620"/>
        </w:trPr>
        <w:tc>
          <w:tcPr>
            <w:tcW w:w="663" w:type="pct"/>
            <w:gridSpan w:val="3"/>
            <w:vMerge w:val="restart"/>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ind w:rightChars="-20" w:right="-48"/>
              <w:jc w:val="center"/>
              <w:rPr>
                <w:rFonts w:eastAsia="標楷體"/>
                <w:color w:val="000000" w:themeColor="text1"/>
              </w:rPr>
            </w:pPr>
            <w:r w:rsidRPr="00F32EBB">
              <w:rPr>
                <w:rFonts w:eastAsia="標楷體"/>
                <w:color w:val="000000" w:themeColor="text1"/>
              </w:rPr>
              <w:t>消費品</w:t>
            </w:r>
            <w:r w:rsidRPr="00F32EBB">
              <w:rPr>
                <w:rFonts w:eastAsia="標楷體"/>
                <w:color w:val="000000" w:themeColor="text1"/>
              </w:rPr>
              <w:br/>
            </w:r>
            <w:r w:rsidRPr="00F32EBB">
              <w:rPr>
                <w:rFonts w:eastAsia="標楷體"/>
                <w:color w:val="000000" w:themeColor="text1"/>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（億人民幣）</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300</w:t>
            </w:r>
            <w:r w:rsidRPr="00F32EBB">
              <w:rPr>
                <w:rFonts w:eastAsia="標楷體"/>
                <w:color w:val="000000" w:themeColor="text1"/>
                <w:sz w:val="22"/>
              </w:rPr>
              <w:t>,</w:t>
            </w:r>
            <w:r w:rsidRPr="00F32EBB">
              <w:rPr>
                <w:rFonts w:eastAsia="標楷體" w:hint="eastAsia"/>
                <w:color w:val="000000" w:themeColor="text1"/>
                <w:sz w:val="22"/>
              </w:rPr>
              <w:t>931</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332,316</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366</w:t>
            </w:r>
            <w:r w:rsidRPr="00F32EBB">
              <w:rPr>
                <w:rFonts w:eastAsia="標楷體"/>
                <w:color w:val="000000" w:themeColor="text1"/>
                <w:sz w:val="22"/>
              </w:rPr>
              <w:t>,</w:t>
            </w:r>
            <w:r w:rsidRPr="00F32EBB">
              <w:rPr>
                <w:rFonts w:eastAsia="標楷體" w:hint="eastAsia"/>
                <w:color w:val="000000" w:themeColor="text1"/>
                <w:sz w:val="22"/>
              </w:rPr>
              <w:t>262</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380,987</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411,649</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38,576</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shd w:val="clear" w:color="auto" w:fill="FFFFFF"/>
              </w:rPr>
              <w:t>39,514</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shd w:val="clear" w:color="auto" w:fill="FFFFFF"/>
              </w:rPr>
              <w:t>351,415</w:t>
            </w:r>
          </w:p>
        </w:tc>
      </w:tr>
      <w:tr w:rsidR="00F32EBB" w:rsidRPr="00F32EBB" w:rsidTr="00896FF8">
        <w:trPr>
          <w:cantSplit/>
          <w:trHeight w:hRule="exact" w:val="620"/>
        </w:trPr>
        <w:tc>
          <w:tcPr>
            <w:tcW w:w="663" w:type="pct"/>
            <w:gridSpan w:val="3"/>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10.</w:t>
            </w:r>
            <w:r w:rsidRPr="00F32EBB">
              <w:rPr>
                <w:rFonts w:eastAsia="標楷體" w:hint="eastAsia"/>
                <w:color w:val="000000" w:themeColor="text1"/>
                <w:sz w:val="22"/>
              </w:rPr>
              <w:t>7</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10.4</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10.</w:t>
            </w:r>
            <w:r w:rsidRPr="00F32EBB">
              <w:rPr>
                <w:rFonts w:eastAsia="標楷體" w:hint="eastAsia"/>
                <w:color w:val="000000" w:themeColor="text1"/>
                <w:sz w:val="22"/>
              </w:rPr>
              <w:t>2</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9.0</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8.</w:t>
            </w:r>
            <w:r w:rsidRPr="00F32EBB">
              <w:rPr>
                <w:rFonts w:eastAsia="標楷體"/>
                <w:color w:val="000000" w:themeColor="text1"/>
                <w:sz w:val="22"/>
              </w:rPr>
              <w:t>0</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4.3</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5.0</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-4.8</w:t>
            </w:r>
          </w:p>
        </w:tc>
      </w:tr>
      <w:tr w:rsidR="00F32EBB" w:rsidRPr="00F32EBB" w:rsidTr="00896FF8">
        <w:trPr>
          <w:cantSplit/>
          <w:trHeight w:val="639"/>
        </w:trPr>
        <w:tc>
          <w:tcPr>
            <w:tcW w:w="378" w:type="pct"/>
            <w:gridSpan w:val="2"/>
            <w:vMerge w:val="restart"/>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right"/>
              <w:rPr>
                <w:rFonts w:eastAsia="標楷體"/>
                <w:color w:val="000000" w:themeColor="text1"/>
              </w:rPr>
            </w:pPr>
            <w:r w:rsidRPr="00F32EBB">
              <w:rPr>
                <w:rFonts w:eastAsia="標楷體"/>
                <w:color w:val="000000" w:themeColor="text1"/>
              </w:rPr>
              <w:t>對外</w:t>
            </w:r>
          </w:p>
          <w:p w:rsidR="00896FF8" w:rsidRPr="00F32EBB" w:rsidRDefault="00896FF8" w:rsidP="00896FF8">
            <w:pPr>
              <w:snapToGrid w:val="0"/>
              <w:spacing w:line="300" w:lineRule="auto"/>
              <w:jc w:val="right"/>
              <w:rPr>
                <w:rFonts w:eastAsia="標楷體"/>
                <w:color w:val="000000" w:themeColor="text1"/>
              </w:rPr>
            </w:pPr>
            <w:r w:rsidRPr="00F32EBB">
              <w:rPr>
                <w:rFonts w:eastAsia="標楷體"/>
                <w:color w:val="000000" w:themeColor="text1"/>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r w:rsidRPr="00F32EBB">
              <w:rPr>
                <w:rFonts w:eastAsia="標楷體"/>
                <w:color w:val="000000" w:themeColor="text1"/>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（億美元）</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22</w:t>
            </w:r>
            <w:r w:rsidRPr="00F32EBB">
              <w:rPr>
                <w:rFonts w:eastAsia="標楷體"/>
                <w:color w:val="000000" w:themeColor="text1"/>
                <w:sz w:val="22"/>
              </w:rPr>
              <w:t>,</w:t>
            </w:r>
            <w:r w:rsidRPr="00F32EBB">
              <w:rPr>
                <w:rFonts w:eastAsia="標楷體" w:hint="eastAsia"/>
                <w:color w:val="000000" w:themeColor="text1"/>
                <w:sz w:val="22"/>
              </w:rPr>
              <w:t>765.7</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20,974.4</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22</w:t>
            </w:r>
            <w:r w:rsidRPr="00F32EBB">
              <w:rPr>
                <w:rFonts w:eastAsia="標楷體"/>
                <w:color w:val="000000" w:themeColor="text1"/>
                <w:sz w:val="22"/>
              </w:rPr>
              <w:t>,</w:t>
            </w:r>
            <w:r w:rsidRPr="00F32EBB">
              <w:rPr>
                <w:rFonts w:eastAsia="標楷體" w:hint="eastAsia"/>
                <w:color w:val="000000" w:themeColor="text1"/>
                <w:sz w:val="22"/>
              </w:rPr>
              <w:t>634.9</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4</w:t>
            </w:r>
            <w:r w:rsidRPr="00F32EBB">
              <w:rPr>
                <w:rFonts w:eastAsia="標楷體"/>
                <w:color w:val="000000" w:themeColor="text1"/>
                <w:sz w:val="22"/>
              </w:rPr>
              <w:t>,</w:t>
            </w:r>
            <w:r w:rsidRPr="00F32EBB">
              <w:rPr>
                <w:rFonts w:eastAsia="標楷體" w:hint="eastAsia"/>
                <w:color w:val="000000" w:themeColor="text1"/>
                <w:sz w:val="22"/>
              </w:rPr>
              <w:t>874.0</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hint="eastAsia"/>
                <w:color w:val="000000" w:themeColor="text1"/>
                <w:sz w:val="22"/>
              </w:rPr>
              <w:t>2,371.8</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2,352.6</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hint="eastAsia"/>
                <w:color w:val="000000" w:themeColor="text1"/>
                <w:sz w:val="22"/>
              </w:rPr>
              <w:t>2,680.7</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hint="eastAsia"/>
                <w:color w:val="000000" w:themeColor="text1"/>
                <w:sz w:val="22"/>
              </w:rPr>
              <w:t>23</w:t>
            </w:r>
            <w:r w:rsidRPr="00F32EBB">
              <w:rPr>
                <w:color w:val="000000" w:themeColor="text1"/>
                <w:sz w:val="22"/>
              </w:rPr>
              <w:t>,</w:t>
            </w:r>
            <w:r w:rsidRPr="00F32EBB">
              <w:rPr>
                <w:rFonts w:hint="eastAsia"/>
                <w:color w:val="000000" w:themeColor="text1"/>
                <w:sz w:val="22"/>
              </w:rPr>
              <w:t>166.5</w:t>
            </w:r>
          </w:p>
        </w:tc>
      </w:tr>
      <w:tr w:rsidR="00F32EBB" w:rsidRPr="00F32EBB" w:rsidTr="00896FF8">
        <w:trPr>
          <w:cantSplit/>
          <w:trHeight w:hRule="exact" w:val="620"/>
        </w:trPr>
        <w:tc>
          <w:tcPr>
            <w:tcW w:w="378" w:type="pct"/>
            <w:gridSpan w:val="2"/>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2.8</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-7.7</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7.9</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9.9</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11.4</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9.9</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21.1</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2.5</w:t>
            </w:r>
          </w:p>
        </w:tc>
      </w:tr>
      <w:tr w:rsidR="00F32EBB" w:rsidRPr="00F32EBB" w:rsidTr="00896FF8">
        <w:trPr>
          <w:cantSplit/>
          <w:trHeight w:hRule="exact" w:val="610"/>
        </w:trPr>
        <w:tc>
          <w:tcPr>
            <w:tcW w:w="378" w:type="pct"/>
            <w:gridSpan w:val="2"/>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r w:rsidRPr="00F32EBB">
              <w:rPr>
                <w:rFonts w:eastAsia="標楷體"/>
                <w:color w:val="000000" w:themeColor="text1"/>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（億美元）</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6</w:t>
            </w:r>
            <w:r w:rsidRPr="00F32EBB">
              <w:rPr>
                <w:rFonts w:eastAsia="標楷體"/>
                <w:color w:val="000000" w:themeColor="text1"/>
                <w:sz w:val="22"/>
              </w:rPr>
              <w:t>,</w:t>
            </w:r>
            <w:r w:rsidRPr="00F32EBB">
              <w:rPr>
                <w:rFonts w:eastAsia="標楷體" w:hint="eastAsia"/>
                <w:color w:val="000000" w:themeColor="text1"/>
                <w:sz w:val="22"/>
              </w:rPr>
              <w:t>820.7</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5</w:t>
            </w:r>
            <w:r w:rsidRPr="00F32EBB">
              <w:rPr>
                <w:rFonts w:eastAsia="標楷體"/>
                <w:color w:val="000000" w:themeColor="text1"/>
                <w:sz w:val="22"/>
              </w:rPr>
              <w:t>,</w:t>
            </w:r>
            <w:r w:rsidRPr="00F32EBB">
              <w:rPr>
                <w:rFonts w:eastAsia="標楷體" w:hint="eastAsia"/>
                <w:color w:val="000000" w:themeColor="text1"/>
                <w:sz w:val="22"/>
              </w:rPr>
              <w:t>874.8</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18</w:t>
            </w:r>
            <w:r w:rsidRPr="00F32EBB">
              <w:rPr>
                <w:rFonts w:eastAsia="標楷體"/>
                <w:color w:val="000000" w:themeColor="text1"/>
                <w:sz w:val="22"/>
              </w:rPr>
              <w:t>,</w:t>
            </w:r>
            <w:r w:rsidRPr="00F32EBB">
              <w:rPr>
                <w:rFonts w:eastAsia="標楷體" w:hint="eastAsia"/>
                <w:color w:val="000000" w:themeColor="text1"/>
                <w:sz w:val="22"/>
              </w:rPr>
              <w:t>409.8</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21</w:t>
            </w:r>
            <w:r w:rsidRPr="00F32EBB">
              <w:rPr>
                <w:rFonts w:eastAsia="標楷體"/>
                <w:color w:val="000000" w:themeColor="text1"/>
                <w:sz w:val="22"/>
              </w:rPr>
              <w:t>,</w:t>
            </w:r>
            <w:r w:rsidRPr="00F32EBB">
              <w:rPr>
                <w:rFonts w:eastAsia="標楷體" w:hint="eastAsia"/>
                <w:color w:val="000000" w:themeColor="text1"/>
                <w:sz w:val="22"/>
              </w:rPr>
              <w:t>356</w:t>
            </w:r>
            <w:r w:rsidRPr="00F32EBB">
              <w:rPr>
                <w:rFonts w:eastAsia="標楷體"/>
                <w:color w:val="000000" w:themeColor="text1"/>
                <w:sz w:val="22"/>
              </w:rPr>
              <w:t>.4</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hint="eastAsia"/>
                <w:color w:val="000000" w:themeColor="text1"/>
                <w:sz w:val="22"/>
              </w:rPr>
              <w:t>1,787.4</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z w:val="22"/>
              </w:rPr>
            </w:pPr>
            <w:r w:rsidRPr="00F32EBB">
              <w:rPr>
                <w:color w:val="000000" w:themeColor="text1"/>
                <w:sz w:val="22"/>
              </w:rPr>
              <w:t>2,027.6</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z w:val="22"/>
              </w:rPr>
            </w:pPr>
            <w:r w:rsidRPr="00F32EBB">
              <w:rPr>
                <w:rFonts w:hint="eastAsia"/>
                <w:color w:val="000000" w:themeColor="text1"/>
                <w:sz w:val="22"/>
              </w:rPr>
              <w:t>1,</w:t>
            </w:r>
            <w:r w:rsidRPr="00F32EBB">
              <w:rPr>
                <w:color w:val="000000" w:themeColor="text1"/>
                <w:sz w:val="22"/>
              </w:rPr>
              <w:t>926.5</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color w:val="000000" w:themeColor="text1"/>
                <w:sz w:val="22"/>
              </w:rPr>
            </w:pPr>
            <w:r w:rsidRPr="00F32EBB">
              <w:rPr>
                <w:color w:val="000000" w:themeColor="text1"/>
                <w:sz w:val="22"/>
              </w:rPr>
              <w:t>1</w:t>
            </w:r>
            <w:r w:rsidRPr="00F32EBB">
              <w:rPr>
                <w:rFonts w:hint="eastAsia"/>
                <w:color w:val="000000" w:themeColor="text1"/>
                <w:sz w:val="22"/>
              </w:rPr>
              <w:t>8,567.3</w:t>
            </w:r>
          </w:p>
        </w:tc>
      </w:tr>
      <w:tr w:rsidR="00F32EBB" w:rsidRPr="00F32EBB" w:rsidTr="00896FF8">
        <w:trPr>
          <w:cantSplit/>
          <w:trHeight w:hRule="exact" w:val="594"/>
        </w:trPr>
        <w:tc>
          <w:tcPr>
            <w:tcW w:w="378" w:type="pct"/>
            <w:gridSpan w:val="2"/>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14.1</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-5.5</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15.9</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15.8</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4.7</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13.2</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7.8</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1.6</w:t>
            </w:r>
          </w:p>
        </w:tc>
      </w:tr>
      <w:tr w:rsidR="00F32EBB" w:rsidRPr="00F32EBB" w:rsidTr="00896FF8">
        <w:trPr>
          <w:cantSplit/>
          <w:trHeight w:hRule="exact" w:val="620"/>
        </w:trPr>
        <w:tc>
          <w:tcPr>
            <w:tcW w:w="663" w:type="pct"/>
            <w:gridSpan w:val="3"/>
            <w:vMerge w:val="restart"/>
            <w:tcBorders>
              <w:top w:val="single" w:sz="4" w:space="0" w:color="auto"/>
              <w:left w:val="nil"/>
              <w:right w:val="single" w:sz="4" w:space="0" w:color="auto"/>
            </w:tcBorders>
            <w:vAlign w:val="center"/>
          </w:tcPr>
          <w:p w:rsidR="00896FF8" w:rsidRPr="00F32EBB" w:rsidRDefault="00896FF8" w:rsidP="00896FF8">
            <w:pPr>
              <w:snapToGrid w:val="0"/>
              <w:spacing w:line="300" w:lineRule="auto"/>
              <w:ind w:rightChars="-9" w:right="-22"/>
              <w:jc w:val="center"/>
              <w:rPr>
                <w:rFonts w:eastAsia="標楷體"/>
                <w:color w:val="000000" w:themeColor="text1"/>
              </w:rPr>
            </w:pPr>
            <w:r w:rsidRPr="00F32EBB">
              <w:rPr>
                <w:rFonts w:eastAsia="標楷體"/>
                <w:color w:val="000000" w:themeColor="text1"/>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（億美元）</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rPr>
            </w:pPr>
            <w:r w:rsidRPr="00F32EBB">
              <w:rPr>
                <w:rFonts w:eastAsia="標楷體"/>
                <w:color w:val="000000" w:themeColor="text1"/>
              </w:rPr>
              <w:t>1,262.7</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1,260.</w:t>
            </w:r>
            <w:r w:rsidRPr="00F32EBB">
              <w:rPr>
                <w:rFonts w:eastAsia="標楷體" w:hint="eastAsia"/>
                <w:color w:val="000000" w:themeColor="text1"/>
                <w:sz w:val="22"/>
              </w:rPr>
              <w:t>1</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1,310.4</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1,349.7</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1,381.4</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sz w:val="22"/>
              </w:rPr>
              <w:t>－</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highlight w:val="green"/>
              </w:rPr>
            </w:pPr>
            <w:r w:rsidRPr="00F32EBB">
              <w:rPr>
                <w:color w:val="000000" w:themeColor="text1"/>
                <w:sz w:val="22"/>
              </w:rPr>
              <w:t>－</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rPr>
            </w:pPr>
            <w:r w:rsidRPr="00F32EBB">
              <w:rPr>
                <w:rFonts w:eastAsia="標楷體"/>
                <w:color w:val="000000" w:themeColor="text1"/>
              </w:rPr>
              <w:t>890.0</w:t>
            </w:r>
          </w:p>
          <w:p w:rsidR="00896FF8" w:rsidRPr="00F32EBB" w:rsidRDefault="00896FF8" w:rsidP="00896FF8">
            <w:pPr>
              <w:snapToGrid w:val="0"/>
              <w:spacing w:line="240" w:lineRule="exact"/>
              <w:jc w:val="center"/>
              <w:rPr>
                <w:rFonts w:eastAsia="標楷體"/>
                <w:color w:val="000000" w:themeColor="text1"/>
                <w:sz w:val="22"/>
                <w:highlight w:val="green"/>
              </w:rPr>
            </w:pPr>
            <w:r w:rsidRPr="00F32EBB">
              <w:rPr>
                <w:rFonts w:eastAsia="標楷體"/>
                <w:color w:val="000000" w:themeColor="text1"/>
              </w:rPr>
              <w:t>(1-8</w:t>
            </w:r>
            <w:r w:rsidRPr="00F32EBB">
              <w:rPr>
                <w:rFonts w:eastAsia="標楷體"/>
                <w:color w:val="000000" w:themeColor="text1"/>
              </w:rPr>
              <w:t>月</w:t>
            </w:r>
            <w:r w:rsidRPr="00F32EBB">
              <w:rPr>
                <w:rFonts w:eastAsia="標楷體"/>
                <w:color w:val="000000" w:themeColor="text1"/>
              </w:rPr>
              <w:t>)</w:t>
            </w:r>
          </w:p>
        </w:tc>
      </w:tr>
      <w:tr w:rsidR="00F32EBB" w:rsidRPr="00F32EBB" w:rsidTr="00896FF8">
        <w:trPr>
          <w:cantSplit/>
          <w:trHeight w:hRule="exact" w:val="614"/>
        </w:trPr>
        <w:tc>
          <w:tcPr>
            <w:tcW w:w="663" w:type="pct"/>
            <w:gridSpan w:val="3"/>
            <w:vMerge/>
            <w:tcBorders>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rPr>
            </w:pPr>
            <w:r w:rsidRPr="00F32EBB">
              <w:rPr>
                <w:rFonts w:eastAsia="標楷體"/>
                <w:color w:val="000000" w:themeColor="text1"/>
              </w:rPr>
              <w:t>5.6</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-0.21</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4.0</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3.0</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2.4</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highlight w:val="green"/>
              </w:rPr>
            </w:pPr>
            <w:r w:rsidRPr="00F32EBB">
              <w:rPr>
                <w:color w:val="000000" w:themeColor="text1"/>
              </w:rPr>
              <w:t>－</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rPr>
            </w:pPr>
            <w:r w:rsidRPr="00F32EBB">
              <w:rPr>
                <w:rFonts w:eastAsia="標楷體"/>
                <w:color w:val="000000" w:themeColor="text1"/>
              </w:rPr>
              <w:t>-0.3</w:t>
            </w:r>
          </w:p>
          <w:p w:rsidR="00896FF8" w:rsidRPr="00F32EBB" w:rsidRDefault="00896FF8" w:rsidP="00896FF8">
            <w:pPr>
              <w:snapToGrid w:val="0"/>
              <w:spacing w:line="240" w:lineRule="exact"/>
              <w:jc w:val="center"/>
              <w:rPr>
                <w:rFonts w:eastAsia="標楷體"/>
                <w:color w:val="000000" w:themeColor="text1"/>
                <w:sz w:val="22"/>
                <w:highlight w:val="green"/>
              </w:rPr>
            </w:pPr>
            <w:r w:rsidRPr="00F32EBB">
              <w:rPr>
                <w:rFonts w:eastAsia="標楷體"/>
                <w:color w:val="000000" w:themeColor="text1"/>
              </w:rPr>
              <w:t>(1-8</w:t>
            </w:r>
            <w:r w:rsidRPr="00F32EBB">
              <w:rPr>
                <w:rFonts w:eastAsia="標楷體"/>
                <w:color w:val="000000" w:themeColor="text1"/>
              </w:rPr>
              <w:t>月</w:t>
            </w:r>
            <w:r w:rsidRPr="00F32EBB">
              <w:rPr>
                <w:rFonts w:eastAsia="標楷體"/>
                <w:color w:val="000000" w:themeColor="text1"/>
              </w:rPr>
              <w:t>)</w:t>
            </w:r>
          </w:p>
        </w:tc>
      </w:tr>
      <w:tr w:rsidR="00F32EBB" w:rsidRPr="00F32EBB" w:rsidTr="00896FF8">
        <w:trPr>
          <w:cantSplit/>
          <w:trHeight w:val="972"/>
        </w:trPr>
        <w:tc>
          <w:tcPr>
            <w:tcW w:w="663" w:type="pct"/>
            <w:gridSpan w:val="3"/>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ind w:left="2" w:rightChars="-19" w:right="-46" w:hanging="2"/>
              <w:jc w:val="center"/>
              <w:rPr>
                <w:rFonts w:eastAsia="標楷體"/>
                <w:color w:val="000000" w:themeColor="text1"/>
              </w:rPr>
            </w:pPr>
            <w:r w:rsidRPr="00F32EBB">
              <w:rPr>
                <w:rFonts w:eastAsia="標楷體"/>
                <w:color w:val="000000" w:themeColor="text1"/>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hint="eastAsia"/>
                <w:color w:val="000000" w:themeColor="text1"/>
                <w:sz w:val="22"/>
              </w:rPr>
              <w:t>1.4</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2.0</w:t>
            </w:r>
          </w:p>
        </w:tc>
        <w:tc>
          <w:tcPr>
            <w:tcW w:w="434" w:type="pct"/>
            <w:tcBorders>
              <w:top w:val="nil"/>
              <w:left w:val="nil"/>
              <w:bottom w:val="nil"/>
              <w:right w:val="nil"/>
            </w:tcBorders>
            <w:vAlign w:val="center"/>
          </w:tcPr>
          <w:p w:rsidR="00896FF8" w:rsidRPr="00F32EBB" w:rsidRDefault="00896FF8" w:rsidP="00896FF8">
            <w:pPr>
              <w:snapToGrid w:val="0"/>
              <w:spacing w:before="100" w:beforeAutospacing="1" w:line="240" w:lineRule="exact"/>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.6</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2.1</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2.9</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0.5</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-0.5</w:t>
            </w:r>
          </w:p>
        </w:tc>
        <w:tc>
          <w:tcPr>
            <w:tcW w:w="42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highlight w:val="yellow"/>
              </w:rPr>
            </w:pPr>
            <w:r w:rsidRPr="00F32EBB">
              <w:rPr>
                <w:rFonts w:eastAsia="標楷體"/>
                <w:color w:val="000000" w:themeColor="text1"/>
                <w:sz w:val="22"/>
              </w:rPr>
              <w:t>2.7</w:t>
            </w:r>
          </w:p>
        </w:tc>
      </w:tr>
      <w:tr w:rsidR="00F32EBB" w:rsidRPr="00F32EBB" w:rsidTr="00896FF8">
        <w:trPr>
          <w:cantSplit/>
          <w:trHeight w:val="822"/>
        </w:trPr>
        <w:tc>
          <w:tcPr>
            <w:tcW w:w="292" w:type="pct"/>
            <w:vMerge w:val="restart"/>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right"/>
              <w:rPr>
                <w:rFonts w:eastAsia="標楷體"/>
                <w:color w:val="000000" w:themeColor="text1"/>
              </w:rPr>
            </w:pPr>
            <w:r w:rsidRPr="00F32EBB">
              <w:rPr>
                <w:rFonts w:eastAsia="標楷體"/>
                <w:color w:val="000000" w:themeColor="text1"/>
              </w:rPr>
              <w:t>金融</w:t>
            </w:r>
          </w:p>
        </w:tc>
        <w:tc>
          <w:tcPr>
            <w:tcW w:w="370" w:type="pct"/>
            <w:gridSpan w:val="2"/>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exact"/>
              <w:jc w:val="center"/>
              <w:rPr>
                <w:rFonts w:eastAsia="標楷體"/>
                <w:color w:val="000000" w:themeColor="text1"/>
              </w:rPr>
            </w:pPr>
            <w:r w:rsidRPr="00F32EBB">
              <w:rPr>
                <w:rFonts w:eastAsia="標楷體"/>
                <w:color w:val="000000" w:themeColor="text1"/>
              </w:rPr>
              <w:t>貨幣供給</w:t>
            </w:r>
          </w:p>
          <w:p w:rsidR="00896FF8" w:rsidRPr="00F32EBB" w:rsidRDefault="00896FF8" w:rsidP="00896FF8">
            <w:pPr>
              <w:snapToGrid w:val="0"/>
              <w:spacing w:line="240" w:lineRule="exact"/>
              <w:ind w:hanging="133"/>
              <w:jc w:val="center"/>
              <w:rPr>
                <w:rFonts w:eastAsia="標楷體"/>
                <w:color w:val="000000" w:themeColor="text1"/>
                <w:sz w:val="20"/>
              </w:rPr>
            </w:pPr>
            <w:r w:rsidRPr="00F32EBB">
              <w:rPr>
                <w:rFonts w:eastAsia="標楷體"/>
                <w:color w:val="000000" w:themeColor="text1"/>
                <w:sz w:val="20"/>
              </w:rPr>
              <w:t xml:space="preserve"> </w:t>
            </w:r>
            <w:r w:rsidRPr="00F32EBB">
              <w:rPr>
                <w:rFonts w:eastAsia="標楷體"/>
                <w:color w:val="000000" w:themeColor="text1"/>
                <w:sz w:val="20"/>
              </w:rPr>
              <w:t>（</w:t>
            </w:r>
            <w:r w:rsidRPr="00F32EBB">
              <w:rPr>
                <w:rFonts w:eastAsia="標楷體"/>
                <w:color w:val="000000" w:themeColor="text1"/>
                <w:sz w:val="20"/>
              </w:rPr>
              <w:t>M2</w:t>
            </w:r>
            <w:r w:rsidRPr="00F32EBB">
              <w:rPr>
                <w:rFonts w:eastAsia="標楷體"/>
                <w:color w:val="000000" w:themeColor="text1"/>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w:t>
            </w:r>
            <w:r w:rsidRPr="00F32EBB">
              <w:rPr>
                <w:rFonts w:eastAsia="標楷體"/>
                <w:color w:val="000000" w:themeColor="text1"/>
                <w:sz w:val="22"/>
              </w:rPr>
              <w:t>%</w:t>
            </w:r>
            <w:r w:rsidRPr="00F32EBB">
              <w:rPr>
                <w:rFonts w:eastAsia="標楷體"/>
                <w:color w:val="000000" w:themeColor="text1"/>
                <w:sz w:val="22"/>
              </w:rPr>
              <w:t>）</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rPr>
            </w:pPr>
            <w:r w:rsidRPr="00F32EBB">
              <w:rPr>
                <w:rFonts w:eastAsia="標楷體"/>
                <w:color w:val="000000" w:themeColor="text1"/>
              </w:rPr>
              <w:t>13.</w:t>
            </w:r>
            <w:r w:rsidRPr="00F32EBB">
              <w:rPr>
                <w:rFonts w:eastAsia="標楷體" w:hint="eastAsia"/>
                <w:color w:val="000000" w:themeColor="text1"/>
              </w:rPr>
              <w:t>3</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11.</w:t>
            </w:r>
            <w:r w:rsidRPr="00F32EBB">
              <w:rPr>
                <w:rFonts w:eastAsia="標楷體" w:hint="eastAsia"/>
                <w:color w:val="000000" w:themeColor="text1"/>
                <w:sz w:val="22"/>
              </w:rPr>
              <w:t>3</w:t>
            </w:r>
          </w:p>
        </w:tc>
        <w:tc>
          <w:tcPr>
            <w:tcW w:w="434"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8.2</w:t>
            </w:r>
          </w:p>
        </w:tc>
        <w:tc>
          <w:tcPr>
            <w:tcW w:w="433"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8.1</w:t>
            </w:r>
          </w:p>
        </w:tc>
        <w:tc>
          <w:tcPr>
            <w:tcW w:w="434" w:type="pct"/>
            <w:tcBorders>
              <w:top w:val="nil"/>
              <w:left w:val="nil"/>
              <w:bottom w:val="nil"/>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10.5</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10.7</w:t>
            </w:r>
          </w:p>
        </w:tc>
        <w:tc>
          <w:tcPr>
            <w:tcW w:w="428" w:type="pct"/>
            <w:tcBorders>
              <w:top w:val="nil"/>
              <w:left w:val="nil"/>
              <w:bottom w:val="nil"/>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r>
      <w:tr w:rsidR="00F32EBB" w:rsidRPr="00F32EBB" w:rsidTr="00896FF8">
        <w:trPr>
          <w:cantSplit/>
          <w:trHeight w:val="675"/>
        </w:trPr>
        <w:tc>
          <w:tcPr>
            <w:tcW w:w="292" w:type="pct"/>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r w:rsidRPr="00F32EBB">
              <w:rPr>
                <w:rFonts w:eastAsia="標楷體"/>
                <w:color w:val="000000" w:themeColor="text1"/>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美元兌</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人民幣</w:t>
            </w:r>
          </w:p>
        </w:tc>
        <w:tc>
          <w:tcPr>
            <w:tcW w:w="467"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1:6.4</w:t>
            </w:r>
            <w:r w:rsidRPr="00F32EBB">
              <w:rPr>
                <w:rFonts w:eastAsia="標楷體" w:hint="eastAsia"/>
                <w:color w:val="000000" w:themeColor="text1"/>
                <w:sz w:val="22"/>
              </w:rPr>
              <w:t>936</w:t>
            </w:r>
          </w:p>
        </w:tc>
        <w:tc>
          <w:tcPr>
            <w:tcW w:w="433" w:type="pct"/>
            <w:tcBorders>
              <w:top w:val="nil"/>
              <w:left w:val="nil"/>
              <w:bottom w:val="nil"/>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6.937</w:t>
            </w:r>
          </w:p>
        </w:tc>
        <w:tc>
          <w:tcPr>
            <w:tcW w:w="434" w:type="pct"/>
            <w:tcBorders>
              <w:top w:val="nil"/>
              <w:left w:val="nil"/>
              <w:bottom w:val="nil"/>
              <w:right w:val="nil"/>
            </w:tcBorders>
            <w:vAlign w:val="center"/>
          </w:tcPr>
          <w:p w:rsidR="00896FF8" w:rsidRPr="00F32EBB" w:rsidRDefault="00896FF8" w:rsidP="00896FF8">
            <w:pPr>
              <w:snapToGrid w:val="0"/>
              <w:spacing w:line="240" w:lineRule="exact"/>
              <w:rPr>
                <w:rFonts w:eastAsia="標楷體"/>
                <w:color w:val="000000" w:themeColor="text1"/>
                <w:sz w:val="22"/>
              </w:rPr>
            </w:pPr>
            <w:r w:rsidRPr="00F32EBB">
              <w:rPr>
                <w:rFonts w:eastAsia="標楷體" w:hint="eastAsia"/>
                <w:color w:val="000000" w:themeColor="text1"/>
                <w:sz w:val="22"/>
              </w:rPr>
              <w:t>1:6.5342</w:t>
            </w:r>
          </w:p>
        </w:tc>
        <w:tc>
          <w:tcPr>
            <w:tcW w:w="433" w:type="pct"/>
            <w:tcBorders>
              <w:top w:val="nil"/>
              <w:left w:val="nil"/>
              <w:bottom w:val="nil"/>
              <w:right w:val="nil"/>
            </w:tcBorders>
            <w:vAlign w:val="center"/>
          </w:tcPr>
          <w:p w:rsidR="00896FF8" w:rsidRPr="00F32EBB" w:rsidRDefault="00896FF8" w:rsidP="00896FF8">
            <w:pPr>
              <w:snapToGrid w:val="0"/>
              <w:spacing w:line="240" w:lineRule="exact"/>
              <w:rPr>
                <w:rFonts w:eastAsia="標楷體"/>
                <w:color w:val="000000" w:themeColor="text1"/>
                <w:sz w:val="22"/>
              </w:rPr>
            </w:pPr>
            <w:r w:rsidRPr="00F32EBB">
              <w:rPr>
                <w:rFonts w:eastAsia="標楷體" w:hint="eastAsia"/>
                <w:color w:val="000000" w:themeColor="text1"/>
                <w:sz w:val="22"/>
              </w:rPr>
              <w:t>1:6.8632</w:t>
            </w:r>
          </w:p>
        </w:tc>
        <w:tc>
          <w:tcPr>
            <w:tcW w:w="434" w:type="pct"/>
            <w:tcBorders>
              <w:top w:val="nil"/>
              <w:left w:val="nil"/>
              <w:bottom w:val="nil"/>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w:t>
            </w:r>
            <w:r w:rsidRPr="00F32EBB">
              <w:rPr>
                <w:color w:val="000000" w:themeColor="text1"/>
              </w:rPr>
              <w:t xml:space="preserve"> </w:t>
            </w:r>
            <w:r w:rsidRPr="00F32EBB">
              <w:rPr>
                <w:rFonts w:eastAsia="標楷體"/>
                <w:color w:val="000000" w:themeColor="text1"/>
                <w:sz w:val="22"/>
              </w:rPr>
              <w:t>6.5484</w:t>
            </w:r>
          </w:p>
        </w:tc>
        <w:tc>
          <w:tcPr>
            <w:tcW w:w="508" w:type="pct"/>
            <w:tcBorders>
              <w:top w:val="nil"/>
              <w:left w:val="nil"/>
              <w:bottom w:val="nil"/>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1:</w:t>
            </w:r>
            <w:r w:rsidRPr="00F32EBB">
              <w:rPr>
                <w:color w:val="000000" w:themeColor="text1"/>
              </w:rPr>
              <w:t xml:space="preserve"> </w:t>
            </w:r>
            <w:r w:rsidRPr="00F32EBB">
              <w:rPr>
                <w:rFonts w:eastAsia="標楷體"/>
                <w:color w:val="000000" w:themeColor="text1"/>
                <w:sz w:val="22"/>
              </w:rPr>
              <w:t>6.5558</w:t>
            </w:r>
          </w:p>
        </w:tc>
        <w:tc>
          <w:tcPr>
            <w:tcW w:w="428" w:type="pct"/>
            <w:tcBorders>
              <w:top w:val="nil"/>
              <w:left w:val="nil"/>
              <w:bottom w:val="nil"/>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r>
      <w:tr w:rsidR="00F32EBB" w:rsidRPr="00F32EBB" w:rsidTr="00896FF8">
        <w:trPr>
          <w:cantSplit/>
          <w:trHeight w:val="557"/>
        </w:trPr>
        <w:tc>
          <w:tcPr>
            <w:tcW w:w="292" w:type="pct"/>
            <w:vMerge/>
            <w:tcBorders>
              <w:top w:val="single" w:sz="4" w:space="0" w:color="auto"/>
              <w:left w:val="nil"/>
              <w:bottom w:val="single" w:sz="4" w:space="0" w:color="auto"/>
              <w:right w:val="single" w:sz="4" w:space="0" w:color="auto"/>
            </w:tcBorders>
            <w:vAlign w:val="center"/>
          </w:tcPr>
          <w:p w:rsidR="00896FF8" w:rsidRPr="00F32EBB" w:rsidRDefault="00896FF8" w:rsidP="00896FF8">
            <w:pPr>
              <w:snapToGrid w:val="0"/>
              <w:spacing w:line="300" w:lineRule="auto"/>
              <w:jc w:val="center"/>
              <w:rPr>
                <w:rFonts w:eastAsia="標楷體"/>
                <w:color w:val="000000" w:themeColor="text1"/>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jc w:val="center"/>
              <w:rPr>
                <w:rFonts w:eastAsia="標楷體"/>
                <w:color w:val="000000" w:themeColor="text1"/>
              </w:rPr>
            </w:pPr>
            <w:r w:rsidRPr="00F32EBB">
              <w:rPr>
                <w:rFonts w:eastAsia="標楷體"/>
                <w:color w:val="000000" w:themeColor="text1"/>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（億美元）</w:t>
            </w:r>
          </w:p>
        </w:tc>
        <w:tc>
          <w:tcPr>
            <w:tcW w:w="467" w:type="pct"/>
            <w:tcBorders>
              <w:top w:val="nil"/>
              <w:left w:val="nil"/>
              <w:bottom w:val="single" w:sz="4" w:space="0" w:color="auto"/>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3</w:t>
            </w:r>
            <w:r w:rsidRPr="00F32EBB">
              <w:rPr>
                <w:rFonts w:eastAsia="標楷體" w:hint="eastAsia"/>
                <w:color w:val="000000" w:themeColor="text1"/>
                <w:sz w:val="22"/>
              </w:rPr>
              <w:t>3</w:t>
            </w:r>
            <w:r w:rsidRPr="00F32EBB">
              <w:rPr>
                <w:rFonts w:eastAsia="標楷體"/>
                <w:color w:val="000000" w:themeColor="text1"/>
                <w:sz w:val="22"/>
              </w:rPr>
              <w:t>,</w:t>
            </w:r>
            <w:r w:rsidRPr="00F32EBB">
              <w:rPr>
                <w:rFonts w:eastAsia="標楷體" w:hint="eastAsia"/>
                <w:color w:val="000000" w:themeColor="text1"/>
                <w:sz w:val="22"/>
              </w:rPr>
              <w:t>303</w:t>
            </w:r>
          </w:p>
        </w:tc>
        <w:tc>
          <w:tcPr>
            <w:tcW w:w="433" w:type="pct"/>
            <w:tcBorders>
              <w:top w:val="nil"/>
              <w:left w:val="nil"/>
              <w:bottom w:val="single" w:sz="4" w:space="0" w:color="auto"/>
              <w:right w:val="nil"/>
            </w:tcBorders>
            <w:vAlign w:val="center"/>
          </w:tcPr>
          <w:p w:rsidR="00896FF8" w:rsidRPr="00F32EBB" w:rsidRDefault="00896FF8" w:rsidP="00896FF8">
            <w:pPr>
              <w:adjustRightInd w:val="0"/>
              <w:snapToGrid w:val="0"/>
              <w:spacing w:before="100" w:beforeAutospacing="1" w:line="240" w:lineRule="exact"/>
              <w:contextualSpacing/>
              <w:jc w:val="center"/>
              <w:rPr>
                <w:rFonts w:eastAsia="標楷體"/>
                <w:color w:val="000000" w:themeColor="text1"/>
                <w:sz w:val="22"/>
              </w:rPr>
            </w:pPr>
            <w:r w:rsidRPr="00F32EBB">
              <w:rPr>
                <w:rFonts w:eastAsia="標楷體"/>
                <w:color w:val="000000" w:themeColor="text1"/>
                <w:sz w:val="22"/>
              </w:rPr>
              <w:t>30,105</w:t>
            </w:r>
          </w:p>
        </w:tc>
        <w:tc>
          <w:tcPr>
            <w:tcW w:w="434" w:type="pct"/>
            <w:tcBorders>
              <w:top w:val="nil"/>
              <w:left w:val="nil"/>
              <w:bottom w:val="single" w:sz="4" w:space="0" w:color="auto"/>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31,399</w:t>
            </w:r>
          </w:p>
        </w:tc>
        <w:tc>
          <w:tcPr>
            <w:tcW w:w="433" w:type="pct"/>
            <w:tcBorders>
              <w:top w:val="nil"/>
              <w:left w:val="nil"/>
              <w:bottom w:val="single" w:sz="4" w:space="0" w:color="auto"/>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30,727</w:t>
            </w:r>
          </w:p>
        </w:tc>
        <w:tc>
          <w:tcPr>
            <w:tcW w:w="434" w:type="pct"/>
            <w:tcBorders>
              <w:top w:val="nil"/>
              <w:left w:val="nil"/>
              <w:bottom w:val="single" w:sz="4" w:space="0" w:color="auto"/>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c>
          <w:tcPr>
            <w:tcW w:w="508" w:type="pct"/>
            <w:tcBorders>
              <w:top w:val="nil"/>
              <w:left w:val="nil"/>
              <w:bottom w:val="single" w:sz="4" w:space="0" w:color="auto"/>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color w:val="000000" w:themeColor="text1"/>
                <w:sz w:val="22"/>
              </w:rPr>
              <w:t>31,280</w:t>
            </w:r>
          </w:p>
        </w:tc>
        <w:tc>
          <w:tcPr>
            <w:tcW w:w="508" w:type="pct"/>
            <w:tcBorders>
              <w:top w:val="nil"/>
              <w:left w:val="nil"/>
              <w:bottom w:val="single" w:sz="4" w:space="0" w:color="auto"/>
              <w:right w:val="nil"/>
            </w:tcBorders>
            <w:vAlign w:val="center"/>
          </w:tcPr>
          <w:p w:rsidR="00896FF8" w:rsidRPr="00F32EBB" w:rsidRDefault="00896FF8" w:rsidP="00896FF8">
            <w:pPr>
              <w:snapToGrid w:val="0"/>
              <w:spacing w:line="240" w:lineRule="exact"/>
              <w:jc w:val="center"/>
              <w:rPr>
                <w:rFonts w:eastAsia="標楷體"/>
                <w:color w:val="000000" w:themeColor="text1"/>
                <w:sz w:val="22"/>
              </w:rPr>
            </w:pPr>
            <w:r w:rsidRPr="00F32EBB">
              <w:rPr>
                <w:rFonts w:eastAsia="標楷體" w:hint="eastAsia"/>
                <w:color w:val="000000" w:themeColor="text1"/>
                <w:sz w:val="22"/>
              </w:rPr>
              <w:t>31,785</w:t>
            </w:r>
          </w:p>
        </w:tc>
        <w:tc>
          <w:tcPr>
            <w:tcW w:w="428" w:type="pct"/>
            <w:tcBorders>
              <w:top w:val="nil"/>
              <w:left w:val="nil"/>
              <w:bottom w:val="single" w:sz="4" w:space="0" w:color="auto"/>
              <w:right w:val="nil"/>
            </w:tcBorders>
          </w:tcPr>
          <w:p w:rsidR="00896FF8" w:rsidRPr="00F32EBB" w:rsidRDefault="00896FF8" w:rsidP="00896FF8">
            <w:pPr>
              <w:snapToGrid w:val="0"/>
              <w:spacing w:line="240" w:lineRule="exact"/>
              <w:jc w:val="center"/>
              <w:rPr>
                <w:color w:val="000000" w:themeColor="text1"/>
              </w:rPr>
            </w:pPr>
          </w:p>
          <w:p w:rsidR="00896FF8" w:rsidRPr="00F32EBB" w:rsidRDefault="00896FF8" w:rsidP="00896FF8">
            <w:pPr>
              <w:snapToGrid w:val="0"/>
              <w:spacing w:line="240" w:lineRule="exact"/>
              <w:jc w:val="center"/>
              <w:rPr>
                <w:rFonts w:eastAsia="標楷體"/>
                <w:color w:val="000000" w:themeColor="text1"/>
                <w:sz w:val="22"/>
              </w:rPr>
            </w:pPr>
            <w:r w:rsidRPr="00F32EBB">
              <w:rPr>
                <w:color w:val="000000" w:themeColor="text1"/>
              </w:rPr>
              <w:t>－</w:t>
            </w:r>
          </w:p>
        </w:tc>
      </w:tr>
    </w:tbl>
    <w:p w:rsidR="009428C8" w:rsidRPr="00F32EBB"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：進出口數據僅公布最新月份及累計數據，</w:t>
      </w:r>
      <w:proofErr w:type="gramStart"/>
      <w:r w:rsidRPr="00F32EBB">
        <w:rPr>
          <w:rFonts w:eastAsia="標楷體"/>
          <w:color w:val="000000" w:themeColor="text1"/>
          <w:sz w:val="22"/>
          <w:szCs w:val="22"/>
        </w:rPr>
        <w:t>無各月份</w:t>
      </w:r>
      <w:proofErr w:type="gramEnd"/>
      <w:r w:rsidRPr="00F32EBB">
        <w:rPr>
          <w:rFonts w:eastAsia="標楷體"/>
          <w:color w:val="000000" w:themeColor="text1"/>
          <w:sz w:val="22"/>
          <w:szCs w:val="22"/>
        </w:rPr>
        <w:t>調整後數據，因此有些微誤差。</w:t>
      </w:r>
    </w:p>
    <w:p w:rsidR="00D85CB5" w:rsidRPr="00F32EBB" w:rsidRDefault="009428C8" w:rsidP="009428C8">
      <w:pPr>
        <w:rPr>
          <w:rFonts w:eastAsia="標楷體"/>
          <w:color w:val="000000" w:themeColor="text1"/>
          <w:sz w:val="22"/>
          <w:szCs w:val="22"/>
        </w:rPr>
      </w:pPr>
      <w:r w:rsidRPr="00F32EBB">
        <w:rPr>
          <w:rFonts w:eastAsia="標楷體"/>
          <w:color w:val="000000" w:themeColor="text1"/>
          <w:sz w:val="22"/>
          <w:szCs w:val="22"/>
        </w:rPr>
        <w:t>資料來源：中國大陸統計年鑑、中國大陸海關統計；中國大陸國家統計局、中國大陸人民銀行、中國大陸商務部。</w:t>
      </w:r>
    </w:p>
    <w:p w:rsidR="00D85CB5" w:rsidRPr="00F32EBB" w:rsidRDefault="00D85CB5" w:rsidP="00D85CB5">
      <w:pPr>
        <w:pStyle w:val="2"/>
        <w:spacing w:after="360"/>
        <w:jc w:val="center"/>
        <w:rPr>
          <w:color w:val="000000" w:themeColor="text1"/>
          <w:sz w:val="24"/>
        </w:rPr>
      </w:pPr>
      <w:bookmarkStart w:id="53" w:name="_Toc60047973"/>
      <w:r w:rsidRPr="00F32EBB">
        <w:rPr>
          <w:color w:val="000000" w:themeColor="text1"/>
          <w:sz w:val="32"/>
        </w:rPr>
        <w:lastRenderedPageBreak/>
        <w:t>表</w:t>
      </w:r>
      <w:r w:rsidRPr="00F32EBB">
        <w:rPr>
          <w:color w:val="000000" w:themeColor="text1"/>
          <w:sz w:val="32"/>
        </w:rPr>
        <w:t xml:space="preserve">5  </w:t>
      </w:r>
      <w:r w:rsidRPr="00F32EBB">
        <w:rPr>
          <w:color w:val="000000" w:themeColor="text1"/>
          <w:sz w:val="32"/>
        </w:rPr>
        <w:t>兩岸經貿統計</w:t>
      </w:r>
      <w:bookmarkEnd w:id="53"/>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F32EBB" w:rsidRPr="00F32EBB" w:rsidTr="00896FF8">
        <w:trPr>
          <w:cantSplit/>
          <w:trHeight w:val="629"/>
        </w:trPr>
        <w:tc>
          <w:tcPr>
            <w:tcW w:w="2257" w:type="dxa"/>
            <w:gridSpan w:val="3"/>
            <w:vMerge w:val="restart"/>
            <w:tcBorders>
              <w:left w:val="nil"/>
            </w:tcBorders>
            <w:shd w:val="clear" w:color="auto" w:fill="FFFFFF"/>
          </w:tcPr>
          <w:p w:rsidR="00896FF8" w:rsidRPr="00F32EBB" w:rsidRDefault="00896FF8" w:rsidP="00896FF8">
            <w:pPr>
              <w:snapToGrid w:val="0"/>
              <w:spacing w:before="120" w:after="120" w:line="320" w:lineRule="exact"/>
              <w:ind w:leftChars="47" w:left="113" w:firstLineChars="5" w:firstLine="14"/>
              <w:jc w:val="center"/>
              <w:rPr>
                <w:rFonts w:eastAsia="標楷體"/>
                <w:color w:val="000000" w:themeColor="text1"/>
                <w:sz w:val="28"/>
              </w:rPr>
            </w:pPr>
          </w:p>
        </w:tc>
        <w:tc>
          <w:tcPr>
            <w:tcW w:w="1030" w:type="dxa"/>
            <w:vMerge w:val="restart"/>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z w:val="26"/>
                <w:szCs w:val="26"/>
              </w:rPr>
            </w:pPr>
            <w:r w:rsidRPr="00F32EBB">
              <w:rPr>
                <w:rFonts w:eastAsia="標楷體" w:hint="eastAsia"/>
                <w:color w:val="000000" w:themeColor="text1"/>
                <w:sz w:val="26"/>
                <w:szCs w:val="26"/>
              </w:rPr>
              <w:t>2015</w:t>
            </w:r>
            <w:r w:rsidRPr="00F32EBB">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z w:val="26"/>
                <w:szCs w:val="26"/>
              </w:rPr>
            </w:pPr>
            <w:r w:rsidRPr="00F32EBB">
              <w:rPr>
                <w:rFonts w:eastAsia="標楷體" w:hint="eastAsia"/>
                <w:color w:val="000000" w:themeColor="text1"/>
                <w:sz w:val="26"/>
                <w:szCs w:val="26"/>
              </w:rPr>
              <w:t>2016</w:t>
            </w:r>
            <w:r w:rsidRPr="00F32EBB">
              <w:rPr>
                <w:rFonts w:eastAsia="標楷體" w:hint="eastAsia"/>
                <w:color w:val="000000" w:themeColor="text1"/>
                <w:sz w:val="26"/>
                <w:szCs w:val="26"/>
              </w:rPr>
              <w:t>年</w:t>
            </w:r>
          </w:p>
        </w:tc>
        <w:tc>
          <w:tcPr>
            <w:tcW w:w="1031" w:type="dxa"/>
            <w:vMerge w:val="restart"/>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pacing w:val="-16"/>
                <w:sz w:val="26"/>
                <w:szCs w:val="26"/>
              </w:rPr>
            </w:pPr>
            <w:r w:rsidRPr="00F32EBB">
              <w:rPr>
                <w:rFonts w:eastAsia="標楷體" w:hint="eastAsia"/>
                <w:color w:val="000000" w:themeColor="text1"/>
                <w:sz w:val="26"/>
                <w:szCs w:val="26"/>
              </w:rPr>
              <w:t>2017</w:t>
            </w:r>
            <w:r w:rsidRPr="00F32EBB">
              <w:rPr>
                <w:rFonts w:eastAsia="標楷體" w:hint="eastAsia"/>
                <w:color w:val="000000" w:themeColor="text1"/>
                <w:spacing w:val="-16"/>
                <w:sz w:val="26"/>
                <w:szCs w:val="26"/>
              </w:rPr>
              <w:t>年</w:t>
            </w:r>
          </w:p>
        </w:tc>
        <w:tc>
          <w:tcPr>
            <w:tcW w:w="1031" w:type="dxa"/>
            <w:vMerge w:val="restart"/>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2018</w:t>
            </w:r>
            <w:r w:rsidRPr="00F32EBB">
              <w:rPr>
                <w:rFonts w:eastAsia="標楷體" w:hint="eastAsia"/>
                <w:color w:val="000000" w:themeColor="text1"/>
                <w:spacing w:val="-16"/>
                <w:sz w:val="26"/>
              </w:rPr>
              <w:t>年</w:t>
            </w:r>
          </w:p>
        </w:tc>
        <w:tc>
          <w:tcPr>
            <w:tcW w:w="1031" w:type="dxa"/>
            <w:vMerge w:val="restart"/>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2019</w:t>
            </w:r>
            <w:r w:rsidRPr="00F32EBB">
              <w:rPr>
                <w:rFonts w:eastAsia="標楷體" w:hint="eastAsia"/>
                <w:color w:val="000000" w:themeColor="text1"/>
                <w:spacing w:val="-16"/>
                <w:sz w:val="26"/>
              </w:rPr>
              <w:t>年</w:t>
            </w:r>
          </w:p>
        </w:tc>
        <w:tc>
          <w:tcPr>
            <w:tcW w:w="3093" w:type="dxa"/>
            <w:gridSpan w:val="3"/>
            <w:tcBorders>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2020</w:t>
            </w:r>
            <w:r w:rsidRPr="00F32EBB">
              <w:rPr>
                <w:rFonts w:eastAsia="標楷體" w:hint="eastAsia"/>
                <w:color w:val="000000" w:themeColor="text1"/>
                <w:spacing w:val="-16"/>
                <w:sz w:val="26"/>
              </w:rPr>
              <w:t>年</w:t>
            </w:r>
          </w:p>
        </w:tc>
      </w:tr>
      <w:tr w:rsidR="00F32EBB" w:rsidRPr="00F32EBB" w:rsidTr="00896FF8">
        <w:trPr>
          <w:cantSplit/>
          <w:trHeight w:val="493"/>
        </w:trPr>
        <w:tc>
          <w:tcPr>
            <w:tcW w:w="2257" w:type="dxa"/>
            <w:gridSpan w:val="3"/>
            <w:vMerge/>
            <w:tcBorders>
              <w:left w:val="nil"/>
              <w:bottom w:val="single" w:sz="4" w:space="0" w:color="auto"/>
            </w:tcBorders>
            <w:shd w:val="clear" w:color="auto" w:fill="FFFFFF"/>
          </w:tcPr>
          <w:p w:rsidR="00896FF8" w:rsidRPr="00F32EBB" w:rsidRDefault="00896FF8" w:rsidP="00896FF8">
            <w:pPr>
              <w:snapToGrid w:val="0"/>
              <w:spacing w:before="120" w:after="120" w:line="320" w:lineRule="exact"/>
              <w:jc w:val="center"/>
              <w:rPr>
                <w:rFonts w:eastAsia="標楷體"/>
                <w:color w:val="000000" w:themeColor="text1"/>
                <w:sz w:val="28"/>
              </w:rPr>
            </w:pPr>
          </w:p>
        </w:tc>
        <w:tc>
          <w:tcPr>
            <w:tcW w:w="1030" w:type="dxa"/>
            <w:vMerge/>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spacing w:val="-16"/>
                <w:sz w:val="26"/>
              </w:rPr>
            </w:pPr>
          </w:p>
        </w:tc>
        <w:tc>
          <w:tcPr>
            <w:tcW w:w="1031" w:type="dxa"/>
            <w:vMerge/>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rPr>
            </w:pPr>
          </w:p>
        </w:tc>
        <w:tc>
          <w:tcPr>
            <w:tcW w:w="1031" w:type="dxa"/>
            <w:vMerge/>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rPr>
            </w:pPr>
          </w:p>
        </w:tc>
        <w:tc>
          <w:tcPr>
            <w:tcW w:w="1031" w:type="dxa"/>
            <w:tcBorders>
              <w:bottom w:val="single" w:sz="4" w:space="0" w:color="auto"/>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031" w:type="dxa"/>
            <w:tcBorders>
              <w:bottom w:val="single" w:sz="4" w:space="0" w:color="auto"/>
              <w:right w:val="nil"/>
            </w:tcBorders>
            <w:shd w:val="clear" w:color="auto" w:fill="FFFFFF"/>
          </w:tcPr>
          <w:p w:rsidR="00896FF8" w:rsidRPr="00F32EBB" w:rsidRDefault="00896FF8" w:rsidP="00896FF8">
            <w:pPr>
              <w:snapToGrid w:val="0"/>
              <w:spacing w:before="120" w:after="120" w:line="280" w:lineRule="exact"/>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031" w:type="dxa"/>
            <w:tcBorders>
              <w:bottom w:val="single" w:sz="4" w:space="0" w:color="auto"/>
              <w:right w:val="nil"/>
            </w:tcBorders>
            <w:shd w:val="clear" w:color="auto" w:fill="FFFFFF"/>
            <w:vAlign w:val="center"/>
          </w:tcPr>
          <w:p w:rsidR="00896FF8" w:rsidRPr="00F32EBB" w:rsidRDefault="00896FF8" w:rsidP="00896FF8">
            <w:pPr>
              <w:snapToGrid w:val="0"/>
              <w:spacing w:before="120" w:after="120" w:line="280" w:lineRule="exact"/>
              <w:jc w:val="center"/>
              <w:rPr>
                <w:rFonts w:eastAsia="標楷體"/>
                <w:color w:val="000000" w:themeColor="text1"/>
              </w:rPr>
            </w:pPr>
            <w:r w:rsidRPr="00F32EBB">
              <w:rPr>
                <w:rFonts w:eastAsia="標楷體" w:hint="eastAsia"/>
                <w:color w:val="000000" w:themeColor="text1"/>
              </w:rPr>
              <w:t>1~11</w:t>
            </w:r>
            <w:r w:rsidRPr="00F32EBB">
              <w:rPr>
                <w:rFonts w:eastAsia="標楷體" w:hint="eastAsia"/>
                <w:color w:val="000000" w:themeColor="text1"/>
              </w:rPr>
              <w:t>月</w:t>
            </w:r>
          </w:p>
        </w:tc>
      </w:tr>
      <w:tr w:rsidR="00F32EBB" w:rsidRPr="00F32EBB" w:rsidTr="00896FF8">
        <w:trPr>
          <w:cantSplit/>
          <w:trHeight w:val="828"/>
        </w:trPr>
        <w:tc>
          <w:tcPr>
            <w:tcW w:w="615" w:type="dxa"/>
            <w:vMerge w:val="restart"/>
            <w:tcBorders>
              <w:left w:val="nil"/>
            </w:tcBorders>
          </w:tcPr>
          <w:p w:rsidR="00896FF8" w:rsidRPr="00F32EBB" w:rsidRDefault="00896FF8" w:rsidP="00896FF8">
            <w:pPr>
              <w:snapToGrid w:val="0"/>
              <w:spacing w:before="240"/>
              <w:jc w:val="center"/>
              <w:rPr>
                <w:rFonts w:eastAsia="標楷體"/>
                <w:color w:val="000000" w:themeColor="text1"/>
                <w:sz w:val="28"/>
              </w:rPr>
            </w:pPr>
          </w:p>
          <w:p w:rsidR="00896FF8" w:rsidRPr="00F32EBB" w:rsidRDefault="00896FF8" w:rsidP="00896FF8">
            <w:pPr>
              <w:snapToGrid w:val="0"/>
              <w:spacing w:before="240"/>
              <w:jc w:val="center"/>
              <w:rPr>
                <w:rFonts w:eastAsia="標楷體"/>
                <w:color w:val="000000" w:themeColor="text1"/>
                <w:sz w:val="28"/>
              </w:rPr>
            </w:pPr>
            <w:r w:rsidRPr="00F32EBB">
              <w:rPr>
                <w:rFonts w:eastAsia="標楷體" w:hint="eastAsia"/>
                <w:color w:val="000000" w:themeColor="text1"/>
                <w:sz w:val="28"/>
              </w:rPr>
              <w:t>兩</w:t>
            </w:r>
          </w:p>
          <w:p w:rsidR="00896FF8" w:rsidRPr="00F32EBB" w:rsidRDefault="00896FF8" w:rsidP="00896FF8">
            <w:pPr>
              <w:snapToGrid w:val="0"/>
              <w:spacing w:before="240"/>
              <w:jc w:val="center"/>
              <w:rPr>
                <w:rFonts w:eastAsia="標楷體"/>
                <w:color w:val="000000" w:themeColor="text1"/>
                <w:sz w:val="28"/>
              </w:rPr>
            </w:pPr>
            <w:r w:rsidRPr="00F32EBB">
              <w:rPr>
                <w:rFonts w:eastAsia="標楷體" w:hint="eastAsia"/>
                <w:color w:val="000000" w:themeColor="text1"/>
                <w:sz w:val="28"/>
              </w:rPr>
              <w:t>岸</w:t>
            </w:r>
          </w:p>
          <w:p w:rsidR="00896FF8" w:rsidRPr="00F32EBB" w:rsidRDefault="00896FF8" w:rsidP="00896FF8">
            <w:pPr>
              <w:snapToGrid w:val="0"/>
              <w:spacing w:before="240"/>
              <w:jc w:val="center"/>
              <w:rPr>
                <w:rFonts w:eastAsia="標楷體"/>
                <w:color w:val="000000" w:themeColor="text1"/>
                <w:sz w:val="28"/>
              </w:rPr>
            </w:pPr>
            <w:r w:rsidRPr="00F32EBB">
              <w:rPr>
                <w:rFonts w:eastAsia="標楷體" w:hint="eastAsia"/>
                <w:color w:val="000000" w:themeColor="text1"/>
                <w:sz w:val="28"/>
              </w:rPr>
              <w:t>投</w:t>
            </w:r>
          </w:p>
          <w:p w:rsidR="00896FF8" w:rsidRPr="00F32EBB" w:rsidRDefault="00896FF8" w:rsidP="00896FF8">
            <w:pPr>
              <w:snapToGrid w:val="0"/>
              <w:spacing w:before="240"/>
              <w:jc w:val="center"/>
              <w:rPr>
                <w:rFonts w:eastAsia="標楷體"/>
                <w:color w:val="000000" w:themeColor="text1"/>
                <w:sz w:val="28"/>
              </w:rPr>
            </w:pPr>
            <w:r w:rsidRPr="00F32EBB">
              <w:rPr>
                <w:rFonts w:eastAsia="標楷體" w:hint="eastAsia"/>
                <w:color w:val="000000" w:themeColor="text1"/>
                <w:sz w:val="28"/>
              </w:rPr>
              <w:t>資</w:t>
            </w:r>
          </w:p>
        </w:tc>
        <w:tc>
          <w:tcPr>
            <w:tcW w:w="758" w:type="dxa"/>
            <w:vMerge w:val="restart"/>
            <w:vAlign w:val="center"/>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z w:val="28"/>
              </w:rPr>
              <w:t>我對中國大陸投資</w:t>
            </w:r>
          </w:p>
        </w:tc>
        <w:tc>
          <w:tcPr>
            <w:tcW w:w="884" w:type="dxa"/>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pacing w:val="-16"/>
                <w:sz w:val="26"/>
              </w:rPr>
              <w:t>件數</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件</w:t>
            </w:r>
            <w:r w:rsidRPr="00F32EBB">
              <w:rPr>
                <w:rFonts w:eastAsia="標楷體" w:hint="eastAsia"/>
                <w:color w:val="000000" w:themeColor="text1"/>
                <w:spacing w:val="-16"/>
              </w:rPr>
              <w:t>)</w:t>
            </w:r>
          </w:p>
        </w:tc>
        <w:tc>
          <w:tcPr>
            <w:tcW w:w="1030"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427</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323</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580</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726</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610</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35</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58</w:t>
            </w:r>
          </w:p>
        </w:tc>
        <w:tc>
          <w:tcPr>
            <w:tcW w:w="1031" w:type="dxa"/>
            <w:tcBorders>
              <w:top w:val="single" w:sz="4" w:space="0" w:color="auto"/>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445</w:t>
            </w:r>
          </w:p>
        </w:tc>
      </w:tr>
      <w:tr w:rsidR="00F32EBB" w:rsidRPr="00F32EBB" w:rsidTr="00896FF8">
        <w:trPr>
          <w:cantSplit/>
          <w:trHeight w:val="786"/>
        </w:trPr>
        <w:tc>
          <w:tcPr>
            <w:tcW w:w="615" w:type="dxa"/>
            <w:vMerge/>
            <w:tcBorders>
              <w:left w:val="nil"/>
            </w:tcBorders>
          </w:tcPr>
          <w:p w:rsidR="00896FF8" w:rsidRPr="00F32EBB" w:rsidRDefault="00896FF8" w:rsidP="00896FF8">
            <w:pPr>
              <w:snapToGrid w:val="0"/>
              <w:spacing w:before="120" w:after="120" w:line="320" w:lineRule="exact"/>
              <w:rPr>
                <w:rFonts w:eastAsia="標楷體"/>
                <w:b/>
                <w:color w:val="000000" w:themeColor="text1"/>
                <w:sz w:val="28"/>
              </w:rPr>
            </w:pPr>
          </w:p>
        </w:tc>
        <w:tc>
          <w:tcPr>
            <w:tcW w:w="758" w:type="dxa"/>
            <w:vMerge/>
          </w:tcPr>
          <w:p w:rsidR="00896FF8" w:rsidRPr="00F32EBB" w:rsidRDefault="00896FF8" w:rsidP="00896FF8">
            <w:pPr>
              <w:snapToGrid w:val="0"/>
              <w:spacing w:before="120" w:after="120" w:line="320" w:lineRule="exact"/>
              <w:jc w:val="center"/>
              <w:rPr>
                <w:rFonts w:eastAsia="標楷體"/>
                <w:color w:val="000000" w:themeColor="text1"/>
                <w:spacing w:val="-16"/>
                <w:sz w:val="26"/>
              </w:rPr>
            </w:pPr>
          </w:p>
        </w:tc>
        <w:tc>
          <w:tcPr>
            <w:tcW w:w="884" w:type="dxa"/>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z w:val="28"/>
              </w:rPr>
              <w:t>金額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億美元</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109.7</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96.7</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92.5</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85.0</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41.7</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4.9</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9.0</w:t>
            </w:r>
          </w:p>
        </w:tc>
        <w:tc>
          <w:tcPr>
            <w:tcW w:w="1031" w:type="dxa"/>
            <w:tcBorders>
              <w:top w:val="nil"/>
              <w:left w:val="nil"/>
              <w:bottom w:val="nil"/>
              <w:right w:val="nil"/>
            </w:tcBorders>
            <w:vAlign w:val="center"/>
          </w:tcPr>
          <w:p w:rsidR="00896FF8" w:rsidRPr="00F32EBB" w:rsidRDefault="00896FF8" w:rsidP="00896FF8">
            <w:pPr>
              <w:snapToGrid w:val="0"/>
              <w:spacing w:before="60" w:line="400" w:lineRule="exact"/>
              <w:ind w:rightChars="-2" w:right="-5"/>
              <w:jc w:val="center"/>
              <w:rPr>
                <w:rFonts w:eastAsia="標楷體"/>
                <w:color w:val="000000" w:themeColor="text1"/>
              </w:rPr>
            </w:pPr>
            <w:r w:rsidRPr="00F32EBB">
              <w:rPr>
                <w:rFonts w:eastAsia="標楷體" w:hint="eastAsia"/>
                <w:color w:val="000000" w:themeColor="text1"/>
              </w:rPr>
              <w:t>56.0</w:t>
            </w:r>
          </w:p>
        </w:tc>
      </w:tr>
      <w:tr w:rsidR="00F32EBB" w:rsidRPr="00F32EBB" w:rsidTr="00896FF8">
        <w:trPr>
          <w:cantSplit/>
          <w:trHeight w:val="786"/>
        </w:trPr>
        <w:tc>
          <w:tcPr>
            <w:tcW w:w="615" w:type="dxa"/>
            <w:vMerge/>
            <w:tcBorders>
              <w:left w:val="nil"/>
            </w:tcBorders>
          </w:tcPr>
          <w:p w:rsidR="00896FF8" w:rsidRPr="00F32EBB" w:rsidRDefault="00896FF8" w:rsidP="00896FF8">
            <w:pPr>
              <w:snapToGrid w:val="0"/>
              <w:spacing w:before="240"/>
              <w:jc w:val="center"/>
              <w:rPr>
                <w:rFonts w:eastAsia="標楷體"/>
                <w:color w:val="000000" w:themeColor="text1"/>
                <w:sz w:val="28"/>
              </w:rPr>
            </w:pPr>
          </w:p>
        </w:tc>
        <w:tc>
          <w:tcPr>
            <w:tcW w:w="758" w:type="dxa"/>
            <w:vMerge w:val="restart"/>
            <w:vAlign w:val="center"/>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z w:val="28"/>
              </w:rPr>
              <w:t>陸資來</w:t>
            </w:r>
            <w:proofErr w:type="gramStart"/>
            <w:r w:rsidRPr="00F32EBB">
              <w:rPr>
                <w:rFonts w:eastAsia="標楷體" w:hint="eastAsia"/>
                <w:color w:val="000000" w:themeColor="text1"/>
                <w:sz w:val="28"/>
              </w:rPr>
              <w:t>臺</w:t>
            </w:r>
            <w:proofErr w:type="gramEnd"/>
            <w:r w:rsidRPr="00F32EBB">
              <w:rPr>
                <w:rFonts w:eastAsia="標楷體" w:hint="eastAsia"/>
                <w:color w:val="000000" w:themeColor="text1"/>
                <w:sz w:val="28"/>
              </w:rPr>
              <w:t>投資</w:t>
            </w:r>
          </w:p>
        </w:tc>
        <w:tc>
          <w:tcPr>
            <w:tcW w:w="884" w:type="dxa"/>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pacing w:val="-16"/>
                <w:sz w:val="26"/>
              </w:rPr>
              <w:t>件數</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件</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170</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158</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140</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141</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143</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5</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2</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85</w:t>
            </w:r>
          </w:p>
        </w:tc>
      </w:tr>
      <w:tr w:rsidR="00F32EBB" w:rsidRPr="00F32EBB" w:rsidTr="00896FF8">
        <w:trPr>
          <w:cantSplit/>
          <w:trHeight w:val="786"/>
        </w:trPr>
        <w:tc>
          <w:tcPr>
            <w:tcW w:w="615" w:type="dxa"/>
            <w:vMerge/>
            <w:tcBorders>
              <w:left w:val="nil"/>
            </w:tcBorders>
          </w:tcPr>
          <w:p w:rsidR="00896FF8" w:rsidRPr="00F32EBB" w:rsidRDefault="00896FF8" w:rsidP="00896FF8">
            <w:pPr>
              <w:snapToGrid w:val="0"/>
              <w:spacing w:before="120" w:after="120" w:line="320" w:lineRule="exact"/>
              <w:rPr>
                <w:rFonts w:eastAsia="標楷體"/>
                <w:b/>
                <w:color w:val="000000" w:themeColor="text1"/>
                <w:sz w:val="28"/>
              </w:rPr>
            </w:pPr>
          </w:p>
        </w:tc>
        <w:tc>
          <w:tcPr>
            <w:tcW w:w="758" w:type="dxa"/>
            <w:vMerge/>
          </w:tcPr>
          <w:p w:rsidR="00896FF8" w:rsidRPr="00F32EBB" w:rsidRDefault="00896FF8" w:rsidP="00896FF8">
            <w:pPr>
              <w:snapToGrid w:val="0"/>
              <w:spacing w:before="120" w:after="120" w:line="320" w:lineRule="exact"/>
              <w:jc w:val="center"/>
              <w:rPr>
                <w:rFonts w:eastAsia="標楷體"/>
                <w:color w:val="000000" w:themeColor="text1"/>
                <w:spacing w:val="-16"/>
                <w:sz w:val="26"/>
              </w:rPr>
            </w:pPr>
          </w:p>
        </w:tc>
        <w:tc>
          <w:tcPr>
            <w:tcW w:w="884" w:type="dxa"/>
          </w:tcPr>
          <w:p w:rsidR="00896FF8" w:rsidRPr="00F32EBB" w:rsidRDefault="00896FF8" w:rsidP="00896FF8">
            <w:pPr>
              <w:snapToGrid w:val="0"/>
              <w:spacing w:before="120" w:after="120" w:line="320" w:lineRule="exact"/>
              <w:jc w:val="center"/>
              <w:rPr>
                <w:rFonts w:eastAsia="標楷體"/>
                <w:color w:val="000000" w:themeColor="text1"/>
                <w:spacing w:val="-16"/>
                <w:sz w:val="26"/>
              </w:rPr>
            </w:pPr>
            <w:r w:rsidRPr="00F32EBB">
              <w:rPr>
                <w:rFonts w:eastAsia="標楷體" w:hint="eastAsia"/>
                <w:color w:val="000000" w:themeColor="text1"/>
                <w:sz w:val="28"/>
              </w:rPr>
              <w:t>金額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萬美元</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華康楷書體W5" w:hint="eastAsia"/>
                <w:color w:val="000000" w:themeColor="text1"/>
              </w:rPr>
              <w:t>24,406.7</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華康楷書體W5" w:hint="eastAsia"/>
                <w:color w:val="000000" w:themeColor="text1"/>
              </w:rPr>
              <w:t>24,762.8</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華康楷書體W5" w:hint="eastAsia"/>
                <w:color w:val="000000" w:themeColor="text1"/>
              </w:rPr>
              <w:t>26,570.5</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華康楷書體W5" w:hint="eastAsia"/>
                <w:color w:val="000000" w:themeColor="text1"/>
              </w:rPr>
              <w:t>23,124.2</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華康楷書體W5" w:hint="eastAsia"/>
                <w:color w:val="000000" w:themeColor="text1"/>
              </w:rPr>
              <w:t>9,718.0</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205.7</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標楷體"/>
                <w:color w:val="000000" w:themeColor="text1"/>
              </w:rPr>
            </w:pPr>
            <w:r w:rsidRPr="00F32EBB">
              <w:rPr>
                <w:rFonts w:eastAsia="標楷體" w:hint="eastAsia"/>
                <w:color w:val="000000" w:themeColor="text1"/>
              </w:rPr>
              <w:t>2.8</w:t>
            </w:r>
          </w:p>
        </w:tc>
        <w:tc>
          <w:tcPr>
            <w:tcW w:w="1031" w:type="dxa"/>
            <w:tcBorders>
              <w:top w:val="nil"/>
              <w:left w:val="nil"/>
              <w:bottom w:val="nil"/>
              <w:right w:val="nil"/>
            </w:tcBorders>
            <w:vAlign w:val="center"/>
          </w:tcPr>
          <w:p w:rsidR="00896FF8" w:rsidRPr="00F32EBB" w:rsidRDefault="00896FF8" w:rsidP="00896FF8">
            <w:pPr>
              <w:snapToGrid w:val="0"/>
              <w:spacing w:before="60" w:after="60" w:line="400" w:lineRule="exact"/>
              <w:ind w:rightChars="-2" w:right="-5"/>
              <w:jc w:val="center"/>
              <w:rPr>
                <w:rFonts w:eastAsia="華康楷書體W5"/>
                <w:color w:val="000000" w:themeColor="text1"/>
              </w:rPr>
            </w:pPr>
            <w:r w:rsidRPr="00F32EBB">
              <w:rPr>
                <w:rFonts w:eastAsia="華康楷書體W5" w:hint="eastAsia"/>
                <w:color w:val="000000" w:themeColor="text1"/>
              </w:rPr>
              <w:t>12,398.0</w:t>
            </w:r>
          </w:p>
        </w:tc>
      </w:tr>
      <w:tr w:rsidR="00F32EBB" w:rsidRPr="00F32EBB" w:rsidTr="00896FF8">
        <w:trPr>
          <w:cantSplit/>
          <w:trHeight w:hRule="exact" w:val="760"/>
        </w:trPr>
        <w:tc>
          <w:tcPr>
            <w:tcW w:w="615" w:type="dxa"/>
            <w:vMerge w:val="restart"/>
            <w:tcBorders>
              <w:left w:val="nil"/>
            </w:tcBorders>
          </w:tcPr>
          <w:p w:rsidR="00896FF8" w:rsidRPr="00F32EBB" w:rsidRDefault="00896FF8" w:rsidP="00896FF8">
            <w:pPr>
              <w:snapToGrid w:val="0"/>
              <w:spacing w:before="840"/>
              <w:jc w:val="center"/>
              <w:rPr>
                <w:rFonts w:eastAsia="標楷體"/>
                <w:color w:val="000000" w:themeColor="text1"/>
                <w:sz w:val="28"/>
              </w:rPr>
            </w:pPr>
          </w:p>
          <w:p w:rsidR="00896FF8" w:rsidRPr="00F32EBB" w:rsidRDefault="00896FF8" w:rsidP="00896FF8">
            <w:pPr>
              <w:snapToGrid w:val="0"/>
              <w:spacing w:before="360"/>
              <w:jc w:val="center"/>
              <w:rPr>
                <w:rFonts w:eastAsia="標楷體"/>
                <w:color w:val="000000" w:themeColor="text1"/>
                <w:sz w:val="28"/>
              </w:rPr>
            </w:pPr>
            <w:r w:rsidRPr="00F32EBB">
              <w:rPr>
                <w:rFonts w:eastAsia="標楷體" w:hint="eastAsia"/>
                <w:color w:val="000000" w:themeColor="text1"/>
                <w:sz w:val="28"/>
              </w:rPr>
              <w:t>兩</w:t>
            </w:r>
            <w:r w:rsidRPr="00F32EBB">
              <w:rPr>
                <w:rFonts w:eastAsia="標楷體"/>
                <w:color w:val="000000" w:themeColor="text1"/>
                <w:sz w:val="28"/>
              </w:rPr>
              <w:br/>
            </w:r>
            <w:r w:rsidRPr="00F32EBB">
              <w:rPr>
                <w:rFonts w:eastAsia="標楷體"/>
                <w:color w:val="000000" w:themeColor="text1"/>
                <w:sz w:val="28"/>
              </w:rPr>
              <w:br/>
            </w:r>
            <w:r w:rsidRPr="00F32EBB">
              <w:rPr>
                <w:rFonts w:eastAsia="標楷體" w:hint="eastAsia"/>
                <w:color w:val="000000" w:themeColor="text1"/>
                <w:sz w:val="28"/>
              </w:rPr>
              <w:t>岸</w:t>
            </w:r>
            <w:r w:rsidRPr="00F32EBB">
              <w:rPr>
                <w:rFonts w:eastAsia="標楷體"/>
                <w:color w:val="000000" w:themeColor="text1"/>
                <w:sz w:val="28"/>
              </w:rPr>
              <w:br/>
            </w:r>
            <w:r w:rsidRPr="00F32EBB">
              <w:rPr>
                <w:rFonts w:eastAsia="標楷體" w:hint="eastAsia"/>
                <w:color w:val="000000" w:themeColor="text1"/>
                <w:sz w:val="28"/>
              </w:rPr>
              <w:br/>
            </w:r>
            <w:r w:rsidRPr="00F32EBB">
              <w:rPr>
                <w:rFonts w:eastAsia="標楷體" w:hint="eastAsia"/>
                <w:color w:val="000000" w:themeColor="text1"/>
                <w:sz w:val="28"/>
              </w:rPr>
              <w:t>貿</w:t>
            </w:r>
            <w:r w:rsidRPr="00F32EBB">
              <w:rPr>
                <w:rFonts w:eastAsia="標楷體"/>
                <w:color w:val="000000" w:themeColor="text1"/>
                <w:sz w:val="28"/>
              </w:rPr>
              <w:br/>
            </w:r>
            <w:r w:rsidRPr="00F32EBB">
              <w:rPr>
                <w:rFonts w:eastAsia="標楷體"/>
                <w:color w:val="000000" w:themeColor="text1"/>
                <w:sz w:val="28"/>
              </w:rPr>
              <w:br/>
            </w:r>
            <w:r w:rsidRPr="00F32EBB">
              <w:rPr>
                <w:rFonts w:eastAsia="標楷體" w:hint="eastAsia"/>
                <w:color w:val="000000" w:themeColor="text1"/>
                <w:sz w:val="28"/>
              </w:rPr>
              <w:t>易</w:t>
            </w:r>
          </w:p>
        </w:tc>
        <w:tc>
          <w:tcPr>
            <w:tcW w:w="758" w:type="dxa"/>
            <w:vMerge w:val="restart"/>
          </w:tcPr>
          <w:p w:rsidR="00896FF8" w:rsidRPr="00F32EBB" w:rsidRDefault="00896FF8" w:rsidP="00896FF8">
            <w:pPr>
              <w:snapToGrid w:val="0"/>
              <w:spacing w:line="280" w:lineRule="exact"/>
              <w:jc w:val="center"/>
              <w:rPr>
                <w:rFonts w:eastAsia="標楷體"/>
                <w:color w:val="000000" w:themeColor="text1"/>
              </w:rPr>
            </w:pPr>
          </w:p>
          <w:p w:rsidR="00896FF8" w:rsidRPr="00F32EBB" w:rsidRDefault="00896FF8" w:rsidP="00896FF8">
            <w:pPr>
              <w:snapToGrid w:val="0"/>
              <w:spacing w:line="280" w:lineRule="exact"/>
              <w:jc w:val="center"/>
              <w:rPr>
                <w:rFonts w:eastAsia="標楷體"/>
                <w:color w:val="000000" w:themeColor="text1"/>
              </w:rPr>
            </w:pPr>
            <w:r w:rsidRPr="00F32EBB">
              <w:rPr>
                <w:rFonts w:eastAsia="標楷體" w:hint="eastAsia"/>
                <w:color w:val="000000" w:themeColor="text1"/>
              </w:rPr>
              <w:t>我對中國大陸</w:t>
            </w:r>
            <w:r w:rsidRPr="00F32EBB">
              <w:rPr>
                <w:rFonts w:eastAsia="標楷體" w:hint="eastAsia"/>
                <w:color w:val="000000" w:themeColor="text1"/>
              </w:rPr>
              <w:t>(</w:t>
            </w:r>
            <w:r w:rsidRPr="00F32EBB">
              <w:rPr>
                <w:rFonts w:eastAsia="標楷體" w:hint="eastAsia"/>
                <w:color w:val="000000" w:themeColor="text1"/>
              </w:rPr>
              <w:t>含香港</w:t>
            </w:r>
            <w:r w:rsidRPr="00F32EBB">
              <w:rPr>
                <w:rFonts w:eastAsia="標楷體" w:hint="eastAsia"/>
                <w:color w:val="000000" w:themeColor="text1"/>
              </w:rPr>
              <w:t>)</w:t>
            </w:r>
            <w:r w:rsidRPr="00F32EBB">
              <w:rPr>
                <w:rFonts w:eastAsia="標楷體" w:hint="eastAsia"/>
                <w:color w:val="000000" w:themeColor="text1"/>
              </w:rPr>
              <w:t>出口</w:t>
            </w: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金額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億美元</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1,123.9</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1,119.9</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1,299.1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1,379.0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color w:val="000000" w:themeColor="text1"/>
              </w:rPr>
              <w:t>1,</w:t>
            </w:r>
            <w:r w:rsidRPr="00F32EBB">
              <w:rPr>
                <w:rFonts w:eastAsia="華康楷書體W5" w:hint="eastAsia"/>
                <w:color w:val="000000" w:themeColor="text1"/>
              </w:rPr>
              <w:t>321.5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141.9</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144.6</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jc w:val="center"/>
              <w:rPr>
                <w:rFonts w:eastAsia="華康楷書體W5"/>
                <w:color w:val="000000" w:themeColor="text1"/>
              </w:rPr>
            </w:pPr>
            <w:r w:rsidRPr="00F32EBB">
              <w:rPr>
                <w:rFonts w:eastAsia="華康楷書體W5" w:hint="eastAsia"/>
                <w:color w:val="000000" w:themeColor="text1"/>
              </w:rPr>
              <w:t>1,367.4</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tcPr>
          <w:p w:rsidR="00896FF8" w:rsidRPr="00F32EBB" w:rsidRDefault="00896FF8" w:rsidP="00896FF8">
            <w:pPr>
              <w:snapToGrid w:val="0"/>
              <w:spacing w:before="120" w:after="120" w:line="320" w:lineRule="exact"/>
              <w:jc w:val="center"/>
              <w:rPr>
                <w:rFonts w:eastAsia="標楷體"/>
                <w:color w:val="000000" w:themeColor="text1"/>
              </w:rPr>
            </w:pP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年增率</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z w:val="28"/>
                <w:szCs w:val="28"/>
              </w:rPr>
              <w:t>%</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-12.5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-0.4</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16.0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6.1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-4.2</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16.9</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17.2</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14.0</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tcPr>
          <w:p w:rsidR="00896FF8" w:rsidRPr="00F32EBB" w:rsidRDefault="00896FF8" w:rsidP="00896FF8">
            <w:pPr>
              <w:snapToGrid w:val="0"/>
              <w:spacing w:before="120" w:after="120" w:line="320" w:lineRule="exact"/>
              <w:jc w:val="center"/>
              <w:rPr>
                <w:rFonts w:eastAsia="標楷體"/>
                <w:color w:val="000000" w:themeColor="text1"/>
              </w:rPr>
            </w:pP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比重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z w:val="28"/>
                <w:szCs w:val="28"/>
              </w:rPr>
              <w:t>%</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39.5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40.1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41.2</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41.3</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40.1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44.0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45.2</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43.8</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val="restart"/>
          </w:tcPr>
          <w:p w:rsidR="00896FF8" w:rsidRPr="00F32EBB" w:rsidRDefault="00896FF8" w:rsidP="00896FF8">
            <w:pPr>
              <w:snapToGrid w:val="0"/>
              <w:spacing w:line="280" w:lineRule="exact"/>
              <w:jc w:val="center"/>
              <w:rPr>
                <w:rFonts w:eastAsia="標楷體"/>
                <w:color w:val="000000" w:themeColor="text1"/>
              </w:rPr>
            </w:pPr>
          </w:p>
          <w:p w:rsidR="00896FF8" w:rsidRPr="00F32EBB" w:rsidRDefault="00896FF8" w:rsidP="00896FF8">
            <w:pPr>
              <w:snapToGrid w:val="0"/>
              <w:spacing w:line="280" w:lineRule="exact"/>
              <w:jc w:val="center"/>
              <w:rPr>
                <w:rFonts w:eastAsia="標楷體"/>
                <w:color w:val="000000" w:themeColor="text1"/>
              </w:rPr>
            </w:pPr>
            <w:r w:rsidRPr="00F32EBB">
              <w:rPr>
                <w:rFonts w:eastAsia="標楷體" w:hint="eastAsia"/>
                <w:color w:val="000000" w:themeColor="text1"/>
              </w:rPr>
              <w:t>我自中國大陸</w:t>
            </w:r>
            <w:r w:rsidRPr="00F32EBB">
              <w:rPr>
                <w:rFonts w:eastAsia="標楷體" w:hint="eastAsia"/>
                <w:color w:val="000000" w:themeColor="text1"/>
              </w:rPr>
              <w:t>(</w:t>
            </w:r>
            <w:r w:rsidRPr="00F32EBB">
              <w:rPr>
                <w:rFonts w:eastAsia="標楷體" w:hint="eastAsia"/>
                <w:color w:val="000000" w:themeColor="text1"/>
              </w:rPr>
              <w:t>含香港</w:t>
            </w:r>
            <w:r w:rsidRPr="00F32EBB">
              <w:rPr>
                <w:rFonts w:eastAsia="標楷體" w:hint="eastAsia"/>
                <w:color w:val="000000" w:themeColor="text1"/>
              </w:rPr>
              <w:t>)</w:t>
            </w:r>
            <w:r w:rsidRPr="00F32EBB">
              <w:rPr>
                <w:rFonts w:eastAsia="標楷體" w:hint="eastAsia"/>
                <w:color w:val="000000" w:themeColor="text1"/>
              </w:rPr>
              <w:t>進口</w:t>
            </w: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金額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億美元</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467.3</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453.3</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515.5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552.0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584.5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55.7</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67.1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584.2</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tcPr>
          <w:p w:rsidR="00896FF8" w:rsidRPr="00F32EBB" w:rsidRDefault="00896FF8" w:rsidP="00896FF8">
            <w:pPr>
              <w:snapToGrid w:val="0"/>
              <w:spacing w:before="120" w:after="120" w:line="320" w:lineRule="exact"/>
              <w:rPr>
                <w:rFonts w:eastAsia="標楷體"/>
                <w:color w:val="000000" w:themeColor="text1"/>
                <w:sz w:val="28"/>
              </w:rPr>
            </w:pP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年增率</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z w:val="28"/>
                <w:szCs w:val="28"/>
              </w:rPr>
              <w:t>%</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-8.3</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-3.0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13.7</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7.1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color w:val="000000" w:themeColor="text1"/>
              </w:rPr>
              <w:t>5.</w:t>
            </w:r>
            <w:r w:rsidRPr="00F32EBB">
              <w:rPr>
                <w:rFonts w:eastAsia="華康楷書體W5" w:hint="eastAsia"/>
                <w:color w:val="000000" w:themeColor="text1"/>
              </w:rPr>
              <w:t>9</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35.7</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10.2</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tcPr>
          <w:p w:rsidR="00896FF8" w:rsidRPr="00F32EBB" w:rsidRDefault="00896FF8" w:rsidP="00896FF8">
            <w:pPr>
              <w:snapToGrid w:val="0"/>
              <w:spacing w:before="120" w:after="120" w:line="320" w:lineRule="exact"/>
              <w:rPr>
                <w:rFonts w:eastAsia="標楷體"/>
                <w:color w:val="000000" w:themeColor="text1"/>
                <w:sz w:val="28"/>
              </w:rPr>
            </w:pP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比重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z w:val="28"/>
                <w:szCs w:val="28"/>
              </w:rPr>
              <w:t>%</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19.8</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19.8</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20.0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19.4</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20.5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22.5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25.1</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22.5</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val="restart"/>
            <w:vAlign w:val="center"/>
          </w:tcPr>
          <w:p w:rsidR="00896FF8" w:rsidRPr="00F32EBB" w:rsidRDefault="00896FF8" w:rsidP="00896FF8">
            <w:pPr>
              <w:snapToGrid w:val="0"/>
              <w:spacing w:before="120" w:after="120" w:line="320" w:lineRule="exact"/>
              <w:jc w:val="center"/>
              <w:rPr>
                <w:rFonts w:eastAsia="標楷體"/>
                <w:color w:val="000000" w:themeColor="text1"/>
              </w:rPr>
            </w:pPr>
            <w:r w:rsidRPr="00F32EBB">
              <w:rPr>
                <w:rFonts w:eastAsia="標楷體" w:hint="eastAsia"/>
                <w:color w:val="000000" w:themeColor="text1"/>
              </w:rPr>
              <w:t>出</w:t>
            </w:r>
            <w:r w:rsidRPr="00F32EBB">
              <w:rPr>
                <w:rFonts w:eastAsia="標楷體" w:hint="eastAsia"/>
                <w:color w:val="000000" w:themeColor="text1"/>
              </w:rPr>
              <w:t>(</w:t>
            </w:r>
            <w:r w:rsidRPr="00F32EBB">
              <w:rPr>
                <w:rFonts w:eastAsia="標楷體" w:hint="eastAsia"/>
                <w:color w:val="000000" w:themeColor="text1"/>
              </w:rPr>
              <w:t>入</w:t>
            </w:r>
            <w:r w:rsidRPr="00F32EBB">
              <w:rPr>
                <w:rFonts w:eastAsia="標楷體" w:hint="eastAsia"/>
                <w:color w:val="000000" w:themeColor="text1"/>
              </w:rPr>
              <w:t>)</w:t>
            </w:r>
            <w:r w:rsidRPr="00F32EBB">
              <w:rPr>
                <w:rFonts w:eastAsia="標楷體" w:hint="eastAsia"/>
                <w:color w:val="000000" w:themeColor="text1"/>
              </w:rPr>
              <w:br/>
            </w:r>
            <w:r w:rsidRPr="00F32EBB">
              <w:rPr>
                <w:rFonts w:eastAsia="標楷體" w:hint="eastAsia"/>
                <w:color w:val="000000" w:themeColor="text1"/>
              </w:rPr>
              <w:t>超</w:t>
            </w: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總額</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pacing w:val="-16"/>
              </w:rPr>
              <w:t>億美元</w:t>
            </w:r>
            <w:r w:rsidRPr="00F32EBB">
              <w:rPr>
                <w:rFonts w:eastAsia="標楷體" w:hint="eastAsia"/>
                <w:color w:val="000000" w:themeColor="text1"/>
                <w:spacing w:val="-16"/>
              </w:rPr>
              <w:t>)</w:t>
            </w:r>
          </w:p>
        </w:tc>
        <w:tc>
          <w:tcPr>
            <w:tcW w:w="1030"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656.5</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666.7</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783.6</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827.0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737.0</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86.3</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77.6</w:t>
            </w:r>
          </w:p>
        </w:tc>
        <w:tc>
          <w:tcPr>
            <w:tcW w:w="1031" w:type="dxa"/>
            <w:tcBorders>
              <w:top w:val="nil"/>
              <w:left w:val="nil"/>
              <w:bottom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783.2</w:t>
            </w:r>
          </w:p>
        </w:tc>
      </w:tr>
      <w:tr w:rsidR="00F32EBB" w:rsidRPr="00F32EBB" w:rsidTr="00896FF8">
        <w:trPr>
          <w:cantSplit/>
          <w:trHeight w:hRule="exact" w:val="760"/>
        </w:trPr>
        <w:tc>
          <w:tcPr>
            <w:tcW w:w="615" w:type="dxa"/>
            <w:vMerge/>
            <w:tcBorders>
              <w:left w:val="nil"/>
            </w:tcBorders>
          </w:tcPr>
          <w:p w:rsidR="00896FF8" w:rsidRPr="00F32EBB" w:rsidRDefault="00896FF8" w:rsidP="00896FF8">
            <w:pPr>
              <w:snapToGrid w:val="0"/>
              <w:spacing w:before="120" w:after="120" w:line="320" w:lineRule="exact"/>
              <w:rPr>
                <w:rFonts w:eastAsia="標楷體"/>
                <w:color w:val="000000" w:themeColor="text1"/>
                <w:sz w:val="28"/>
              </w:rPr>
            </w:pPr>
          </w:p>
        </w:tc>
        <w:tc>
          <w:tcPr>
            <w:tcW w:w="758" w:type="dxa"/>
            <w:vMerge/>
          </w:tcPr>
          <w:p w:rsidR="00896FF8" w:rsidRPr="00F32EBB" w:rsidRDefault="00896FF8" w:rsidP="00896FF8">
            <w:pPr>
              <w:snapToGrid w:val="0"/>
              <w:spacing w:before="120" w:after="120" w:line="320" w:lineRule="exact"/>
              <w:rPr>
                <w:rFonts w:eastAsia="標楷體"/>
                <w:color w:val="000000" w:themeColor="text1"/>
                <w:sz w:val="28"/>
              </w:rPr>
            </w:pPr>
          </w:p>
        </w:tc>
        <w:tc>
          <w:tcPr>
            <w:tcW w:w="884" w:type="dxa"/>
          </w:tcPr>
          <w:p w:rsidR="00896FF8" w:rsidRPr="00F32EBB" w:rsidRDefault="00896FF8" w:rsidP="00896FF8">
            <w:pPr>
              <w:snapToGrid w:val="0"/>
              <w:spacing w:before="120" w:after="120" w:line="280" w:lineRule="exact"/>
              <w:jc w:val="center"/>
              <w:rPr>
                <w:rFonts w:eastAsia="標楷體"/>
                <w:color w:val="000000" w:themeColor="text1"/>
                <w:spacing w:val="-16"/>
                <w:sz w:val="26"/>
              </w:rPr>
            </w:pPr>
            <w:r w:rsidRPr="00F32EBB">
              <w:rPr>
                <w:rFonts w:eastAsia="標楷體" w:hint="eastAsia"/>
                <w:color w:val="000000" w:themeColor="text1"/>
                <w:spacing w:val="-16"/>
                <w:sz w:val="26"/>
              </w:rPr>
              <w:t>年增率</w:t>
            </w:r>
            <w:r w:rsidRPr="00F32EBB">
              <w:rPr>
                <w:rFonts w:eastAsia="標楷體" w:hint="eastAsia"/>
                <w:color w:val="000000" w:themeColor="text1"/>
                <w:spacing w:val="-16"/>
                <w:sz w:val="26"/>
              </w:rPr>
              <w:br/>
            </w:r>
            <w:r w:rsidRPr="00F32EBB">
              <w:rPr>
                <w:rFonts w:eastAsia="標楷體" w:hint="eastAsia"/>
                <w:color w:val="000000" w:themeColor="text1"/>
                <w:spacing w:val="-16"/>
              </w:rPr>
              <w:t>(</w:t>
            </w:r>
            <w:r w:rsidRPr="00F32EBB">
              <w:rPr>
                <w:rFonts w:eastAsia="標楷體" w:hint="eastAsia"/>
                <w:color w:val="000000" w:themeColor="text1"/>
                <w:sz w:val="28"/>
                <w:szCs w:val="28"/>
              </w:rPr>
              <w:t>%</w:t>
            </w:r>
            <w:r w:rsidRPr="00F32EBB">
              <w:rPr>
                <w:rFonts w:eastAsia="標楷體" w:hint="eastAsia"/>
                <w:color w:val="000000" w:themeColor="text1"/>
                <w:spacing w:val="-16"/>
              </w:rPr>
              <w:t>)</w:t>
            </w:r>
          </w:p>
        </w:tc>
        <w:tc>
          <w:tcPr>
            <w:tcW w:w="1030"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-15.3</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1.5</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17.5</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5.5</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-10.9</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26.1</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4.8</w:t>
            </w:r>
          </w:p>
        </w:tc>
        <w:tc>
          <w:tcPr>
            <w:tcW w:w="1031" w:type="dxa"/>
            <w:tcBorders>
              <w:top w:val="nil"/>
              <w:left w:val="nil"/>
              <w:right w:val="nil"/>
            </w:tcBorders>
            <w:vAlign w:val="center"/>
          </w:tcPr>
          <w:p w:rsidR="00896FF8" w:rsidRPr="00F32EBB" w:rsidRDefault="00896FF8" w:rsidP="00896FF8">
            <w:pPr>
              <w:spacing w:beforeLines="20" w:before="72" w:afterLines="20" w:after="72" w:line="400" w:lineRule="exact"/>
              <w:ind w:rightChars="100" w:right="240"/>
              <w:jc w:val="right"/>
              <w:rPr>
                <w:rFonts w:eastAsia="華康楷書體W5"/>
                <w:color w:val="000000" w:themeColor="text1"/>
              </w:rPr>
            </w:pPr>
            <w:r w:rsidRPr="00F32EBB">
              <w:rPr>
                <w:rFonts w:eastAsia="華康楷書體W5" w:hint="eastAsia"/>
                <w:color w:val="000000" w:themeColor="text1"/>
              </w:rPr>
              <w:t>17.1</w:t>
            </w:r>
          </w:p>
        </w:tc>
      </w:tr>
    </w:tbl>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sz w:val="22"/>
          <w:szCs w:val="22"/>
        </w:rPr>
        <w:t>1.</w:t>
      </w:r>
      <w:r w:rsidRPr="00F32EBB">
        <w:rPr>
          <w:rFonts w:eastAsia="標楷體"/>
          <w:color w:val="000000" w:themeColor="text1"/>
          <w:sz w:val="22"/>
          <w:szCs w:val="22"/>
        </w:rPr>
        <w:t>我對中國大陸投資件數及</w:t>
      </w:r>
      <w:proofErr w:type="gramStart"/>
      <w:r w:rsidRPr="00F32EBB">
        <w:rPr>
          <w:rFonts w:eastAsia="標楷體"/>
          <w:color w:val="000000" w:themeColor="text1"/>
          <w:sz w:val="22"/>
          <w:szCs w:val="22"/>
        </w:rPr>
        <w:t>金額均含核准</w:t>
      </w:r>
      <w:proofErr w:type="gramEnd"/>
      <w:r w:rsidRPr="00F32EBB">
        <w:rPr>
          <w:rFonts w:eastAsia="標楷體"/>
          <w:color w:val="000000" w:themeColor="text1"/>
          <w:sz w:val="22"/>
          <w:szCs w:val="22"/>
        </w:rPr>
        <w:t>補辦案件。</w:t>
      </w:r>
    </w:p>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2.</w:t>
      </w:r>
      <w:r w:rsidRPr="00F32EBB">
        <w:rPr>
          <w:rFonts w:eastAsia="標楷體"/>
          <w:color w:val="000000" w:themeColor="text1"/>
          <w:sz w:val="22"/>
          <w:szCs w:val="22"/>
        </w:rPr>
        <w:t>我對中國大陸投資金額</w:t>
      </w:r>
      <w:r w:rsidRPr="00F32EBB">
        <w:rPr>
          <w:rFonts w:eastAsia="標楷體" w:hint="eastAsia"/>
          <w:color w:val="000000" w:themeColor="text1"/>
          <w:sz w:val="22"/>
          <w:szCs w:val="22"/>
        </w:rPr>
        <w:t>( )</w:t>
      </w:r>
      <w:r w:rsidRPr="00F32EBB">
        <w:rPr>
          <w:rFonts w:eastAsia="標楷體"/>
          <w:color w:val="000000" w:themeColor="text1"/>
          <w:sz w:val="22"/>
          <w:szCs w:val="22"/>
        </w:rPr>
        <w:t>內數字為年增率。</w:t>
      </w:r>
    </w:p>
    <w:p w:rsidR="006F306C"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w:t>
      </w:r>
      <w:r w:rsidRPr="00F32EBB">
        <w:rPr>
          <w:rFonts w:eastAsia="標楷體"/>
          <w:color w:val="000000" w:themeColor="text1"/>
          <w:sz w:val="22"/>
          <w:szCs w:val="22"/>
        </w:rPr>
        <w:t>3. 2009</w:t>
      </w:r>
      <w:r w:rsidRPr="00F32EBB">
        <w:rPr>
          <w:rFonts w:eastAsia="標楷體"/>
          <w:color w:val="000000" w:themeColor="text1"/>
          <w:sz w:val="22"/>
          <w:szCs w:val="22"/>
        </w:rPr>
        <w:t>年</w:t>
      </w:r>
      <w:r w:rsidRPr="00F32EBB">
        <w:rPr>
          <w:rFonts w:eastAsia="標楷體"/>
          <w:color w:val="000000" w:themeColor="text1"/>
          <w:sz w:val="22"/>
          <w:szCs w:val="22"/>
        </w:rPr>
        <w:t>6</w:t>
      </w:r>
      <w:r w:rsidRPr="00F32EBB">
        <w:rPr>
          <w:rFonts w:eastAsia="標楷體"/>
          <w:color w:val="000000" w:themeColor="text1"/>
          <w:sz w:val="22"/>
          <w:szCs w:val="22"/>
        </w:rPr>
        <w:t>月</w:t>
      </w:r>
      <w:r w:rsidRPr="00F32EBB">
        <w:rPr>
          <w:rFonts w:eastAsia="標楷體"/>
          <w:color w:val="000000" w:themeColor="text1"/>
          <w:sz w:val="22"/>
          <w:szCs w:val="22"/>
        </w:rPr>
        <w:t>30</w:t>
      </w:r>
      <w:r w:rsidRPr="00F32EBB">
        <w:rPr>
          <w:rFonts w:eastAsia="標楷體"/>
          <w:color w:val="000000" w:themeColor="text1"/>
          <w:sz w:val="22"/>
          <w:szCs w:val="22"/>
        </w:rPr>
        <w:t>日起開放陸資來</w:t>
      </w:r>
      <w:proofErr w:type="gramStart"/>
      <w:r w:rsidRPr="00F32EBB">
        <w:rPr>
          <w:rFonts w:eastAsia="標楷體" w:hint="eastAsia"/>
          <w:color w:val="000000" w:themeColor="text1"/>
          <w:sz w:val="22"/>
          <w:szCs w:val="22"/>
        </w:rPr>
        <w:t>臺</w:t>
      </w:r>
      <w:proofErr w:type="gramEnd"/>
      <w:r w:rsidRPr="00F32EBB">
        <w:rPr>
          <w:rFonts w:eastAsia="標楷體"/>
          <w:color w:val="000000" w:themeColor="text1"/>
          <w:sz w:val="22"/>
          <w:szCs w:val="22"/>
        </w:rPr>
        <w:t>投資。</w:t>
      </w:r>
    </w:p>
    <w:p w:rsidR="00D85CB5" w:rsidRPr="00F32EBB"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資料來源：經濟部投審會「投資統計月報」、財政部進出口海關統計。</w:t>
      </w:r>
    </w:p>
    <w:p w:rsidR="003C7867" w:rsidRPr="00F32EBB"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F32EBB">
        <w:rPr>
          <w:rFonts w:eastAsia="標楷體"/>
          <w:color w:val="000000" w:themeColor="text1"/>
          <w:sz w:val="22"/>
          <w:szCs w:val="22"/>
        </w:rPr>
        <w:t xml:space="preserve">　　</w:t>
      </w:r>
    </w:p>
    <w:p w:rsidR="00BE6593" w:rsidRPr="00F32EBB" w:rsidRDefault="00BE6593" w:rsidP="00BE6593">
      <w:pPr>
        <w:keepNext/>
        <w:adjustRightInd w:val="0"/>
        <w:snapToGrid w:val="0"/>
        <w:spacing w:line="300" w:lineRule="auto"/>
        <w:outlineLvl w:val="1"/>
        <w:rPr>
          <w:rFonts w:eastAsia="標楷體"/>
          <w:color w:val="000000" w:themeColor="text1"/>
        </w:rPr>
      </w:pPr>
      <w:bookmarkStart w:id="54" w:name="_Toc60047974"/>
      <w:bookmarkStart w:id="55" w:name="_Toc16157613"/>
      <w:r w:rsidRPr="00F32EBB">
        <w:rPr>
          <w:rFonts w:eastAsia="標楷體"/>
          <w:b/>
          <w:bCs/>
          <w:color w:val="000000" w:themeColor="text1"/>
          <w:sz w:val="40"/>
          <w:szCs w:val="36"/>
        </w:rPr>
        <w:lastRenderedPageBreak/>
        <w:t>參、經濟情勢分析</w:t>
      </w:r>
      <w:bookmarkEnd w:id="54"/>
    </w:p>
    <w:p w:rsidR="00BE6593" w:rsidRPr="00F32EBB" w:rsidRDefault="00BE6593" w:rsidP="00BE6593">
      <w:pPr>
        <w:keepNext/>
        <w:adjustRightInd w:val="0"/>
        <w:snapToGrid w:val="0"/>
        <w:spacing w:line="300" w:lineRule="auto"/>
        <w:outlineLvl w:val="1"/>
        <w:rPr>
          <w:rFonts w:eastAsia="標楷體"/>
          <w:color w:val="000000" w:themeColor="text1"/>
        </w:rPr>
      </w:pPr>
      <w:bookmarkStart w:id="56" w:name="_Toc515271007"/>
      <w:bookmarkStart w:id="57" w:name="_Toc20842453"/>
      <w:bookmarkStart w:id="58" w:name="_Toc60047975"/>
      <w:bookmarkEnd w:id="55"/>
      <w:r w:rsidRPr="00F32EBB">
        <w:rPr>
          <w:rFonts w:eastAsia="標楷體"/>
          <w:b/>
          <w:bCs/>
          <w:color w:val="000000" w:themeColor="text1"/>
          <w:sz w:val="40"/>
          <w:szCs w:val="36"/>
        </w:rPr>
        <w:t>一、國際經濟</w:t>
      </w:r>
      <w:bookmarkEnd w:id="56"/>
      <w:bookmarkEnd w:id="57"/>
      <w:bookmarkEnd w:id="58"/>
    </w:p>
    <w:p w:rsidR="00BE6593" w:rsidRPr="00F32EBB" w:rsidRDefault="00BE6593" w:rsidP="00BE6593">
      <w:pPr>
        <w:pStyle w:val="t-3"/>
        <w:spacing w:line="520" w:lineRule="exact"/>
        <w:ind w:right="-60"/>
        <w:rPr>
          <w:color w:val="000000" w:themeColor="text1"/>
        </w:rPr>
      </w:pPr>
      <w:bookmarkStart w:id="59" w:name="_Toc515271008"/>
      <w:bookmarkStart w:id="60" w:name="_Toc20842454"/>
      <w:bookmarkStart w:id="61" w:name="_Toc60047976"/>
      <w:r w:rsidRPr="00F32EBB">
        <w:rPr>
          <w:color w:val="000000" w:themeColor="text1"/>
        </w:rPr>
        <w:t>（一）美國</w:t>
      </w:r>
      <w:bookmarkEnd w:id="59"/>
      <w:bookmarkEnd w:id="60"/>
      <w:bookmarkEnd w:id="61"/>
    </w:p>
    <w:p w:rsidR="0004465C" w:rsidRPr="00F32EBB" w:rsidRDefault="0004465C" w:rsidP="0004465C">
      <w:pPr>
        <w:snapToGrid w:val="0"/>
        <w:spacing w:beforeLines="50" w:before="180" w:line="300" w:lineRule="auto"/>
        <w:ind w:leftChars="118" w:left="283" w:firstLineChars="252" w:firstLine="706"/>
        <w:jc w:val="both"/>
        <w:rPr>
          <w:rFonts w:eastAsia="標楷體"/>
          <w:color w:val="000000" w:themeColor="text1"/>
          <w:sz w:val="28"/>
          <w:szCs w:val="28"/>
        </w:rPr>
      </w:pPr>
      <w:r w:rsidRPr="00F32EBB">
        <w:rPr>
          <w:rFonts w:eastAsia="標楷體"/>
          <w:color w:val="000000" w:themeColor="text1"/>
          <w:sz w:val="28"/>
          <w:szCs w:val="28"/>
        </w:rPr>
        <w:t>IHS Markit</w:t>
      </w:r>
      <w:r w:rsidRPr="00F32EBB">
        <w:rPr>
          <w:rFonts w:eastAsia="標楷體"/>
          <w:color w:val="000000" w:themeColor="text1"/>
          <w:sz w:val="28"/>
          <w:szCs w:val="28"/>
        </w:rPr>
        <w:t>今年</w:t>
      </w:r>
      <w:r w:rsidRPr="00F32EBB">
        <w:rPr>
          <w:rFonts w:eastAsia="標楷體"/>
          <w:color w:val="000000" w:themeColor="text1"/>
          <w:sz w:val="28"/>
          <w:szCs w:val="28"/>
        </w:rPr>
        <w:t>12</w:t>
      </w:r>
      <w:r w:rsidRPr="00F32EBB">
        <w:rPr>
          <w:rFonts w:eastAsia="標楷體"/>
          <w:color w:val="000000" w:themeColor="text1"/>
          <w:sz w:val="28"/>
          <w:szCs w:val="28"/>
        </w:rPr>
        <w:t>月預測，</w:t>
      </w:r>
      <w:r w:rsidRPr="00F32EBB">
        <w:rPr>
          <w:rFonts w:eastAsia="標楷體"/>
          <w:color w:val="000000" w:themeColor="text1"/>
          <w:sz w:val="28"/>
          <w:szCs w:val="28"/>
          <w:lang w:eastAsia="zh-HK"/>
        </w:rPr>
        <w:t>美</w:t>
      </w:r>
      <w:r w:rsidRPr="00F32EBB">
        <w:rPr>
          <w:rFonts w:eastAsia="標楷體"/>
          <w:color w:val="000000" w:themeColor="text1"/>
          <w:sz w:val="28"/>
          <w:szCs w:val="28"/>
        </w:rPr>
        <w:t>國今年及明年經濟成長率分別為</w:t>
      </w:r>
      <w:r w:rsidRPr="00F32EBB">
        <w:rPr>
          <w:rFonts w:eastAsia="標楷體"/>
          <w:color w:val="000000" w:themeColor="text1"/>
          <w:sz w:val="28"/>
          <w:szCs w:val="28"/>
        </w:rPr>
        <w:t>-</w:t>
      </w:r>
      <w:r w:rsidRPr="00F32EBB">
        <w:rPr>
          <w:rFonts w:eastAsia="標楷體" w:hint="eastAsia"/>
          <w:color w:val="000000" w:themeColor="text1"/>
          <w:sz w:val="28"/>
          <w:szCs w:val="28"/>
        </w:rPr>
        <w:t>3.45</w:t>
      </w:r>
      <w:r w:rsidRPr="00F32EBB">
        <w:rPr>
          <w:rFonts w:eastAsia="標楷體"/>
          <w:color w:val="000000" w:themeColor="text1"/>
          <w:sz w:val="28"/>
          <w:szCs w:val="28"/>
        </w:rPr>
        <w:t>%</w:t>
      </w:r>
      <w:r w:rsidRPr="00F32EBB">
        <w:rPr>
          <w:rFonts w:eastAsia="標楷體"/>
          <w:color w:val="000000" w:themeColor="text1"/>
          <w:sz w:val="28"/>
          <w:szCs w:val="28"/>
        </w:rPr>
        <w:t>及</w:t>
      </w:r>
      <w:r w:rsidRPr="00F32EBB">
        <w:rPr>
          <w:rFonts w:eastAsia="標楷體"/>
          <w:color w:val="000000" w:themeColor="text1"/>
          <w:sz w:val="28"/>
          <w:szCs w:val="28"/>
        </w:rPr>
        <w:t>4.25%</w:t>
      </w:r>
      <w:r w:rsidRPr="00F32EBB">
        <w:rPr>
          <w:rFonts w:eastAsia="標楷體"/>
          <w:color w:val="000000" w:themeColor="text1"/>
          <w:sz w:val="28"/>
          <w:szCs w:val="28"/>
        </w:rPr>
        <w:t>。</w:t>
      </w:r>
      <w:r w:rsidRPr="00F32EBB">
        <w:rPr>
          <w:rFonts w:eastAsia="標楷體" w:hint="eastAsia"/>
          <w:color w:val="000000" w:themeColor="text1"/>
          <w:sz w:val="28"/>
          <w:szCs w:val="28"/>
        </w:rPr>
        <w:t>OECD</w:t>
      </w:r>
      <w:r w:rsidRPr="00F32EBB">
        <w:rPr>
          <w:rFonts w:eastAsia="標楷體" w:hint="eastAsia"/>
          <w:color w:val="000000" w:themeColor="text1"/>
          <w:sz w:val="28"/>
          <w:szCs w:val="28"/>
        </w:rPr>
        <w:t>今年</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月預測，美國今年及明年經濟成長率分別為</w:t>
      </w:r>
      <w:r w:rsidRPr="00F32EBB">
        <w:rPr>
          <w:rFonts w:eastAsia="標楷體" w:hint="eastAsia"/>
          <w:color w:val="000000" w:themeColor="text1"/>
          <w:sz w:val="28"/>
          <w:szCs w:val="28"/>
        </w:rPr>
        <w:t>-3.7%</w:t>
      </w:r>
      <w:r w:rsidRPr="00F32EBB">
        <w:rPr>
          <w:rFonts w:eastAsia="標楷體" w:hint="eastAsia"/>
          <w:color w:val="000000" w:themeColor="text1"/>
          <w:sz w:val="28"/>
          <w:szCs w:val="28"/>
        </w:rPr>
        <w:t>及</w:t>
      </w:r>
      <w:r w:rsidRPr="00F32EBB">
        <w:rPr>
          <w:rFonts w:eastAsia="標楷體" w:hint="eastAsia"/>
          <w:color w:val="000000" w:themeColor="text1"/>
          <w:sz w:val="28"/>
          <w:szCs w:val="28"/>
        </w:rPr>
        <w:t>3.2 %</w:t>
      </w:r>
      <w:r w:rsidRPr="00F32EBB">
        <w:rPr>
          <w:rFonts w:eastAsia="標楷體" w:hint="eastAsia"/>
          <w:color w:val="000000" w:themeColor="text1"/>
          <w:sz w:val="28"/>
          <w:szCs w:val="28"/>
        </w:rPr>
        <w:t>。</w:t>
      </w:r>
    </w:p>
    <w:p w:rsidR="0004465C" w:rsidRPr="00F32EBB" w:rsidRDefault="0004465C" w:rsidP="0004465C">
      <w:pPr>
        <w:snapToGrid w:val="0"/>
        <w:spacing w:beforeLines="50" w:before="180" w:line="300" w:lineRule="auto"/>
        <w:ind w:leftChars="118" w:left="283" w:firstLineChars="252" w:firstLine="706"/>
        <w:jc w:val="both"/>
        <w:rPr>
          <w:rFonts w:eastAsia="標楷體"/>
          <w:color w:val="000000" w:themeColor="text1"/>
          <w:sz w:val="28"/>
          <w:szCs w:val="28"/>
        </w:rPr>
      </w:pPr>
      <w:r w:rsidRPr="00F32EBB">
        <w:rPr>
          <w:rFonts w:eastAsia="標楷體"/>
          <w:color w:val="000000" w:themeColor="text1"/>
          <w:sz w:val="28"/>
          <w:szCs w:val="28"/>
        </w:rPr>
        <w:t>美國工商協進會</w:t>
      </w:r>
      <w:r w:rsidRPr="00F32EBB">
        <w:rPr>
          <w:rFonts w:eastAsia="標楷體"/>
          <w:color w:val="000000" w:themeColor="text1"/>
          <w:sz w:val="28"/>
          <w:szCs w:val="28"/>
        </w:rPr>
        <w:t>(Conference Board)</w:t>
      </w:r>
      <w:r w:rsidRPr="00F32EBB">
        <w:rPr>
          <w:rFonts w:eastAsia="標楷體"/>
          <w:color w:val="000000" w:themeColor="text1"/>
          <w:sz w:val="28"/>
          <w:szCs w:val="28"/>
        </w:rPr>
        <w:t>公布</w:t>
      </w:r>
      <w:r w:rsidRPr="00F32EBB">
        <w:rPr>
          <w:rFonts w:eastAsia="標楷體"/>
          <w:color w:val="000000" w:themeColor="text1"/>
          <w:sz w:val="28"/>
          <w:szCs w:val="28"/>
          <w:lang w:eastAsia="zh-HK"/>
        </w:rPr>
        <w:t>今</w:t>
      </w:r>
      <w:r w:rsidRPr="00F32EBB">
        <w:rPr>
          <w:rFonts w:eastAsia="標楷體"/>
          <w:color w:val="000000" w:themeColor="text1"/>
          <w:sz w:val="28"/>
          <w:szCs w:val="28"/>
        </w:rPr>
        <w:t>年</w:t>
      </w:r>
      <w:r w:rsidRPr="00F32EBB">
        <w:rPr>
          <w:rFonts w:eastAsia="標楷體" w:hint="eastAsia"/>
          <w:color w:val="000000" w:themeColor="text1"/>
          <w:sz w:val="28"/>
          <w:szCs w:val="28"/>
        </w:rPr>
        <w:t>11</w:t>
      </w:r>
      <w:r w:rsidRPr="00F32EBB">
        <w:rPr>
          <w:rFonts w:eastAsia="標楷體"/>
          <w:color w:val="000000" w:themeColor="text1"/>
          <w:sz w:val="28"/>
          <w:szCs w:val="28"/>
          <w:lang w:eastAsia="zh-HK"/>
        </w:rPr>
        <w:t>月</w:t>
      </w:r>
      <w:r w:rsidRPr="00F32EBB">
        <w:rPr>
          <w:rFonts w:eastAsia="標楷體"/>
          <w:color w:val="000000" w:themeColor="text1"/>
          <w:sz w:val="28"/>
          <w:szCs w:val="28"/>
        </w:rPr>
        <w:t>領先指標</w:t>
      </w:r>
      <w:r w:rsidRPr="00F32EBB">
        <w:rPr>
          <w:rFonts w:eastAsia="標楷體"/>
          <w:color w:val="000000" w:themeColor="text1"/>
          <w:sz w:val="28"/>
          <w:szCs w:val="28"/>
          <w:lang w:eastAsia="zh-HK"/>
        </w:rPr>
        <w:t>增加</w:t>
      </w:r>
      <w:r w:rsidRPr="00F32EBB">
        <w:rPr>
          <w:rFonts w:eastAsia="標楷體"/>
          <w:color w:val="000000" w:themeColor="text1"/>
          <w:sz w:val="28"/>
          <w:szCs w:val="28"/>
          <w:lang w:eastAsia="zh-HK"/>
        </w:rPr>
        <w:t>0.</w:t>
      </w:r>
      <w:r w:rsidRPr="00F32EBB">
        <w:rPr>
          <w:rFonts w:eastAsia="標楷體" w:hint="eastAsia"/>
          <w:color w:val="000000" w:themeColor="text1"/>
          <w:sz w:val="28"/>
          <w:szCs w:val="28"/>
        </w:rPr>
        <w:t>6</w:t>
      </w:r>
      <w:r w:rsidRPr="00F32EBB">
        <w:rPr>
          <w:rFonts w:eastAsia="標楷體"/>
          <w:color w:val="000000" w:themeColor="text1"/>
          <w:sz w:val="28"/>
          <w:szCs w:val="28"/>
        </w:rPr>
        <w:t>%</w:t>
      </w:r>
      <w:r w:rsidRPr="00F32EBB">
        <w:rPr>
          <w:rFonts w:eastAsia="標楷體"/>
          <w:color w:val="000000" w:themeColor="text1"/>
          <w:sz w:val="28"/>
          <w:szCs w:val="28"/>
        </w:rPr>
        <w:t>，</w:t>
      </w:r>
      <w:r w:rsidRPr="00F32EBB">
        <w:rPr>
          <w:rFonts w:eastAsia="標楷體"/>
          <w:color w:val="000000" w:themeColor="text1"/>
          <w:sz w:val="28"/>
          <w:szCs w:val="28"/>
          <w:lang w:eastAsia="zh-HK"/>
        </w:rPr>
        <w:t>除製造業</w:t>
      </w:r>
      <w:r w:rsidRPr="00F32EBB">
        <w:rPr>
          <w:rFonts w:eastAsia="標楷體"/>
          <w:color w:val="000000" w:themeColor="text1"/>
          <w:sz w:val="28"/>
          <w:szCs w:val="28"/>
        </w:rPr>
        <w:t>平均每週工時、</w:t>
      </w:r>
      <w:r w:rsidRPr="00F32EBB">
        <w:rPr>
          <w:rFonts w:eastAsia="標楷體" w:hint="eastAsia"/>
          <w:color w:val="000000" w:themeColor="text1"/>
          <w:sz w:val="28"/>
          <w:szCs w:val="28"/>
        </w:rPr>
        <w:t>消費者預期</w:t>
      </w:r>
      <w:r w:rsidRPr="00F32EBB">
        <w:rPr>
          <w:rFonts w:eastAsia="標楷體" w:hint="eastAsia"/>
          <w:color w:val="000000" w:themeColor="text1"/>
          <w:sz w:val="28"/>
          <w:szCs w:val="28"/>
          <w:lang w:eastAsia="zh-HK"/>
        </w:rPr>
        <w:t>零成長</w:t>
      </w:r>
      <w:r w:rsidRPr="00F32EBB">
        <w:rPr>
          <w:rFonts w:ascii="新細明體" w:hAnsi="新細明體" w:hint="eastAsia"/>
          <w:color w:val="000000" w:themeColor="text1"/>
          <w:sz w:val="28"/>
          <w:szCs w:val="28"/>
          <w:lang w:eastAsia="zh-HK"/>
        </w:rPr>
        <w:t>，</w:t>
      </w:r>
      <w:r w:rsidRPr="00F32EBB">
        <w:rPr>
          <w:rFonts w:eastAsia="標楷體"/>
          <w:color w:val="000000" w:themeColor="text1"/>
          <w:sz w:val="28"/>
          <w:szCs w:val="28"/>
          <w:lang w:eastAsia="zh-HK"/>
        </w:rPr>
        <w:t>製造業非國防</w:t>
      </w:r>
      <w:proofErr w:type="gramStart"/>
      <w:r w:rsidRPr="00F32EBB">
        <w:rPr>
          <w:rFonts w:eastAsia="標楷體"/>
          <w:color w:val="000000" w:themeColor="text1"/>
          <w:sz w:val="28"/>
          <w:szCs w:val="28"/>
          <w:lang w:eastAsia="zh-HK"/>
        </w:rPr>
        <w:t>資本財新訂單</w:t>
      </w:r>
      <w:proofErr w:type="gramEnd"/>
      <w:r w:rsidRPr="00F32EBB">
        <w:rPr>
          <w:rFonts w:eastAsia="標楷體"/>
          <w:color w:val="000000" w:themeColor="text1"/>
          <w:sz w:val="28"/>
          <w:szCs w:val="28"/>
          <w:lang w:eastAsia="zh-HK"/>
        </w:rPr>
        <w:t>負</w:t>
      </w:r>
      <w:r w:rsidRPr="00F32EBB">
        <w:rPr>
          <w:rFonts w:eastAsia="標楷體"/>
          <w:color w:val="000000" w:themeColor="text1"/>
          <w:sz w:val="28"/>
          <w:szCs w:val="28"/>
        </w:rPr>
        <w:t>成長</w:t>
      </w:r>
      <w:r w:rsidRPr="00F32EBB">
        <w:rPr>
          <w:rFonts w:eastAsia="標楷體"/>
          <w:color w:val="000000" w:themeColor="text1"/>
          <w:sz w:val="28"/>
          <w:szCs w:val="28"/>
          <w:lang w:eastAsia="zh-HK"/>
        </w:rPr>
        <w:t>外</w:t>
      </w:r>
      <w:r w:rsidRPr="00F32EBB">
        <w:rPr>
          <w:rFonts w:eastAsia="標楷體"/>
          <w:color w:val="000000" w:themeColor="text1"/>
          <w:sz w:val="28"/>
          <w:szCs w:val="28"/>
        </w:rPr>
        <w:t>，其餘建築許可</w:t>
      </w:r>
      <w:r w:rsidRPr="00F32EBB">
        <w:rPr>
          <w:rFonts w:ascii="新細明體" w:hAnsi="新細明體" w:hint="eastAsia"/>
          <w:color w:val="000000" w:themeColor="text1"/>
          <w:sz w:val="28"/>
          <w:szCs w:val="28"/>
        </w:rPr>
        <w:t>、</w:t>
      </w:r>
      <w:r w:rsidRPr="00F32EBB">
        <w:rPr>
          <w:rFonts w:eastAsia="標楷體"/>
          <w:color w:val="000000" w:themeColor="text1"/>
          <w:sz w:val="28"/>
          <w:szCs w:val="28"/>
        </w:rPr>
        <w:t>製造業消費性產品與材料新訂單</w:t>
      </w:r>
      <w:r w:rsidRPr="00F32EBB">
        <w:rPr>
          <w:rFonts w:ascii="新細明體" w:hAnsi="新細明體" w:hint="eastAsia"/>
          <w:color w:val="000000" w:themeColor="text1"/>
          <w:sz w:val="28"/>
          <w:szCs w:val="28"/>
        </w:rPr>
        <w:t>、</w:t>
      </w:r>
      <w:r w:rsidRPr="00F32EBB">
        <w:rPr>
          <w:rFonts w:eastAsia="標楷體"/>
          <w:color w:val="000000" w:themeColor="text1"/>
          <w:sz w:val="28"/>
          <w:szCs w:val="28"/>
        </w:rPr>
        <w:t>股價指標</w:t>
      </w:r>
      <w:r w:rsidRPr="00F32EBB">
        <w:rPr>
          <w:rFonts w:ascii="新細明體" w:hAnsi="新細明體" w:hint="eastAsia"/>
          <w:color w:val="000000" w:themeColor="text1"/>
          <w:sz w:val="28"/>
          <w:szCs w:val="28"/>
        </w:rPr>
        <w:t>、</w:t>
      </w:r>
      <w:r w:rsidRPr="00F32EBB">
        <w:rPr>
          <w:rFonts w:eastAsia="標楷體"/>
          <w:color w:val="000000" w:themeColor="text1"/>
          <w:sz w:val="28"/>
          <w:szCs w:val="28"/>
        </w:rPr>
        <w:t>SM</w:t>
      </w:r>
      <w:r w:rsidRPr="00F32EBB">
        <w:rPr>
          <w:rFonts w:eastAsia="標楷體"/>
          <w:color w:val="000000" w:themeColor="text1"/>
          <w:sz w:val="28"/>
          <w:szCs w:val="28"/>
        </w:rPr>
        <w:t>新接訂單、領先信用指數、利率差距，以及每週平均申請失業救濟金人數</w:t>
      </w:r>
      <w:r w:rsidRPr="00F32EBB">
        <w:rPr>
          <w:rFonts w:eastAsia="標楷體"/>
          <w:color w:val="000000" w:themeColor="text1"/>
          <w:sz w:val="28"/>
          <w:szCs w:val="28"/>
          <w:lang w:eastAsia="zh-HK"/>
        </w:rPr>
        <w:t>則為正</w:t>
      </w:r>
      <w:r w:rsidRPr="00F32EBB">
        <w:rPr>
          <w:rFonts w:eastAsia="標楷體"/>
          <w:color w:val="000000" w:themeColor="text1"/>
          <w:sz w:val="28"/>
          <w:szCs w:val="28"/>
        </w:rPr>
        <w:t>成長。</w:t>
      </w:r>
      <w:r w:rsidRPr="00F32EBB">
        <w:rPr>
          <w:rFonts w:eastAsia="標楷體"/>
          <w:color w:val="000000" w:themeColor="text1"/>
          <w:sz w:val="28"/>
          <w:szCs w:val="28"/>
          <w:lang w:eastAsia="zh-HK"/>
        </w:rPr>
        <w:t>今</w:t>
      </w:r>
      <w:r w:rsidRPr="00F32EBB">
        <w:rPr>
          <w:rFonts w:eastAsia="標楷體"/>
          <w:color w:val="000000" w:themeColor="text1"/>
          <w:sz w:val="28"/>
          <w:szCs w:val="28"/>
        </w:rPr>
        <w:t>年</w:t>
      </w:r>
      <w:r w:rsidRPr="00F32EBB">
        <w:rPr>
          <w:rFonts w:eastAsia="標楷體" w:hint="eastAsia"/>
          <w:color w:val="000000" w:themeColor="text1"/>
          <w:sz w:val="28"/>
          <w:szCs w:val="28"/>
        </w:rPr>
        <w:t>12</w:t>
      </w:r>
      <w:r w:rsidRPr="00F32EBB">
        <w:rPr>
          <w:rFonts w:eastAsia="標楷體"/>
          <w:color w:val="000000" w:themeColor="text1"/>
          <w:sz w:val="28"/>
          <w:szCs w:val="28"/>
        </w:rPr>
        <w:t>月消費者信心指數，自上月修正後的</w:t>
      </w:r>
      <w:r w:rsidRPr="00F32EBB">
        <w:rPr>
          <w:rFonts w:eastAsia="標楷體" w:hint="eastAsia"/>
          <w:color w:val="000000" w:themeColor="text1"/>
          <w:sz w:val="28"/>
          <w:szCs w:val="28"/>
        </w:rPr>
        <w:t>92.9</w:t>
      </w:r>
      <w:r w:rsidRPr="00F32EBB">
        <w:rPr>
          <w:rFonts w:eastAsia="標楷體" w:hint="eastAsia"/>
          <w:color w:val="000000" w:themeColor="text1"/>
          <w:sz w:val="28"/>
          <w:szCs w:val="28"/>
          <w:lang w:eastAsia="zh-HK"/>
        </w:rPr>
        <w:t>下降</w:t>
      </w:r>
      <w:r w:rsidRPr="00F32EBB">
        <w:rPr>
          <w:rFonts w:eastAsia="標楷體"/>
          <w:color w:val="000000" w:themeColor="text1"/>
          <w:sz w:val="28"/>
          <w:szCs w:val="28"/>
        </w:rPr>
        <w:t>至</w:t>
      </w:r>
      <w:r w:rsidRPr="00F32EBB">
        <w:rPr>
          <w:rFonts w:eastAsia="標楷體" w:hint="eastAsia"/>
          <w:color w:val="000000" w:themeColor="text1"/>
          <w:sz w:val="28"/>
          <w:szCs w:val="28"/>
        </w:rPr>
        <w:t>88.6</w:t>
      </w:r>
      <w:r w:rsidRPr="00F32EBB">
        <w:rPr>
          <w:rFonts w:eastAsia="標楷體"/>
          <w:color w:val="000000" w:themeColor="text1"/>
          <w:sz w:val="28"/>
          <w:szCs w:val="28"/>
        </w:rPr>
        <w:t>；</w:t>
      </w:r>
      <w:r w:rsidRPr="00F32EBB">
        <w:rPr>
          <w:rFonts w:eastAsia="標楷體" w:hint="eastAsia"/>
          <w:color w:val="000000" w:themeColor="text1"/>
          <w:sz w:val="28"/>
          <w:szCs w:val="28"/>
          <w:lang w:eastAsia="zh-HK"/>
        </w:rPr>
        <w:t>今年</w:t>
      </w:r>
      <w:r w:rsidRPr="00F32EBB">
        <w:rPr>
          <w:rFonts w:eastAsia="標楷體" w:hint="eastAsia"/>
          <w:color w:val="000000" w:themeColor="text1"/>
          <w:sz w:val="28"/>
          <w:szCs w:val="28"/>
          <w:lang w:eastAsia="zh-HK"/>
        </w:rPr>
        <w:t>11</w:t>
      </w:r>
      <w:r w:rsidRPr="00F32EBB">
        <w:rPr>
          <w:rFonts w:eastAsia="標楷體"/>
          <w:color w:val="000000" w:themeColor="text1"/>
          <w:sz w:val="28"/>
          <w:szCs w:val="28"/>
        </w:rPr>
        <w:t>月製造業採購經理人指數</w:t>
      </w:r>
      <w:r w:rsidRPr="00F32EBB">
        <w:rPr>
          <w:rFonts w:eastAsia="標楷體" w:hint="eastAsia"/>
          <w:color w:val="000000" w:themeColor="text1"/>
          <w:sz w:val="28"/>
          <w:szCs w:val="28"/>
          <w:lang w:eastAsia="zh-HK"/>
        </w:rPr>
        <w:t>為</w:t>
      </w:r>
      <w:r w:rsidRPr="00F32EBB">
        <w:rPr>
          <w:rFonts w:eastAsia="標楷體" w:hint="eastAsia"/>
          <w:color w:val="000000" w:themeColor="text1"/>
          <w:sz w:val="28"/>
          <w:szCs w:val="28"/>
        </w:rPr>
        <w:t>57.5</w:t>
      </w:r>
      <w:r w:rsidRPr="00F32EBB">
        <w:rPr>
          <w:rFonts w:ascii="標楷體" w:eastAsia="標楷體" w:hAnsi="標楷體" w:hint="eastAsia"/>
          <w:color w:val="000000" w:themeColor="text1"/>
          <w:sz w:val="28"/>
          <w:szCs w:val="28"/>
        </w:rPr>
        <w:t>，整</w:t>
      </w:r>
      <w:r w:rsidRPr="00F32EBB">
        <w:rPr>
          <w:rFonts w:ascii="標楷體" w:eastAsia="標楷體" w:hAnsi="標楷體"/>
          <w:color w:val="000000" w:themeColor="text1"/>
          <w:sz w:val="28"/>
          <w:szCs w:val="28"/>
        </w:rPr>
        <w:t>體數</w:t>
      </w:r>
      <w:r w:rsidRPr="00F32EBB">
        <w:rPr>
          <w:rFonts w:eastAsia="標楷體"/>
          <w:color w:val="000000" w:themeColor="text1"/>
          <w:sz w:val="28"/>
          <w:szCs w:val="28"/>
        </w:rPr>
        <w:t>值</w:t>
      </w:r>
      <w:r w:rsidRPr="00F32EBB">
        <w:rPr>
          <w:rFonts w:eastAsia="標楷體" w:hint="eastAsia"/>
          <w:color w:val="000000" w:themeColor="text1"/>
          <w:sz w:val="28"/>
          <w:szCs w:val="28"/>
          <w:lang w:eastAsia="zh-HK"/>
        </w:rPr>
        <w:t>高</w:t>
      </w:r>
      <w:r w:rsidRPr="00F32EBB">
        <w:rPr>
          <w:rFonts w:eastAsia="標楷體"/>
          <w:color w:val="000000" w:themeColor="text1"/>
          <w:sz w:val="28"/>
          <w:szCs w:val="28"/>
        </w:rPr>
        <w:t>於</w:t>
      </w:r>
      <w:r w:rsidRPr="00F32EBB">
        <w:rPr>
          <w:rFonts w:eastAsia="標楷體"/>
          <w:color w:val="000000" w:themeColor="text1"/>
          <w:sz w:val="28"/>
          <w:szCs w:val="28"/>
        </w:rPr>
        <w:t>50</w:t>
      </w:r>
      <w:proofErr w:type="gramStart"/>
      <w:r w:rsidRPr="00F32EBB">
        <w:rPr>
          <w:rFonts w:eastAsia="標楷體"/>
          <w:color w:val="000000" w:themeColor="text1"/>
          <w:sz w:val="28"/>
          <w:szCs w:val="28"/>
        </w:rPr>
        <w:t>榮枯線</w:t>
      </w:r>
      <w:proofErr w:type="gramEnd"/>
      <w:r w:rsidRPr="00F32EBB">
        <w:rPr>
          <w:rFonts w:eastAsia="標楷體"/>
          <w:color w:val="000000" w:themeColor="text1"/>
          <w:sz w:val="28"/>
          <w:szCs w:val="28"/>
        </w:rPr>
        <w:t>，顯示製造業</w:t>
      </w:r>
      <w:r w:rsidRPr="00F32EBB">
        <w:rPr>
          <w:rFonts w:eastAsia="標楷體" w:hint="eastAsia"/>
          <w:color w:val="000000" w:themeColor="text1"/>
          <w:sz w:val="28"/>
          <w:szCs w:val="28"/>
          <w:lang w:eastAsia="zh-HK"/>
        </w:rPr>
        <w:t>景氣回溫</w:t>
      </w:r>
      <w:r w:rsidRPr="00F32EBB">
        <w:rPr>
          <w:rFonts w:ascii="新細明體" w:hAnsi="新細明體" w:hint="eastAsia"/>
          <w:color w:val="000000" w:themeColor="text1"/>
          <w:sz w:val="28"/>
          <w:szCs w:val="28"/>
          <w:lang w:eastAsia="zh-HK"/>
        </w:rPr>
        <w:t>，</w:t>
      </w:r>
      <w:r w:rsidRPr="00F32EBB">
        <w:rPr>
          <w:rFonts w:eastAsia="標楷體"/>
          <w:color w:val="000000" w:themeColor="text1"/>
          <w:sz w:val="28"/>
          <w:szCs w:val="28"/>
        </w:rPr>
        <w:t>活動處於</w:t>
      </w:r>
      <w:r w:rsidRPr="00F32EBB">
        <w:rPr>
          <w:rFonts w:eastAsia="標楷體" w:hint="eastAsia"/>
          <w:color w:val="000000" w:themeColor="text1"/>
          <w:sz w:val="28"/>
          <w:szCs w:val="28"/>
          <w:lang w:eastAsia="zh-HK"/>
        </w:rPr>
        <w:t>擴張</w:t>
      </w:r>
      <w:r w:rsidRPr="00F32EBB">
        <w:rPr>
          <w:rFonts w:eastAsia="標楷體"/>
          <w:color w:val="000000" w:themeColor="text1"/>
          <w:sz w:val="28"/>
          <w:szCs w:val="28"/>
        </w:rPr>
        <w:t>。</w:t>
      </w:r>
    </w:p>
    <w:p w:rsidR="0004465C" w:rsidRPr="00F32EBB" w:rsidRDefault="0004465C" w:rsidP="0004465C">
      <w:pPr>
        <w:snapToGrid w:val="0"/>
        <w:spacing w:beforeLines="50" w:before="180" w:line="300" w:lineRule="auto"/>
        <w:ind w:leftChars="118" w:left="283" w:firstLineChars="252" w:firstLine="706"/>
        <w:jc w:val="both"/>
        <w:rPr>
          <w:rFonts w:eastAsia="標楷體"/>
          <w:color w:val="000000" w:themeColor="text1"/>
          <w:sz w:val="28"/>
          <w:szCs w:val="28"/>
        </w:rPr>
      </w:pPr>
      <w:r w:rsidRPr="00F32EBB">
        <w:rPr>
          <w:rFonts w:eastAsia="標楷體" w:hint="eastAsia"/>
          <w:color w:val="000000" w:themeColor="text1"/>
          <w:sz w:val="28"/>
          <w:szCs w:val="28"/>
          <w:lang w:eastAsia="zh-HK"/>
        </w:rPr>
        <w:t>今</w:t>
      </w:r>
      <w:r w:rsidRPr="00F32EBB">
        <w:rPr>
          <w:rFonts w:eastAsia="標楷體" w:hint="eastAsia"/>
          <w:color w:val="000000" w:themeColor="text1"/>
          <w:sz w:val="28"/>
          <w:szCs w:val="28"/>
        </w:rPr>
        <w:t>年</w:t>
      </w:r>
      <w:r w:rsidRPr="00F32EBB">
        <w:rPr>
          <w:rFonts w:eastAsia="標楷體" w:hint="eastAsia"/>
          <w:color w:val="000000" w:themeColor="text1"/>
          <w:sz w:val="28"/>
          <w:szCs w:val="28"/>
        </w:rPr>
        <w:t>10</w:t>
      </w:r>
      <w:r w:rsidRPr="00F32EBB">
        <w:rPr>
          <w:rFonts w:eastAsia="標楷體" w:hint="eastAsia"/>
          <w:color w:val="000000" w:themeColor="text1"/>
          <w:sz w:val="28"/>
          <w:szCs w:val="28"/>
        </w:rPr>
        <w:t>月商品出口額為</w:t>
      </w:r>
      <w:r w:rsidRPr="00F32EBB">
        <w:rPr>
          <w:rFonts w:eastAsia="標楷體" w:hint="eastAsia"/>
          <w:color w:val="000000" w:themeColor="text1"/>
          <w:sz w:val="28"/>
          <w:szCs w:val="28"/>
        </w:rPr>
        <w:t>1,263.5</w:t>
      </w:r>
      <w:r w:rsidRPr="00F32EBB">
        <w:rPr>
          <w:rFonts w:eastAsia="標楷體" w:hint="eastAsia"/>
          <w:color w:val="000000" w:themeColor="text1"/>
          <w:sz w:val="28"/>
          <w:szCs w:val="28"/>
        </w:rPr>
        <w:t>億美元，較上年同月</w:t>
      </w:r>
      <w:r w:rsidRPr="00F32EBB">
        <w:rPr>
          <w:rFonts w:eastAsia="標楷體" w:hint="eastAsia"/>
          <w:color w:val="000000" w:themeColor="text1"/>
          <w:sz w:val="28"/>
          <w:szCs w:val="28"/>
          <w:lang w:eastAsia="zh-HK"/>
        </w:rPr>
        <w:t>減少</w:t>
      </w:r>
      <w:r w:rsidRPr="00F32EBB">
        <w:rPr>
          <w:rFonts w:eastAsia="標楷體" w:hint="eastAsia"/>
          <w:color w:val="000000" w:themeColor="text1"/>
          <w:sz w:val="28"/>
          <w:szCs w:val="28"/>
          <w:lang w:eastAsia="zh-HK"/>
        </w:rPr>
        <w:t>7.7</w:t>
      </w:r>
      <w:r w:rsidRPr="00F32EBB">
        <w:rPr>
          <w:rFonts w:eastAsia="標楷體"/>
          <w:color w:val="000000" w:themeColor="text1"/>
          <w:sz w:val="28"/>
          <w:szCs w:val="28"/>
          <w:lang w:eastAsia="zh-HK"/>
        </w:rPr>
        <w:t>%</w:t>
      </w:r>
      <w:r w:rsidRPr="00F32EBB">
        <w:rPr>
          <w:rFonts w:eastAsia="標楷體" w:hint="eastAsia"/>
          <w:color w:val="000000" w:themeColor="text1"/>
          <w:sz w:val="28"/>
          <w:szCs w:val="28"/>
        </w:rPr>
        <w:t>，進口額為</w:t>
      </w:r>
      <w:r w:rsidRPr="00F32EBB">
        <w:rPr>
          <w:rFonts w:eastAsia="標楷體" w:hint="eastAsia"/>
          <w:color w:val="000000" w:themeColor="text1"/>
          <w:sz w:val="28"/>
          <w:szCs w:val="28"/>
        </w:rPr>
        <w:t>2,077.6</w:t>
      </w:r>
      <w:r w:rsidRPr="00F32EBB">
        <w:rPr>
          <w:rFonts w:eastAsia="標楷體" w:hint="eastAsia"/>
          <w:color w:val="000000" w:themeColor="text1"/>
          <w:sz w:val="28"/>
          <w:szCs w:val="28"/>
        </w:rPr>
        <w:t>億美元，</w:t>
      </w:r>
      <w:r w:rsidRPr="00F32EBB">
        <w:rPr>
          <w:rFonts w:eastAsia="標楷體" w:hint="eastAsia"/>
          <w:color w:val="000000" w:themeColor="text1"/>
          <w:sz w:val="28"/>
          <w:szCs w:val="28"/>
          <w:lang w:eastAsia="zh-HK"/>
        </w:rPr>
        <w:t>增加</w:t>
      </w:r>
      <w:r w:rsidRPr="00F32EBB">
        <w:rPr>
          <w:rFonts w:eastAsia="標楷體" w:hint="eastAsia"/>
          <w:color w:val="000000" w:themeColor="text1"/>
          <w:sz w:val="28"/>
          <w:szCs w:val="28"/>
          <w:lang w:eastAsia="zh-HK"/>
        </w:rPr>
        <w:t>1.9</w:t>
      </w:r>
      <w:r w:rsidRPr="00F32EBB">
        <w:rPr>
          <w:rFonts w:eastAsia="標楷體" w:hint="eastAsia"/>
          <w:color w:val="000000" w:themeColor="text1"/>
          <w:sz w:val="28"/>
          <w:szCs w:val="28"/>
        </w:rPr>
        <w:t>%</w:t>
      </w:r>
      <w:r w:rsidRPr="00F32EBB">
        <w:rPr>
          <w:rFonts w:eastAsia="標楷體" w:hint="eastAsia"/>
          <w:color w:val="000000" w:themeColor="text1"/>
          <w:sz w:val="28"/>
          <w:szCs w:val="28"/>
        </w:rPr>
        <w:t>，貿易入超</w:t>
      </w:r>
      <w:r w:rsidRPr="00F32EBB">
        <w:rPr>
          <w:rFonts w:eastAsia="標楷體" w:hint="eastAsia"/>
          <w:color w:val="000000" w:themeColor="text1"/>
          <w:sz w:val="28"/>
          <w:szCs w:val="28"/>
        </w:rPr>
        <w:t>814.1</w:t>
      </w:r>
      <w:r w:rsidRPr="00F32EBB">
        <w:rPr>
          <w:rFonts w:eastAsia="標楷體" w:hint="eastAsia"/>
          <w:color w:val="000000" w:themeColor="text1"/>
          <w:sz w:val="28"/>
          <w:szCs w:val="28"/>
        </w:rPr>
        <w:t>億美元。</w:t>
      </w:r>
      <w:r w:rsidRPr="00F32EBB">
        <w:rPr>
          <w:rFonts w:eastAsia="標楷體" w:hint="eastAsia"/>
          <w:color w:val="000000" w:themeColor="text1"/>
          <w:sz w:val="28"/>
          <w:szCs w:val="28"/>
          <w:lang w:eastAsia="zh-HK"/>
        </w:rPr>
        <w:t>今</w:t>
      </w:r>
      <w:r w:rsidRPr="00F32EBB">
        <w:rPr>
          <w:rFonts w:eastAsia="標楷體" w:hint="eastAsia"/>
          <w:color w:val="000000" w:themeColor="text1"/>
          <w:sz w:val="28"/>
          <w:szCs w:val="28"/>
        </w:rPr>
        <w:t>年</w:t>
      </w:r>
      <w:r w:rsidRPr="00F32EBB">
        <w:rPr>
          <w:rFonts w:eastAsia="標楷體" w:hint="eastAsia"/>
          <w:color w:val="000000" w:themeColor="text1"/>
          <w:sz w:val="28"/>
          <w:szCs w:val="28"/>
        </w:rPr>
        <w:t>11</w:t>
      </w:r>
      <w:r w:rsidRPr="00F32EBB">
        <w:rPr>
          <w:rFonts w:eastAsia="標楷體" w:hint="eastAsia"/>
          <w:color w:val="000000" w:themeColor="text1"/>
          <w:sz w:val="28"/>
          <w:szCs w:val="28"/>
        </w:rPr>
        <w:t>月工業生產</w:t>
      </w:r>
      <w:r w:rsidRPr="00F32EBB">
        <w:rPr>
          <w:rFonts w:eastAsia="標楷體" w:hint="eastAsia"/>
          <w:color w:val="000000" w:themeColor="text1"/>
          <w:sz w:val="28"/>
          <w:szCs w:val="28"/>
          <w:lang w:eastAsia="zh-HK"/>
        </w:rPr>
        <w:t>減少</w:t>
      </w:r>
      <w:r w:rsidRPr="00F32EBB">
        <w:rPr>
          <w:rFonts w:eastAsia="標楷體" w:hint="eastAsia"/>
          <w:color w:val="000000" w:themeColor="text1"/>
          <w:sz w:val="28"/>
          <w:szCs w:val="28"/>
        </w:rPr>
        <w:t>5.5</w:t>
      </w:r>
      <w:r w:rsidRPr="00F32EBB">
        <w:rPr>
          <w:rFonts w:eastAsia="標楷體" w:hint="eastAsia"/>
          <w:color w:val="000000" w:themeColor="text1"/>
          <w:sz w:val="28"/>
          <w:szCs w:val="28"/>
          <w:lang w:eastAsia="zh-HK"/>
        </w:rPr>
        <w:t>%</w:t>
      </w:r>
      <w:r w:rsidRPr="00F32EBB">
        <w:rPr>
          <w:rFonts w:eastAsia="標楷體" w:hint="eastAsia"/>
          <w:color w:val="000000" w:themeColor="text1"/>
          <w:sz w:val="28"/>
          <w:szCs w:val="28"/>
        </w:rPr>
        <w:t>；消費者物價上漲</w:t>
      </w:r>
      <w:r w:rsidRPr="00F32EBB">
        <w:rPr>
          <w:rFonts w:eastAsia="標楷體" w:hint="eastAsia"/>
          <w:color w:val="000000" w:themeColor="text1"/>
          <w:sz w:val="28"/>
          <w:szCs w:val="28"/>
        </w:rPr>
        <w:t>1.2%</w:t>
      </w:r>
      <w:r w:rsidRPr="00F32EBB">
        <w:rPr>
          <w:rFonts w:eastAsia="標楷體" w:hint="eastAsia"/>
          <w:color w:val="000000" w:themeColor="text1"/>
          <w:sz w:val="28"/>
          <w:szCs w:val="28"/>
        </w:rPr>
        <w:t>；非農就業</w:t>
      </w:r>
      <w:r w:rsidRPr="00F32EBB">
        <w:rPr>
          <w:rFonts w:eastAsia="標楷體" w:hint="eastAsia"/>
          <w:color w:val="000000" w:themeColor="text1"/>
          <w:sz w:val="28"/>
          <w:szCs w:val="28"/>
          <w:lang w:eastAsia="zh-HK"/>
        </w:rPr>
        <w:t>增加</w:t>
      </w:r>
      <w:r w:rsidRPr="00F32EBB">
        <w:rPr>
          <w:rFonts w:eastAsia="標楷體" w:hint="eastAsia"/>
          <w:color w:val="000000" w:themeColor="text1"/>
          <w:sz w:val="28"/>
          <w:szCs w:val="28"/>
          <w:lang w:eastAsia="zh-HK"/>
        </w:rPr>
        <w:t>24.5</w:t>
      </w:r>
      <w:r w:rsidRPr="00F32EBB">
        <w:rPr>
          <w:rFonts w:eastAsia="標楷體" w:hint="eastAsia"/>
          <w:color w:val="000000" w:themeColor="text1"/>
          <w:sz w:val="28"/>
          <w:szCs w:val="28"/>
          <w:lang w:eastAsia="zh-HK"/>
        </w:rPr>
        <w:t>萬</w:t>
      </w:r>
      <w:r w:rsidRPr="00F32EBB">
        <w:rPr>
          <w:rFonts w:eastAsia="標楷體" w:hint="eastAsia"/>
          <w:color w:val="000000" w:themeColor="text1"/>
          <w:sz w:val="28"/>
          <w:szCs w:val="28"/>
        </w:rPr>
        <w:t>人，失業率</w:t>
      </w:r>
      <w:r w:rsidRPr="00F32EBB">
        <w:rPr>
          <w:rFonts w:eastAsia="標楷體" w:hint="eastAsia"/>
          <w:color w:val="000000" w:themeColor="text1"/>
          <w:sz w:val="28"/>
          <w:szCs w:val="28"/>
        </w:rPr>
        <w:t>6.7%</w:t>
      </w:r>
      <w:r w:rsidRPr="00F32EBB">
        <w:rPr>
          <w:rFonts w:eastAsia="標楷體" w:hint="eastAsia"/>
          <w:color w:val="000000" w:themeColor="text1"/>
          <w:sz w:val="28"/>
          <w:szCs w:val="28"/>
        </w:rPr>
        <w:t>。</w:t>
      </w:r>
    </w:p>
    <w:p w:rsidR="00BE6593" w:rsidRPr="00F32EBB" w:rsidRDefault="00BE6593">
      <w:pPr>
        <w:widowControl/>
        <w:rPr>
          <w:rFonts w:eastAsia="標楷體"/>
          <w:color w:val="000000" w:themeColor="text1"/>
          <w:sz w:val="28"/>
          <w:szCs w:val="28"/>
        </w:rPr>
      </w:pPr>
      <w:r w:rsidRPr="00F32EBB">
        <w:rPr>
          <w:rFonts w:eastAsia="標楷體"/>
          <w:color w:val="000000" w:themeColor="text1"/>
          <w:sz w:val="28"/>
          <w:szCs w:val="28"/>
        </w:rPr>
        <w:br w:type="page"/>
      </w:r>
    </w:p>
    <w:p w:rsidR="00A44FAC" w:rsidRPr="00F32EBB" w:rsidRDefault="00A44FAC" w:rsidP="00A44FAC">
      <w:pPr>
        <w:widowControl/>
        <w:jc w:val="center"/>
        <w:rPr>
          <w:rFonts w:eastAsia="標楷體"/>
          <w:b/>
          <w:color w:val="000000" w:themeColor="text1"/>
          <w:kern w:val="0"/>
          <w:sz w:val="28"/>
          <w:szCs w:val="20"/>
        </w:rPr>
      </w:pPr>
      <w:r w:rsidRPr="00F32EBB">
        <w:rPr>
          <w:rFonts w:eastAsia="標楷體"/>
          <w:b/>
          <w:color w:val="000000" w:themeColor="text1"/>
          <w:kern w:val="0"/>
          <w:sz w:val="28"/>
          <w:szCs w:val="32"/>
          <w:lang w:val="zh-TW"/>
        </w:rPr>
        <w:lastRenderedPageBreak/>
        <w:t>表</w:t>
      </w:r>
      <w:r w:rsidRPr="00F32EBB">
        <w:rPr>
          <w:rFonts w:eastAsia="標楷體"/>
          <w:b/>
          <w:color w:val="000000" w:themeColor="text1"/>
          <w:kern w:val="0"/>
          <w:sz w:val="28"/>
          <w:szCs w:val="32"/>
          <w:lang w:val="zh-TW"/>
        </w:rPr>
        <w:t xml:space="preserve">1-1   </w:t>
      </w:r>
      <w:r w:rsidRPr="00F32EBB">
        <w:rPr>
          <w:rFonts w:eastAsia="標楷體"/>
          <w:b/>
          <w:color w:val="000000" w:themeColor="text1"/>
          <w:kern w:val="0"/>
          <w:sz w:val="28"/>
          <w:szCs w:val="32"/>
          <w:lang w:val="zh-TW"/>
        </w:rPr>
        <w:t>美國重要經濟指標</w:t>
      </w:r>
    </w:p>
    <w:p w:rsidR="00A44FAC" w:rsidRPr="00F32EBB" w:rsidRDefault="00A44FAC" w:rsidP="00A44FAC">
      <w:pPr>
        <w:tabs>
          <w:tab w:val="left" w:pos="6840"/>
        </w:tabs>
        <w:snapToGrid w:val="0"/>
        <w:jc w:val="right"/>
        <w:rPr>
          <w:rFonts w:eastAsia="標楷體"/>
          <w:bCs/>
          <w:color w:val="000000" w:themeColor="text1"/>
          <w:sz w:val="22"/>
          <w:szCs w:val="28"/>
        </w:rPr>
      </w:pPr>
      <w:r w:rsidRPr="00F32EBB">
        <w:rPr>
          <w:rFonts w:eastAsia="標楷體"/>
          <w:bCs/>
          <w:color w:val="000000" w:themeColor="text1"/>
          <w:sz w:val="28"/>
          <w:szCs w:val="32"/>
          <w:lang w:val="zh-TW"/>
        </w:rPr>
        <w:t xml:space="preserve">       </w:t>
      </w:r>
      <w:r w:rsidRPr="00F32EBB">
        <w:rPr>
          <w:rFonts w:eastAsia="標楷體"/>
          <w:bCs/>
          <w:color w:val="000000" w:themeColor="text1"/>
          <w:sz w:val="22"/>
          <w:szCs w:val="28"/>
          <w:lang w:val="zh-TW"/>
        </w:rPr>
        <w:t>單位：億美元；</w:t>
      </w:r>
      <w:r w:rsidRPr="00F32EBB">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32EBB" w:rsidRPr="00F32EBB" w:rsidTr="00C7078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年</w:t>
            </w:r>
            <w:r w:rsidRPr="00F32EBB">
              <w:rPr>
                <w:rFonts w:eastAsia="標楷體"/>
                <w:bCs/>
                <w:color w:val="000000" w:themeColor="text1"/>
                <w:sz w:val="22"/>
              </w:rPr>
              <w:t>(</w:t>
            </w:r>
            <w:r w:rsidRPr="00F32EBB">
              <w:rPr>
                <w:rFonts w:eastAsia="標楷體"/>
                <w:bCs/>
                <w:color w:val="000000" w:themeColor="text1"/>
                <w:sz w:val="22"/>
                <w:lang w:val="zh-TW"/>
              </w:rPr>
              <w:t>月</w:t>
            </w:r>
            <w:r w:rsidRPr="00F32EBB">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實質</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工業</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F32EBB">
              <w:rPr>
                <w:rFonts w:eastAsia="標楷體"/>
                <w:bCs/>
                <w:color w:val="000000" w:themeColor="text1"/>
                <w:sz w:val="22"/>
                <w:szCs w:val="20"/>
              </w:rPr>
              <w:t>貿</w:t>
            </w:r>
            <w:r w:rsidRPr="00F32EBB">
              <w:rPr>
                <w:rFonts w:eastAsia="標楷體"/>
                <w:bCs/>
                <w:color w:val="000000" w:themeColor="text1"/>
                <w:sz w:val="22"/>
                <w:szCs w:val="20"/>
              </w:rPr>
              <w:t xml:space="preserve">    </w:t>
            </w:r>
            <w:r w:rsidRPr="00F32EBB">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F32EBB">
              <w:rPr>
                <w:rFonts w:eastAsia="標楷體"/>
                <w:bCs/>
                <w:color w:val="000000" w:themeColor="text1"/>
                <w:sz w:val="22"/>
                <w:lang w:val="zh-TW"/>
              </w:rPr>
              <w:t>消費者</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lang w:val="zh-TW"/>
              </w:rPr>
              <w:t>失業率</w:t>
            </w:r>
          </w:p>
        </w:tc>
      </w:tr>
      <w:tr w:rsidR="00F32EBB" w:rsidRPr="00F32EBB" w:rsidTr="00C7078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F32EBB">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bCs/>
                <w:color w:val="000000" w:themeColor="text1"/>
                <w:sz w:val="22"/>
              </w:rPr>
            </w:pPr>
          </w:p>
        </w:tc>
      </w:tr>
      <w:tr w:rsidR="00F32EBB" w:rsidRPr="00F32EBB" w:rsidTr="00C7078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rPr>
            </w:pPr>
            <w:r w:rsidRPr="00F32EBB">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bCs/>
                <w:color w:val="000000" w:themeColor="text1"/>
                <w:sz w:val="22"/>
              </w:rPr>
            </w:pPr>
          </w:p>
        </w:tc>
      </w:tr>
      <w:tr w:rsidR="00F32EBB" w:rsidRPr="00F32EBB" w:rsidTr="00C7078B">
        <w:trPr>
          <w:cantSplit/>
        </w:trPr>
        <w:tc>
          <w:tcPr>
            <w:tcW w:w="1288" w:type="dxa"/>
            <w:tcBorders>
              <w:top w:val="nil"/>
              <w:left w:val="nil"/>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2013</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1.5</w:t>
            </w:r>
          </w:p>
        </w:tc>
        <w:tc>
          <w:tcPr>
            <w:tcW w:w="835" w:type="dxa"/>
            <w:tcBorders>
              <w:top w:val="nil"/>
              <w:left w:val="single" w:sz="6" w:space="0" w:color="auto"/>
              <w:bottom w:val="nil"/>
              <w:right w:val="nil"/>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7.4</w:t>
            </w:r>
          </w:p>
        </w:tc>
      </w:tr>
      <w:tr w:rsidR="00F32EBB" w:rsidRPr="00F32EBB" w:rsidTr="00C7078B">
        <w:trPr>
          <w:cantSplit/>
        </w:trPr>
        <w:tc>
          <w:tcPr>
            <w:tcW w:w="1288" w:type="dxa"/>
            <w:tcBorders>
              <w:top w:val="nil"/>
              <w:left w:val="nil"/>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2014</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3.1</w:t>
            </w:r>
          </w:p>
        </w:tc>
        <w:tc>
          <w:tcPr>
            <w:tcW w:w="840"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16,355.6</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2.6</w:t>
            </w:r>
          </w:p>
        </w:tc>
        <w:tc>
          <w:tcPr>
            <w:tcW w:w="853"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23,854.8</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4.0</w:t>
            </w:r>
          </w:p>
        </w:tc>
        <w:tc>
          <w:tcPr>
            <w:tcW w:w="910"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-7,499.2</w:t>
            </w:r>
          </w:p>
        </w:tc>
        <w:tc>
          <w:tcPr>
            <w:tcW w:w="85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1.6</w:t>
            </w:r>
          </w:p>
        </w:tc>
        <w:tc>
          <w:tcPr>
            <w:tcW w:w="835" w:type="dxa"/>
            <w:tcBorders>
              <w:top w:val="nil"/>
              <w:left w:val="single" w:sz="6" w:space="0" w:color="auto"/>
              <w:bottom w:val="nil"/>
              <w:right w:val="nil"/>
            </w:tcBorders>
            <w:vAlign w:val="center"/>
            <w:hideMark/>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6.2</w:t>
            </w:r>
          </w:p>
        </w:tc>
      </w:tr>
      <w:tr w:rsidR="00F32EBB" w:rsidRPr="00F32EBB" w:rsidTr="00C7078B">
        <w:trPr>
          <w:cantSplit/>
        </w:trPr>
        <w:tc>
          <w:tcPr>
            <w:tcW w:w="1288" w:type="dxa"/>
            <w:tcBorders>
              <w:top w:val="nil"/>
              <w:left w:val="nil"/>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2015</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-1.0</w:t>
            </w:r>
          </w:p>
        </w:tc>
        <w:tc>
          <w:tcPr>
            <w:tcW w:w="840"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15,113.8</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-7.6</w:t>
            </w:r>
          </w:p>
        </w:tc>
        <w:tc>
          <w:tcPr>
            <w:tcW w:w="853"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22,732.5</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-4.7</w:t>
            </w:r>
          </w:p>
        </w:tc>
        <w:tc>
          <w:tcPr>
            <w:tcW w:w="910"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-7,618.7</w:t>
            </w:r>
          </w:p>
        </w:tc>
        <w:tc>
          <w:tcPr>
            <w:tcW w:w="854" w:type="dxa"/>
            <w:tcBorders>
              <w:top w:val="nil"/>
              <w:left w:val="single" w:sz="6" w:space="0" w:color="auto"/>
              <w:bottom w:val="nil"/>
              <w:right w:val="single" w:sz="6" w:space="0" w:color="auto"/>
            </w:tcBorders>
            <w:hideMark/>
          </w:tcPr>
          <w:p w:rsidR="0004465C" w:rsidRPr="00F32EBB" w:rsidRDefault="0004465C" w:rsidP="00C7078B">
            <w:pPr>
              <w:jc w:val="center"/>
              <w:rPr>
                <w:color w:val="000000" w:themeColor="text1"/>
                <w:sz w:val="22"/>
              </w:rPr>
            </w:pPr>
            <w:r w:rsidRPr="00F32EBB">
              <w:rPr>
                <w:color w:val="000000" w:themeColor="text1"/>
                <w:sz w:val="22"/>
              </w:rPr>
              <w:t>0.1</w:t>
            </w:r>
          </w:p>
        </w:tc>
        <w:tc>
          <w:tcPr>
            <w:tcW w:w="835" w:type="dxa"/>
            <w:tcBorders>
              <w:top w:val="nil"/>
              <w:left w:val="single" w:sz="6" w:space="0" w:color="auto"/>
              <w:bottom w:val="nil"/>
              <w:right w:val="nil"/>
            </w:tcBorders>
            <w:vAlign w:val="center"/>
            <w:hideMark/>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5.3</w:t>
            </w:r>
          </w:p>
        </w:tc>
      </w:tr>
      <w:tr w:rsidR="00F32EBB" w:rsidRPr="00F32EBB" w:rsidTr="00C7078B">
        <w:trPr>
          <w:cantSplit/>
          <w:trHeight w:val="201"/>
        </w:trPr>
        <w:tc>
          <w:tcPr>
            <w:tcW w:w="1288" w:type="dxa"/>
            <w:tcBorders>
              <w:top w:val="nil"/>
              <w:left w:val="nil"/>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2016</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4.9</w:t>
            </w:r>
          </w:p>
        </w:tc>
      </w:tr>
      <w:tr w:rsidR="00F32EBB" w:rsidRPr="00F32EBB" w:rsidTr="00C7078B">
        <w:trPr>
          <w:cantSplit/>
          <w:trHeight w:val="201"/>
        </w:trPr>
        <w:tc>
          <w:tcPr>
            <w:tcW w:w="1288" w:type="dxa"/>
            <w:tcBorders>
              <w:top w:val="nil"/>
              <w:left w:val="nil"/>
              <w:bottom w:val="nil"/>
              <w:right w:val="single" w:sz="6" w:space="0" w:color="auto"/>
            </w:tcBorders>
            <w:hideMark/>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2017</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w:t>
            </w:r>
            <w:r w:rsidRPr="00F32EBB">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04465C" w:rsidRPr="00F32EBB" w:rsidRDefault="0004465C" w:rsidP="00C7078B">
            <w:pPr>
              <w:jc w:val="center"/>
              <w:rPr>
                <w:rFonts w:eastAsia="標楷體"/>
                <w:bCs/>
                <w:color w:val="000000" w:themeColor="text1"/>
                <w:sz w:val="22"/>
              </w:rPr>
            </w:pPr>
            <w:r w:rsidRPr="00F32EBB">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4.4</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2018</w:t>
            </w:r>
            <w:r w:rsidRPr="00F32EBB">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3.0</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3.9</w:t>
            </w:r>
          </w:p>
        </w:tc>
        <w:tc>
          <w:tcPr>
            <w:tcW w:w="84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color w:val="000000" w:themeColor="text1"/>
                <w:sz w:val="22"/>
                <w:szCs w:val="22"/>
              </w:rPr>
              <w:t>1</w:t>
            </w:r>
            <w:r w:rsidRPr="00F32EBB">
              <w:rPr>
                <w:rFonts w:hint="eastAsia"/>
                <w:color w:val="000000" w:themeColor="text1"/>
                <w:sz w:val="22"/>
                <w:szCs w:val="22"/>
              </w:rPr>
              <w:t>6</w:t>
            </w:r>
            <w:r w:rsidRPr="00F32EBB">
              <w:rPr>
                <w:color w:val="000000" w:themeColor="text1"/>
                <w:sz w:val="22"/>
                <w:szCs w:val="22"/>
              </w:rPr>
              <w:t>,</w:t>
            </w:r>
            <w:r w:rsidRPr="00F32EBB">
              <w:rPr>
                <w:rFonts w:hint="eastAsia"/>
                <w:color w:val="000000" w:themeColor="text1"/>
                <w:sz w:val="22"/>
                <w:szCs w:val="22"/>
              </w:rPr>
              <w:t>743</w:t>
            </w:r>
            <w:r w:rsidRPr="00F32EBB">
              <w:rPr>
                <w:color w:val="000000" w:themeColor="text1"/>
                <w:sz w:val="22"/>
                <w:szCs w:val="22"/>
              </w:rPr>
              <w:t>.</w:t>
            </w:r>
            <w:r w:rsidRPr="00F32EBB">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rPr>
            </w:pPr>
            <w:r w:rsidRPr="00F32EBB">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color w:val="000000" w:themeColor="text1"/>
                <w:sz w:val="22"/>
                <w:szCs w:val="22"/>
              </w:rPr>
              <w:t>2</w:t>
            </w:r>
            <w:r w:rsidRPr="00F32EBB">
              <w:rPr>
                <w:rFonts w:hint="eastAsia"/>
                <w:color w:val="000000" w:themeColor="text1"/>
                <w:sz w:val="22"/>
                <w:szCs w:val="22"/>
              </w:rPr>
              <w:t>5</w:t>
            </w:r>
            <w:r w:rsidRPr="00F32EBB">
              <w:rPr>
                <w:color w:val="000000" w:themeColor="text1"/>
                <w:sz w:val="22"/>
                <w:szCs w:val="22"/>
              </w:rPr>
              <w:t>,</w:t>
            </w:r>
            <w:r w:rsidRPr="00F32EBB">
              <w:rPr>
                <w:rFonts w:hint="eastAsia"/>
                <w:color w:val="000000" w:themeColor="text1"/>
                <w:sz w:val="22"/>
                <w:szCs w:val="22"/>
              </w:rPr>
              <w:t>616</w:t>
            </w:r>
            <w:r w:rsidRPr="00F32EBB">
              <w:rPr>
                <w:color w:val="000000" w:themeColor="text1"/>
                <w:sz w:val="22"/>
                <w:szCs w:val="22"/>
              </w:rPr>
              <w:t>.</w:t>
            </w:r>
            <w:r w:rsidRPr="00F32EBB">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rPr>
            </w:pPr>
            <w:r w:rsidRPr="00F32EBB">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color w:val="000000" w:themeColor="text1"/>
                <w:sz w:val="22"/>
                <w:szCs w:val="22"/>
              </w:rPr>
              <w:t>-</w:t>
            </w:r>
            <w:r w:rsidRPr="00F32EBB">
              <w:rPr>
                <w:rFonts w:hint="eastAsia"/>
                <w:color w:val="000000" w:themeColor="text1"/>
                <w:sz w:val="22"/>
                <w:szCs w:val="22"/>
              </w:rPr>
              <w:t>8</w:t>
            </w:r>
            <w:r w:rsidRPr="00F32EBB">
              <w:rPr>
                <w:color w:val="000000" w:themeColor="text1"/>
                <w:sz w:val="22"/>
                <w:szCs w:val="22"/>
              </w:rPr>
              <w:t>,</w:t>
            </w:r>
            <w:r w:rsidRPr="00F32EBB">
              <w:rPr>
                <w:rFonts w:hint="eastAsia"/>
                <w:color w:val="000000" w:themeColor="text1"/>
                <w:sz w:val="22"/>
                <w:szCs w:val="22"/>
              </w:rPr>
              <w:t>873</w:t>
            </w:r>
            <w:r w:rsidRPr="00F32EBB">
              <w:rPr>
                <w:color w:val="000000" w:themeColor="text1"/>
                <w:sz w:val="22"/>
                <w:szCs w:val="22"/>
              </w:rPr>
              <w:t>.</w:t>
            </w:r>
            <w:r w:rsidRPr="00F32EBB">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2.4</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3.9</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2019</w:t>
            </w:r>
            <w:r w:rsidRPr="00F32EBB">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w:t>
            </w:r>
            <w:r w:rsidRPr="00F32EBB">
              <w:rPr>
                <w:rFonts w:eastAsia="標楷體" w:hint="eastAsia"/>
                <w:bCs/>
                <w:color w:val="000000" w:themeColor="text1"/>
                <w:sz w:val="22"/>
              </w:rPr>
              <w:t>2</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0.9</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szCs w:val="22"/>
              </w:rPr>
            </w:pPr>
            <w:r w:rsidRPr="00F32EBB">
              <w:rPr>
                <w:color w:val="000000" w:themeColor="text1"/>
                <w:sz w:val="22"/>
                <w:szCs w:val="22"/>
              </w:rPr>
              <w:t>16,52</w:t>
            </w:r>
            <w:r w:rsidRPr="00F32EBB">
              <w:rPr>
                <w:rFonts w:hint="eastAsia"/>
                <w:color w:val="000000" w:themeColor="text1"/>
                <w:sz w:val="22"/>
                <w:szCs w:val="22"/>
              </w:rPr>
              <w:t>4</w:t>
            </w:r>
            <w:r w:rsidRPr="00F32EBB">
              <w:rPr>
                <w:color w:val="000000" w:themeColor="text1"/>
                <w:sz w:val="22"/>
                <w:szCs w:val="22"/>
              </w:rPr>
              <w:t>.</w:t>
            </w:r>
            <w:r w:rsidRPr="00F32EBB">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-1.5</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-1.6</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-8,6</w:t>
            </w:r>
            <w:r w:rsidRPr="00F32EBB">
              <w:rPr>
                <w:rFonts w:hint="eastAsia"/>
                <w:color w:val="000000" w:themeColor="text1"/>
              </w:rPr>
              <w:t>43</w:t>
            </w:r>
            <w:r w:rsidRPr="00F32EBB">
              <w:rPr>
                <w:color w:val="000000" w:themeColor="text1"/>
              </w:rPr>
              <w:t>.</w:t>
            </w:r>
            <w:r w:rsidRPr="00F32EBB">
              <w:rPr>
                <w:rFonts w:hint="eastAsia"/>
                <w:color w:val="000000" w:themeColor="text1"/>
              </w:rPr>
              <w:t>3</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1.8</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3.7</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10</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-0.8</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w:t>
            </w:r>
            <w:r w:rsidRPr="00F32EBB">
              <w:rPr>
                <w:rFonts w:hint="eastAsia"/>
                <w:color w:val="000000" w:themeColor="text1"/>
              </w:rPr>
              <w:t>68</w:t>
            </w:r>
            <w:r w:rsidRPr="00F32EBB">
              <w:rPr>
                <w:color w:val="000000" w:themeColor="text1"/>
              </w:rPr>
              <w:t>.</w:t>
            </w:r>
            <w:r w:rsidRPr="00F32EBB">
              <w:rPr>
                <w:rFonts w:hint="eastAsia"/>
                <w:color w:val="000000" w:themeColor="text1"/>
              </w:rPr>
              <w:t>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w:t>
            </w:r>
            <w:r w:rsidRPr="00F32EBB">
              <w:rPr>
                <w:rFonts w:hint="eastAsia"/>
                <w:color w:val="000000" w:themeColor="text1"/>
              </w:rPr>
              <w:t>3.8</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2,039.</w:t>
            </w:r>
            <w:r w:rsidRPr="00F32EBB">
              <w:rPr>
                <w:rFonts w:hint="eastAsia"/>
                <w:color w:val="000000" w:themeColor="text1"/>
              </w:rPr>
              <w:t>8</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-6.</w:t>
            </w:r>
            <w:r w:rsidRPr="00F32EBB">
              <w:rPr>
                <w:rFonts w:hint="eastAsia"/>
                <w:color w:val="000000" w:themeColor="text1"/>
              </w:rPr>
              <w:t>8</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-6</w:t>
            </w:r>
            <w:r w:rsidRPr="00F32EBB">
              <w:rPr>
                <w:rFonts w:hint="eastAsia"/>
                <w:color w:val="000000" w:themeColor="text1"/>
              </w:rPr>
              <w:t>71</w:t>
            </w:r>
            <w:r w:rsidRPr="00F32EBB">
              <w:rPr>
                <w:color w:val="000000" w:themeColor="text1"/>
              </w:rPr>
              <w:t>.</w:t>
            </w:r>
            <w:r w:rsidRPr="00F32EBB">
              <w:rPr>
                <w:rFonts w:hint="eastAsia"/>
                <w:color w:val="000000" w:themeColor="text1"/>
              </w:rPr>
              <w:t>3</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1.8</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3.6</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11</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-0.4</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1,36</w:t>
            </w:r>
            <w:r w:rsidRPr="00F32EBB">
              <w:rPr>
                <w:rFonts w:hint="eastAsia"/>
                <w:color w:val="000000" w:themeColor="text1"/>
              </w:rPr>
              <w:t>8</w:t>
            </w:r>
            <w:r w:rsidRPr="00F32EBB">
              <w:rPr>
                <w:color w:val="000000" w:themeColor="text1"/>
              </w:rPr>
              <w:t>.</w:t>
            </w:r>
            <w:r w:rsidRPr="00F32EBB">
              <w:rPr>
                <w:rFonts w:hint="eastAsia"/>
                <w:color w:val="000000" w:themeColor="text1"/>
              </w:rPr>
              <w:t>9</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w:t>
            </w:r>
            <w:r w:rsidRPr="00F32EBB">
              <w:rPr>
                <w:rFonts w:hint="eastAsia"/>
                <w:color w:val="000000" w:themeColor="text1"/>
              </w:rPr>
              <w:t>1.8</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w:t>
            </w:r>
            <w:r w:rsidRPr="00F32EBB">
              <w:rPr>
                <w:rFonts w:hint="eastAsia"/>
                <w:color w:val="000000" w:themeColor="text1"/>
              </w:rPr>
              <w:t>22</w:t>
            </w:r>
            <w:r w:rsidRPr="00F32EBB">
              <w:rPr>
                <w:color w:val="000000" w:themeColor="text1"/>
              </w:rPr>
              <w:t>.</w:t>
            </w:r>
            <w:r w:rsidRPr="00F32EBB">
              <w:rPr>
                <w:rFonts w:hint="eastAsia"/>
                <w:color w:val="000000" w:themeColor="text1"/>
              </w:rPr>
              <w:t>8</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-5.</w:t>
            </w:r>
            <w:r w:rsidRPr="00F32EBB">
              <w:rPr>
                <w:rFonts w:hint="eastAsia"/>
                <w:color w:val="000000" w:themeColor="text1"/>
              </w:rPr>
              <w:t>2</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-6</w:t>
            </w:r>
            <w:r w:rsidRPr="00F32EBB">
              <w:rPr>
                <w:rFonts w:hint="eastAsia"/>
                <w:color w:val="000000" w:themeColor="text1"/>
              </w:rPr>
              <w:t>53</w:t>
            </w:r>
            <w:r w:rsidRPr="00F32EBB">
              <w:rPr>
                <w:color w:val="000000" w:themeColor="text1"/>
              </w:rPr>
              <w:t>.</w:t>
            </w:r>
            <w:r w:rsidRPr="00F32EBB">
              <w:rPr>
                <w:rFonts w:hint="eastAsia"/>
                <w:color w:val="000000" w:themeColor="text1"/>
              </w:rPr>
              <w:t>9</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2.1</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3.5</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12</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2.4 (IV)</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-0.8</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1,37</w:t>
            </w:r>
            <w:r w:rsidRPr="00F32EBB">
              <w:rPr>
                <w:rFonts w:hint="eastAsia"/>
                <w:color w:val="000000" w:themeColor="text1"/>
              </w:rPr>
              <w:t>6</w:t>
            </w:r>
            <w:r w:rsidRPr="00F32EBB">
              <w:rPr>
                <w:color w:val="000000" w:themeColor="text1"/>
              </w:rPr>
              <w:t>.</w:t>
            </w:r>
            <w:r w:rsidRPr="00F32EBB">
              <w:rPr>
                <w:rFonts w:hint="eastAsia"/>
                <w:color w:val="000000" w:themeColor="text1"/>
              </w:rPr>
              <w:t>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0.</w:t>
            </w:r>
            <w:r w:rsidRPr="00F32EBB">
              <w:rPr>
                <w:rFonts w:hint="eastAsia"/>
                <w:color w:val="000000" w:themeColor="text1"/>
              </w:rPr>
              <w:t>6</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2,07</w:t>
            </w:r>
            <w:r w:rsidRPr="00F32EBB">
              <w:rPr>
                <w:rFonts w:hint="eastAsia"/>
                <w:color w:val="000000" w:themeColor="text1"/>
              </w:rPr>
              <w:t>6</w:t>
            </w:r>
            <w:r w:rsidRPr="00F32EBB">
              <w:rPr>
                <w:color w:val="000000" w:themeColor="text1"/>
              </w:rPr>
              <w:t>.</w:t>
            </w:r>
            <w:r w:rsidRPr="00F32EBB">
              <w:rPr>
                <w:rFonts w:hint="eastAsia"/>
                <w:color w:val="000000" w:themeColor="text1"/>
              </w:rPr>
              <w:t>3</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-4.</w:t>
            </w:r>
            <w:r w:rsidRPr="00F32EBB">
              <w:rPr>
                <w:rFonts w:hint="eastAsia"/>
                <w:color w:val="000000" w:themeColor="text1"/>
              </w:rPr>
              <w:t>4</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-69</w:t>
            </w:r>
            <w:r w:rsidRPr="00F32EBB">
              <w:rPr>
                <w:rFonts w:hint="eastAsia"/>
                <w:color w:val="000000" w:themeColor="text1"/>
              </w:rPr>
              <w:t>9</w:t>
            </w:r>
            <w:r w:rsidRPr="00F32EBB">
              <w:rPr>
                <w:color w:val="000000" w:themeColor="text1"/>
              </w:rPr>
              <w:t>.</w:t>
            </w:r>
            <w:r w:rsidRPr="00F32EBB">
              <w:rPr>
                <w:rFonts w:hint="eastAsia"/>
                <w:color w:val="000000" w:themeColor="text1"/>
              </w:rPr>
              <w:t>8</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2.3</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3.5</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2020</w:t>
            </w:r>
            <w:r w:rsidRPr="00F32EBB">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szCs w:val="22"/>
              </w:rPr>
            </w:pPr>
            <w:r w:rsidRPr="00F32EBB">
              <w:rPr>
                <w:color w:val="000000" w:themeColor="text1"/>
                <w:sz w:val="22"/>
                <w:szCs w:val="22"/>
              </w:rPr>
              <w:t>11,757.4</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w:t>
            </w:r>
            <w:r w:rsidRPr="00F32EBB">
              <w:rPr>
                <w:rFonts w:hint="eastAsia"/>
                <w:color w:val="000000" w:themeColor="text1"/>
              </w:rPr>
              <w:t>14.7</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19</w:t>
            </w:r>
            <w:r w:rsidRPr="00F32EBB">
              <w:rPr>
                <w:color w:val="000000" w:themeColor="text1"/>
                <w:sz w:val="22"/>
                <w:szCs w:val="22"/>
              </w:rPr>
              <w:t>,140</w:t>
            </w:r>
            <w:r w:rsidRPr="00F32EBB">
              <w:rPr>
                <w:rFonts w:hint="eastAsia"/>
                <w:color w:val="000000" w:themeColor="text1"/>
                <w:sz w:val="22"/>
                <w:szCs w:val="22"/>
              </w:rPr>
              <w:t>.1</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-9.2</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-7,382.7</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w:t>
            </w:r>
            <w:r w:rsidRPr="00F32EBB">
              <w:rPr>
                <w:rFonts w:hint="eastAsia"/>
                <w:color w:val="000000" w:themeColor="text1"/>
                <w:sz w:val="22"/>
              </w:rPr>
              <w:t>2</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8.2</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-0.</w:t>
            </w:r>
            <w:r w:rsidRPr="00F32EBB">
              <w:rPr>
                <w:rFonts w:hint="eastAsia"/>
                <w:color w:val="000000" w:themeColor="text1"/>
                <w:sz w:val="22"/>
              </w:rPr>
              <w:t>9</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1,372.3</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-1.2</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2,033.5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-3.7</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-6</w:t>
            </w:r>
            <w:r w:rsidRPr="00F32EBB">
              <w:rPr>
                <w:rFonts w:hint="eastAsia"/>
                <w:color w:val="000000" w:themeColor="text1"/>
              </w:rPr>
              <w:t>61</w:t>
            </w:r>
            <w:r w:rsidRPr="00F32EBB">
              <w:rPr>
                <w:color w:val="000000" w:themeColor="text1"/>
              </w:rPr>
              <w:t>.3</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2.5</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3.6</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2</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w:t>
            </w:r>
            <w:r w:rsidRPr="00F32EBB">
              <w:rPr>
                <w:color w:val="000000" w:themeColor="text1"/>
                <w:sz w:val="22"/>
              </w:rPr>
              <w:t>0</w:t>
            </w:r>
            <w:r w:rsidRPr="00F32EBB">
              <w:rPr>
                <w:rFonts w:hint="eastAsia"/>
                <w:color w:val="000000" w:themeColor="text1"/>
                <w:sz w:val="22"/>
              </w:rPr>
              <w:t>.3</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w:t>
            </w:r>
            <w:r w:rsidRPr="00F32EBB">
              <w:rPr>
                <w:rFonts w:hint="eastAsia"/>
                <w:color w:val="000000" w:themeColor="text1"/>
              </w:rPr>
              <w:t>84</w:t>
            </w:r>
            <w:r w:rsidRPr="00F32EBB">
              <w:rPr>
                <w:color w:val="000000" w:themeColor="text1"/>
              </w:rPr>
              <w:t>.</w:t>
            </w:r>
            <w:r w:rsidRPr="00F32EBB">
              <w:rPr>
                <w:rFonts w:hint="eastAsia"/>
                <w:color w:val="000000" w:themeColor="text1"/>
              </w:rPr>
              <w:t>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w:t>
            </w:r>
            <w:r w:rsidRPr="00F32EBB">
              <w:rPr>
                <w:rFonts w:hint="eastAsia"/>
                <w:color w:val="000000" w:themeColor="text1"/>
              </w:rPr>
              <w:t>0.5</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1,98</w:t>
            </w:r>
            <w:r w:rsidRPr="00F32EBB">
              <w:rPr>
                <w:rFonts w:hint="eastAsia"/>
                <w:color w:val="000000" w:themeColor="text1"/>
              </w:rPr>
              <w:t>2</w:t>
            </w:r>
            <w:r w:rsidRPr="00F32EBB">
              <w:rPr>
                <w:color w:val="000000" w:themeColor="text1"/>
              </w:rPr>
              <w:t>.2</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-5.</w:t>
            </w:r>
            <w:r w:rsidRPr="00F32EBB">
              <w:rPr>
                <w:rFonts w:hint="eastAsia"/>
                <w:color w:val="000000" w:themeColor="text1"/>
              </w:rPr>
              <w:t>7</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w:t>
            </w:r>
            <w:r w:rsidRPr="00F32EBB">
              <w:rPr>
                <w:rFonts w:hint="eastAsia"/>
                <w:color w:val="000000" w:themeColor="text1"/>
              </w:rPr>
              <w:t>597</w:t>
            </w:r>
            <w:r w:rsidRPr="00F32EBB">
              <w:rPr>
                <w:color w:val="000000" w:themeColor="text1"/>
              </w:rPr>
              <w:t>.6</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2.3</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3.5</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3</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-5.0</w:t>
            </w:r>
            <w:r w:rsidRPr="00F32EBB">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w:t>
            </w:r>
            <w:r w:rsidRPr="00F32EBB">
              <w:rPr>
                <w:rFonts w:hint="eastAsia"/>
                <w:color w:val="000000" w:themeColor="text1"/>
                <w:sz w:val="22"/>
              </w:rPr>
              <w:t>4.9</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1,287.5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-9.3</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1,937.1</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-9.4</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-658.6</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1.5</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4.4</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4</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-15.0</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957.0</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-29.9</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1,673.6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-20.2</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-716.6</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0.3</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14.7</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5</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-15.3</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899.7</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-35.3</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1,660.6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-22.8</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-760.9</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0.1</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13.3</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6</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bCs/>
                <w:color w:val="000000" w:themeColor="text1"/>
                <w:sz w:val="22"/>
              </w:rPr>
              <w:t>-3</w:t>
            </w:r>
            <w:r w:rsidRPr="00F32EBB">
              <w:rPr>
                <w:rFonts w:eastAsia="標楷體" w:hint="eastAsia"/>
                <w:bCs/>
                <w:color w:val="000000" w:themeColor="text1"/>
                <w:sz w:val="22"/>
              </w:rPr>
              <w:t>1.4</w:t>
            </w:r>
            <w:r w:rsidRPr="00F32EBB">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-10.8</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1,030.5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-24.0</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1,748.5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-17.1</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rFonts w:hint="eastAsia"/>
                <w:color w:val="000000" w:themeColor="text1"/>
              </w:rPr>
              <w:t>-718.0</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0.6</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11.1</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7</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-8.2</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1,155.3</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-16.0</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1,964.1</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-7.4</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-808.9</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1.0</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10.2</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8</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-7.7</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1,189.6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-13.4</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2,028.6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-4.3</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-839.0</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1.3</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8.4</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9</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33.1</w:t>
            </w:r>
            <w:r w:rsidRPr="00F32EBB">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-7.3</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1,226.5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-9.9</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2,034.3</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-2.2</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-807.8</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1.4</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7.9</w:t>
            </w:r>
          </w:p>
        </w:tc>
      </w:tr>
      <w:tr w:rsidR="00F32EBB" w:rsidRPr="00F32EBB" w:rsidTr="00C7078B">
        <w:trPr>
          <w:cantSplit/>
          <w:trHeight w:val="257"/>
        </w:trPr>
        <w:tc>
          <w:tcPr>
            <w:tcW w:w="1288"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10</w:t>
            </w:r>
            <w:r w:rsidRPr="00F32EBB">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-5.3</w:t>
            </w:r>
          </w:p>
        </w:tc>
        <w:tc>
          <w:tcPr>
            <w:tcW w:w="84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1,263.5</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-7.7</w:t>
            </w:r>
          </w:p>
        </w:tc>
        <w:tc>
          <w:tcPr>
            <w:tcW w:w="853"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2,077.6</w:t>
            </w:r>
          </w:p>
        </w:tc>
        <w:tc>
          <w:tcPr>
            <w:tcW w:w="78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1.9</w:t>
            </w:r>
          </w:p>
        </w:tc>
        <w:tc>
          <w:tcPr>
            <w:tcW w:w="910"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rPr>
            </w:pPr>
            <w:r w:rsidRPr="00F32EBB">
              <w:rPr>
                <w:color w:val="000000" w:themeColor="text1"/>
              </w:rPr>
              <w:t>-814.1</w:t>
            </w:r>
          </w:p>
        </w:tc>
        <w:tc>
          <w:tcPr>
            <w:tcW w:w="854" w:type="dxa"/>
            <w:tcBorders>
              <w:top w:val="nil"/>
              <w:left w:val="single" w:sz="6" w:space="0" w:color="auto"/>
              <w:bottom w:val="nil"/>
              <w:right w:val="single" w:sz="6" w:space="0" w:color="auto"/>
            </w:tcBorders>
          </w:tcPr>
          <w:p w:rsidR="0004465C" w:rsidRPr="00F32EBB" w:rsidRDefault="0004465C" w:rsidP="00C7078B">
            <w:pPr>
              <w:jc w:val="center"/>
              <w:rPr>
                <w:color w:val="000000" w:themeColor="text1"/>
                <w:sz w:val="22"/>
              </w:rPr>
            </w:pPr>
            <w:r w:rsidRPr="00F32EBB">
              <w:rPr>
                <w:rFonts w:hint="eastAsia"/>
                <w:color w:val="000000" w:themeColor="text1"/>
                <w:sz w:val="22"/>
              </w:rPr>
              <w:t>1.2</w:t>
            </w:r>
          </w:p>
        </w:tc>
        <w:tc>
          <w:tcPr>
            <w:tcW w:w="835" w:type="dxa"/>
            <w:tcBorders>
              <w:top w:val="nil"/>
              <w:left w:val="single" w:sz="6" w:space="0" w:color="auto"/>
              <w:bottom w:val="nil"/>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hint="eastAsia"/>
                <w:bCs/>
                <w:color w:val="000000" w:themeColor="text1"/>
                <w:sz w:val="22"/>
              </w:rPr>
              <w:t>6.9</w:t>
            </w:r>
          </w:p>
        </w:tc>
      </w:tr>
      <w:tr w:rsidR="0004465C" w:rsidRPr="00F32EBB" w:rsidTr="00C7078B">
        <w:trPr>
          <w:cantSplit/>
          <w:trHeight w:val="257"/>
        </w:trPr>
        <w:tc>
          <w:tcPr>
            <w:tcW w:w="1288" w:type="dxa"/>
            <w:tcBorders>
              <w:top w:val="nil"/>
              <w:left w:val="nil"/>
              <w:bottom w:val="single" w:sz="6" w:space="0" w:color="auto"/>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11</w:t>
            </w:r>
            <w:r w:rsidRPr="00F32EBB">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-5.5</w:t>
            </w:r>
          </w:p>
        </w:tc>
        <w:tc>
          <w:tcPr>
            <w:tcW w:w="840"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rPr>
            </w:pPr>
            <w:r w:rsidRPr="00F32EBB">
              <w:rPr>
                <w:color w:val="000000" w:themeColor="text1"/>
              </w:rPr>
              <w:t>-</w:t>
            </w:r>
          </w:p>
        </w:tc>
        <w:tc>
          <w:tcPr>
            <w:tcW w:w="784"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rPr>
            </w:pPr>
            <w:r w:rsidRPr="00F32EBB">
              <w:rPr>
                <w:color w:val="000000" w:themeColor="text1"/>
              </w:rPr>
              <w:t>-</w:t>
            </w:r>
          </w:p>
        </w:tc>
        <w:tc>
          <w:tcPr>
            <w:tcW w:w="853"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rPr>
            </w:pPr>
            <w:r w:rsidRPr="00F32EBB">
              <w:rPr>
                <w:color w:val="000000" w:themeColor="text1"/>
              </w:rPr>
              <w:t>-</w:t>
            </w:r>
          </w:p>
        </w:tc>
        <w:tc>
          <w:tcPr>
            <w:tcW w:w="784"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rPr>
            </w:pPr>
            <w:r w:rsidRPr="00F32EBB">
              <w:rPr>
                <w:color w:val="000000" w:themeColor="text1"/>
              </w:rPr>
              <w:t>-</w:t>
            </w:r>
          </w:p>
        </w:tc>
        <w:tc>
          <w:tcPr>
            <w:tcW w:w="910"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rPr>
            </w:pPr>
            <w:r w:rsidRPr="00F32EBB">
              <w:rPr>
                <w:color w:val="000000" w:themeColor="text1"/>
              </w:rPr>
              <w:t>-</w:t>
            </w:r>
          </w:p>
        </w:tc>
        <w:tc>
          <w:tcPr>
            <w:tcW w:w="854" w:type="dxa"/>
            <w:tcBorders>
              <w:top w:val="nil"/>
              <w:left w:val="single" w:sz="6" w:space="0" w:color="auto"/>
              <w:bottom w:val="single" w:sz="6" w:space="0" w:color="auto"/>
              <w:right w:val="single" w:sz="6" w:space="0" w:color="auto"/>
            </w:tcBorders>
          </w:tcPr>
          <w:p w:rsidR="0004465C" w:rsidRPr="00F32EBB" w:rsidRDefault="0004465C" w:rsidP="00C7078B">
            <w:pPr>
              <w:jc w:val="center"/>
              <w:rPr>
                <w:color w:val="000000" w:themeColor="text1"/>
                <w:sz w:val="22"/>
              </w:rPr>
            </w:pPr>
            <w:r w:rsidRPr="00F32EBB">
              <w:rPr>
                <w:color w:val="000000" w:themeColor="text1"/>
                <w:sz w:val="22"/>
              </w:rPr>
              <w:t>1.2</w:t>
            </w:r>
          </w:p>
        </w:tc>
        <w:tc>
          <w:tcPr>
            <w:tcW w:w="835" w:type="dxa"/>
            <w:tcBorders>
              <w:top w:val="nil"/>
              <w:left w:val="single" w:sz="6" w:space="0" w:color="auto"/>
              <w:bottom w:val="single" w:sz="6" w:space="0" w:color="auto"/>
              <w:right w:val="nil"/>
            </w:tcBorders>
            <w:vAlign w:val="center"/>
          </w:tcPr>
          <w:p w:rsidR="0004465C" w:rsidRPr="00F32EBB" w:rsidRDefault="0004465C" w:rsidP="00C7078B">
            <w:pPr>
              <w:tabs>
                <w:tab w:val="left" w:pos="6840"/>
              </w:tabs>
              <w:autoSpaceDE w:val="0"/>
              <w:autoSpaceDN w:val="0"/>
              <w:adjustRightInd w:val="0"/>
              <w:snapToGrid w:val="0"/>
              <w:jc w:val="center"/>
              <w:rPr>
                <w:rFonts w:eastAsia="標楷體"/>
                <w:bCs/>
                <w:color w:val="000000" w:themeColor="text1"/>
                <w:sz w:val="22"/>
              </w:rPr>
            </w:pPr>
            <w:r w:rsidRPr="00F32EBB">
              <w:rPr>
                <w:rFonts w:eastAsia="標楷體"/>
                <w:bCs/>
                <w:color w:val="000000" w:themeColor="text1"/>
                <w:sz w:val="22"/>
              </w:rPr>
              <w:t>6.7</w:t>
            </w:r>
          </w:p>
        </w:tc>
      </w:tr>
    </w:tbl>
    <w:p w:rsidR="0004465C" w:rsidRPr="00F32EBB" w:rsidRDefault="0004465C" w:rsidP="00A44FAC">
      <w:pPr>
        <w:tabs>
          <w:tab w:val="left" w:pos="6840"/>
        </w:tabs>
        <w:snapToGrid w:val="0"/>
        <w:rPr>
          <w:rFonts w:eastAsia="標楷體"/>
          <w:bCs/>
          <w:color w:val="000000" w:themeColor="text1"/>
          <w:sz w:val="22"/>
          <w:lang w:val="zh-TW"/>
        </w:rPr>
      </w:pPr>
    </w:p>
    <w:p w:rsidR="00A44FAC" w:rsidRPr="00F32EBB" w:rsidRDefault="00A44FAC" w:rsidP="00A44FAC">
      <w:pPr>
        <w:tabs>
          <w:tab w:val="left" w:pos="6840"/>
        </w:tabs>
        <w:snapToGrid w:val="0"/>
        <w:rPr>
          <w:rFonts w:eastAsia="標楷體"/>
          <w:bCs/>
          <w:color w:val="000000" w:themeColor="text1"/>
          <w:sz w:val="22"/>
          <w:lang w:val="zh-TW"/>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lang w:val="zh-TW"/>
        </w:rPr>
        <w:t>：</w:t>
      </w:r>
      <w:r w:rsidRPr="00F32EBB">
        <w:rPr>
          <w:rFonts w:eastAsia="標楷體"/>
          <w:bCs/>
          <w:color w:val="000000" w:themeColor="text1"/>
          <w:sz w:val="22"/>
          <w:lang w:val="zh-TW"/>
        </w:rPr>
        <w:t>1.GDP</w:t>
      </w:r>
      <w:r w:rsidRPr="00F32EBB">
        <w:rPr>
          <w:rFonts w:eastAsia="標楷體"/>
          <w:bCs/>
          <w:color w:val="000000" w:themeColor="text1"/>
          <w:sz w:val="22"/>
          <w:lang w:val="zh-TW"/>
        </w:rPr>
        <w:t>成長率係為當季較上季變動率轉換為年率。</w:t>
      </w:r>
    </w:p>
    <w:p w:rsidR="00972336" w:rsidRPr="00F32EBB" w:rsidRDefault="00A44FAC" w:rsidP="00A44FAC">
      <w:pPr>
        <w:widowControl/>
        <w:rPr>
          <w:rFonts w:eastAsia="標楷體"/>
          <w:bCs/>
          <w:color w:val="000000" w:themeColor="text1"/>
          <w:sz w:val="22"/>
          <w:lang w:val="zh-TW"/>
        </w:rPr>
      </w:pPr>
      <w:r w:rsidRPr="00F32EBB">
        <w:rPr>
          <w:rFonts w:eastAsia="標楷體"/>
          <w:bCs/>
          <w:color w:val="000000" w:themeColor="text1"/>
          <w:sz w:val="22"/>
          <w:lang w:val="zh-TW"/>
        </w:rPr>
        <w:t>資料來源：美國商務部、美國勞工部。</w:t>
      </w:r>
    </w:p>
    <w:p w:rsidR="00A44FAC" w:rsidRPr="00F32EBB" w:rsidRDefault="00A44FAC">
      <w:pPr>
        <w:widowControl/>
        <w:rPr>
          <w:rFonts w:eastAsia="標楷體"/>
          <w:b/>
          <w:bCs/>
          <w:color w:val="000000" w:themeColor="text1"/>
          <w:sz w:val="32"/>
          <w:szCs w:val="32"/>
        </w:rPr>
      </w:pPr>
      <w:bookmarkStart w:id="62" w:name="_Toc396817209"/>
      <w:r w:rsidRPr="00F32EBB">
        <w:rPr>
          <w:rFonts w:eastAsia="標楷體"/>
          <w:b/>
          <w:bCs/>
          <w:color w:val="000000" w:themeColor="text1"/>
          <w:sz w:val="32"/>
          <w:szCs w:val="32"/>
        </w:rPr>
        <w:br w:type="page"/>
      </w:r>
    </w:p>
    <w:p w:rsidR="00972336" w:rsidRPr="00F32EBB"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3" w:name="_Toc60047977"/>
      <w:r w:rsidRPr="00F32EBB">
        <w:rPr>
          <w:rFonts w:eastAsia="標楷體"/>
          <w:b/>
          <w:bCs/>
          <w:color w:val="000000" w:themeColor="text1"/>
          <w:sz w:val="32"/>
          <w:szCs w:val="32"/>
        </w:rPr>
        <w:lastRenderedPageBreak/>
        <w:t>（二）歐元區</w:t>
      </w:r>
      <w:bookmarkEnd w:id="62"/>
      <w:bookmarkEnd w:id="63"/>
    </w:p>
    <w:p w:rsidR="0004465C" w:rsidRPr="00F32EBB" w:rsidRDefault="0004465C" w:rsidP="0004465C">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F32EBB">
        <w:rPr>
          <w:rFonts w:eastAsia="標楷體" w:hint="eastAsia"/>
          <w:color w:val="000000" w:themeColor="text1"/>
          <w:kern w:val="0"/>
          <w:sz w:val="28"/>
          <w:szCs w:val="28"/>
        </w:rPr>
        <w:t>歐盟統計局於今年</w:t>
      </w:r>
      <w:r w:rsidRPr="00F32EBB">
        <w:rPr>
          <w:rFonts w:eastAsia="標楷體" w:hint="eastAsia"/>
          <w:color w:val="000000" w:themeColor="text1"/>
          <w:kern w:val="0"/>
          <w:sz w:val="28"/>
          <w:szCs w:val="28"/>
        </w:rPr>
        <w:t>12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8</w:t>
      </w:r>
      <w:r w:rsidRPr="00F32EBB">
        <w:rPr>
          <w:rFonts w:eastAsia="標楷體" w:hint="eastAsia"/>
          <w:color w:val="000000" w:themeColor="text1"/>
          <w:kern w:val="0"/>
          <w:sz w:val="28"/>
          <w:szCs w:val="28"/>
        </w:rPr>
        <w:t>日公布第</w:t>
      </w:r>
      <w:r w:rsidRPr="00F32EBB">
        <w:rPr>
          <w:rFonts w:eastAsia="標楷體" w:hint="eastAsia"/>
          <w:color w:val="000000" w:themeColor="text1"/>
          <w:kern w:val="0"/>
          <w:sz w:val="28"/>
          <w:szCs w:val="28"/>
        </w:rPr>
        <w:t>3</w:t>
      </w:r>
      <w:r w:rsidRPr="00F32EBB">
        <w:rPr>
          <w:rFonts w:eastAsia="標楷體" w:hint="eastAsia"/>
          <w:color w:val="000000" w:themeColor="text1"/>
          <w:kern w:val="0"/>
          <w:sz w:val="28"/>
          <w:szCs w:val="28"/>
        </w:rPr>
        <w:t>季經濟成長率終值，歐元區及歐盟分別較上季成長</w:t>
      </w:r>
      <w:r w:rsidRPr="00F32EBB">
        <w:rPr>
          <w:rFonts w:eastAsia="標楷體" w:hint="eastAsia"/>
          <w:color w:val="000000" w:themeColor="text1"/>
          <w:kern w:val="0"/>
          <w:sz w:val="28"/>
          <w:szCs w:val="28"/>
        </w:rPr>
        <w:t>12.5%</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11.5%</w:t>
      </w:r>
      <w:r w:rsidRPr="00F32EBB">
        <w:rPr>
          <w:rFonts w:eastAsia="標楷體" w:hint="eastAsia"/>
          <w:color w:val="000000" w:themeColor="text1"/>
          <w:kern w:val="0"/>
          <w:sz w:val="28"/>
          <w:szCs w:val="28"/>
        </w:rPr>
        <w:t>，與上年同期相比則分別衰退</w:t>
      </w:r>
      <w:r w:rsidRPr="00F32EBB">
        <w:rPr>
          <w:rFonts w:eastAsia="標楷體" w:hint="eastAsia"/>
          <w:color w:val="000000" w:themeColor="text1"/>
          <w:kern w:val="0"/>
          <w:sz w:val="28"/>
          <w:szCs w:val="28"/>
        </w:rPr>
        <w:t>4.3%</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4.2%</w:t>
      </w:r>
      <w:r w:rsidRPr="00F32EBB">
        <w:rPr>
          <w:rFonts w:eastAsia="標楷體" w:hint="eastAsia"/>
          <w:color w:val="000000" w:themeColor="text1"/>
          <w:kern w:val="0"/>
          <w:sz w:val="28"/>
          <w:szCs w:val="28"/>
        </w:rPr>
        <w:t>。其中歐元區家計單位最終消費衰退</w:t>
      </w:r>
      <w:r w:rsidRPr="00F32EBB">
        <w:rPr>
          <w:rFonts w:eastAsia="標楷體" w:hint="eastAsia"/>
          <w:color w:val="000000" w:themeColor="text1"/>
          <w:kern w:val="0"/>
          <w:sz w:val="28"/>
          <w:szCs w:val="28"/>
        </w:rPr>
        <w:t>4.6%</w:t>
      </w:r>
      <w:r w:rsidRPr="00F32EBB">
        <w:rPr>
          <w:rFonts w:eastAsia="標楷體" w:hint="eastAsia"/>
          <w:color w:val="000000" w:themeColor="text1"/>
          <w:kern w:val="0"/>
          <w:sz w:val="28"/>
          <w:szCs w:val="28"/>
        </w:rPr>
        <w:t>；政府支出增加</w:t>
      </w:r>
      <w:r w:rsidRPr="00F32EBB">
        <w:rPr>
          <w:rFonts w:eastAsia="標楷體" w:hint="eastAsia"/>
          <w:color w:val="000000" w:themeColor="text1"/>
          <w:kern w:val="0"/>
          <w:sz w:val="28"/>
          <w:szCs w:val="28"/>
        </w:rPr>
        <w:t>2.1%</w:t>
      </w:r>
      <w:r w:rsidRPr="00F32EBB">
        <w:rPr>
          <w:rFonts w:eastAsia="標楷體" w:hint="eastAsia"/>
          <w:color w:val="000000" w:themeColor="text1"/>
          <w:kern w:val="0"/>
          <w:sz w:val="28"/>
          <w:szCs w:val="28"/>
        </w:rPr>
        <w:t>；固定資產形成衰退</w:t>
      </w:r>
      <w:r w:rsidRPr="00F32EBB">
        <w:rPr>
          <w:rFonts w:eastAsia="標楷體" w:hint="eastAsia"/>
          <w:color w:val="000000" w:themeColor="text1"/>
          <w:kern w:val="0"/>
          <w:sz w:val="28"/>
          <w:szCs w:val="28"/>
        </w:rPr>
        <w:t>4.7%</w:t>
      </w:r>
      <w:r w:rsidRPr="00F32EBB">
        <w:rPr>
          <w:rFonts w:eastAsia="標楷體" w:hint="eastAsia"/>
          <w:color w:val="000000" w:themeColor="text1"/>
          <w:kern w:val="0"/>
          <w:sz w:val="28"/>
          <w:szCs w:val="28"/>
        </w:rPr>
        <w:t>；出口及進口分別衰退</w:t>
      </w:r>
      <w:r w:rsidRPr="00F32EBB">
        <w:rPr>
          <w:rFonts w:eastAsia="標楷體" w:hint="eastAsia"/>
          <w:color w:val="000000" w:themeColor="text1"/>
          <w:kern w:val="0"/>
          <w:sz w:val="28"/>
          <w:szCs w:val="28"/>
        </w:rPr>
        <w:t>8.7%</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8.9%</w:t>
      </w:r>
    </w:p>
    <w:p w:rsidR="0004465C" w:rsidRPr="00F32EBB" w:rsidRDefault="0004465C" w:rsidP="0004465C">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F32EBB">
        <w:rPr>
          <w:rFonts w:eastAsia="標楷體" w:hint="eastAsia"/>
          <w:color w:val="000000" w:themeColor="text1"/>
          <w:kern w:val="0"/>
          <w:sz w:val="28"/>
          <w:szCs w:val="28"/>
        </w:rPr>
        <w:t>今</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10</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歐元區出口額為</w:t>
      </w:r>
      <w:r w:rsidRPr="00F32EBB">
        <w:rPr>
          <w:rFonts w:eastAsia="標楷體" w:hint="eastAsia"/>
          <w:color w:val="000000" w:themeColor="text1"/>
          <w:kern w:val="0"/>
          <w:sz w:val="28"/>
          <w:szCs w:val="28"/>
        </w:rPr>
        <w:t>1</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993</w:t>
      </w:r>
      <w:r w:rsidRPr="00F32EBB">
        <w:rPr>
          <w:rFonts w:eastAsia="標楷體" w:hint="eastAsia"/>
          <w:color w:val="000000" w:themeColor="text1"/>
          <w:kern w:val="0"/>
          <w:sz w:val="28"/>
          <w:szCs w:val="28"/>
        </w:rPr>
        <w:t>億歐</w:t>
      </w:r>
      <w:r w:rsidRPr="00F32EBB">
        <w:rPr>
          <w:rFonts w:eastAsia="標楷體"/>
          <w:color w:val="000000" w:themeColor="text1"/>
          <w:kern w:val="0"/>
          <w:sz w:val="28"/>
          <w:szCs w:val="28"/>
        </w:rPr>
        <w:t>元，較</w:t>
      </w:r>
      <w:r w:rsidRPr="00F32EBB">
        <w:rPr>
          <w:rFonts w:eastAsia="標楷體" w:hint="eastAsia"/>
          <w:color w:val="000000" w:themeColor="text1"/>
          <w:kern w:val="0"/>
          <w:sz w:val="28"/>
          <w:szCs w:val="28"/>
        </w:rPr>
        <w:t>上</w:t>
      </w:r>
      <w:r w:rsidRPr="00F32EBB">
        <w:rPr>
          <w:rFonts w:eastAsia="標楷體"/>
          <w:color w:val="000000" w:themeColor="text1"/>
          <w:kern w:val="0"/>
          <w:sz w:val="28"/>
          <w:szCs w:val="28"/>
        </w:rPr>
        <w:t>年同</w:t>
      </w:r>
      <w:r w:rsidRPr="00F32EBB">
        <w:rPr>
          <w:rFonts w:eastAsia="標楷體" w:hint="eastAsia"/>
          <w:color w:val="000000" w:themeColor="text1"/>
          <w:kern w:val="0"/>
          <w:sz w:val="28"/>
          <w:szCs w:val="28"/>
        </w:rPr>
        <w:t>月減少</w:t>
      </w:r>
      <w:r w:rsidRPr="00F32EBB">
        <w:rPr>
          <w:rFonts w:eastAsia="標楷體" w:hint="eastAsia"/>
          <w:color w:val="000000" w:themeColor="text1"/>
          <w:kern w:val="0"/>
          <w:sz w:val="28"/>
          <w:szCs w:val="28"/>
        </w:rPr>
        <w:t>9.0%</w:t>
      </w:r>
      <w:r w:rsidRPr="00F32EBB">
        <w:rPr>
          <w:rFonts w:eastAsia="標楷體"/>
          <w:color w:val="000000" w:themeColor="text1"/>
          <w:kern w:val="0"/>
          <w:sz w:val="28"/>
          <w:szCs w:val="28"/>
        </w:rPr>
        <w:t>，進口額為</w:t>
      </w:r>
      <w:r w:rsidRPr="00F32EBB">
        <w:rPr>
          <w:rFonts w:eastAsia="標楷體"/>
          <w:color w:val="000000" w:themeColor="text1"/>
          <w:kern w:val="0"/>
          <w:sz w:val="28"/>
          <w:szCs w:val="28"/>
        </w:rPr>
        <w:t>1,</w:t>
      </w:r>
      <w:r w:rsidRPr="00F32EBB">
        <w:rPr>
          <w:rFonts w:eastAsia="標楷體" w:hint="eastAsia"/>
          <w:color w:val="000000" w:themeColor="text1"/>
          <w:kern w:val="0"/>
          <w:sz w:val="28"/>
          <w:szCs w:val="28"/>
        </w:rPr>
        <w:t>693</w:t>
      </w:r>
      <w:r w:rsidRPr="00F32EBB">
        <w:rPr>
          <w:rFonts w:eastAsia="標楷體"/>
          <w:color w:val="000000" w:themeColor="text1"/>
          <w:kern w:val="0"/>
          <w:sz w:val="28"/>
          <w:szCs w:val="28"/>
        </w:rPr>
        <w:t>億歐元，</w:t>
      </w:r>
      <w:r w:rsidRPr="00F32EBB">
        <w:rPr>
          <w:rFonts w:eastAsia="標楷體" w:hint="eastAsia"/>
          <w:color w:val="000000" w:themeColor="text1"/>
          <w:kern w:val="0"/>
          <w:sz w:val="28"/>
          <w:szCs w:val="28"/>
        </w:rPr>
        <w:t>減少</w:t>
      </w:r>
      <w:r w:rsidRPr="00F32EBB">
        <w:rPr>
          <w:rFonts w:eastAsia="標楷體" w:hint="eastAsia"/>
          <w:color w:val="000000" w:themeColor="text1"/>
          <w:kern w:val="0"/>
          <w:sz w:val="28"/>
          <w:szCs w:val="28"/>
        </w:rPr>
        <w:t>11.7%</w:t>
      </w:r>
      <w:r w:rsidRPr="00F32EBB">
        <w:rPr>
          <w:rFonts w:eastAsia="標楷體"/>
          <w:color w:val="000000" w:themeColor="text1"/>
          <w:kern w:val="0"/>
          <w:sz w:val="28"/>
          <w:szCs w:val="28"/>
        </w:rPr>
        <w:t>，貿易</w:t>
      </w:r>
      <w:r w:rsidRPr="00F32EBB">
        <w:rPr>
          <w:rFonts w:eastAsia="標楷體" w:hint="eastAsia"/>
          <w:color w:val="000000" w:themeColor="text1"/>
          <w:kern w:val="0"/>
          <w:sz w:val="28"/>
          <w:szCs w:val="28"/>
        </w:rPr>
        <w:t>出</w:t>
      </w:r>
      <w:r w:rsidRPr="00F32EBB">
        <w:rPr>
          <w:rFonts w:eastAsia="標楷體"/>
          <w:color w:val="000000" w:themeColor="text1"/>
          <w:kern w:val="0"/>
          <w:sz w:val="28"/>
          <w:szCs w:val="28"/>
        </w:rPr>
        <w:t>超為</w:t>
      </w:r>
      <w:r w:rsidRPr="00F32EBB">
        <w:rPr>
          <w:rFonts w:eastAsia="標楷體" w:hint="eastAsia"/>
          <w:color w:val="000000" w:themeColor="text1"/>
          <w:kern w:val="0"/>
          <w:sz w:val="28"/>
          <w:szCs w:val="28"/>
        </w:rPr>
        <w:t>300</w:t>
      </w:r>
      <w:r w:rsidRPr="00F32EBB">
        <w:rPr>
          <w:rFonts w:eastAsia="標楷體"/>
          <w:color w:val="000000" w:themeColor="text1"/>
          <w:kern w:val="0"/>
          <w:sz w:val="28"/>
          <w:szCs w:val="28"/>
        </w:rPr>
        <w:t>億歐元；工業生產較上月</w:t>
      </w:r>
      <w:r w:rsidRPr="00F32EBB">
        <w:rPr>
          <w:rFonts w:eastAsia="標楷體" w:hint="eastAsia"/>
          <w:color w:val="000000" w:themeColor="text1"/>
          <w:kern w:val="0"/>
          <w:sz w:val="28"/>
          <w:szCs w:val="28"/>
        </w:rPr>
        <w:t>成長</w:t>
      </w:r>
      <w:r w:rsidRPr="00F32EBB">
        <w:rPr>
          <w:rFonts w:eastAsia="標楷體" w:hint="eastAsia"/>
          <w:color w:val="000000" w:themeColor="text1"/>
          <w:kern w:val="0"/>
          <w:sz w:val="28"/>
          <w:szCs w:val="28"/>
        </w:rPr>
        <w:t>2.1%</w:t>
      </w:r>
      <w:r w:rsidRPr="00F32EBB">
        <w:rPr>
          <w:rFonts w:eastAsia="標楷體"/>
          <w:color w:val="000000" w:themeColor="text1"/>
          <w:kern w:val="0"/>
          <w:sz w:val="28"/>
          <w:szCs w:val="28"/>
        </w:rPr>
        <w:t>；失業率</w:t>
      </w:r>
      <w:r w:rsidRPr="00F32EBB">
        <w:rPr>
          <w:rFonts w:eastAsia="標楷體" w:hint="eastAsia"/>
          <w:color w:val="000000" w:themeColor="text1"/>
          <w:kern w:val="0"/>
          <w:sz w:val="28"/>
          <w:szCs w:val="28"/>
        </w:rPr>
        <w:t>為</w:t>
      </w:r>
      <w:r w:rsidRPr="00F32EBB">
        <w:rPr>
          <w:rFonts w:eastAsia="標楷體" w:hint="eastAsia"/>
          <w:color w:val="000000" w:themeColor="text1"/>
          <w:kern w:val="0"/>
          <w:sz w:val="28"/>
          <w:szCs w:val="28"/>
        </w:rPr>
        <w:t>8.4 %</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今年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消費者物價上漲率為</w:t>
      </w:r>
      <w:r w:rsidRPr="00F32EBB">
        <w:rPr>
          <w:rFonts w:eastAsia="標楷體" w:hint="eastAsia"/>
          <w:color w:val="000000" w:themeColor="text1"/>
          <w:kern w:val="0"/>
          <w:sz w:val="28"/>
          <w:szCs w:val="28"/>
        </w:rPr>
        <w:t>-0.3%</w:t>
      </w:r>
      <w:r w:rsidRPr="00F32EBB">
        <w:rPr>
          <w:rFonts w:eastAsia="標楷體"/>
          <w:color w:val="000000" w:themeColor="text1"/>
          <w:kern w:val="0"/>
          <w:sz w:val="28"/>
          <w:szCs w:val="28"/>
        </w:rPr>
        <w:t>。另數據調查機構</w:t>
      </w:r>
      <w:r w:rsidRPr="00F32EBB">
        <w:rPr>
          <w:rFonts w:eastAsia="標楷體"/>
          <w:color w:val="000000" w:themeColor="text1"/>
          <w:kern w:val="0"/>
          <w:sz w:val="28"/>
          <w:szCs w:val="28"/>
        </w:rPr>
        <w:t>Markit</w:t>
      </w:r>
      <w:r w:rsidRPr="00F32EBB">
        <w:rPr>
          <w:rFonts w:eastAsia="標楷體"/>
          <w:color w:val="000000" w:themeColor="text1"/>
          <w:kern w:val="0"/>
          <w:sz w:val="28"/>
          <w:szCs w:val="28"/>
        </w:rPr>
        <w:t>公布</w:t>
      </w:r>
      <w:r w:rsidRPr="00F32EBB">
        <w:rPr>
          <w:rFonts w:eastAsia="標楷體" w:hint="eastAsia"/>
          <w:color w:val="000000" w:themeColor="text1"/>
          <w:kern w:val="0"/>
          <w:sz w:val="28"/>
          <w:szCs w:val="28"/>
        </w:rPr>
        <w:t>今年</w:t>
      </w:r>
      <w:r w:rsidRPr="00F32EBB">
        <w:rPr>
          <w:rFonts w:eastAsia="標楷體" w:hint="eastAsia"/>
          <w:color w:val="000000" w:themeColor="text1"/>
          <w:kern w:val="0"/>
          <w:sz w:val="28"/>
          <w:szCs w:val="28"/>
        </w:rPr>
        <w:t>11</w:t>
      </w:r>
      <w:r w:rsidRPr="00F32EBB">
        <w:rPr>
          <w:rFonts w:eastAsia="標楷體"/>
          <w:color w:val="000000" w:themeColor="text1"/>
          <w:kern w:val="0"/>
          <w:sz w:val="28"/>
          <w:szCs w:val="28"/>
        </w:rPr>
        <w:t>月歐元區綜合採購經理人指數</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Composite PMI</w:t>
      </w:r>
      <w:r w:rsidRPr="00F32EBB">
        <w:rPr>
          <w:rFonts w:eastAsia="標楷體" w:hint="eastAsia"/>
          <w:color w:val="000000" w:themeColor="text1"/>
          <w:kern w:val="0"/>
          <w:sz w:val="28"/>
          <w:szCs w:val="28"/>
        </w:rPr>
        <w:t>)45.3</w:t>
      </w:r>
      <w:r w:rsidRPr="00F32EBB">
        <w:rPr>
          <w:rFonts w:eastAsia="標楷體" w:hint="eastAsia"/>
          <w:color w:val="000000" w:themeColor="text1"/>
          <w:kern w:val="0"/>
          <w:sz w:val="28"/>
          <w:szCs w:val="28"/>
        </w:rPr>
        <w:t>，較上月減少</w:t>
      </w:r>
      <w:r w:rsidRPr="00F32EBB">
        <w:rPr>
          <w:rFonts w:eastAsia="標楷體" w:hint="eastAsia"/>
          <w:color w:val="000000" w:themeColor="text1"/>
          <w:kern w:val="0"/>
          <w:sz w:val="28"/>
          <w:szCs w:val="28"/>
        </w:rPr>
        <w:t>4.7</w:t>
      </w:r>
      <w:r w:rsidRPr="00F32EBB">
        <w:rPr>
          <w:rFonts w:eastAsia="標楷體" w:hint="eastAsia"/>
          <w:color w:val="000000" w:themeColor="text1"/>
          <w:kern w:val="0"/>
          <w:sz w:val="28"/>
          <w:szCs w:val="28"/>
        </w:rPr>
        <w:t>。</w:t>
      </w:r>
    </w:p>
    <w:p w:rsidR="0004465C" w:rsidRPr="00F32EBB" w:rsidRDefault="0004465C" w:rsidP="0004465C">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F32EBB">
        <w:rPr>
          <w:rFonts w:eastAsia="標楷體" w:hint="eastAsia"/>
          <w:color w:val="000000" w:themeColor="text1"/>
          <w:kern w:val="0"/>
          <w:sz w:val="28"/>
          <w:szCs w:val="28"/>
        </w:rPr>
        <w:t>歐洲央行於今年</w:t>
      </w:r>
      <w:r w:rsidRPr="00F32EBB">
        <w:rPr>
          <w:rFonts w:eastAsia="標楷體" w:hint="eastAsia"/>
          <w:color w:val="000000" w:themeColor="text1"/>
          <w:kern w:val="0"/>
          <w:sz w:val="28"/>
          <w:szCs w:val="28"/>
        </w:rPr>
        <w:t>12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10</w:t>
      </w:r>
      <w:r w:rsidRPr="00F32EBB">
        <w:rPr>
          <w:rFonts w:eastAsia="標楷體" w:hint="eastAsia"/>
          <w:color w:val="000000" w:themeColor="text1"/>
          <w:kern w:val="0"/>
          <w:sz w:val="28"/>
          <w:szCs w:val="28"/>
        </w:rPr>
        <w:t>日宣布維持當前基準利率不變，但擴大「流行病緊急資產收購計畫</w:t>
      </w:r>
      <w:r w:rsidRPr="00F32EBB">
        <w:rPr>
          <w:rFonts w:eastAsia="標楷體"/>
          <w:color w:val="000000" w:themeColor="text1"/>
          <w:kern w:val="0"/>
          <w:sz w:val="28"/>
          <w:szCs w:val="28"/>
        </w:rPr>
        <w:t xml:space="preserve">(PEPP) </w:t>
      </w:r>
      <w:r w:rsidRPr="00F32EBB">
        <w:rPr>
          <w:rFonts w:eastAsia="標楷體" w:hint="eastAsia"/>
          <w:color w:val="000000" w:themeColor="text1"/>
          <w:kern w:val="0"/>
          <w:sz w:val="28"/>
          <w:szCs w:val="28"/>
        </w:rPr>
        <w:t>」規模至</w:t>
      </w:r>
      <w:r w:rsidRPr="00F32EBB">
        <w:rPr>
          <w:rFonts w:eastAsia="標楷體"/>
          <w:color w:val="000000" w:themeColor="text1"/>
          <w:kern w:val="0"/>
          <w:sz w:val="28"/>
          <w:szCs w:val="28"/>
        </w:rPr>
        <w:t>1.85</w:t>
      </w:r>
      <w:r w:rsidRPr="00F32EBB">
        <w:rPr>
          <w:rFonts w:eastAsia="標楷體" w:hint="eastAsia"/>
          <w:color w:val="000000" w:themeColor="text1"/>
          <w:kern w:val="0"/>
          <w:sz w:val="28"/>
          <w:szCs w:val="28"/>
        </w:rPr>
        <w:t>兆歐元</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原</w:t>
      </w:r>
      <w:r w:rsidRPr="00F32EBB">
        <w:rPr>
          <w:rFonts w:eastAsia="標楷體"/>
          <w:color w:val="000000" w:themeColor="text1"/>
          <w:kern w:val="0"/>
          <w:sz w:val="28"/>
          <w:szCs w:val="28"/>
        </w:rPr>
        <w:t>1.35</w:t>
      </w:r>
      <w:r w:rsidRPr="00F32EBB">
        <w:rPr>
          <w:rFonts w:eastAsia="標楷體" w:hint="eastAsia"/>
          <w:color w:val="000000" w:themeColor="text1"/>
          <w:kern w:val="0"/>
          <w:sz w:val="28"/>
          <w:szCs w:val="28"/>
        </w:rPr>
        <w:t>兆</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，以因應第二波</w:t>
      </w:r>
      <w:proofErr w:type="gramStart"/>
      <w:r w:rsidRPr="00F32EBB">
        <w:rPr>
          <w:rFonts w:eastAsia="標楷體" w:hint="eastAsia"/>
          <w:color w:val="000000" w:themeColor="text1"/>
          <w:kern w:val="0"/>
          <w:sz w:val="28"/>
          <w:szCs w:val="28"/>
        </w:rPr>
        <w:t>疫情對</w:t>
      </w:r>
      <w:proofErr w:type="gramEnd"/>
      <w:r w:rsidRPr="00F32EBB">
        <w:rPr>
          <w:rFonts w:eastAsia="標楷體" w:hint="eastAsia"/>
          <w:color w:val="000000" w:themeColor="text1"/>
          <w:kern w:val="0"/>
          <w:sz w:val="28"/>
          <w:szCs w:val="28"/>
        </w:rPr>
        <w:t>經濟的負面衝擊。另英國與歐盟於今年</w:t>
      </w:r>
      <w:r w:rsidRPr="00F32EBB">
        <w:rPr>
          <w:rFonts w:eastAsia="標楷體" w:hint="eastAsia"/>
          <w:color w:val="000000" w:themeColor="text1"/>
          <w:kern w:val="0"/>
          <w:sz w:val="28"/>
          <w:szCs w:val="28"/>
        </w:rPr>
        <w:t>12</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24</w:t>
      </w:r>
      <w:r w:rsidRPr="00F32EBB">
        <w:rPr>
          <w:rFonts w:eastAsia="標楷體" w:hint="eastAsia"/>
          <w:color w:val="000000" w:themeColor="text1"/>
          <w:kern w:val="0"/>
          <w:sz w:val="28"/>
          <w:szCs w:val="28"/>
        </w:rPr>
        <w:t>日</w:t>
      </w:r>
      <w:proofErr w:type="gramStart"/>
      <w:r w:rsidRPr="00F32EBB">
        <w:rPr>
          <w:rFonts w:eastAsia="標楷體" w:hint="eastAsia"/>
          <w:color w:val="000000" w:themeColor="text1"/>
          <w:kern w:val="0"/>
          <w:sz w:val="28"/>
          <w:szCs w:val="28"/>
        </w:rPr>
        <w:t>達成脫歐貿易</w:t>
      </w:r>
      <w:proofErr w:type="gramEnd"/>
      <w:r w:rsidRPr="00F32EBB">
        <w:rPr>
          <w:rFonts w:eastAsia="標楷體" w:hint="eastAsia"/>
          <w:color w:val="000000" w:themeColor="text1"/>
          <w:kern w:val="0"/>
          <w:sz w:val="28"/>
          <w:szCs w:val="28"/>
        </w:rPr>
        <w:t>協議，確保自明年起多數產品仍維持免關稅。</w:t>
      </w:r>
    </w:p>
    <w:p w:rsidR="00972336" w:rsidRPr="00F32EBB" w:rsidRDefault="00972336">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32410E" w:rsidRPr="00F32EBB"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F32EBB">
        <w:rPr>
          <w:rFonts w:eastAsia="標楷體"/>
          <w:b/>
          <w:bCs/>
          <w:color w:val="000000" w:themeColor="text1"/>
          <w:sz w:val="28"/>
        </w:rPr>
        <w:lastRenderedPageBreak/>
        <w:t>表</w:t>
      </w:r>
      <w:r w:rsidRPr="00F32EBB">
        <w:rPr>
          <w:rFonts w:eastAsia="標楷體"/>
          <w:b/>
          <w:bCs/>
          <w:color w:val="000000" w:themeColor="text1"/>
          <w:sz w:val="28"/>
        </w:rPr>
        <w:t xml:space="preserve">1-2  </w:t>
      </w:r>
      <w:r w:rsidRPr="00F32EBB">
        <w:rPr>
          <w:rFonts w:eastAsia="標楷體"/>
          <w:b/>
          <w:bCs/>
          <w:color w:val="000000" w:themeColor="text1"/>
          <w:sz w:val="28"/>
        </w:rPr>
        <w:t>歐元區重要經濟指標</w:t>
      </w:r>
    </w:p>
    <w:p w:rsidR="0032410E" w:rsidRPr="00F32EBB" w:rsidRDefault="0032410E" w:rsidP="0032410E">
      <w:pPr>
        <w:wordWrap w:val="0"/>
        <w:snapToGrid w:val="0"/>
        <w:ind w:rightChars="13" w:right="31"/>
        <w:jc w:val="right"/>
        <w:rPr>
          <w:rFonts w:eastAsia="標楷體"/>
          <w:color w:val="000000" w:themeColor="text1"/>
          <w:sz w:val="22"/>
        </w:rPr>
      </w:pPr>
      <w:r w:rsidRPr="00F32EBB">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F32EBB" w:rsidRPr="00F32EBB" w:rsidTr="00C7078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4465C" w:rsidRPr="00F32EBB" w:rsidRDefault="0004465C" w:rsidP="00C707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F32EBB">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實質</w:t>
            </w:r>
          </w:p>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工業</w:t>
            </w:r>
          </w:p>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貿</w:t>
            </w:r>
            <w:r w:rsidRPr="00F32EBB">
              <w:rPr>
                <w:rFonts w:eastAsia="標楷體"/>
                <w:color w:val="000000" w:themeColor="text1"/>
                <w:sz w:val="22"/>
              </w:rPr>
              <w:t xml:space="preserve">   </w:t>
            </w:r>
            <w:r w:rsidRPr="00F32EBB">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消費者</w:t>
            </w:r>
          </w:p>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失業率</w:t>
            </w:r>
          </w:p>
        </w:tc>
      </w:tr>
      <w:tr w:rsidR="00F32EBB" w:rsidRPr="00F32EBB" w:rsidTr="00C7078B">
        <w:trPr>
          <w:cantSplit/>
          <w:trHeight w:val="284"/>
          <w:jc w:val="center"/>
        </w:trPr>
        <w:tc>
          <w:tcPr>
            <w:tcW w:w="896" w:type="dxa"/>
            <w:vMerge/>
            <w:tcBorders>
              <w:left w:val="nil"/>
              <w:right w:val="single" w:sz="6" w:space="0" w:color="auto"/>
            </w:tcBorders>
            <w:shd w:val="clear" w:color="auto" w:fill="00FFFF"/>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出入超</w:t>
            </w:r>
          </w:p>
        </w:tc>
        <w:tc>
          <w:tcPr>
            <w:tcW w:w="854" w:type="dxa"/>
            <w:vMerge/>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r>
      <w:tr w:rsidR="00F32EBB" w:rsidRPr="00F32EBB" w:rsidTr="00C7078B">
        <w:trPr>
          <w:cantSplit/>
          <w:trHeight w:val="353"/>
          <w:jc w:val="center"/>
        </w:trPr>
        <w:tc>
          <w:tcPr>
            <w:tcW w:w="896" w:type="dxa"/>
            <w:vMerge/>
            <w:tcBorders>
              <w:left w:val="nil"/>
              <w:bottom w:val="single" w:sz="4" w:space="0" w:color="auto"/>
              <w:right w:val="single" w:sz="6" w:space="0" w:color="auto"/>
            </w:tcBorders>
            <w:shd w:val="clear" w:color="auto" w:fill="00FFFF"/>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rsidR="0004465C" w:rsidRPr="00F32EBB" w:rsidRDefault="0004465C" w:rsidP="00C7078B">
            <w:pPr>
              <w:autoSpaceDE w:val="0"/>
              <w:autoSpaceDN w:val="0"/>
              <w:adjustRightInd w:val="0"/>
              <w:snapToGrid w:val="0"/>
              <w:spacing w:line="240" w:lineRule="atLeast"/>
              <w:jc w:val="both"/>
              <w:rPr>
                <w:rFonts w:eastAsia="標楷體"/>
                <w:color w:val="000000" w:themeColor="text1"/>
                <w:sz w:val="22"/>
              </w:rPr>
            </w:pP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2013</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-0.5</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-0.7</w:t>
            </w:r>
          </w:p>
        </w:tc>
        <w:tc>
          <w:tcPr>
            <w:tcW w:w="762"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18,874</w:t>
            </w:r>
          </w:p>
        </w:tc>
        <w:tc>
          <w:tcPr>
            <w:tcW w:w="850"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0.7</w:t>
            </w:r>
          </w:p>
        </w:tc>
        <w:tc>
          <w:tcPr>
            <w:tcW w:w="809"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17,336</w:t>
            </w:r>
          </w:p>
        </w:tc>
        <w:tc>
          <w:tcPr>
            <w:tcW w:w="784"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-3.3</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1,538</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12.0</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2014</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0.9</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-0.05</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19,390</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17,442</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0.0</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1,948</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11.6</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2015</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1.6</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1.6</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20,430</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5.0</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17,964</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2,466</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0.0</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10.9</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2016</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1.7</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20,478</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0.0</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17,740</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2,738</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0.2</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10.0</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2017</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2.3</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21,929</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7.1</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19,548</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9.8</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1,841</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9.1</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2018</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1.8</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762"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22,763</w:t>
            </w:r>
          </w:p>
        </w:tc>
        <w:tc>
          <w:tcPr>
            <w:tcW w:w="850"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3.7</w:t>
            </w:r>
          </w:p>
        </w:tc>
        <w:tc>
          <w:tcPr>
            <w:tcW w:w="809"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20,821</w:t>
            </w:r>
          </w:p>
        </w:tc>
        <w:tc>
          <w:tcPr>
            <w:tcW w:w="784"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6.2</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1,942</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8.2</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2019</w:t>
            </w:r>
            <w:r w:rsidRPr="00F32EBB">
              <w:rPr>
                <w:rFonts w:eastAsia="標楷體"/>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21,590</w:t>
            </w:r>
          </w:p>
        </w:tc>
        <w:tc>
          <w:tcPr>
            <w:tcW w:w="850"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2.7</w:t>
            </w:r>
          </w:p>
        </w:tc>
        <w:tc>
          <w:tcPr>
            <w:tcW w:w="809"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21,186</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1.5</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2,265</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7.6</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-0.5</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2,184</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4.1</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1,909</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-3.2</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275</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0.7</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7.5</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0.2</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1,977</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-2.9</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1,770</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-4.6</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207</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7.5</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12</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color w:val="000000" w:themeColor="text1"/>
                <w:sz w:val="22"/>
              </w:rPr>
              <w:t>（</w:t>
            </w:r>
            <w:r w:rsidRPr="00F32EBB">
              <w:rPr>
                <w:rFonts w:ascii="新細明體" w:hAnsi="新細明體" w:cs="新細明體" w:hint="eastAsia"/>
                <w:color w:val="000000" w:themeColor="text1"/>
                <w:sz w:val="22"/>
              </w:rPr>
              <w:t>Ⅳ</w:t>
            </w:r>
            <w:r w:rsidRPr="00F32EBB">
              <w:rPr>
                <w:rFonts w:eastAsia="標楷體"/>
                <w:color w:val="000000" w:themeColor="text1"/>
                <w:sz w:val="22"/>
              </w:rPr>
              <w:t>）</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1,861,</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4.8</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1,630</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1.1</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231</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7.4</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2020</w:t>
            </w:r>
            <w:r w:rsidRPr="00F32EBB">
              <w:rPr>
                <w:rFonts w:eastAsia="標楷體" w:hint="eastAsia"/>
                <w:color w:val="000000" w:themeColor="text1"/>
                <w:sz w:val="22"/>
              </w:rPr>
              <w:t>年</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17,478</w:t>
            </w:r>
          </w:p>
        </w:tc>
        <w:tc>
          <w:tcPr>
            <w:tcW w:w="850"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-11.1</w:t>
            </w:r>
          </w:p>
        </w:tc>
        <w:tc>
          <w:tcPr>
            <w:tcW w:w="809"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15,638</w:t>
            </w:r>
          </w:p>
        </w:tc>
        <w:tc>
          <w:tcPr>
            <w:tcW w:w="784"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-12.4</w:t>
            </w:r>
          </w:p>
        </w:tc>
        <w:tc>
          <w:tcPr>
            <w:tcW w:w="896" w:type="dxa"/>
            <w:tcBorders>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1,840</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2.3</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1,839</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0.2</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1,821</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-0.2</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7.4</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-0.6</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1,893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1,663</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230</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7.3</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3</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-3.1</w:t>
            </w:r>
            <w:r w:rsidRPr="00F32EBB">
              <w:rPr>
                <w:rFonts w:eastAsia="標楷體"/>
                <w:color w:val="000000" w:themeColor="text1"/>
                <w:sz w:val="22"/>
              </w:rPr>
              <w:t>（</w:t>
            </w:r>
            <w:r w:rsidRPr="00F32EBB">
              <w:rPr>
                <w:rFonts w:eastAsia="標楷體"/>
                <w:color w:val="000000" w:themeColor="text1"/>
                <w:sz w:val="22"/>
              </w:rPr>
              <w:t>I</w:t>
            </w:r>
            <w:r w:rsidRPr="00F32EBB">
              <w:rPr>
                <w:rFonts w:eastAsia="標楷體"/>
                <w:color w:val="000000" w:themeColor="text1"/>
                <w:sz w:val="22"/>
              </w:rPr>
              <w:t>）</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-1.5</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1,933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-6.2</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1,650</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-10.1</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283</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0.7</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7.4</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-17.1</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1,366</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-29.3</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1,337</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-24.8</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29</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7.3</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5</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12.4</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1,433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-29.5</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1,339</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-26.7</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94</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0.1</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7.4</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6</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-14.7</w:t>
            </w:r>
            <w:r w:rsidRPr="00F32EBB">
              <w:rPr>
                <w:rFonts w:eastAsia="標楷體"/>
                <w:color w:val="000000" w:themeColor="text1"/>
                <w:sz w:val="22"/>
              </w:rPr>
              <w:t>（</w:t>
            </w:r>
            <w:r w:rsidRPr="00F32EBB">
              <w:rPr>
                <w:rFonts w:eastAsia="標楷體"/>
                <w:color w:val="000000" w:themeColor="text1"/>
                <w:sz w:val="22"/>
              </w:rPr>
              <w:t>II</w:t>
            </w:r>
            <w:r w:rsidRPr="00F32EBB">
              <w:rPr>
                <w:rFonts w:eastAsia="標楷體"/>
                <w:color w:val="000000" w:themeColor="text1"/>
                <w:sz w:val="22"/>
              </w:rPr>
              <w:t>）</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9.1</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1,703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-10.0</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1,491</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-12.2</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212</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7.8</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4.1</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1,852</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-10.4</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1,573</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-14.3</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279</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0.4</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7.9</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8</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0.7</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1,563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-12.2</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1,416</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-13.5</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147</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-0.2</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8.1</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9</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-4.3</w:t>
            </w:r>
            <w:r w:rsidRPr="00F32EBB">
              <w:rPr>
                <w:rFonts w:eastAsia="標楷體"/>
                <w:color w:val="000000" w:themeColor="text1"/>
                <w:sz w:val="22"/>
              </w:rPr>
              <w:t>（</w:t>
            </w:r>
            <w:r w:rsidRPr="00F32EBB">
              <w:rPr>
                <w:rFonts w:eastAsia="標楷體"/>
                <w:color w:val="000000" w:themeColor="text1"/>
                <w:sz w:val="22"/>
              </w:rPr>
              <w:t>III</w:t>
            </w:r>
            <w:r w:rsidRPr="00F32EBB">
              <w:rPr>
                <w:rFonts w:eastAsia="標楷體"/>
                <w:color w:val="000000" w:themeColor="text1"/>
                <w:sz w:val="22"/>
              </w:rPr>
              <w:t>）</w:t>
            </w: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-0.4</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1,903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-3.1</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1,655</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-7.1</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248</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8.3</w:t>
            </w:r>
          </w:p>
        </w:tc>
      </w:tr>
      <w:tr w:rsidR="00F32EBB" w:rsidRPr="00F32EBB" w:rsidTr="00C7078B">
        <w:trPr>
          <w:cantSplit/>
          <w:jc w:val="center"/>
        </w:trPr>
        <w:tc>
          <w:tcPr>
            <w:tcW w:w="896"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93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2.1</w:t>
            </w:r>
          </w:p>
        </w:tc>
        <w:tc>
          <w:tcPr>
            <w:tcW w:w="762"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1,993</w:t>
            </w:r>
          </w:p>
        </w:tc>
        <w:tc>
          <w:tcPr>
            <w:tcW w:w="850"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-9.0</w:t>
            </w:r>
          </w:p>
        </w:tc>
        <w:tc>
          <w:tcPr>
            <w:tcW w:w="809"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1,693</w:t>
            </w:r>
          </w:p>
        </w:tc>
        <w:tc>
          <w:tcPr>
            <w:tcW w:w="78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-11.7</w:t>
            </w:r>
          </w:p>
        </w:tc>
        <w:tc>
          <w:tcPr>
            <w:tcW w:w="896"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300</w:t>
            </w:r>
          </w:p>
        </w:tc>
        <w:tc>
          <w:tcPr>
            <w:tcW w:w="854" w:type="dxa"/>
            <w:tcBorders>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-0.3</w:t>
            </w:r>
          </w:p>
        </w:tc>
        <w:tc>
          <w:tcPr>
            <w:tcW w:w="853" w:type="dxa"/>
            <w:tcBorders>
              <w:left w:val="single" w:sz="6"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8.4</w:t>
            </w:r>
          </w:p>
        </w:tc>
      </w:tr>
      <w:tr w:rsidR="0004465C" w:rsidRPr="00F32EBB" w:rsidTr="00C7078B">
        <w:trPr>
          <w:cantSplit/>
          <w:jc w:val="center"/>
        </w:trPr>
        <w:tc>
          <w:tcPr>
            <w:tcW w:w="896" w:type="dxa"/>
            <w:tcBorders>
              <w:left w:val="nil"/>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809"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784"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-0.3</w:t>
            </w:r>
          </w:p>
        </w:tc>
        <w:tc>
          <w:tcPr>
            <w:tcW w:w="853" w:type="dxa"/>
            <w:tcBorders>
              <w:left w:val="single" w:sz="6" w:space="0" w:color="auto"/>
              <w:bottom w:val="single" w:sz="4" w:space="0" w:color="auto"/>
              <w:right w:val="nil"/>
            </w:tcBorders>
          </w:tcPr>
          <w:p w:rsidR="0004465C" w:rsidRPr="00F32EBB" w:rsidRDefault="0004465C" w:rsidP="00C7078B">
            <w:pPr>
              <w:autoSpaceDE w:val="0"/>
              <w:autoSpaceDN w:val="0"/>
              <w:adjustRightInd w:val="0"/>
              <w:snapToGrid w:val="0"/>
              <w:spacing w:line="380" w:lineRule="atLeast"/>
              <w:jc w:val="center"/>
              <w:rPr>
                <w:rFonts w:eastAsia="標楷體"/>
                <w:color w:val="000000" w:themeColor="text1"/>
                <w:sz w:val="22"/>
              </w:rPr>
            </w:pPr>
            <w:r w:rsidRPr="00F32EBB">
              <w:rPr>
                <w:rFonts w:eastAsia="標楷體" w:hint="eastAsia"/>
                <w:color w:val="000000" w:themeColor="text1"/>
                <w:sz w:val="22"/>
              </w:rPr>
              <w:t>-</w:t>
            </w:r>
          </w:p>
        </w:tc>
      </w:tr>
    </w:tbl>
    <w:p w:rsidR="0004465C" w:rsidRPr="00F32EBB" w:rsidRDefault="0004465C"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p>
    <w:p w:rsidR="0032410E" w:rsidRPr="00F32EBB" w:rsidRDefault="0032410E"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F32EBB">
        <w:rPr>
          <w:rFonts w:eastAsia="標楷體"/>
          <w:color w:val="000000" w:themeColor="text1"/>
        </w:rPr>
        <w:t>資料來源：歐盟統計局。</w:t>
      </w:r>
    </w:p>
    <w:p w:rsidR="0032410E" w:rsidRPr="00F32EBB" w:rsidRDefault="0032410E" w:rsidP="0032410E">
      <w:pPr>
        <w:widowControl/>
        <w:rPr>
          <w:color w:val="000000" w:themeColor="text1"/>
        </w:rPr>
      </w:pPr>
      <w:r w:rsidRPr="00F32EBB">
        <w:rPr>
          <w:color w:val="000000" w:themeColor="text1"/>
        </w:rPr>
        <w:br w:type="page"/>
      </w:r>
    </w:p>
    <w:p w:rsidR="00697DC5" w:rsidRPr="00F32EBB"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4" w:name="_Toc60047978"/>
      <w:r w:rsidRPr="00F32EBB">
        <w:rPr>
          <w:rFonts w:eastAsia="標楷體"/>
          <w:b/>
          <w:bCs/>
          <w:color w:val="000000" w:themeColor="text1"/>
          <w:sz w:val="32"/>
          <w:szCs w:val="32"/>
        </w:rPr>
        <w:lastRenderedPageBreak/>
        <w:t>（三）亞太地區</w:t>
      </w:r>
      <w:bookmarkEnd w:id="64"/>
    </w:p>
    <w:p w:rsidR="00716AD4" w:rsidRPr="00F32EBB" w:rsidRDefault="0004465C" w:rsidP="0004465C">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F32EBB">
        <w:rPr>
          <w:rFonts w:eastAsia="標楷體" w:hint="eastAsia"/>
          <w:color w:val="000000" w:themeColor="text1"/>
          <w:kern w:val="0"/>
          <w:sz w:val="28"/>
          <w:szCs w:val="28"/>
        </w:rPr>
        <w:t>依據</w:t>
      </w:r>
      <w:r w:rsidRPr="00F32EBB">
        <w:rPr>
          <w:rFonts w:eastAsia="標楷體" w:hint="eastAsia"/>
          <w:color w:val="000000" w:themeColor="text1"/>
          <w:kern w:val="0"/>
          <w:sz w:val="28"/>
          <w:szCs w:val="28"/>
        </w:rPr>
        <w:t>I</w:t>
      </w:r>
      <w:r w:rsidRPr="00F32EBB">
        <w:rPr>
          <w:rFonts w:eastAsia="標楷體"/>
          <w:color w:val="000000" w:themeColor="text1"/>
          <w:kern w:val="0"/>
          <w:sz w:val="28"/>
          <w:szCs w:val="28"/>
        </w:rPr>
        <w:t>HS</w:t>
      </w:r>
      <w:r w:rsidRPr="00F32EBB">
        <w:rPr>
          <w:rFonts w:eastAsia="標楷體" w:hint="eastAsia"/>
          <w:color w:val="000000" w:themeColor="text1"/>
          <w:kern w:val="0"/>
          <w:sz w:val="28"/>
          <w:szCs w:val="28"/>
        </w:rPr>
        <w:t xml:space="preserve"> Markit</w:t>
      </w:r>
      <w:r w:rsidRPr="00F32EBB">
        <w:rPr>
          <w:rFonts w:eastAsia="標楷體" w:hint="eastAsia"/>
          <w:color w:val="000000" w:themeColor="text1"/>
          <w:kern w:val="0"/>
          <w:sz w:val="28"/>
          <w:szCs w:val="28"/>
        </w:rPr>
        <w:t>今年</w:t>
      </w:r>
      <w:r w:rsidRPr="00F32EBB">
        <w:rPr>
          <w:rFonts w:eastAsia="標楷體" w:hint="eastAsia"/>
          <w:color w:val="000000" w:themeColor="text1"/>
          <w:kern w:val="0"/>
          <w:sz w:val="28"/>
          <w:szCs w:val="28"/>
        </w:rPr>
        <w:t>12</w:t>
      </w:r>
      <w:r w:rsidRPr="00F32EBB">
        <w:rPr>
          <w:rFonts w:eastAsia="標楷體" w:hint="eastAsia"/>
          <w:color w:val="000000" w:themeColor="text1"/>
          <w:kern w:val="0"/>
          <w:sz w:val="28"/>
          <w:szCs w:val="28"/>
        </w:rPr>
        <w:t>月預測，亞洲和太平洋地區</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不含日本</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今年及明</w:t>
      </w:r>
      <w:r w:rsidRPr="00F32EBB">
        <w:rPr>
          <w:rFonts w:eastAsia="標楷體" w:hint="eastAsia"/>
          <w:color w:val="000000" w:themeColor="text1"/>
          <w:kern w:val="0"/>
          <w:sz w:val="28"/>
          <w:szCs w:val="28"/>
        </w:rPr>
        <w:t>(2021)</w:t>
      </w:r>
      <w:r w:rsidRPr="00F32EBB">
        <w:rPr>
          <w:rFonts w:eastAsia="標楷體" w:hint="eastAsia"/>
          <w:color w:val="000000" w:themeColor="text1"/>
          <w:kern w:val="0"/>
          <w:sz w:val="28"/>
          <w:szCs w:val="28"/>
        </w:rPr>
        <w:t>年經濟成長率分別為</w:t>
      </w:r>
      <w:r w:rsidRPr="00F32EBB">
        <w:rPr>
          <w:rFonts w:eastAsia="標楷體" w:hint="eastAsia"/>
          <w:color w:val="000000" w:themeColor="text1"/>
          <w:kern w:val="0"/>
          <w:sz w:val="28"/>
          <w:szCs w:val="28"/>
        </w:rPr>
        <w:t>-0.76%</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6.27%</w:t>
      </w:r>
      <w:r w:rsidRPr="00F32EBB">
        <w:rPr>
          <w:rFonts w:eastAsia="標楷體" w:hint="eastAsia"/>
          <w:color w:val="000000" w:themeColor="text1"/>
          <w:kern w:val="0"/>
          <w:sz w:val="28"/>
          <w:szCs w:val="28"/>
        </w:rPr>
        <w:t>。</w:t>
      </w:r>
    </w:p>
    <w:p w:rsidR="0032410E" w:rsidRPr="00F32EBB" w:rsidRDefault="0032410E" w:rsidP="0032410E">
      <w:pPr>
        <w:widowControl/>
        <w:numPr>
          <w:ilvl w:val="0"/>
          <w:numId w:val="13"/>
        </w:numPr>
        <w:snapToGrid w:val="0"/>
        <w:spacing w:beforeLines="50" w:before="180" w:line="300" w:lineRule="auto"/>
        <w:ind w:left="567" w:right="-60" w:hanging="567"/>
        <w:jc w:val="both"/>
        <w:rPr>
          <w:rFonts w:eastAsia="標楷體"/>
          <w:b/>
          <w:bCs/>
          <w:color w:val="000000" w:themeColor="text1"/>
          <w:kern w:val="0"/>
          <w:sz w:val="28"/>
          <w:szCs w:val="28"/>
        </w:rPr>
      </w:pPr>
      <w:r w:rsidRPr="00F32EBB">
        <w:rPr>
          <w:rFonts w:eastAsia="標楷體"/>
          <w:b/>
          <w:bCs/>
          <w:color w:val="000000" w:themeColor="text1"/>
          <w:kern w:val="0"/>
          <w:sz w:val="28"/>
          <w:szCs w:val="28"/>
        </w:rPr>
        <w:t>日本</w:t>
      </w:r>
    </w:p>
    <w:p w:rsidR="0004465C" w:rsidRPr="00F32EBB" w:rsidRDefault="0004465C" w:rsidP="0004465C">
      <w:pPr>
        <w:numPr>
          <w:ilvl w:val="0"/>
          <w:numId w:val="9"/>
        </w:numPr>
        <w:snapToGrid w:val="0"/>
        <w:spacing w:beforeLines="50" w:before="180" w:line="300" w:lineRule="auto"/>
        <w:jc w:val="both"/>
        <w:rPr>
          <w:rFonts w:eastAsia="標楷體"/>
          <w:color w:val="000000" w:themeColor="text1"/>
          <w:sz w:val="28"/>
          <w:szCs w:val="28"/>
        </w:rPr>
      </w:pPr>
      <w:r w:rsidRPr="00F32EBB">
        <w:rPr>
          <w:rFonts w:eastAsia="標楷體" w:hint="eastAsia"/>
          <w:color w:val="000000" w:themeColor="text1"/>
          <w:sz w:val="28"/>
          <w:szCs w:val="28"/>
        </w:rPr>
        <w:t>日本政府於今年</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w:t>
      </w:r>
      <w:r w:rsidRPr="00F32EBB">
        <w:rPr>
          <w:rFonts w:eastAsia="標楷體" w:hint="eastAsia"/>
          <w:color w:val="000000" w:themeColor="text1"/>
          <w:sz w:val="28"/>
          <w:szCs w:val="28"/>
        </w:rPr>
        <w:t>8</w:t>
      </w:r>
      <w:r w:rsidRPr="00F32EBB">
        <w:rPr>
          <w:rFonts w:eastAsia="標楷體" w:hint="eastAsia"/>
          <w:color w:val="000000" w:themeColor="text1"/>
          <w:sz w:val="28"/>
          <w:szCs w:val="28"/>
        </w:rPr>
        <w:t>日公布第</w:t>
      </w:r>
      <w:r w:rsidRPr="00F32EBB">
        <w:rPr>
          <w:rFonts w:eastAsia="標楷體" w:hint="eastAsia"/>
          <w:color w:val="000000" w:themeColor="text1"/>
          <w:sz w:val="28"/>
          <w:szCs w:val="28"/>
        </w:rPr>
        <w:t>3</w:t>
      </w:r>
      <w:r w:rsidRPr="00F32EBB">
        <w:rPr>
          <w:rFonts w:eastAsia="標楷體" w:hint="eastAsia"/>
          <w:color w:val="000000" w:themeColor="text1"/>
          <w:sz w:val="28"/>
          <w:szCs w:val="28"/>
        </w:rPr>
        <w:t>季實質</w:t>
      </w:r>
      <w:r w:rsidRPr="00F32EBB">
        <w:rPr>
          <w:rFonts w:eastAsia="標楷體" w:hint="eastAsia"/>
          <w:color w:val="000000" w:themeColor="text1"/>
          <w:sz w:val="28"/>
          <w:szCs w:val="28"/>
        </w:rPr>
        <w:t>GDP</w:t>
      </w:r>
      <w:r w:rsidRPr="00F32EBB">
        <w:rPr>
          <w:rFonts w:eastAsia="標楷體" w:hint="eastAsia"/>
          <w:color w:val="000000" w:themeColor="text1"/>
          <w:sz w:val="28"/>
          <w:szCs w:val="28"/>
        </w:rPr>
        <w:t>修正數據，較上季增加</w:t>
      </w:r>
      <w:r w:rsidRPr="00F32EBB">
        <w:rPr>
          <w:rFonts w:eastAsia="標楷體" w:hint="eastAsia"/>
          <w:color w:val="000000" w:themeColor="text1"/>
          <w:sz w:val="28"/>
          <w:szCs w:val="28"/>
        </w:rPr>
        <w:t>5.3%</w:t>
      </w:r>
      <w:r w:rsidRPr="00F32EBB">
        <w:rPr>
          <w:rFonts w:eastAsia="標楷體" w:hint="eastAsia"/>
          <w:color w:val="000000" w:themeColor="text1"/>
          <w:sz w:val="28"/>
          <w:szCs w:val="28"/>
        </w:rPr>
        <w:t>，與上年同期相比則衰退</w:t>
      </w:r>
      <w:r w:rsidRPr="00F32EBB">
        <w:rPr>
          <w:rFonts w:eastAsia="標楷體" w:hint="eastAsia"/>
          <w:color w:val="000000" w:themeColor="text1"/>
          <w:sz w:val="28"/>
          <w:szCs w:val="28"/>
        </w:rPr>
        <w:t>5.7 %</w:t>
      </w:r>
      <w:r w:rsidRPr="00F32EBB">
        <w:rPr>
          <w:rFonts w:eastAsia="標楷體" w:hint="eastAsia"/>
          <w:color w:val="000000" w:themeColor="text1"/>
          <w:sz w:val="28"/>
          <w:szCs w:val="28"/>
        </w:rPr>
        <w:t>。就其分項觀察，國內需求衰退</w:t>
      </w:r>
      <w:r w:rsidRPr="00F32EBB">
        <w:rPr>
          <w:rFonts w:eastAsia="標楷體" w:hint="eastAsia"/>
          <w:color w:val="000000" w:themeColor="text1"/>
          <w:sz w:val="28"/>
          <w:szCs w:val="28"/>
        </w:rPr>
        <w:t>5.3%</w:t>
      </w:r>
      <w:r w:rsidRPr="00F32EBB">
        <w:rPr>
          <w:rFonts w:eastAsia="標楷體" w:hint="eastAsia"/>
          <w:color w:val="000000" w:themeColor="text1"/>
          <w:sz w:val="28"/>
          <w:szCs w:val="28"/>
        </w:rPr>
        <w:t>、民間企業設備投資衰退</w:t>
      </w:r>
      <w:r w:rsidRPr="00F32EBB">
        <w:rPr>
          <w:rFonts w:eastAsia="標楷體" w:hint="eastAsia"/>
          <w:color w:val="000000" w:themeColor="text1"/>
          <w:sz w:val="28"/>
          <w:szCs w:val="28"/>
        </w:rPr>
        <w:t>10.8%</w:t>
      </w:r>
      <w:r w:rsidRPr="00F32EBB">
        <w:rPr>
          <w:rFonts w:eastAsia="標楷體" w:hint="eastAsia"/>
          <w:color w:val="000000" w:themeColor="text1"/>
          <w:sz w:val="28"/>
          <w:szCs w:val="28"/>
        </w:rPr>
        <w:t>、公部門需求成長</w:t>
      </w:r>
      <w:r w:rsidRPr="00F32EBB">
        <w:rPr>
          <w:rFonts w:eastAsia="標楷體" w:hint="eastAsia"/>
          <w:color w:val="000000" w:themeColor="text1"/>
          <w:sz w:val="28"/>
          <w:szCs w:val="28"/>
        </w:rPr>
        <w:t>3.4%</w:t>
      </w:r>
      <w:r w:rsidRPr="00F32EBB">
        <w:rPr>
          <w:rFonts w:eastAsia="標楷體" w:hint="eastAsia"/>
          <w:color w:val="000000" w:themeColor="text1"/>
          <w:sz w:val="28"/>
          <w:szCs w:val="28"/>
        </w:rPr>
        <w:t>，商品與服務出口及進口分別衰退</w:t>
      </w:r>
      <w:r w:rsidRPr="00F32EBB">
        <w:rPr>
          <w:rFonts w:eastAsia="標楷體" w:hint="eastAsia"/>
          <w:color w:val="000000" w:themeColor="text1"/>
          <w:sz w:val="28"/>
          <w:szCs w:val="28"/>
        </w:rPr>
        <w:t>15.7%</w:t>
      </w:r>
      <w:r w:rsidRPr="00F32EBB">
        <w:rPr>
          <w:rFonts w:eastAsia="標楷體" w:hint="eastAsia"/>
          <w:color w:val="000000" w:themeColor="text1"/>
          <w:sz w:val="28"/>
          <w:szCs w:val="28"/>
        </w:rPr>
        <w:t>及</w:t>
      </w:r>
      <w:r w:rsidRPr="00F32EBB">
        <w:rPr>
          <w:rFonts w:eastAsia="標楷體" w:hint="eastAsia"/>
          <w:color w:val="000000" w:themeColor="text1"/>
          <w:sz w:val="28"/>
          <w:szCs w:val="28"/>
        </w:rPr>
        <w:t>13.3%</w:t>
      </w:r>
      <w:r w:rsidRPr="00F32EBB">
        <w:rPr>
          <w:rFonts w:eastAsia="標楷體" w:hint="eastAsia"/>
          <w:color w:val="000000" w:themeColor="text1"/>
          <w:sz w:val="28"/>
          <w:szCs w:val="28"/>
        </w:rPr>
        <w:t>。</w:t>
      </w:r>
    </w:p>
    <w:p w:rsidR="0004465C" w:rsidRPr="00F32EBB" w:rsidRDefault="0004465C" w:rsidP="0004465C">
      <w:pPr>
        <w:numPr>
          <w:ilvl w:val="0"/>
          <w:numId w:val="9"/>
        </w:numPr>
        <w:snapToGrid w:val="0"/>
        <w:spacing w:beforeLines="50" w:before="180" w:line="300" w:lineRule="auto"/>
        <w:jc w:val="both"/>
        <w:rPr>
          <w:rFonts w:eastAsia="標楷體"/>
          <w:color w:val="000000" w:themeColor="text1"/>
          <w:sz w:val="28"/>
          <w:szCs w:val="28"/>
        </w:rPr>
      </w:pPr>
      <w:r w:rsidRPr="00F32EBB">
        <w:rPr>
          <w:rFonts w:eastAsia="標楷體" w:hint="eastAsia"/>
          <w:color w:val="000000" w:themeColor="text1"/>
          <w:sz w:val="28"/>
          <w:szCs w:val="28"/>
        </w:rPr>
        <w:t>根據日本財</w:t>
      </w:r>
      <w:r w:rsidRPr="00F32EBB">
        <w:rPr>
          <w:rFonts w:eastAsia="標楷體"/>
          <w:color w:val="000000" w:themeColor="text1"/>
          <w:sz w:val="28"/>
          <w:szCs w:val="28"/>
        </w:rPr>
        <w:t>務省</w:t>
      </w:r>
      <w:r w:rsidRPr="00F32EBB">
        <w:rPr>
          <w:rFonts w:eastAsia="標楷體" w:hint="eastAsia"/>
          <w:color w:val="000000" w:themeColor="text1"/>
          <w:sz w:val="28"/>
          <w:szCs w:val="28"/>
        </w:rPr>
        <w:t>發布今</w:t>
      </w:r>
      <w:r w:rsidRPr="00F32EBB">
        <w:rPr>
          <w:rFonts w:eastAsia="標楷體"/>
          <w:color w:val="000000" w:themeColor="text1"/>
          <w:sz w:val="28"/>
          <w:szCs w:val="28"/>
        </w:rPr>
        <w:t>年</w:t>
      </w:r>
      <w:r w:rsidRPr="00F32EBB">
        <w:rPr>
          <w:rFonts w:eastAsia="標楷體" w:hint="eastAsia"/>
          <w:color w:val="000000" w:themeColor="text1"/>
          <w:sz w:val="28"/>
          <w:szCs w:val="28"/>
        </w:rPr>
        <w:t>11</w:t>
      </w:r>
      <w:r w:rsidRPr="00F32EBB">
        <w:rPr>
          <w:rFonts w:eastAsia="標楷體" w:hint="eastAsia"/>
          <w:color w:val="000000" w:themeColor="text1"/>
          <w:sz w:val="28"/>
          <w:szCs w:val="28"/>
        </w:rPr>
        <w:t>月</w:t>
      </w:r>
      <w:r w:rsidRPr="00F32EBB">
        <w:rPr>
          <w:rFonts w:eastAsia="標楷體"/>
          <w:color w:val="000000" w:themeColor="text1"/>
          <w:sz w:val="28"/>
          <w:szCs w:val="28"/>
        </w:rPr>
        <w:t>進出口貿易統計，出口額為</w:t>
      </w:r>
      <w:r w:rsidRPr="00F32EBB">
        <w:rPr>
          <w:rFonts w:eastAsia="標楷體" w:hint="eastAsia"/>
          <w:color w:val="000000" w:themeColor="text1"/>
          <w:sz w:val="28"/>
          <w:szCs w:val="28"/>
        </w:rPr>
        <w:t>6.11</w:t>
      </w:r>
      <w:r w:rsidRPr="00F32EBB">
        <w:rPr>
          <w:rFonts w:eastAsia="標楷體"/>
          <w:color w:val="000000" w:themeColor="text1"/>
          <w:sz w:val="28"/>
          <w:szCs w:val="28"/>
        </w:rPr>
        <w:t>兆日圓，較上年同</w:t>
      </w:r>
      <w:r w:rsidRPr="00F32EBB">
        <w:rPr>
          <w:rFonts w:eastAsia="標楷體" w:hint="eastAsia"/>
          <w:color w:val="000000" w:themeColor="text1"/>
          <w:sz w:val="28"/>
          <w:szCs w:val="28"/>
        </w:rPr>
        <w:t>月減少</w:t>
      </w:r>
      <w:r w:rsidRPr="00F32EBB">
        <w:rPr>
          <w:rFonts w:eastAsia="標楷體" w:hint="eastAsia"/>
          <w:color w:val="000000" w:themeColor="text1"/>
          <w:sz w:val="28"/>
          <w:szCs w:val="28"/>
        </w:rPr>
        <w:t>4.2</w:t>
      </w:r>
      <w:r w:rsidRPr="00F32EBB">
        <w:rPr>
          <w:rFonts w:eastAsia="標楷體" w:hint="eastAsia"/>
          <w:color w:val="000000" w:themeColor="text1"/>
          <w:kern w:val="0"/>
          <w:sz w:val="28"/>
          <w:szCs w:val="28"/>
        </w:rPr>
        <w:t>%</w:t>
      </w:r>
      <w:r w:rsidRPr="00F32EBB">
        <w:rPr>
          <w:rFonts w:eastAsia="標楷體"/>
          <w:color w:val="000000" w:themeColor="text1"/>
          <w:sz w:val="28"/>
          <w:szCs w:val="28"/>
        </w:rPr>
        <w:t>，進口額為</w:t>
      </w:r>
      <w:r w:rsidRPr="00F32EBB">
        <w:rPr>
          <w:rFonts w:eastAsia="標楷體" w:hint="eastAsia"/>
          <w:color w:val="000000" w:themeColor="text1"/>
          <w:sz w:val="28"/>
          <w:szCs w:val="28"/>
        </w:rPr>
        <w:t>5.74</w:t>
      </w:r>
      <w:r w:rsidRPr="00F32EBB">
        <w:rPr>
          <w:rFonts w:eastAsia="標楷體"/>
          <w:color w:val="000000" w:themeColor="text1"/>
          <w:sz w:val="28"/>
          <w:szCs w:val="28"/>
        </w:rPr>
        <w:t>兆日圓，</w:t>
      </w:r>
      <w:r w:rsidRPr="00F32EBB">
        <w:rPr>
          <w:rFonts w:eastAsia="標楷體" w:hint="eastAsia"/>
          <w:color w:val="000000" w:themeColor="text1"/>
          <w:sz w:val="28"/>
          <w:szCs w:val="28"/>
        </w:rPr>
        <w:t>減少</w:t>
      </w:r>
      <w:r w:rsidRPr="00F32EBB">
        <w:rPr>
          <w:rFonts w:eastAsia="標楷體" w:hint="eastAsia"/>
          <w:color w:val="000000" w:themeColor="text1"/>
          <w:sz w:val="28"/>
          <w:szCs w:val="28"/>
        </w:rPr>
        <w:t>11.1%</w:t>
      </w:r>
      <w:r w:rsidRPr="00F32EBB">
        <w:rPr>
          <w:rFonts w:eastAsia="標楷體"/>
          <w:color w:val="000000" w:themeColor="text1"/>
          <w:sz w:val="28"/>
          <w:szCs w:val="28"/>
        </w:rPr>
        <w:t>，貿易</w:t>
      </w:r>
      <w:r w:rsidRPr="00F32EBB">
        <w:rPr>
          <w:rFonts w:eastAsia="標楷體" w:hint="eastAsia"/>
          <w:color w:val="000000" w:themeColor="text1"/>
          <w:sz w:val="28"/>
          <w:szCs w:val="28"/>
        </w:rPr>
        <w:t>出</w:t>
      </w:r>
      <w:r w:rsidRPr="00F32EBB">
        <w:rPr>
          <w:rFonts w:eastAsia="標楷體"/>
          <w:color w:val="000000" w:themeColor="text1"/>
          <w:sz w:val="28"/>
          <w:szCs w:val="28"/>
        </w:rPr>
        <w:t>超為</w:t>
      </w:r>
      <w:r w:rsidRPr="00F32EBB">
        <w:rPr>
          <w:rFonts w:eastAsia="標楷體" w:hint="eastAsia"/>
          <w:color w:val="000000" w:themeColor="text1"/>
          <w:sz w:val="28"/>
          <w:szCs w:val="28"/>
        </w:rPr>
        <w:t>0.37</w:t>
      </w:r>
      <w:r w:rsidRPr="00F32EBB">
        <w:rPr>
          <w:rFonts w:eastAsia="標楷體"/>
          <w:color w:val="000000" w:themeColor="text1"/>
          <w:sz w:val="28"/>
          <w:szCs w:val="28"/>
        </w:rPr>
        <w:t>兆日圓。</w:t>
      </w:r>
      <w:r w:rsidRPr="00F32EBB">
        <w:rPr>
          <w:rFonts w:eastAsia="標楷體" w:hint="eastAsia"/>
          <w:color w:val="000000" w:themeColor="text1"/>
          <w:sz w:val="28"/>
          <w:szCs w:val="28"/>
        </w:rPr>
        <w:t>對</w:t>
      </w:r>
      <w:r w:rsidRPr="00F32EBB">
        <w:rPr>
          <w:rFonts w:eastAsia="標楷體"/>
          <w:color w:val="000000" w:themeColor="text1"/>
          <w:sz w:val="28"/>
          <w:szCs w:val="28"/>
        </w:rPr>
        <w:t>主要貿易夥伴出口</w:t>
      </w:r>
      <w:r w:rsidRPr="00F32EBB">
        <w:rPr>
          <w:rFonts w:eastAsia="標楷體" w:hint="eastAsia"/>
          <w:color w:val="000000" w:themeColor="text1"/>
          <w:sz w:val="28"/>
          <w:szCs w:val="28"/>
        </w:rPr>
        <w:t>額，對中國大陸增加</w:t>
      </w:r>
      <w:r w:rsidRPr="00F32EBB">
        <w:rPr>
          <w:rFonts w:eastAsia="標楷體" w:hint="eastAsia"/>
          <w:color w:val="000000" w:themeColor="text1"/>
          <w:sz w:val="28"/>
          <w:szCs w:val="28"/>
        </w:rPr>
        <w:t>3.8%</w:t>
      </w:r>
      <w:r w:rsidRPr="00F32EBB">
        <w:rPr>
          <w:rFonts w:eastAsia="標楷體" w:hint="eastAsia"/>
          <w:color w:val="000000" w:themeColor="text1"/>
          <w:sz w:val="28"/>
          <w:szCs w:val="28"/>
        </w:rPr>
        <w:t>，對歐盟、美國及東協則分別衰退</w:t>
      </w:r>
      <w:r w:rsidRPr="00F32EBB">
        <w:rPr>
          <w:rFonts w:eastAsia="標楷體" w:hint="eastAsia"/>
          <w:color w:val="000000" w:themeColor="text1"/>
          <w:sz w:val="28"/>
          <w:szCs w:val="28"/>
        </w:rPr>
        <w:t>2.6%</w:t>
      </w:r>
      <w:r w:rsidRPr="00F32EBB">
        <w:rPr>
          <w:rFonts w:eastAsia="標楷體" w:hint="eastAsia"/>
          <w:color w:val="000000" w:themeColor="text1"/>
          <w:sz w:val="28"/>
          <w:szCs w:val="28"/>
        </w:rPr>
        <w:t>、</w:t>
      </w:r>
      <w:r w:rsidRPr="00F32EBB">
        <w:rPr>
          <w:rFonts w:eastAsia="標楷體" w:hint="eastAsia"/>
          <w:color w:val="000000" w:themeColor="text1"/>
          <w:sz w:val="28"/>
          <w:szCs w:val="28"/>
        </w:rPr>
        <w:t>2.5%</w:t>
      </w:r>
      <w:r w:rsidRPr="00F32EBB">
        <w:rPr>
          <w:rFonts w:eastAsia="標楷體" w:hint="eastAsia"/>
          <w:color w:val="000000" w:themeColor="text1"/>
          <w:sz w:val="28"/>
          <w:szCs w:val="28"/>
        </w:rPr>
        <w:t>及</w:t>
      </w:r>
      <w:r w:rsidRPr="00F32EBB">
        <w:rPr>
          <w:rFonts w:eastAsia="標楷體" w:hint="eastAsia"/>
          <w:color w:val="000000" w:themeColor="text1"/>
          <w:sz w:val="28"/>
          <w:szCs w:val="28"/>
        </w:rPr>
        <w:t>12.9%</w:t>
      </w:r>
      <w:r w:rsidRPr="00F32EBB">
        <w:rPr>
          <w:rFonts w:eastAsia="標楷體" w:hint="eastAsia"/>
          <w:color w:val="000000" w:themeColor="text1"/>
          <w:sz w:val="28"/>
          <w:szCs w:val="28"/>
        </w:rPr>
        <w:t>。今年</w:t>
      </w:r>
      <w:r w:rsidRPr="00F32EBB">
        <w:rPr>
          <w:rFonts w:eastAsia="標楷體" w:hint="eastAsia"/>
          <w:color w:val="000000" w:themeColor="text1"/>
          <w:sz w:val="28"/>
          <w:szCs w:val="28"/>
        </w:rPr>
        <w:t>10</w:t>
      </w:r>
      <w:r w:rsidRPr="00F32EBB">
        <w:rPr>
          <w:rFonts w:eastAsia="標楷體"/>
          <w:color w:val="000000" w:themeColor="text1"/>
          <w:sz w:val="28"/>
          <w:szCs w:val="28"/>
        </w:rPr>
        <w:t>月工業生</w:t>
      </w:r>
      <w:r w:rsidRPr="00F32EBB">
        <w:rPr>
          <w:rFonts w:eastAsia="標楷體" w:hint="eastAsia"/>
          <w:color w:val="000000" w:themeColor="text1"/>
          <w:sz w:val="28"/>
          <w:szCs w:val="28"/>
        </w:rPr>
        <w:t>產成長</w:t>
      </w:r>
      <w:r w:rsidRPr="00F32EBB">
        <w:rPr>
          <w:rFonts w:eastAsia="標楷體" w:hint="eastAsia"/>
          <w:color w:val="000000" w:themeColor="text1"/>
          <w:sz w:val="28"/>
          <w:szCs w:val="28"/>
        </w:rPr>
        <w:t>4.0</w:t>
      </w:r>
      <w:r w:rsidRPr="00F32EBB">
        <w:rPr>
          <w:rFonts w:eastAsia="標楷體" w:hint="eastAsia"/>
          <w:color w:val="000000" w:themeColor="text1"/>
          <w:kern w:val="0"/>
          <w:sz w:val="28"/>
          <w:szCs w:val="28"/>
        </w:rPr>
        <w:t>%</w:t>
      </w:r>
      <w:r w:rsidRPr="00F32EBB">
        <w:rPr>
          <w:rFonts w:eastAsia="標楷體"/>
          <w:color w:val="000000" w:themeColor="text1"/>
          <w:sz w:val="28"/>
          <w:szCs w:val="28"/>
        </w:rPr>
        <w:t>，失業率為</w:t>
      </w:r>
      <w:r w:rsidRPr="00F32EBB">
        <w:rPr>
          <w:rFonts w:eastAsia="標楷體" w:hint="eastAsia"/>
          <w:color w:val="000000" w:themeColor="text1"/>
          <w:sz w:val="28"/>
          <w:szCs w:val="28"/>
        </w:rPr>
        <w:t>3.1</w:t>
      </w:r>
      <w:r w:rsidRPr="00F32EBB">
        <w:rPr>
          <w:rFonts w:eastAsia="標楷體" w:hint="eastAsia"/>
          <w:color w:val="000000" w:themeColor="text1"/>
          <w:kern w:val="0"/>
          <w:sz w:val="28"/>
          <w:szCs w:val="28"/>
        </w:rPr>
        <w:t>%</w:t>
      </w:r>
      <w:r w:rsidRPr="00F32EBB">
        <w:rPr>
          <w:rFonts w:eastAsia="標楷體" w:hint="eastAsia"/>
          <w:color w:val="000000" w:themeColor="text1"/>
          <w:sz w:val="28"/>
          <w:szCs w:val="28"/>
        </w:rPr>
        <w:t>，</w:t>
      </w:r>
      <w:r w:rsidRPr="00F32EBB">
        <w:rPr>
          <w:rFonts w:eastAsia="標楷體"/>
          <w:color w:val="000000" w:themeColor="text1"/>
          <w:sz w:val="28"/>
          <w:szCs w:val="28"/>
        </w:rPr>
        <w:t>消費者物價上漲率為</w:t>
      </w:r>
      <w:r w:rsidRPr="00F32EBB">
        <w:rPr>
          <w:rFonts w:eastAsia="標楷體" w:hint="eastAsia"/>
          <w:color w:val="000000" w:themeColor="text1"/>
          <w:sz w:val="28"/>
          <w:szCs w:val="28"/>
        </w:rPr>
        <w:t>-0.9</w:t>
      </w:r>
      <w:r w:rsidRPr="00F32EBB">
        <w:rPr>
          <w:rFonts w:eastAsia="標楷體" w:hint="eastAsia"/>
          <w:color w:val="000000" w:themeColor="text1"/>
          <w:kern w:val="0"/>
          <w:sz w:val="28"/>
          <w:szCs w:val="28"/>
        </w:rPr>
        <w:t>%</w:t>
      </w:r>
      <w:r w:rsidRPr="00F32EBB">
        <w:rPr>
          <w:rFonts w:eastAsia="標楷體" w:hint="eastAsia"/>
          <w:color w:val="000000" w:themeColor="text1"/>
          <w:sz w:val="28"/>
          <w:szCs w:val="28"/>
        </w:rPr>
        <w:t>。</w:t>
      </w:r>
    </w:p>
    <w:p w:rsidR="0004465C" w:rsidRPr="00F32EBB" w:rsidRDefault="0004465C" w:rsidP="0004465C">
      <w:pPr>
        <w:numPr>
          <w:ilvl w:val="0"/>
          <w:numId w:val="9"/>
        </w:numPr>
        <w:snapToGrid w:val="0"/>
        <w:spacing w:beforeLines="50" w:before="180" w:line="300" w:lineRule="auto"/>
        <w:jc w:val="both"/>
        <w:rPr>
          <w:rFonts w:eastAsia="標楷體"/>
          <w:color w:val="000000" w:themeColor="text1"/>
          <w:sz w:val="28"/>
          <w:szCs w:val="28"/>
        </w:rPr>
      </w:pPr>
      <w:r w:rsidRPr="00F32EBB">
        <w:rPr>
          <w:rFonts w:eastAsia="標楷體" w:hint="eastAsia"/>
          <w:color w:val="000000" w:themeColor="text1"/>
          <w:sz w:val="28"/>
          <w:szCs w:val="28"/>
        </w:rPr>
        <w:t>日本政府於今年</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w:t>
      </w:r>
      <w:r w:rsidRPr="00F32EBB">
        <w:rPr>
          <w:rFonts w:eastAsia="標楷體" w:hint="eastAsia"/>
          <w:color w:val="000000" w:themeColor="text1"/>
          <w:sz w:val="28"/>
          <w:szCs w:val="28"/>
        </w:rPr>
        <w:t>8</w:t>
      </w:r>
      <w:r w:rsidRPr="00F32EBB">
        <w:rPr>
          <w:rFonts w:eastAsia="標楷體" w:hint="eastAsia"/>
          <w:color w:val="000000" w:themeColor="text1"/>
          <w:sz w:val="28"/>
          <w:szCs w:val="28"/>
        </w:rPr>
        <w:t>日表示，雖然第</w:t>
      </w:r>
      <w:r w:rsidRPr="00F32EBB">
        <w:rPr>
          <w:rFonts w:eastAsia="標楷體" w:hint="eastAsia"/>
          <w:color w:val="000000" w:themeColor="text1"/>
          <w:sz w:val="28"/>
          <w:szCs w:val="28"/>
        </w:rPr>
        <w:t>3</w:t>
      </w:r>
      <w:r w:rsidRPr="00F32EBB">
        <w:rPr>
          <w:rFonts w:eastAsia="標楷體" w:hint="eastAsia"/>
          <w:color w:val="000000" w:themeColor="text1"/>
          <w:sz w:val="28"/>
          <w:szCs w:val="28"/>
        </w:rPr>
        <w:t>季經濟相較第</w:t>
      </w:r>
      <w:r w:rsidRPr="00F32EBB">
        <w:rPr>
          <w:rFonts w:eastAsia="標楷體" w:hint="eastAsia"/>
          <w:color w:val="000000" w:themeColor="text1"/>
          <w:sz w:val="28"/>
          <w:szCs w:val="28"/>
        </w:rPr>
        <w:t>2</w:t>
      </w:r>
      <w:r w:rsidRPr="00F32EBB">
        <w:rPr>
          <w:rFonts w:eastAsia="標楷體" w:hint="eastAsia"/>
          <w:color w:val="000000" w:themeColor="text1"/>
          <w:sz w:val="28"/>
          <w:szCs w:val="28"/>
        </w:rPr>
        <w:t>季復甦許多，但仍遠低於</w:t>
      </w:r>
      <w:proofErr w:type="gramStart"/>
      <w:r w:rsidRPr="00F32EBB">
        <w:rPr>
          <w:rFonts w:eastAsia="標楷體" w:hint="eastAsia"/>
          <w:color w:val="000000" w:themeColor="text1"/>
          <w:sz w:val="28"/>
          <w:szCs w:val="28"/>
        </w:rPr>
        <w:t>新冠肺炎疫情前</w:t>
      </w:r>
      <w:proofErr w:type="gramEnd"/>
      <w:r w:rsidRPr="00F32EBB">
        <w:rPr>
          <w:rFonts w:eastAsia="標楷體" w:hint="eastAsia"/>
          <w:color w:val="000000" w:themeColor="text1"/>
          <w:sz w:val="28"/>
          <w:szCs w:val="28"/>
        </w:rPr>
        <w:t>水準，因此推出規模達</w:t>
      </w:r>
      <w:r w:rsidRPr="00F32EBB">
        <w:rPr>
          <w:rFonts w:eastAsia="標楷體" w:hint="eastAsia"/>
          <w:color w:val="000000" w:themeColor="text1"/>
          <w:sz w:val="28"/>
          <w:szCs w:val="28"/>
        </w:rPr>
        <w:t>73.6</w:t>
      </w:r>
      <w:r w:rsidRPr="00F32EBB">
        <w:rPr>
          <w:rFonts w:eastAsia="標楷體" w:hint="eastAsia"/>
          <w:color w:val="000000" w:themeColor="text1"/>
          <w:sz w:val="28"/>
          <w:szCs w:val="28"/>
        </w:rPr>
        <w:t>兆日圓的第</w:t>
      </w:r>
      <w:r w:rsidRPr="00F32EBB">
        <w:rPr>
          <w:rFonts w:eastAsia="標楷體" w:hint="eastAsia"/>
          <w:color w:val="000000" w:themeColor="text1"/>
          <w:sz w:val="28"/>
          <w:szCs w:val="28"/>
        </w:rPr>
        <w:t>3</w:t>
      </w:r>
      <w:r w:rsidRPr="00F32EBB">
        <w:rPr>
          <w:rFonts w:eastAsia="標楷體" w:hint="eastAsia"/>
          <w:color w:val="000000" w:themeColor="text1"/>
          <w:sz w:val="28"/>
          <w:szCs w:val="28"/>
        </w:rPr>
        <w:t>波經濟振興對策，分別</w:t>
      </w:r>
      <w:proofErr w:type="gramStart"/>
      <w:r w:rsidRPr="00F32EBB">
        <w:rPr>
          <w:rFonts w:eastAsia="標楷體" w:hint="eastAsia"/>
          <w:color w:val="000000" w:themeColor="text1"/>
          <w:sz w:val="28"/>
          <w:szCs w:val="28"/>
        </w:rPr>
        <w:t>用於新冠肺炎</w:t>
      </w:r>
      <w:proofErr w:type="gramEnd"/>
      <w:r w:rsidRPr="00F32EBB">
        <w:rPr>
          <w:rFonts w:eastAsia="標楷體" w:hint="eastAsia"/>
          <w:color w:val="000000" w:themeColor="text1"/>
          <w:sz w:val="28"/>
          <w:szCs w:val="28"/>
        </w:rPr>
        <w:t>防疫</w:t>
      </w:r>
      <w:r w:rsidRPr="00F32EBB">
        <w:rPr>
          <w:rFonts w:eastAsia="標楷體" w:hint="eastAsia"/>
          <w:color w:val="000000" w:themeColor="text1"/>
          <w:sz w:val="28"/>
          <w:szCs w:val="28"/>
        </w:rPr>
        <w:t>(6</w:t>
      </w:r>
      <w:r w:rsidRPr="00F32EBB">
        <w:rPr>
          <w:rFonts w:eastAsia="標楷體" w:hint="eastAsia"/>
          <w:color w:val="000000" w:themeColor="text1"/>
          <w:sz w:val="28"/>
          <w:szCs w:val="28"/>
        </w:rPr>
        <w:t>兆日圓</w:t>
      </w:r>
      <w:r w:rsidRPr="00F32EBB">
        <w:rPr>
          <w:rFonts w:eastAsia="標楷體" w:hint="eastAsia"/>
          <w:color w:val="000000" w:themeColor="text1"/>
          <w:sz w:val="28"/>
          <w:szCs w:val="28"/>
        </w:rPr>
        <w:t>)</w:t>
      </w:r>
      <w:r w:rsidRPr="00F32EBB">
        <w:rPr>
          <w:rFonts w:eastAsia="標楷體" w:hint="eastAsia"/>
          <w:color w:val="000000" w:themeColor="text1"/>
          <w:sz w:val="28"/>
          <w:szCs w:val="28"/>
        </w:rPr>
        <w:t>、後</w:t>
      </w:r>
      <w:proofErr w:type="gramStart"/>
      <w:r w:rsidRPr="00F32EBB">
        <w:rPr>
          <w:rFonts w:eastAsia="標楷體" w:hint="eastAsia"/>
          <w:color w:val="000000" w:themeColor="text1"/>
          <w:sz w:val="28"/>
          <w:szCs w:val="28"/>
        </w:rPr>
        <w:t>疫情的</w:t>
      </w:r>
      <w:proofErr w:type="gramEnd"/>
      <w:r w:rsidRPr="00F32EBB">
        <w:rPr>
          <w:rFonts w:eastAsia="標楷體" w:hint="eastAsia"/>
          <w:color w:val="000000" w:themeColor="text1"/>
          <w:sz w:val="28"/>
          <w:szCs w:val="28"/>
        </w:rPr>
        <w:t>經濟結構轉型</w:t>
      </w:r>
      <w:r w:rsidRPr="00F32EBB">
        <w:rPr>
          <w:rFonts w:eastAsia="標楷體" w:hint="eastAsia"/>
          <w:color w:val="000000" w:themeColor="text1"/>
          <w:sz w:val="28"/>
          <w:szCs w:val="28"/>
        </w:rPr>
        <w:t>(51.7</w:t>
      </w:r>
      <w:r w:rsidRPr="00F32EBB">
        <w:rPr>
          <w:rFonts w:eastAsia="標楷體" w:hint="eastAsia"/>
          <w:color w:val="000000" w:themeColor="text1"/>
          <w:sz w:val="28"/>
          <w:szCs w:val="28"/>
        </w:rPr>
        <w:t>兆日圓</w:t>
      </w:r>
      <w:r w:rsidRPr="00F32EBB">
        <w:rPr>
          <w:rFonts w:eastAsia="標楷體" w:hint="eastAsia"/>
          <w:color w:val="000000" w:themeColor="text1"/>
          <w:sz w:val="28"/>
          <w:szCs w:val="28"/>
        </w:rPr>
        <w:t>)</w:t>
      </w:r>
      <w:r w:rsidRPr="00F32EBB">
        <w:rPr>
          <w:rFonts w:eastAsia="標楷體" w:hint="eastAsia"/>
          <w:color w:val="000000" w:themeColor="text1"/>
          <w:sz w:val="28"/>
          <w:szCs w:val="28"/>
        </w:rPr>
        <w:t>、防災及國土強化</w:t>
      </w:r>
      <w:r w:rsidRPr="00F32EBB">
        <w:rPr>
          <w:rFonts w:eastAsia="標楷體" w:hint="eastAsia"/>
          <w:color w:val="000000" w:themeColor="text1"/>
          <w:sz w:val="28"/>
          <w:szCs w:val="28"/>
        </w:rPr>
        <w:t>(5.9</w:t>
      </w:r>
      <w:r w:rsidRPr="00F32EBB">
        <w:rPr>
          <w:rFonts w:eastAsia="標楷體" w:hint="eastAsia"/>
          <w:color w:val="000000" w:themeColor="text1"/>
          <w:sz w:val="28"/>
          <w:szCs w:val="28"/>
        </w:rPr>
        <w:t>兆日圓</w:t>
      </w:r>
      <w:r w:rsidRPr="00F32EBB">
        <w:rPr>
          <w:rFonts w:eastAsia="標楷體" w:hint="eastAsia"/>
          <w:color w:val="000000" w:themeColor="text1"/>
          <w:sz w:val="28"/>
          <w:szCs w:val="28"/>
        </w:rPr>
        <w:t>)</w:t>
      </w:r>
      <w:proofErr w:type="gramStart"/>
      <w:r w:rsidRPr="00F32EBB">
        <w:rPr>
          <w:rFonts w:eastAsia="標楷體" w:hint="eastAsia"/>
          <w:color w:val="000000" w:themeColor="text1"/>
          <w:sz w:val="28"/>
          <w:szCs w:val="28"/>
        </w:rPr>
        <w:t>與新冠肺炎</w:t>
      </w:r>
      <w:proofErr w:type="gramEnd"/>
      <w:r w:rsidRPr="00F32EBB">
        <w:rPr>
          <w:rFonts w:eastAsia="標楷體" w:hint="eastAsia"/>
          <w:color w:val="000000" w:themeColor="text1"/>
          <w:sz w:val="28"/>
          <w:szCs w:val="28"/>
        </w:rPr>
        <w:t>及時預備金</w:t>
      </w:r>
      <w:r w:rsidRPr="00F32EBB">
        <w:rPr>
          <w:rFonts w:eastAsia="標楷體" w:hint="eastAsia"/>
          <w:color w:val="000000" w:themeColor="text1"/>
          <w:sz w:val="28"/>
          <w:szCs w:val="28"/>
        </w:rPr>
        <w:t>(10</w:t>
      </w:r>
      <w:r w:rsidRPr="00F32EBB">
        <w:rPr>
          <w:rFonts w:eastAsia="標楷體" w:hint="eastAsia"/>
          <w:color w:val="000000" w:themeColor="text1"/>
          <w:sz w:val="28"/>
          <w:szCs w:val="28"/>
        </w:rPr>
        <w:t>兆日圓</w:t>
      </w:r>
      <w:r w:rsidRPr="00F32EBB">
        <w:rPr>
          <w:rFonts w:eastAsia="標楷體" w:hint="eastAsia"/>
          <w:color w:val="000000" w:themeColor="text1"/>
          <w:sz w:val="28"/>
          <w:szCs w:val="28"/>
        </w:rPr>
        <w:t>)</w:t>
      </w:r>
      <w:r w:rsidRPr="00F32EBB">
        <w:rPr>
          <w:rFonts w:eastAsia="標楷體" w:hint="eastAsia"/>
          <w:color w:val="000000" w:themeColor="text1"/>
          <w:sz w:val="28"/>
          <w:szCs w:val="28"/>
        </w:rPr>
        <w:t>，希望藉此提升明年經濟動能。</w:t>
      </w:r>
    </w:p>
    <w:p w:rsidR="0004465C" w:rsidRPr="00F32EBB" w:rsidRDefault="00F32EBB" w:rsidP="0004465C">
      <w:pPr>
        <w:numPr>
          <w:ilvl w:val="0"/>
          <w:numId w:val="9"/>
        </w:numPr>
        <w:snapToGrid w:val="0"/>
        <w:spacing w:beforeLines="50" w:before="180" w:line="300" w:lineRule="auto"/>
        <w:ind w:rightChars="-95" w:right="-228"/>
        <w:jc w:val="both"/>
        <w:rPr>
          <w:rFonts w:eastAsia="標楷體"/>
          <w:color w:val="000000" w:themeColor="text1"/>
          <w:sz w:val="28"/>
          <w:szCs w:val="28"/>
        </w:rPr>
      </w:pPr>
      <w:r w:rsidRPr="00F32EBB">
        <w:rPr>
          <w:rFonts w:eastAsia="標楷體" w:hint="eastAsia"/>
          <w:color w:val="000000" w:themeColor="text1"/>
          <w:sz w:val="28"/>
          <w:szCs w:val="28"/>
        </w:rPr>
        <w:t>日本央行於今年</w:t>
      </w:r>
      <w:r w:rsidRPr="00F32EBB">
        <w:rPr>
          <w:rFonts w:eastAsia="標楷體" w:hint="eastAsia"/>
          <w:color w:val="000000" w:themeColor="text1"/>
          <w:sz w:val="28"/>
          <w:szCs w:val="28"/>
        </w:rPr>
        <w:t>12</w:t>
      </w:r>
      <w:r w:rsidRPr="00F32EBB">
        <w:rPr>
          <w:rFonts w:eastAsia="標楷體" w:hint="eastAsia"/>
          <w:color w:val="000000" w:themeColor="text1"/>
          <w:sz w:val="28"/>
          <w:szCs w:val="28"/>
        </w:rPr>
        <w:t>月</w:t>
      </w:r>
      <w:r w:rsidRPr="00F32EBB">
        <w:rPr>
          <w:rFonts w:eastAsia="標楷體" w:hint="eastAsia"/>
          <w:color w:val="000000" w:themeColor="text1"/>
          <w:sz w:val="28"/>
          <w:szCs w:val="28"/>
        </w:rPr>
        <w:t>18</w:t>
      </w:r>
      <w:r w:rsidRPr="00F32EBB">
        <w:rPr>
          <w:rFonts w:eastAsia="標楷體" w:hint="eastAsia"/>
          <w:color w:val="000000" w:themeColor="text1"/>
          <w:sz w:val="28"/>
          <w:szCs w:val="28"/>
        </w:rPr>
        <w:t>日貨幣政策會議決議，維持當前基準利率於</w:t>
      </w:r>
      <w:r w:rsidRPr="00F32EBB">
        <w:rPr>
          <w:rFonts w:eastAsia="標楷體" w:hint="eastAsia"/>
          <w:color w:val="000000" w:themeColor="text1"/>
          <w:sz w:val="28"/>
          <w:szCs w:val="28"/>
        </w:rPr>
        <w:t>-0.1%</w:t>
      </w:r>
      <w:r w:rsidRPr="00F32EBB">
        <w:rPr>
          <w:rFonts w:eastAsia="標楷體" w:hint="eastAsia"/>
          <w:color w:val="000000" w:themeColor="text1"/>
          <w:sz w:val="28"/>
          <w:szCs w:val="28"/>
        </w:rPr>
        <w:t>不變，另將規模</w:t>
      </w:r>
      <w:r w:rsidRPr="00F32EBB">
        <w:rPr>
          <w:rFonts w:eastAsia="標楷體" w:hint="eastAsia"/>
          <w:color w:val="000000" w:themeColor="text1"/>
          <w:sz w:val="28"/>
          <w:szCs w:val="28"/>
        </w:rPr>
        <w:t>75</w:t>
      </w:r>
      <w:r w:rsidRPr="00F32EBB">
        <w:rPr>
          <w:rFonts w:eastAsia="標楷體" w:hint="eastAsia"/>
          <w:color w:val="000000" w:themeColor="text1"/>
          <w:sz w:val="28"/>
          <w:szCs w:val="28"/>
        </w:rPr>
        <w:t>兆日圓的「協助因應</w:t>
      </w:r>
      <w:proofErr w:type="gramStart"/>
      <w:r w:rsidRPr="00F32EBB">
        <w:rPr>
          <w:rFonts w:eastAsia="標楷體" w:hint="eastAsia"/>
          <w:color w:val="000000" w:themeColor="text1"/>
          <w:sz w:val="28"/>
          <w:szCs w:val="28"/>
        </w:rPr>
        <w:t>新型冠</w:t>
      </w:r>
      <w:proofErr w:type="gramEnd"/>
      <w:r w:rsidRPr="00F32EBB">
        <w:rPr>
          <w:rFonts w:eastAsia="標楷體" w:hint="eastAsia"/>
          <w:color w:val="000000" w:themeColor="text1"/>
          <w:sz w:val="28"/>
          <w:szCs w:val="28"/>
        </w:rPr>
        <w:t>狀病毒資金周轉特別計畫」延長半年至明年</w:t>
      </w:r>
      <w:r w:rsidRPr="00F32EBB">
        <w:rPr>
          <w:rFonts w:eastAsia="標楷體" w:hint="eastAsia"/>
          <w:color w:val="000000" w:themeColor="text1"/>
          <w:sz w:val="28"/>
          <w:szCs w:val="28"/>
        </w:rPr>
        <w:t>9</w:t>
      </w:r>
      <w:r w:rsidRPr="00F32EBB">
        <w:rPr>
          <w:rFonts w:eastAsia="標楷體" w:hint="eastAsia"/>
          <w:color w:val="000000" w:themeColor="text1"/>
          <w:sz w:val="28"/>
          <w:szCs w:val="28"/>
        </w:rPr>
        <w:t>月，並取消原有的</w:t>
      </w:r>
      <w:r w:rsidRPr="00F32EBB">
        <w:rPr>
          <w:rFonts w:eastAsia="標楷體" w:hint="eastAsia"/>
          <w:color w:val="000000" w:themeColor="text1"/>
          <w:sz w:val="28"/>
          <w:szCs w:val="28"/>
        </w:rPr>
        <w:t>1</w:t>
      </w:r>
      <w:r w:rsidRPr="00F32EBB">
        <w:rPr>
          <w:rFonts w:eastAsia="標楷體"/>
          <w:color w:val="000000" w:themeColor="text1"/>
          <w:sz w:val="28"/>
          <w:szCs w:val="28"/>
        </w:rPr>
        <w:t>,</w:t>
      </w:r>
      <w:r w:rsidRPr="00F32EBB">
        <w:rPr>
          <w:rFonts w:eastAsia="標楷體" w:hint="eastAsia"/>
          <w:color w:val="000000" w:themeColor="text1"/>
          <w:sz w:val="28"/>
          <w:szCs w:val="28"/>
        </w:rPr>
        <w:t>000</w:t>
      </w:r>
      <w:r w:rsidRPr="00F32EBB">
        <w:rPr>
          <w:rFonts w:eastAsia="標楷體" w:hint="eastAsia"/>
          <w:color w:val="000000" w:themeColor="text1"/>
          <w:sz w:val="28"/>
          <w:szCs w:val="28"/>
        </w:rPr>
        <w:t>億日圓融資上限，希望更有效提供中小企業資金對抗</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情衝擊。</w:t>
      </w:r>
    </w:p>
    <w:p w:rsidR="0032410E" w:rsidRPr="00F32EBB" w:rsidRDefault="0032410E" w:rsidP="0004465C">
      <w:pPr>
        <w:snapToGrid w:val="0"/>
        <w:spacing w:beforeLines="50" w:before="180" w:line="300" w:lineRule="auto"/>
        <w:jc w:val="both"/>
        <w:rPr>
          <w:rFonts w:eastAsia="標楷體"/>
          <w:color w:val="000000" w:themeColor="text1"/>
          <w:sz w:val="28"/>
          <w:szCs w:val="28"/>
        </w:rPr>
      </w:pPr>
    </w:p>
    <w:p w:rsidR="0004465C" w:rsidRPr="00F32EBB" w:rsidRDefault="0004465C">
      <w:pPr>
        <w:widowControl/>
        <w:rPr>
          <w:rFonts w:eastAsia="標楷體"/>
          <w:color w:val="000000" w:themeColor="text1"/>
          <w:sz w:val="28"/>
          <w:szCs w:val="28"/>
        </w:rPr>
      </w:pPr>
      <w:r w:rsidRPr="00F32EBB">
        <w:rPr>
          <w:rFonts w:eastAsia="標楷體"/>
          <w:color w:val="000000" w:themeColor="text1"/>
          <w:sz w:val="28"/>
          <w:szCs w:val="28"/>
        </w:rPr>
        <w:br w:type="page"/>
      </w:r>
    </w:p>
    <w:p w:rsidR="0032410E" w:rsidRPr="00F32EBB"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F32EBB">
        <w:rPr>
          <w:rFonts w:eastAsia="標楷體"/>
          <w:b/>
          <w:bCs/>
          <w:color w:val="000000" w:themeColor="text1"/>
          <w:sz w:val="28"/>
          <w:szCs w:val="32"/>
          <w:lang w:val="zh-TW"/>
        </w:rPr>
        <w:lastRenderedPageBreak/>
        <w:t>表</w:t>
      </w:r>
      <w:r w:rsidRPr="00F32EBB">
        <w:rPr>
          <w:rFonts w:eastAsia="標楷體"/>
          <w:b/>
          <w:bCs/>
          <w:color w:val="000000" w:themeColor="text1"/>
          <w:sz w:val="28"/>
          <w:szCs w:val="32"/>
          <w:lang w:val="zh-TW"/>
        </w:rPr>
        <w:t xml:space="preserve">1-3-1 </w:t>
      </w:r>
      <w:r w:rsidRPr="00F32EBB">
        <w:rPr>
          <w:rFonts w:eastAsia="標楷體"/>
          <w:b/>
          <w:bCs/>
          <w:color w:val="000000" w:themeColor="text1"/>
          <w:sz w:val="28"/>
          <w:szCs w:val="32"/>
          <w:lang w:val="zh-TW"/>
        </w:rPr>
        <w:t>日本重要經濟指標</w:t>
      </w:r>
    </w:p>
    <w:p w:rsidR="0032410E" w:rsidRPr="00F32EBB" w:rsidRDefault="0032410E" w:rsidP="0032410E">
      <w:pPr>
        <w:snapToGrid w:val="0"/>
        <w:ind w:rightChars="-300" w:right="-720"/>
        <w:jc w:val="right"/>
        <w:rPr>
          <w:rFonts w:eastAsia="標楷體"/>
          <w:color w:val="000000" w:themeColor="text1"/>
          <w:lang w:val="zh-TW"/>
        </w:rPr>
      </w:pPr>
      <w:r w:rsidRPr="00F32EBB">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F32EBB" w:rsidRPr="00F32EBB" w:rsidTr="00C7078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實質</w:t>
            </w:r>
          </w:p>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lang w:val="zh-TW"/>
              </w:rPr>
              <w:t>GD</w:t>
            </w:r>
            <w:r w:rsidRPr="00F32EBB">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工業</w:t>
            </w:r>
          </w:p>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szCs w:val="20"/>
              </w:rPr>
            </w:pPr>
            <w:r w:rsidRPr="00F32EBB">
              <w:rPr>
                <w:rFonts w:eastAsia="標楷體"/>
                <w:color w:val="000000" w:themeColor="text1"/>
                <w:sz w:val="22"/>
                <w:szCs w:val="20"/>
              </w:rPr>
              <w:t>貿</w:t>
            </w:r>
            <w:r w:rsidRPr="00F32EBB">
              <w:rPr>
                <w:rFonts w:eastAsia="標楷體"/>
                <w:color w:val="000000" w:themeColor="text1"/>
                <w:sz w:val="22"/>
                <w:szCs w:val="20"/>
              </w:rPr>
              <w:t xml:space="preserve">    </w:t>
            </w:r>
            <w:r w:rsidRPr="00F32EBB">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消費者</w:t>
            </w:r>
          </w:p>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失業率</w:t>
            </w:r>
          </w:p>
        </w:tc>
      </w:tr>
      <w:tr w:rsidR="00F32EBB" w:rsidRPr="00F32EBB" w:rsidTr="00C7078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lang w:val="zh-TW"/>
              </w:rPr>
            </w:pPr>
            <w:r w:rsidRPr="00F32EBB">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color w:val="000000" w:themeColor="text1"/>
                <w:sz w:val="22"/>
                <w:lang w:val="zh-TW"/>
              </w:rPr>
            </w:pPr>
          </w:p>
        </w:tc>
      </w:tr>
      <w:tr w:rsidR="00F32EBB" w:rsidRPr="00F32EBB" w:rsidTr="00C7078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280" w:lineRule="exact"/>
              <w:jc w:val="center"/>
              <w:rPr>
                <w:rFonts w:eastAsia="標楷體"/>
                <w:color w:val="000000" w:themeColor="text1"/>
                <w:sz w:val="22"/>
              </w:rPr>
            </w:pPr>
            <w:r w:rsidRPr="00F32EBB">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color w:val="000000" w:themeColor="text1"/>
                <w:sz w:val="22"/>
                <w:lang w:val="zh-TW"/>
              </w:rPr>
            </w:pPr>
          </w:p>
        </w:tc>
      </w:tr>
      <w:tr w:rsidR="00F32EBB" w:rsidRPr="00F32EBB" w:rsidTr="00C7078B">
        <w:trPr>
          <w:cantSplit/>
        </w:trPr>
        <w:tc>
          <w:tcPr>
            <w:tcW w:w="1402" w:type="dxa"/>
            <w:tcBorders>
              <w:top w:val="nil"/>
              <w:left w:val="nil"/>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2013</w:t>
            </w:r>
            <w:r w:rsidRPr="00F32EBB">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0.4</w:t>
            </w:r>
          </w:p>
        </w:tc>
        <w:tc>
          <w:tcPr>
            <w:tcW w:w="835"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4.0</w:t>
            </w:r>
          </w:p>
        </w:tc>
      </w:tr>
      <w:tr w:rsidR="00F32EBB" w:rsidRPr="00F32EBB" w:rsidTr="00C7078B">
        <w:trPr>
          <w:cantSplit/>
        </w:trPr>
        <w:tc>
          <w:tcPr>
            <w:tcW w:w="1402" w:type="dxa"/>
            <w:tcBorders>
              <w:top w:val="nil"/>
              <w:left w:val="nil"/>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2014</w:t>
            </w:r>
            <w:r w:rsidRPr="00F32EBB">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2.7</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3.6</w:t>
            </w:r>
          </w:p>
        </w:tc>
      </w:tr>
      <w:tr w:rsidR="00F32EBB" w:rsidRPr="00F32EBB" w:rsidTr="00C7078B">
        <w:trPr>
          <w:cantSplit/>
        </w:trPr>
        <w:tc>
          <w:tcPr>
            <w:tcW w:w="1402" w:type="dxa"/>
            <w:tcBorders>
              <w:top w:val="nil"/>
              <w:left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2015</w:t>
            </w:r>
            <w:r w:rsidRPr="00F32EBB">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0.6</w:t>
            </w:r>
          </w:p>
        </w:tc>
        <w:tc>
          <w:tcPr>
            <w:tcW w:w="779"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-1.1</w:t>
            </w:r>
          </w:p>
        </w:tc>
        <w:tc>
          <w:tcPr>
            <w:tcW w:w="850"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75.6</w:t>
            </w:r>
          </w:p>
        </w:tc>
        <w:tc>
          <w:tcPr>
            <w:tcW w:w="767"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3.4</w:t>
            </w:r>
          </w:p>
        </w:tc>
        <w:tc>
          <w:tcPr>
            <w:tcW w:w="853"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78.4</w:t>
            </w:r>
          </w:p>
        </w:tc>
        <w:tc>
          <w:tcPr>
            <w:tcW w:w="790"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-8.6</w:t>
            </w:r>
          </w:p>
        </w:tc>
        <w:tc>
          <w:tcPr>
            <w:tcW w:w="904"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-2.54</w:t>
            </w:r>
          </w:p>
        </w:tc>
        <w:tc>
          <w:tcPr>
            <w:tcW w:w="854"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0.5</w:t>
            </w:r>
          </w:p>
        </w:tc>
        <w:tc>
          <w:tcPr>
            <w:tcW w:w="835" w:type="dxa"/>
            <w:tcBorders>
              <w:top w:val="nil"/>
              <w:left w:val="single" w:sz="6" w:space="0" w:color="auto"/>
              <w:right w:val="nil"/>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3.4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2016</w:t>
            </w:r>
            <w:r w:rsidRPr="00F32EBB">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0.2</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70.03</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65.91</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5.9</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hint="eastAsia"/>
                <w:color w:val="000000" w:themeColor="text1"/>
                <w:sz w:val="22"/>
              </w:rPr>
              <w:t>3.1</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2017</w:t>
            </w:r>
            <w:r w:rsidRPr="00F32EBB">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1.7</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78.26</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11.8</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75.25</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14.2</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3.01</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hint="eastAsia"/>
                <w:color w:val="000000" w:themeColor="text1"/>
                <w:sz w:val="22"/>
              </w:rPr>
              <w:t>0.5</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hint="eastAsia"/>
                <w:color w:val="000000" w:themeColor="text1"/>
                <w:sz w:val="22"/>
              </w:rPr>
              <w:t>2.8</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2018</w:t>
            </w:r>
            <w:r w:rsidRPr="00F32EBB">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0.8</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81.48</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4.1</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82.63</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9.8</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-1.15</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hint="eastAsia"/>
                <w:color w:val="000000" w:themeColor="text1"/>
                <w:sz w:val="22"/>
              </w:rPr>
              <w:t>1.0</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rFonts w:eastAsia="標楷體"/>
                <w:color w:val="000000" w:themeColor="text1"/>
                <w:sz w:val="22"/>
              </w:rPr>
            </w:pPr>
            <w:r w:rsidRPr="00F32EBB">
              <w:rPr>
                <w:rFonts w:eastAsia="標楷體" w:hint="eastAsia"/>
                <w:color w:val="000000" w:themeColor="text1"/>
                <w:sz w:val="22"/>
              </w:rPr>
              <w:t>2.4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2019</w:t>
            </w:r>
            <w:r w:rsidRPr="00F32EBB">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77.47</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79.69</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-2.22</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0.6</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-4.5</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6.58</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-9.2</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6.56</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-14.8</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0.02</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0.5</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6.93</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-7.9</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7.67</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-15.7</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-0.74</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0.8</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2.2</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12</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-1.8</w:t>
            </w:r>
            <w:r w:rsidRPr="00F32EBB">
              <w:rPr>
                <w:rFonts w:eastAsia="標楷體"/>
                <w:color w:val="000000" w:themeColor="text1"/>
                <w:sz w:val="22"/>
              </w:rPr>
              <w:t>（</w:t>
            </w:r>
            <w:r w:rsidRPr="00F32EBB">
              <w:rPr>
                <w:rFonts w:eastAsia="標楷體"/>
                <w:color w:val="000000" w:themeColor="text1"/>
                <w:sz w:val="22"/>
              </w:rPr>
              <w:t>IV</w:t>
            </w:r>
            <w:r w:rsidRPr="00F32EBB">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1.2</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6.58</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-6.3</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6.73</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-4.9</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-0.15</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0.8</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2.2</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2020</w:t>
            </w:r>
            <w:r w:rsidRPr="00F32EBB">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61.67</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-13.0</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61.73</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-15.5</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-1.06</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5.43</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-2.6</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6.74</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-1.31</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-0.3</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6.32</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-1.0</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5.21</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-14.0</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0.11</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2.4</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w:t>
            </w:r>
            <w:r w:rsidRPr="00F32EBB">
              <w:rPr>
                <w:rFonts w:eastAsia="標楷體"/>
                <w:color w:val="000000" w:themeColor="text1"/>
                <w:sz w:val="22"/>
              </w:rPr>
              <w:t>（</w:t>
            </w:r>
            <w:r w:rsidRPr="00F32EBB">
              <w:rPr>
                <w:rFonts w:eastAsia="標楷體"/>
                <w:color w:val="000000" w:themeColor="text1"/>
                <w:sz w:val="22"/>
              </w:rPr>
              <w:t>I</w:t>
            </w:r>
            <w:r w:rsidRPr="00F32EBB">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-3.7</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6.36</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6.35</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-5.0</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2.5</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-9.8</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5.2</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-21.9</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6.13</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-7.2</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-0.93</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2.6</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-8.9</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4.18</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-28.3</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5.02</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-26.2</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-0.84</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2.9</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-10.3</w:t>
            </w:r>
            <w:r w:rsidRPr="00F32EBB">
              <w:rPr>
                <w:rFonts w:eastAsia="標楷體"/>
                <w:color w:val="000000" w:themeColor="text1"/>
                <w:sz w:val="22"/>
              </w:rPr>
              <w:t>（</w:t>
            </w:r>
            <w:r w:rsidRPr="00F32EBB">
              <w:rPr>
                <w:rFonts w:eastAsia="標楷體"/>
                <w:color w:val="000000" w:themeColor="text1"/>
                <w:sz w:val="22"/>
              </w:rPr>
              <w:t>II</w:t>
            </w:r>
            <w:r w:rsidRPr="00F32EBB">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1.9</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4.86</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-26.2</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5.13</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-14.4</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-0.27</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0.1</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2.8</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8.7</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5.37</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-19.2</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5.36</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-22.3</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0.2</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2.9</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5.23</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-14.8</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4.98</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-20.8</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0.25</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0.2</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3.0</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-5.7</w:t>
            </w:r>
            <w:r w:rsidRPr="00F32EBB">
              <w:rPr>
                <w:rFonts w:eastAsia="標楷體"/>
                <w:color w:val="000000" w:themeColor="text1"/>
                <w:sz w:val="22"/>
              </w:rPr>
              <w:t>（</w:t>
            </w:r>
            <w:r w:rsidRPr="00F32EBB">
              <w:rPr>
                <w:rFonts w:eastAsia="標楷體"/>
                <w:color w:val="000000" w:themeColor="text1"/>
                <w:sz w:val="22"/>
              </w:rPr>
              <w:t>III</w:t>
            </w:r>
            <w:r w:rsidRPr="00F32EBB">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3.9</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6.05</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5.38</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-17.2</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0.67</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-0.4</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3.0</w:t>
            </w:r>
          </w:p>
        </w:tc>
      </w:tr>
      <w:tr w:rsidR="00F32EBB" w:rsidRPr="00F32EBB" w:rsidTr="00C7078B">
        <w:trPr>
          <w:cantSplit/>
        </w:trPr>
        <w:tc>
          <w:tcPr>
            <w:tcW w:w="1402" w:type="dxa"/>
            <w:tcBorders>
              <w:top w:val="nil"/>
              <w:left w:val="nil"/>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4.0</w:t>
            </w:r>
          </w:p>
        </w:tc>
        <w:tc>
          <w:tcPr>
            <w:tcW w:w="85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6.56</w:t>
            </w:r>
          </w:p>
        </w:tc>
        <w:tc>
          <w:tcPr>
            <w:tcW w:w="767"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-0.2</w:t>
            </w:r>
          </w:p>
        </w:tc>
        <w:tc>
          <w:tcPr>
            <w:tcW w:w="853"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5.69</w:t>
            </w:r>
          </w:p>
        </w:tc>
        <w:tc>
          <w:tcPr>
            <w:tcW w:w="790"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-13.3</w:t>
            </w:r>
          </w:p>
        </w:tc>
        <w:tc>
          <w:tcPr>
            <w:tcW w:w="904" w:type="dxa"/>
            <w:tcBorders>
              <w:top w:val="nil"/>
              <w:left w:val="single" w:sz="6" w:space="0" w:color="auto"/>
              <w:bottom w:val="nil"/>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0.87</w:t>
            </w:r>
          </w:p>
        </w:tc>
        <w:tc>
          <w:tcPr>
            <w:tcW w:w="854"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-0.9</w:t>
            </w:r>
          </w:p>
        </w:tc>
        <w:tc>
          <w:tcPr>
            <w:tcW w:w="835"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3.1</w:t>
            </w:r>
          </w:p>
        </w:tc>
      </w:tr>
      <w:tr w:rsidR="00F32EBB" w:rsidRPr="00F32EBB" w:rsidTr="00C7078B">
        <w:trPr>
          <w:cantSplit/>
        </w:trPr>
        <w:tc>
          <w:tcPr>
            <w:tcW w:w="1402" w:type="dxa"/>
            <w:tcBorders>
              <w:top w:val="nil"/>
              <w:left w:val="nil"/>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6.11</w:t>
            </w:r>
          </w:p>
        </w:tc>
        <w:tc>
          <w:tcPr>
            <w:tcW w:w="767"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-4.2</w:t>
            </w:r>
          </w:p>
        </w:tc>
        <w:tc>
          <w:tcPr>
            <w:tcW w:w="853"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5.74</w:t>
            </w:r>
          </w:p>
        </w:tc>
        <w:tc>
          <w:tcPr>
            <w:tcW w:w="790"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-11.1</w:t>
            </w:r>
          </w:p>
        </w:tc>
        <w:tc>
          <w:tcPr>
            <w:tcW w:w="904" w:type="dxa"/>
            <w:tcBorders>
              <w:top w:val="nil"/>
              <w:left w:val="single" w:sz="6" w:space="0" w:color="auto"/>
              <w:bottom w:val="single" w:sz="4" w:space="0" w:color="auto"/>
              <w:right w:val="single" w:sz="6" w:space="0" w:color="auto"/>
            </w:tcBorders>
            <w:vAlign w:val="center"/>
          </w:tcPr>
          <w:p w:rsidR="0004465C" w:rsidRPr="00F32EBB" w:rsidRDefault="0004465C" w:rsidP="00C7078B">
            <w:pPr>
              <w:jc w:val="center"/>
              <w:rPr>
                <w:color w:val="000000" w:themeColor="text1"/>
                <w:sz w:val="22"/>
                <w:szCs w:val="22"/>
              </w:rPr>
            </w:pPr>
            <w:r w:rsidRPr="00F32EBB">
              <w:rPr>
                <w:rFonts w:hint="eastAsia"/>
                <w:color w:val="000000" w:themeColor="text1"/>
                <w:sz w:val="22"/>
                <w:szCs w:val="22"/>
              </w:rPr>
              <w:t>0.37</w:t>
            </w:r>
          </w:p>
        </w:tc>
        <w:tc>
          <w:tcPr>
            <w:tcW w:w="854" w:type="dxa"/>
            <w:tcBorders>
              <w:top w:val="nil"/>
              <w:left w:val="single" w:sz="6" w:space="0" w:color="auto"/>
              <w:bottom w:val="single" w:sz="4" w:space="0" w:color="auto"/>
              <w:right w:val="single" w:sz="6" w:space="0" w:color="auto"/>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w:t>
            </w:r>
          </w:p>
        </w:tc>
        <w:tc>
          <w:tcPr>
            <w:tcW w:w="835" w:type="dxa"/>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jc w:val="center"/>
              <w:rPr>
                <w:color w:val="000000" w:themeColor="text1"/>
                <w:sz w:val="22"/>
                <w:szCs w:val="22"/>
              </w:rPr>
            </w:pPr>
            <w:r w:rsidRPr="00F32EBB">
              <w:rPr>
                <w:rFonts w:hint="eastAsia"/>
                <w:color w:val="000000" w:themeColor="text1"/>
                <w:sz w:val="22"/>
                <w:szCs w:val="22"/>
              </w:rPr>
              <w:t>-</w:t>
            </w:r>
          </w:p>
        </w:tc>
      </w:tr>
    </w:tbl>
    <w:p w:rsidR="0032410E" w:rsidRPr="00F32EBB" w:rsidRDefault="0032410E" w:rsidP="0032410E">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：除實質</w:t>
      </w:r>
      <w:r w:rsidRPr="00F32EBB">
        <w:rPr>
          <w:rFonts w:eastAsia="標楷體"/>
          <w:color w:val="000000" w:themeColor="text1"/>
          <w:kern w:val="0"/>
          <w:sz w:val="22"/>
          <w:szCs w:val="22"/>
        </w:rPr>
        <w:t>GDP</w:t>
      </w:r>
      <w:r w:rsidRPr="00F32EBB">
        <w:rPr>
          <w:rFonts w:eastAsia="標楷體"/>
          <w:color w:val="000000" w:themeColor="text1"/>
          <w:kern w:val="0"/>
          <w:sz w:val="22"/>
          <w:szCs w:val="22"/>
        </w:rPr>
        <w:t>經濟成長率為較前期比換算為年率、失業率為與前月相比之季節</w:t>
      </w:r>
      <w:proofErr w:type="gramStart"/>
      <w:r w:rsidRPr="00F32EBB">
        <w:rPr>
          <w:rFonts w:eastAsia="標楷體"/>
          <w:color w:val="000000" w:themeColor="text1"/>
          <w:kern w:val="0"/>
          <w:sz w:val="22"/>
          <w:szCs w:val="22"/>
        </w:rPr>
        <w:t>調整值外</w:t>
      </w:r>
      <w:proofErr w:type="gramEnd"/>
      <w:r w:rsidRPr="00F32EBB">
        <w:rPr>
          <w:rFonts w:eastAsia="標楷體"/>
          <w:color w:val="000000" w:themeColor="text1"/>
          <w:kern w:val="0"/>
          <w:sz w:val="22"/>
          <w:szCs w:val="22"/>
        </w:rPr>
        <w:t>，其餘成長率皆為與上年同期相比資料。</w:t>
      </w:r>
    </w:p>
    <w:p w:rsidR="0032410E" w:rsidRPr="00F32EBB" w:rsidRDefault="0032410E" w:rsidP="007A1E5B">
      <w:pPr>
        <w:widowControl/>
        <w:snapToGrid w:val="0"/>
        <w:spacing w:line="280" w:lineRule="exact"/>
        <w:ind w:left="110" w:rightChars="-295" w:right="-708" w:hangingChars="50" w:hanging="110"/>
        <w:rPr>
          <w:color w:val="000000" w:themeColor="text1"/>
        </w:rPr>
      </w:pPr>
      <w:r w:rsidRPr="00F32EBB">
        <w:rPr>
          <w:rFonts w:eastAsia="標楷體"/>
          <w:color w:val="000000" w:themeColor="text1"/>
          <w:kern w:val="0"/>
          <w:sz w:val="22"/>
          <w:szCs w:val="22"/>
        </w:rPr>
        <w:t>資料來源：日本內閣府、經濟產業省、財務省、總務省。</w:t>
      </w:r>
    </w:p>
    <w:p w:rsidR="005B4293" w:rsidRPr="00F32EBB"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F32EBB" w:rsidRDefault="005B4293">
      <w:pPr>
        <w:widowControl/>
        <w:rPr>
          <w:rFonts w:eastAsia="標楷體"/>
          <w:color w:val="000000" w:themeColor="text1"/>
        </w:rPr>
      </w:pPr>
      <w:r w:rsidRPr="00F32EBB">
        <w:rPr>
          <w:rFonts w:eastAsia="標楷體"/>
          <w:color w:val="000000" w:themeColor="text1"/>
        </w:rPr>
        <w:br w:type="page"/>
      </w:r>
    </w:p>
    <w:p w:rsidR="007220ED" w:rsidRPr="00F32EBB"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F32EBB">
        <w:rPr>
          <w:rFonts w:ascii="標楷體" w:eastAsia="標楷體" w:hAnsi="標楷體" w:hint="eastAsia"/>
          <w:b/>
          <w:bCs/>
          <w:color w:val="000000" w:themeColor="text1"/>
          <w:kern w:val="0"/>
          <w:sz w:val="28"/>
          <w:szCs w:val="28"/>
        </w:rPr>
        <w:lastRenderedPageBreak/>
        <w:t>２</w:t>
      </w:r>
      <w:r w:rsidRPr="00F32EBB">
        <w:rPr>
          <w:rFonts w:ascii="標楷體" w:eastAsia="標楷體" w:hAnsi="標楷體"/>
          <w:b/>
          <w:bCs/>
          <w:color w:val="000000" w:themeColor="text1"/>
          <w:kern w:val="0"/>
          <w:sz w:val="28"/>
          <w:szCs w:val="28"/>
        </w:rPr>
        <w:t>、</w:t>
      </w:r>
      <w:r w:rsidRPr="00F32EBB">
        <w:rPr>
          <w:rFonts w:eastAsia="標楷體"/>
          <w:b/>
          <w:bCs/>
          <w:color w:val="000000" w:themeColor="text1"/>
          <w:kern w:val="0"/>
          <w:sz w:val="28"/>
          <w:szCs w:val="28"/>
        </w:rPr>
        <w:t>南韓</w:t>
      </w:r>
    </w:p>
    <w:p w:rsidR="0004465C" w:rsidRPr="00F32EBB" w:rsidRDefault="0004465C" w:rsidP="0004465C">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lang w:eastAsia="zh-HK"/>
        </w:rPr>
        <w:t>IHS Markit</w:t>
      </w:r>
      <w:r w:rsidRPr="00F32EBB">
        <w:rPr>
          <w:rFonts w:ascii="Times New Roman" w:eastAsia="標楷體" w:hAnsi="Times New Roman"/>
          <w:color w:val="000000" w:themeColor="text1"/>
          <w:sz w:val="28"/>
          <w:szCs w:val="28"/>
          <w:lang w:eastAsia="zh-HK"/>
        </w:rPr>
        <w:t>今年</w:t>
      </w:r>
      <w:r w:rsidRPr="00F32EBB">
        <w:rPr>
          <w:rFonts w:ascii="Times New Roman" w:eastAsia="標楷體" w:hAnsi="Times New Roman"/>
          <w:color w:val="000000" w:themeColor="text1"/>
          <w:sz w:val="28"/>
          <w:szCs w:val="28"/>
          <w:lang w:eastAsia="zh-HK"/>
        </w:rPr>
        <w:t>12</w:t>
      </w:r>
      <w:r w:rsidRPr="00F32EBB">
        <w:rPr>
          <w:rFonts w:ascii="Times New Roman" w:eastAsia="標楷體" w:hAnsi="Times New Roman"/>
          <w:color w:val="000000" w:themeColor="text1"/>
          <w:sz w:val="28"/>
          <w:szCs w:val="28"/>
          <w:lang w:eastAsia="zh-HK"/>
        </w:rPr>
        <w:t>月預測，韓國今年及明年經濟成長率分別為</w:t>
      </w:r>
      <w:r w:rsidRPr="00F32EBB">
        <w:rPr>
          <w:rFonts w:ascii="Times New Roman" w:eastAsia="標楷體" w:hAnsi="Times New Roman" w:hint="eastAsia"/>
          <w:color w:val="000000" w:themeColor="text1"/>
          <w:sz w:val="28"/>
          <w:szCs w:val="28"/>
        </w:rPr>
        <w:t>-1.06</w:t>
      </w:r>
      <w:r w:rsidRPr="00F32EBB">
        <w:rPr>
          <w:rFonts w:ascii="Times New Roman" w:eastAsia="標楷體" w:hAnsi="Times New Roman"/>
          <w:color w:val="000000" w:themeColor="text1"/>
          <w:sz w:val="28"/>
          <w:szCs w:val="28"/>
          <w:lang w:eastAsia="zh-HK"/>
        </w:rPr>
        <w:t>%</w:t>
      </w:r>
      <w:r w:rsidRPr="00F32EBB">
        <w:rPr>
          <w:rFonts w:ascii="Times New Roman" w:eastAsia="標楷體" w:hAnsi="Times New Roman"/>
          <w:color w:val="000000" w:themeColor="text1"/>
          <w:sz w:val="28"/>
          <w:szCs w:val="28"/>
          <w:lang w:eastAsia="zh-HK"/>
        </w:rPr>
        <w:t>及</w:t>
      </w:r>
      <w:r w:rsidRPr="00F32EBB">
        <w:rPr>
          <w:rFonts w:ascii="Times New Roman" w:eastAsia="標楷體" w:hAnsi="Times New Roman"/>
          <w:color w:val="000000" w:themeColor="text1"/>
          <w:sz w:val="28"/>
          <w:szCs w:val="28"/>
          <w:lang w:eastAsia="zh-HK"/>
        </w:rPr>
        <w:t>2.20%</w:t>
      </w:r>
      <w:r w:rsidRPr="00F32EBB">
        <w:rPr>
          <w:rFonts w:ascii="Times New Roman" w:eastAsia="標楷體" w:hAnsi="Times New Roman"/>
          <w:color w:val="000000" w:themeColor="text1"/>
          <w:sz w:val="28"/>
          <w:szCs w:val="28"/>
          <w:lang w:eastAsia="zh-HK"/>
        </w:rPr>
        <w:t>。</w:t>
      </w:r>
      <w:r w:rsidRPr="00F32EBB">
        <w:rPr>
          <w:rFonts w:ascii="Times New Roman" w:eastAsia="標楷體" w:hAnsi="Times New Roman" w:hint="eastAsia"/>
          <w:color w:val="000000" w:themeColor="text1"/>
          <w:sz w:val="28"/>
          <w:szCs w:val="28"/>
          <w:lang w:eastAsia="zh-HK"/>
        </w:rPr>
        <w:t>OECD</w:t>
      </w:r>
      <w:r w:rsidRPr="00F32EBB">
        <w:rPr>
          <w:rFonts w:ascii="Times New Roman" w:eastAsia="標楷體" w:hAnsi="Times New Roman" w:hint="eastAsia"/>
          <w:color w:val="000000" w:themeColor="text1"/>
          <w:sz w:val="28"/>
          <w:szCs w:val="28"/>
          <w:lang w:eastAsia="zh-HK"/>
        </w:rPr>
        <w:t>今年</w:t>
      </w:r>
      <w:r w:rsidRPr="00F32EBB">
        <w:rPr>
          <w:rFonts w:ascii="Times New Roman" w:eastAsia="標楷體" w:hAnsi="Times New Roman" w:hint="eastAsia"/>
          <w:color w:val="000000" w:themeColor="text1"/>
          <w:sz w:val="28"/>
          <w:szCs w:val="28"/>
          <w:lang w:eastAsia="zh-HK"/>
        </w:rPr>
        <w:t>12</w:t>
      </w:r>
      <w:r w:rsidRPr="00F32EBB">
        <w:rPr>
          <w:rFonts w:ascii="Times New Roman" w:eastAsia="標楷體" w:hAnsi="Times New Roman" w:hint="eastAsia"/>
          <w:color w:val="000000" w:themeColor="text1"/>
          <w:sz w:val="28"/>
          <w:szCs w:val="28"/>
          <w:lang w:eastAsia="zh-HK"/>
        </w:rPr>
        <w:t>月預測，韓國今年及明年經濟成長率分別為</w:t>
      </w:r>
      <w:r w:rsidRPr="00F32EBB">
        <w:rPr>
          <w:rFonts w:ascii="Times New Roman" w:eastAsia="標楷體" w:hAnsi="Times New Roman" w:hint="eastAsia"/>
          <w:color w:val="000000" w:themeColor="text1"/>
          <w:sz w:val="28"/>
          <w:szCs w:val="28"/>
          <w:lang w:eastAsia="zh-HK"/>
        </w:rPr>
        <w:t>-1.1%</w:t>
      </w:r>
      <w:r w:rsidRPr="00F32EBB">
        <w:rPr>
          <w:rFonts w:ascii="Times New Roman" w:eastAsia="標楷體" w:hAnsi="Times New Roman" w:hint="eastAsia"/>
          <w:color w:val="000000" w:themeColor="text1"/>
          <w:sz w:val="28"/>
          <w:szCs w:val="28"/>
          <w:lang w:eastAsia="zh-HK"/>
        </w:rPr>
        <w:t>及</w:t>
      </w:r>
      <w:r w:rsidRPr="00F32EBB">
        <w:rPr>
          <w:rFonts w:ascii="Times New Roman" w:eastAsia="標楷體" w:hAnsi="Times New Roman" w:hint="eastAsia"/>
          <w:color w:val="000000" w:themeColor="text1"/>
          <w:sz w:val="28"/>
          <w:szCs w:val="28"/>
          <w:lang w:eastAsia="zh-HK"/>
        </w:rPr>
        <w:t>2.8 %</w:t>
      </w:r>
      <w:r w:rsidRPr="00F32EBB">
        <w:rPr>
          <w:rFonts w:ascii="Times New Roman" w:eastAsia="標楷體" w:hAnsi="Times New Roman" w:hint="eastAsia"/>
          <w:color w:val="000000" w:themeColor="text1"/>
          <w:sz w:val="28"/>
          <w:szCs w:val="28"/>
          <w:lang w:eastAsia="zh-HK"/>
        </w:rPr>
        <w:t>。</w:t>
      </w:r>
    </w:p>
    <w:p w:rsidR="0004465C" w:rsidRPr="00F32EBB" w:rsidRDefault="00F32EBB" w:rsidP="0004465C">
      <w:pPr>
        <w:numPr>
          <w:ilvl w:val="0"/>
          <w:numId w:val="10"/>
        </w:numPr>
        <w:snapToGrid w:val="0"/>
        <w:spacing w:beforeLines="50" w:before="180" w:line="300" w:lineRule="auto"/>
        <w:jc w:val="both"/>
        <w:rPr>
          <w:rFonts w:eastAsia="標楷體"/>
          <w:color w:val="000000" w:themeColor="text1"/>
          <w:sz w:val="28"/>
          <w:szCs w:val="28"/>
        </w:rPr>
      </w:pPr>
      <w:r w:rsidRPr="00F32EBB">
        <w:rPr>
          <w:rFonts w:eastAsia="標楷體" w:hint="eastAsia"/>
          <w:color w:val="000000" w:themeColor="text1"/>
          <w:sz w:val="28"/>
          <w:szCs w:val="28"/>
        </w:rPr>
        <w:t>韓國今年</w:t>
      </w:r>
      <w:r w:rsidRPr="00F32EBB">
        <w:rPr>
          <w:rFonts w:eastAsia="標楷體"/>
          <w:color w:val="000000" w:themeColor="text1"/>
          <w:sz w:val="28"/>
          <w:szCs w:val="28"/>
        </w:rPr>
        <w:t>11</w:t>
      </w:r>
      <w:r w:rsidRPr="00F32EBB">
        <w:rPr>
          <w:rFonts w:eastAsia="標楷體" w:hint="eastAsia"/>
          <w:color w:val="000000" w:themeColor="text1"/>
          <w:sz w:val="28"/>
          <w:szCs w:val="28"/>
        </w:rPr>
        <w:t>月出口金額</w:t>
      </w:r>
      <w:r w:rsidRPr="00F32EBB">
        <w:rPr>
          <w:rFonts w:eastAsia="標楷體"/>
          <w:color w:val="000000" w:themeColor="text1"/>
          <w:sz w:val="28"/>
          <w:szCs w:val="28"/>
        </w:rPr>
        <w:t>458.1</w:t>
      </w:r>
      <w:r w:rsidRPr="00F32EBB">
        <w:rPr>
          <w:rFonts w:eastAsia="標楷體" w:hint="eastAsia"/>
          <w:color w:val="000000" w:themeColor="text1"/>
          <w:sz w:val="28"/>
          <w:szCs w:val="28"/>
        </w:rPr>
        <w:t>億美元，較上年同月增加</w:t>
      </w:r>
      <w:r w:rsidRPr="00F32EBB">
        <w:rPr>
          <w:rFonts w:eastAsia="標楷體"/>
          <w:color w:val="000000" w:themeColor="text1"/>
          <w:sz w:val="28"/>
          <w:szCs w:val="28"/>
        </w:rPr>
        <w:t>4.0%</w:t>
      </w:r>
      <w:r w:rsidRPr="00F32EBB">
        <w:rPr>
          <w:rFonts w:eastAsia="標楷體" w:hint="eastAsia"/>
          <w:color w:val="000000" w:themeColor="text1"/>
          <w:sz w:val="28"/>
          <w:szCs w:val="28"/>
        </w:rPr>
        <w:t>，進口金額</w:t>
      </w:r>
      <w:r w:rsidRPr="00F32EBB">
        <w:rPr>
          <w:rFonts w:eastAsia="標楷體"/>
          <w:color w:val="000000" w:themeColor="text1"/>
          <w:sz w:val="28"/>
          <w:szCs w:val="28"/>
        </w:rPr>
        <w:t>398.8</w:t>
      </w:r>
      <w:r w:rsidRPr="00F32EBB">
        <w:rPr>
          <w:rFonts w:eastAsia="標楷體" w:hint="eastAsia"/>
          <w:color w:val="000000" w:themeColor="text1"/>
          <w:sz w:val="28"/>
          <w:szCs w:val="28"/>
        </w:rPr>
        <w:t>億美元，減少</w:t>
      </w:r>
      <w:r w:rsidRPr="00F32EBB">
        <w:rPr>
          <w:rFonts w:eastAsia="標楷體"/>
          <w:color w:val="000000" w:themeColor="text1"/>
          <w:sz w:val="28"/>
          <w:szCs w:val="28"/>
        </w:rPr>
        <w:t>2.1%</w:t>
      </w:r>
      <w:r w:rsidRPr="00F32EBB">
        <w:rPr>
          <w:rFonts w:eastAsia="標楷體" w:hint="eastAsia"/>
          <w:color w:val="000000" w:themeColor="text1"/>
          <w:sz w:val="28"/>
          <w:szCs w:val="28"/>
        </w:rPr>
        <w:t>。</w:t>
      </w:r>
      <w:r w:rsidRPr="00F32EBB">
        <w:rPr>
          <w:rFonts w:eastAsia="標楷體"/>
          <w:color w:val="000000" w:themeColor="text1"/>
          <w:sz w:val="28"/>
          <w:szCs w:val="28"/>
        </w:rPr>
        <w:t>20</w:t>
      </w:r>
      <w:r w:rsidRPr="00F32EBB">
        <w:rPr>
          <w:rFonts w:eastAsia="標楷體" w:hint="eastAsia"/>
          <w:color w:val="000000" w:themeColor="text1"/>
          <w:sz w:val="28"/>
          <w:szCs w:val="28"/>
        </w:rPr>
        <w:t>大主要出口項目中，除鋼鐵、紡</w:t>
      </w:r>
      <w:proofErr w:type="gramStart"/>
      <w:r w:rsidRPr="00F32EBB">
        <w:rPr>
          <w:rFonts w:eastAsia="標楷體" w:hint="eastAsia"/>
          <w:color w:val="000000" w:themeColor="text1"/>
          <w:sz w:val="28"/>
          <w:szCs w:val="28"/>
        </w:rPr>
        <w:t>纖</w:t>
      </w:r>
      <w:proofErr w:type="gramEnd"/>
      <w:r w:rsidRPr="00F32EBB">
        <w:rPr>
          <w:rFonts w:eastAsia="標楷體" w:hint="eastAsia"/>
          <w:color w:val="000000" w:themeColor="text1"/>
          <w:sz w:val="28"/>
          <w:szCs w:val="28"/>
        </w:rPr>
        <w:t>、一般機械、石油化學及石油製品等減少外，其餘出口項目均成長，尤以生技保健</w:t>
      </w:r>
      <w:r w:rsidRPr="00F32EBB">
        <w:rPr>
          <w:rFonts w:eastAsia="標楷體"/>
          <w:color w:val="000000" w:themeColor="text1"/>
          <w:sz w:val="28"/>
          <w:szCs w:val="28"/>
        </w:rPr>
        <w:t>(78.5%)</w:t>
      </w:r>
      <w:r w:rsidRPr="00F32EBB">
        <w:rPr>
          <w:rFonts w:eastAsia="標楷體" w:hint="eastAsia"/>
          <w:color w:val="000000" w:themeColor="text1"/>
          <w:sz w:val="28"/>
          <w:szCs w:val="28"/>
        </w:rPr>
        <w:t>成長最多，其次為機器人</w:t>
      </w:r>
      <w:r w:rsidRPr="00F32EBB">
        <w:rPr>
          <w:rFonts w:eastAsia="標楷體"/>
          <w:color w:val="000000" w:themeColor="text1"/>
          <w:sz w:val="28"/>
          <w:szCs w:val="28"/>
        </w:rPr>
        <w:t>(48.5%)</w:t>
      </w:r>
      <w:r w:rsidRPr="00F32EBB">
        <w:rPr>
          <w:rFonts w:eastAsia="標楷體" w:hint="eastAsia"/>
          <w:color w:val="000000" w:themeColor="text1"/>
          <w:sz w:val="28"/>
          <w:szCs w:val="28"/>
        </w:rPr>
        <w:t>及船舶</w:t>
      </w:r>
      <w:r w:rsidRPr="00F32EBB">
        <w:rPr>
          <w:rFonts w:eastAsia="標楷體"/>
          <w:color w:val="000000" w:themeColor="text1"/>
          <w:sz w:val="28"/>
          <w:szCs w:val="28"/>
        </w:rPr>
        <w:t>(32.6%)</w:t>
      </w:r>
      <w:r w:rsidRPr="00F32EBB">
        <w:rPr>
          <w:rFonts w:eastAsia="標楷體" w:hint="eastAsia"/>
          <w:color w:val="000000" w:themeColor="text1"/>
          <w:sz w:val="28"/>
          <w:szCs w:val="28"/>
        </w:rPr>
        <w:t>。今年</w:t>
      </w:r>
      <w:r w:rsidRPr="00F32EBB">
        <w:rPr>
          <w:rFonts w:eastAsia="標楷體"/>
          <w:color w:val="000000" w:themeColor="text1"/>
          <w:sz w:val="28"/>
          <w:szCs w:val="28"/>
        </w:rPr>
        <w:t>10</w:t>
      </w:r>
      <w:r w:rsidRPr="00F32EBB">
        <w:rPr>
          <w:rFonts w:eastAsia="標楷體" w:hint="eastAsia"/>
          <w:color w:val="000000" w:themeColor="text1"/>
          <w:sz w:val="28"/>
          <w:szCs w:val="28"/>
        </w:rPr>
        <w:t>月工業生產減少</w:t>
      </w:r>
      <w:r w:rsidRPr="00F32EBB">
        <w:rPr>
          <w:rFonts w:eastAsia="標楷體"/>
          <w:color w:val="000000" w:themeColor="text1"/>
          <w:sz w:val="28"/>
          <w:szCs w:val="28"/>
        </w:rPr>
        <w:t>2.2%</w:t>
      </w:r>
      <w:r w:rsidRPr="00F32EBB">
        <w:rPr>
          <w:rFonts w:eastAsia="標楷體" w:hint="eastAsia"/>
          <w:color w:val="000000" w:themeColor="text1"/>
          <w:sz w:val="28"/>
          <w:szCs w:val="28"/>
        </w:rPr>
        <w:t>；今年</w:t>
      </w:r>
      <w:r w:rsidRPr="00F32EBB">
        <w:rPr>
          <w:rFonts w:eastAsia="標楷體"/>
          <w:color w:val="000000" w:themeColor="text1"/>
          <w:sz w:val="28"/>
          <w:szCs w:val="28"/>
        </w:rPr>
        <w:t>11</w:t>
      </w:r>
      <w:r w:rsidRPr="00F32EBB">
        <w:rPr>
          <w:rFonts w:eastAsia="標楷體" w:hint="eastAsia"/>
          <w:color w:val="000000" w:themeColor="text1"/>
          <w:sz w:val="28"/>
          <w:szCs w:val="28"/>
        </w:rPr>
        <w:t>月經季節調整後之失業率為</w:t>
      </w:r>
      <w:r w:rsidRPr="00F32EBB">
        <w:rPr>
          <w:rFonts w:eastAsia="標楷體"/>
          <w:color w:val="000000" w:themeColor="text1"/>
          <w:sz w:val="28"/>
          <w:szCs w:val="28"/>
        </w:rPr>
        <w:t>4.1%</w:t>
      </w:r>
      <w:r w:rsidRPr="00F32EBB">
        <w:rPr>
          <w:rFonts w:eastAsia="標楷體" w:hint="eastAsia"/>
          <w:color w:val="000000" w:themeColor="text1"/>
          <w:sz w:val="28"/>
          <w:szCs w:val="28"/>
        </w:rPr>
        <w:t>，消費者物價上漲</w:t>
      </w:r>
      <w:r w:rsidRPr="00F32EBB">
        <w:rPr>
          <w:rFonts w:eastAsia="標楷體"/>
          <w:color w:val="000000" w:themeColor="text1"/>
          <w:sz w:val="28"/>
          <w:szCs w:val="28"/>
        </w:rPr>
        <w:t>0.6%</w:t>
      </w:r>
      <w:r w:rsidRPr="00F32EBB">
        <w:rPr>
          <w:rFonts w:eastAsia="標楷體" w:hint="eastAsia"/>
          <w:color w:val="000000" w:themeColor="text1"/>
          <w:sz w:val="28"/>
          <w:szCs w:val="28"/>
        </w:rPr>
        <w:t>。</w:t>
      </w:r>
      <w:r w:rsidRPr="00F32EBB">
        <w:rPr>
          <w:rFonts w:eastAsia="標楷體"/>
          <w:color w:val="000000" w:themeColor="text1"/>
          <w:sz w:val="28"/>
          <w:szCs w:val="28"/>
        </w:rPr>
        <w:t>今年</w:t>
      </w:r>
      <w:r w:rsidRPr="00F32EBB">
        <w:rPr>
          <w:rFonts w:eastAsia="標楷體" w:hint="eastAsia"/>
          <w:color w:val="000000" w:themeColor="text1"/>
          <w:sz w:val="28"/>
          <w:szCs w:val="28"/>
        </w:rPr>
        <w:t>10</w:t>
      </w:r>
      <w:r w:rsidRPr="00F32EBB">
        <w:rPr>
          <w:rFonts w:eastAsia="標楷體"/>
          <w:color w:val="000000" w:themeColor="text1"/>
          <w:sz w:val="28"/>
          <w:szCs w:val="28"/>
        </w:rPr>
        <w:t>月工業生產</w:t>
      </w:r>
      <w:r w:rsidRPr="00F32EBB">
        <w:rPr>
          <w:rFonts w:eastAsia="標楷體" w:hint="eastAsia"/>
          <w:color w:val="000000" w:themeColor="text1"/>
          <w:sz w:val="28"/>
          <w:szCs w:val="28"/>
          <w:lang w:eastAsia="zh-HK"/>
        </w:rPr>
        <w:t>減少</w:t>
      </w:r>
      <w:r w:rsidRPr="00F32EBB">
        <w:rPr>
          <w:rFonts w:eastAsia="標楷體" w:hint="eastAsia"/>
          <w:color w:val="000000" w:themeColor="text1"/>
          <w:sz w:val="28"/>
          <w:szCs w:val="28"/>
          <w:lang w:eastAsia="zh-HK"/>
        </w:rPr>
        <w:t>2.2</w:t>
      </w:r>
      <w:r w:rsidRPr="00F32EBB">
        <w:rPr>
          <w:rFonts w:eastAsia="標楷體"/>
          <w:color w:val="000000" w:themeColor="text1"/>
          <w:sz w:val="28"/>
          <w:szCs w:val="28"/>
        </w:rPr>
        <w:t>%</w:t>
      </w:r>
      <w:r w:rsidRPr="00F32EBB">
        <w:rPr>
          <w:rFonts w:eastAsia="標楷體"/>
          <w:color w:val="000000" w:themeColor="text1"/>
          <w:sz w:val="28"/>
          <w:szCs w:val="28"/>
        </w:rPr>
        <w:t>；今年</w:t>
      </w:r>
      <w:r w:rsidRPr="00F32EBB">
        <w:rPr>
          <w:rFonts w:eastAsia="標楷體"/>
          <w:color w:val="000000" w:themeColor="text1"/>
          <w:sz w:val="28"/>
          <w:szCs w:val="28"/>
        </w:rPr>
        <w:t>11</w:t>
      </w:r>
      <w:r w:rsidRPr="00F32EBB">
        <w:rPr>
          <w:rFonts w:eastAsia="標楷體"/>
          <w:color w:val="000000" w:themeColor="text1"/>
          <w:sz w:val="28"/>
          <w:szCs w:val="28"/>
        </w:rPr>
        <w:t>月經季節調整後之失業率為</w:t>
      </w:r>
      <w:r w:rsidRPr="00F32EBB">
        <w:rPr>
          <w:rFonts w:eastAsia="標楷體"/>
          <w:color w:val="000000" w:themeColor="text1"/>
          <w:sz w:val="28"/>
          <w:szCs w:val="28"/>
        </w:rPr>
        <w:t>4.1%</w:t>
      </w:r>
      <w:r w:rsidRPr="00F32EBB">
        <w:rPr>
          <w:rFonts w:eastAsia="標楷體"/>
          <w:color w:val="000000" w:themeColor="text1"/>
          <w:sz w:val="28"/>
          <w:szCs w:val="28"/>
        </w:rPr>
        <w:t>，消費者物價上漲</w:t>
      </w:r>
      <w:r w:rsidRPr="00F32EBB">
        <w:rPr>
          <w:rFonts w:eastAsia="標楷體"/>
          <w:color w:val="000000" w:themeColor="text1"/>
          <w:sz w:val="28"/>
          <w:szCs w:val="28"/>
        </w:rPr>
        <w:t>0.6%</w:t>
      </w:r>
      <w:r w:rsidRPr="00F32EBB">
        <w:rPr>
          <w:rFonts w:eastAsia="標楷體"/>
          <w:color w:val="000000" w:themeColor="text1"/>
          <w:sz w:val="28"/>
          <w:szCs w:val="28"/>
        </w:rPr>
        <w:t>。</w:t>
      </w:r>
    </w:p>
    <w:p w:rsidR="0004465C" w:rsidRPr="00F32EBB" w:rsidRDefault="0004465C" w:rsidP="0004465C">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F32EBB">
        <w:rPr>
          <w:rFonts w:eastAsia="標楷體" w:hint="eastAsia"/>
          <w:color w:val="000000" w:themeColor="text1"/>
          <w:sz w:val="28"/>
          <w:szCs w:val="28"/>
          <w:lang w:eastAsia="zh-HK"/>
        </w:rPr>
        <w:t>韓國國會通過</w:t>
      </w:r>
      <w:r w:rsidRPr="00F32EBB">
        <w:rPr>
          <w:rFonts w:eastAsia="標楷體" w:hint="eastAsia"/>
          <w:color w:val="000000" w:themeColor="text1"/>
          <w:sz w:val="28"/>
          <w:szCs w:val="28"/>
          <w:lang w:eastAsia="zh-HK"/>
        </w:rPr>
        <w:t>2021</w:t>
      </w:r>
      <w:r w:rsidRPr="00F32EBB">
        <w:rPr>
          <w:rFonts w:eastAsia="標楷體" w:hint="eastAsia"/>
          <w:color w:val="000000" w:themeColor="text1"/>
          <w:sz w:val="28"/>
          <w:szCs w:val="28"/>
          <w:lang w:eastAsia="zh-HK"/>
        </w:rPr>
        <w:t>年度預算，金額為</w:t>
      </w:r>
      <w:r w:rsidRPr="00F32EBB">
        <w:rPr>
          <w:rFonts w:eastAsia="標楷體" w:hint="eastAsia"/>
          <w:color w:val="000000" w:themeColor="text1"/>
          <w:sz w:val="28"/>
          <w:szCs w:val="28"/>
          <w:lang w:eastAsia="zh-HK"/>
        </w:rPr>
        <w:t>558</w:t>
      </w:r>
      <w:r w:rsidRPr="00F32EBB">
        <w:rPr>
          <w:rFonts w:eastAsia="標楷體" w:hint="eastAsia"/>
          <w:color w:val="000000" w:themeColor="text1"/>
          <w:sz w:val="28"/>
          <w:szCs w:val="28"/>
          <w:lang w:eastAsia="zh-HK"/>
        </w:rPr>
        <w:t>兆韓元，較</w:t>
      </w:r>
      <w:r w:rsidRPr="00F32EBB">
        <w:rPr>
          <w:rFonts w:eastAsia="標楷體" w:hint="eastAsia"/>
          <w:color w:val="000000" w:themeColor="text1"/>
          <w:sz w:val="28"/>
          <w:szCs w:val="28"/>
          <w:lang w:eastAsia="zh-HK"/>
        </w:rPr>
        <w:t>2020</w:t>
      </w:r>
      <w:r w:rsidRPr="00F32EBB">
        <w:rPr>
          <w:rFonts w:eastAsia="標楷體" w:hint="eastAsia"/>
          <w:color w:val="000000" w:themeColor="text1"/>
          <w:sz w:val="28"/>
          <w:szCs w:val="28"/>
          <w:lang w:eastAsia="zh-HK"/>
        </w:rPr>
        <w:t>年度增加</w:t>
      </w:r>
      <w:r w:rsidRPr="00F32EBB">
        <w:rPr>
          <w:rFonts w:eastAsia="標楷體" w:hint="eastAsia"/>
          <w:color w:val="000000" w:themeColor="text1"/>
          <w:sz w:val="28"/>
          <w:szCs w:val="28"/>
          <w:lang w:eastAsia="zh-HK"/>
        </w:rPr>
        <w:t>8.9%</w:t>
      </w:r>
      <w:r w:rsidRPr="00F32EBB">
        <w:rPr>
          <w:rFonts w:eastAsia="標楷體" w:hint="eastAsia"/>
          <w:color w:val="000000" w:themeColor="text1"/>
          <w:sz w:val="28"/>
          <w:szCs w:val="28"/>
          <w:lang w:eastAsia="zh-HK"/>
        </w:rPr>
        <w:t>，其中國會增列之</w:t>
      </w:r>
      <w:r w:rsidRPr="00F32EBB">
        <w:rPr>
          <w:rFonts w:eastAsia="標楷體" w:hint="eastAsia"/>
          <w:color w:val="000000" w:themeColor="text1"/>
          <w:sz w:val="28"/>
          <w:szCs w:val="28"/>
          <w:lang w:eastAsia="zh-HK"/>
        </w:rPr>
        <w:t>7.5</w:t>
      </w:r>
      <w:r w:rsidRPr="00F32EBB">
        <w:rPr>
          <w:rFonts w:eastAsia="標楷體" w:hint="eastAsia"/>
          <w:color w:val="000000" w:themeColor="text1"/>
          <w:sz w:val="28"/>
          <w:szCs w:val="28"/>
          <w:lang w:eastAsia="zh-HK"/>
        </w:rPr>
        <w:t>兆韓元重點工作包括客製化支援新冠</w:t>
      </w:r>
      <w:proofErr w:type="gramStart"/>
      <w:r w:rsidRPr="00F32EBB">
        <w:rPr>
          <w:rFonts w:eastAsia="標楷體" w:hint="eastAsia"/>
          <w:color w:val="000000" w:themeColor="text1"/>
          <w:sz w:val="28"/>
          <w:szCs w:val="28"/>
          <w:lang w:eastAsia="zh-HK"/>
        </w:rPr>
        <w:t>疫</w:t>
      </w:r>
      <w:proofErr w:type="gramEnd"/>
      <w:r w:rsidRPr="00F32EBB">
        <w:rPr>
          <w:rFonts w:eastAsia="標楷體" w:hint="eastAsia"/>
          <w:color w:val="000000" w:themeColor="text1"/>
          <w:sz w:val="28"/>
          <w:szCs w:val="28"/>
          <w:lang w:eastAsia="zh-HK"/>
        </w:rPr>
        <w:t>情第</w:t>
      </w:r>
      <w:r w:rsidRPr="00F32EBB">
        <w:rPr>
          <w:rFonts w:eastAsia="標楷體" w:hint="eastAsia"/>
          <w:color w:val="000000" w:themeColor="text1"/>
          <w:sz w:val="28"/>
          <w:szCs w:val="28"/>
          <w:lang w:eastAsia="zh-HK"/>
        </w:rPr>
        <w:t>3</w:t>
      </w:r>
      <w:r w:rsidRPr="00F32EBB">
        <w:rPr>
          <w:rFonts w:eastAsia="標楷體" w:hint="eastAsia"/>
          <w:color w:val="000000" w:themeColor="text1"/>
          <w:sz w:val="28"/>
          <w:szCs w:val="28"/>
          <w:lang w:eastAsia="zh-HK"/>
        </w:rPr>
        <w:t>次擴散所造成之損害、全面加強因應傳染病之能力、推動民眾之居家方案、實現「</w:t>
      </w:r>
      <w:r w:rsidRPr="00F32EBB">
        <w:rPr>
          <w:rFonts w:eastAsia="標楷體" w:hint="eastAsia"/>
          <w:color w:val="000000" w:themeColor="text1"/>
          <w:sz w:val="28"/>
          <w:szCs w:val="28"/>
          <w:lang w:eastAsia="zh-HK"/>
        </w:rPr>
        <w:t>2050</w:t>
      </w:r>
      <w:r w:rsidRPr="00F32EBB">
        <w:rPr>
          <w:rFonts w:eastAsia="標楷體" w:hint="eastAsia"/>
          <w:color w:val="000000" w:themeColor="text1"/>
          <w:sz w:val="28"/>
          <w:szCs w:val="28"/>
          <w:lang w:eastAsia="zh-HK"/>
        </w:rPr>
        <w:t>年碳中和計畫」、加強支援托兒及受</w:t>
      </w:r>
      <w:proofErr w:type="gramStart"/>
      <w:r w:rsidRPr="00F32EBB">
        <w:rPr>
          <w:rFonts w:eastAsia="標楷體" w:hint="eastAsia"/>
          <w:color w:val="000000" w:themeColor="text1"/>
          <w:sz w:val="28"/>
          <w:szCs w:val="28"/>
          <w:lang w:eastAsia="zh-HK"/>
        </w:rPr>
        <w:t>虐</w:t>
      </w:r>
      <w:proofErr w:type="gramEnd"/>
      <w:r w:rsidRPr="00F32EBB">
        <w:rPr>
          <w:rFonts w:eastAsia="標楷體" w:hint="eastAsia"/>
          <w:color w:val="000000" w:themeColor="text1"/>
          <w:sz w:val="28"/>
          <w:szCs w:val="28"/>
          <w:lang w:eastAsia="zh-HK"/>
        </w:rPr>
        <w:t>兒童照護、擴大創造就業機會、提高地方經濟活力及補助災損等</w:t>
      </w:r>
      <w:r w:rsidRPr="00F32EBB">
        <w:rPr>
          <w:rFonts w:ascii="標楷體" w:eastAsia="標楷體" w:hAnsi="標楷體" w:hint="eastAsia"/>
          <w:color w:val="000000" w:themeColor="text1"/>
          <w:sz w:val="28"/>
          <w:szCs w:val="28"/>
          <w:lang w:eastAsia="zh-HK"/>
        </w:rPr>
        <w:t>。</w:t>
      </w:r>
    </w:p>
    <w:p w:rsidR="0004465C" w:rsidRPr="00F32EBB" w:rsidRDefault="0004465C" w:rsidP="0004465C">
      <w:pPr>
        <w:pStyle w:val="afffff5"/>
        <w:widowControl/>
        <w:numPr>
          <w:ilvl w:val="0"/>
          <w:numId w:val="10"/>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F32EBB">
        <w:rPr>
          <w:rFonts w:ascii="Times New Roman" w:eastAsia="標楷體" w:hAnsi="Times New Roman"/>
          <w:color w:val="000000" w:themeColor="text1"/>
          <w:sz w:val="28"/>
          <w:szCs w:val="28"/>
          <w:lang w:eastAsia="zh-HK"/>
        </w:rPr>
        <w:t>韓國產業通商</w:t>
      </w:r>
      <w:proofErr w:type="gramStart"/>
      <w:r w:rsidRPr="00F32EBB">
        <w:rPr>
          <w:rFonts w:ascii="Times New Roman" w:eastAsia="標楷體" w:hAnsi="Times New Roman"/>
          <w:color w:val="000000" w:themeColor="text1"/>
          <w:sz w:val="28"/>
          <w:szCs w:val="28"/>
          <w:lang w:eastAsia="zh-HK"/>
        </w:rPr>
        <w:t>資源部為協助</w:t>
      </w:r>
      <w:proofErr w:type="gramEnd"/>
      <w:r w:rsidRPr="00F32EBB">
        <w:rPr>
          <w:rFonts w:ascii="Times New Roman" w:eastAsia="標楷體" w:hAnsi="Times New Roman"/>
          <w:color w:val="000000" w:themeColor="text1"/>
          <w:sz w:val="28"/>
          <w:szCs w:val="28"/>
          <w:lang w:eastAsia="zh-HK"/>
        </w:rPr>
        <w:t>進出口企業解決海運運費上漲問題，自今年</w:t>
      </w:r>
      <w:r w:rsidRPr="00F32EBB">
        <w:rPr>
          <w:rFonts w:ascii="Times New Roman" w:eastAsia="標楷體" w:hAnsi="Times New Roman"/>
          <w:color w:val="000000" w:themeColor="text1"/>
          <w:sz w:val="28"/>
          <w:szCs w:val="28"/>
          <w:lang w:eastAsia="zh-HK"/>
        </w:rPr>
        <w:t>12</w:t>
      </w:r>
      <w:r w:rsidRPr="00F32EBB">
        <w:rPr>
          <w:rFonts w:ascii="Times New Roman" w:eastAsia="標楷體" w:hAnsi="Times New Roman"/>
          <w:color w:val="000000" w:themeColor="text1"/>
          <w:sz w:val="28"/>
          <w:szCs w:val="28"/>
          <w:lang w:eastAsia="zh-HK"/>
        </w:rPr>
        <w:t>月</w:t>
      </w:r>
      <w:r w:rsidRPr="00F32EBB">
        <w:rPr>
          <w:rFonts w:ascii="Times New Roman" w:eastAsia="標楷體" w:hAnsi="Times New Roman"/>
          <w:color w:val="000000" w:themeColor="text1"/>
          <w:sz w:val="28"/>
          <w:szCs w:val="28"/>
          <w:lang w:eastAsia="zh-HK"/>
        </w:rPr>
        <w:t>3</w:t>
      </w:r>
      <w:r w:rsidRPr="00F32EBB">
        <w:rPr>
          <w:rFonts w:ascii="Times New Roman" w:eastAsia="標楷體" w:hAnsi="Times New Roman"/>
          <w:color w:val="000000" w:themeColor="text1"/>
          <w:sz w:val="28"/>
          <w:szCs w:val="28"/>
          <w:lang w:eastAsia="zh-HK"/>
        </w:rPr>
        <w:t>日起啟動「進出口物流綜合因應中心」，主要</w:t>
      </w:r>
      <w:r w:rsidRPr="00F32EBB">
        <w:rPr>
          <w:rFonts w:ascii="Times New Roman" w:eastAsia="標楷體" w:hAnsi="Times New Roman" w:hint="eastAsia"/>
          <w:color w:val="000000" w:themeColor="text1"/>
          <w:sz w:val="28"/>
          <w:szCs w:val="28"/>
          <w:lang w:eastAsia="zh-HK"/>
        </w:rPr>
        <w:t>業</w:t>
      </w:r>
      <w:r w:rsidRPr="00F32EBB">
        <w:rPr>
          <w:rFonts w:ascii="Times New Roman" w:eastAsia="標楷體" w:hAnsi="Times New Roman"/>
          <w:color w:val="000000" w:themeColor="text1"/>
          <w:sz w:val="28"/>
          <w:szCs w:val="28"/>
          <w:lang w:eastAsia="zh-HK"/>
        </w:rPr>
        <w:t>務包括蒐集貨運艙位及空貨櫃等進出口物流動向資料，支援政府執行之對策，受理中小型貨主之物量及物流問題之申訴。</w:t>
      </w:r>
    </w:p>
    <w:p w:rsidR="00B16F31" w:rsidRPr="00F32EBB" w:rsidRDefault="00B16F31">
      <w:pPr>
        <w:widowControl/>
        <w:rPr>
          <w:rFonts w:ascii="Calibri" w:eastAsia="標楷體" w:hAnsi="Calibri"/>
          <w:color w:val="000000" w:themeColor="text1"/>
          <w:sz w:val="28"/>
          <w:szCs w:val="28"/>
        </w:rPr>
      </w:pPr>
      <w:r w:rsidRPr="00F32EBB">
        <w:rPr>
          <w:rFonts w:eastAsia="標楷體"/>
          <w:color w:val="000000" w:themeColor="text1"/>
          <w:sz w:val="28"/>
          <w:szCs w:val="28"/>
        </w:rPr>
        <w:br w:type="page"/>
      </w:r>
    </w:p>
    <w:p w:rsidR="00B16F31" w:rsidRPr="00F32EBB" w:rsidRDefault="00B16F31" w:rsidP="00B16F31">
      <w:pPr>
        <w:snapToGrid w:val="0"/>
        <w:spacing w:before="120" w:line="300" w:lineRule="auto"/>
        <w:ind w:right="-227" w:firstLineChars="750" w:firstLine="2102"/>
        <w:rPr>
          <w:rFonts w:eastAsia="標楷體"/>
          <w:color w:val="000000" w:themeColor="text1"/>
          <w:sz w:val="28"/>
          <w:szCs w:val="28"/>
        </w:rPr>
      </w:pPr>
      <w:r w:rsidRPr="00F32EBB">
        <w:rPr>
          <w:rFonts w:eastAsia="標楷體"/>
          <w:b/>
          <w:bCs/>
          <w:color w:val="000000" w:themeColor="text1"/>
          <w:sz w:val="28"/>
          <w:szCs w:val="32"/>
          <w:lang w:val="zh-TW"/>
        </w:rPr>
        <w:lastRenderedPageBreak/>
        <w:t>表</w:t>
      </w:r>
      <w:r w:rsidRPr="00F32EBB">
        <w:rPr>
          <w:rFonts w:eastAsia="標楷體"/>
          <w:b/>
          <w:bCs/>
          <w:color w:val="000000" w:themeColor="text1"/>
          <w:sz w:val="28"/>
          <w:szCs w:val="32"/>
          <w:lang w:val="zh-TW"/>
        </w:rPr>
        <w:t xml:space="preserve">1-3-2   </w:t>
      </w:r>
      <w:r w:rsidRPr="00F32EBB">
        <w:rPr>
          <w:rFonts w:eastAsia="標楷體"/>
          <w:b/>
          <w:bCs/>
          <w:color w:val="000000" w:themeColor="text1"/>
          <w:sz w:val="28"/>
          <w:szCs w:val="32"/>
          <w:lang w:val="zh-TW"/>
        </w:rPr>
        <w:t>南韓重要經濟指標</w:t>
      </w:r>
    </w:p>
    <w:p w:rsidR="00B16F31" w:rsidRPr="00F32EBB" w:rsidRDefault="00B16F31" w:rsidP="00B16F31">
      <w:pPr>
        <w:snapToGrid w:val="0"/>
        <w:jc w:val="right"/>
        <w:rPr>
          <w:rFonts w:eastAsia="標楷體"/>
          <w:color w:val="000000" w:themeColor="text1"/>
          <w:szCs w:val="28"/>
        </w:rPr>
      </w:pPr>
      <w:r w:rsidRPr="00F32EBB">
        <w:rPr>
          <w:rFonts w:eastAsia="標楷體"/>
          <w:color w:val="000000" w:themeColor="text1"/>
          <w:sz w:val="28"/>
          <w:szCs w:val="32"/>
          <w:lang w:val="zh-TW"/>
        </w:rPr>
        <w:t xml:space="preserve">        </w:t>
      </w:r>
      <w:r w:rsidRPr="00F32EBB">
        <w:rPr>
          <w:rFonts w:eastAsia="標楷體"/>
          <w:color w:val="000000" w:themeColor="text1"/>
          <w:szCs w:val="28"/>
          <w:lang w:val="zh-TW"/>
        </w:rPr>
        <w:t>單位：億美元；</w:t>
      </w:r>
      <w:r w:rsidRPr="00F32EBB">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F32EBB" w:rsidRPr="00F32EBB" w:rsidTr="00C7078B">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年</w:t>
            </w:r>
            <w:r w:rsidRPr="00F32EBB">
              <w:rPr>
                <w:rFonts w:eastAsia="標楷體"/>
                <w:color w:val="000000" w:themeColor="text1"/>
                <w:sz w:val="22"/>
              </w:rPr>
              <w:t>(</w:t>
            </w:r>
            <w:r w:rsidRPr="00F32EBB">
              <w:rPr>
                <w:rFonts w:eastAsia="標楷體"/>
                <w:color w:val="000000" w:themeColor="text1"/>
                <w:sz w:val="22"/>
                <w:lang w:val="zh-TW"/>
              </w:rPr>
              <w:t>月</w:t>
            </w:r>
            <w:r w:rsidRPr="00F32EBB">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實質</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工業</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szCs w:val="20"/>
              </w:rPr>
            </w:pPr>
            <w:r w:rsidRPr="00F32EBB">
              <w:rPr>
                <w:rFonts w:eastAsia="標楷體"/>
                <w:color w:val="000000" w:themeColor="text1"/>
                <w:sz w:val="22"/>
                <w:szCs w:val="20"/>
              </w:rPr>
              <w:t>貿</w:t>
            </w:r>
            <w:r w:rsidRPr="00F32EBB">
              <w:rPr>
                <w:rFonts w:eastAsia="標楷體"/>
                <w:color w:val="000000" w:themeColor="text1"/>
                <w:sz w:val="22"/>
                <w:szCs w:val="20"/>
              </w:rPr>
              <w:t xml:space="preserve">    </w:t>
            </w:r>
            <w:r w:rsidRPr="00F32EBB">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lang w:val="zh-TW"/>
              </w:rPr>
            </w:pPr>
            <w:r w:rsidRPr="00F32EBB">
              <w:rPr>
                <w:rFonts w:eastAsia="標楷體"/>
                <w:color w:val="000000" w:themeColor="text1"/>
                <w:sz w:val="22"/>
                <w:lang w:val="zh-TW"/>
              </w:rPr>
              <w:t>消費者</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lang w:val="zh-TW"/>
              </w:rPr>
              <w:t>失業率</w:t>
            </w:r>
          </w:p>
        </w:tc>
      </w:tr>
      <w:tr w:rsidR="00F32EBB" w:rsidRPr="00F32EBB" w:rsidTr="00C7078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tabs>
                <w:tab w:val="left" w:pos="403"/>
                <w:tab w:val="center" w:pos="861"/>
              </w:tabs>
              <w:autoSpaceDE w:val="0"/>
              <w:autoSpaceDN w:val="0"/>
              <w:adjustRightInd w:val="0"/>
              <w:snapToGrid w:val="0"/>
              <w:spacing w:line="380" w:lineRule="exact"/>
              <w:rPr>
                <w:rFonts w:eastAsia="標楷體"/>
                <w:color w:val="000000" w:themeColor="text1"/>
                <w:sz w:val="22"/>
              </w:rPr>
            </w:pPr>
            <w:r w:rsidRPr="00F32EBB">
              <w:rPr>
                <w:rFonts w:eastAsia="標楷體"/>
                <w:color w:val="000000" w:themeColor="text1"/>
                <w:sz w:val="22"/>
              </w:rPr>
              <w:tab/>
            </w:r>
            <w:r w:rsidRPr="00F32EBB">
              <w:rPr>
                <w:rFonts w:eastAsia="標楷體"/>
                <w:color w:val="000000" w:themeColor="text1"/>
                <w:sz w:val="22"/>
              </w:rPr>
              <w:tab/>
            </w:r>
            <w:r w:rsidRPr="00F32EBB">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F32EBB">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color w:val="000000" w:themeColor="text1"/>
                <w:sz w:val="22"/>
              </w:rPr>
            </w:pPr>
          </w:p>
        </w:tc>
      </w:tr>
      <w:tr w:rsidR="00F32EBB" w:rsidRPr="00F32EBB" w:rsidTr="00C7078B">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4465C" w:rsidRPr="00F32EBB" w:rsidRDefault="0004465C" w:rsidP="00C7078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04465C" w:rsidRPr="00F32EBB" w:rsidRDefault="0004465C" w:rsidP="00C7078B">
            <w:pPr>
              <w:widowControl/>
              <w:rPr>
                <w:rFonts w:eastAsia="標楷體"/>
                <w:color w:val="000000" w:themeColor="text1"/>
                <w:sz w:val="22"/>
              </w:rPr>
            </w:pPr>
          </w:p>
        </w:tc>
      </w:tr>
      <w:tr w:rsidR="00F32EBB" w:rsidRPr="00F32EBB" w:rsidTr="00C7078B">
        <w:trPr>
          <w:cantSplit/>
          <w:trHeight w:val="141"/>
        </w:trPr>
        <w:tc>
          <w:tcPr>
            <w:tcW w:w="1215" w:type="dxa"/>
            <w:tcBorders>
              <w:top w:val="nil"/>
              <w:left w:val="nil"/>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2013</w:t>
            </w:r>
            <w:r w:rsidRPr="00F32EBB">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3.1</w:t>
            </w:r>
          </w:p>
        </w:tc>
      </w:tr>
      <w:tr w:rsidR="00F32EBB" w:rsidRPr="00F32EBB" w:rsidTr="00C7078B">
        <w:trPr>
          <w:cantSplit/>
          <w:trHeight w:val="141"/>
        </w:trPr>
        <w:tc>
          <w:tcPr>
            <w:tcW w:w="1215" w:type="dxa"/>
            <w:tcBorders>
              <w:top w:val="nil"/>
              <w:left w:val="nil"/>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2014</w:t>
            </w:r>
            <w:r w:rsidRPr="00F32EBB">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3.5</w:t>
            </w:r>
          </w:p>
        </w:tc>
      </w:tr>
      <w:tr w:rsidR="00F32EBB" w:rsidRPr="00F32EBB" w:rsidTr="00C7078B">
        <w:trPr>
          <w:cantSplit/>
          <w:trHeight w:val="141"/>
        </w:trPr>
        <w:tc>
          <w:tcPr>
            <w:tcW w:w="1215" w:type="dxa"/>
            <w:tcBorders>
              <w:top w:val="nil"/>
              <w:left w:val="nil"/>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2015</w:t>
            </w:r>
            <w:r w:rsidRPr="00F32EBB">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3.6</w:t>
            </w:r>
          </w:p>
        </w:tc>
      </w:tr>
      <w:tr w:rsidR="00F32EBB" w:rsidRPr="00F32EBB" w:rsidTr="00C7078B">
        <w:trPr>
          <w:cantSplit/>
          <w:trHeight w:val="141"/>
        </w:trPr>
        <w:tc>
          <w:tcPr>
            <w:tcW w:w="1215" w:type="dxa"/>
            <w:tcBorders>
              <w:top w:val="nil"/>
              <w:left w:val="nil"/>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2016</w:t>
            </w:r>
            <w:r w:rsidRPr="00F32EBB">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4,0</w:t>
            </w:r>
            <w:r w:rsidRPr="00F32EBB">
              <w:rPr>
                <w:rFonts w:eastAsia="標楷體" w:hint="eastAsia"/>
                <w:color w:val="000000" w:themeColor="text1"/>
                <w:sz w:val="22"/>
              </w:rPr>
              <w:t>61</w:t>
            </w:r>
            <w:r w:rsidRPr="00F32EBB">
              <w:rPr>
                <w:rFonts w:eastAsia="標楷體"/>
                <w:color w:val="000000" w:themeColor="text1"/>
                <w:sz w:val="22"/>
              </w:rPr>
              <w:t>.</w:t>
            </w:r>
            <w:r w:rsidRPr="00F32EBB">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89</w:t>
            </w:r>
            <w:r w:rsidRPr="00F32EBB">
              <w:rPr>
                <w:rFonts w:eastAsia="標楷體" w:hint="eastAsia"/>
                <w:color w:val="000000" w:themeColor="text1"/>
                <w:sz w:val="22"/>
              </w:rPr>
              <w:t>3</w:t>
            </w:r>
            <w:r w:rsidRPr="00F32EBB">
              <w:rPr>
                <w:rFonts w:eastAsia="標楷體"/>
                <w:color w:val="000000" w:themeColor="text1"/>
                <w:sz w:val="22"/>
              </w:rPr>
              <w:t>.</w:t>
            </w:r>
            <w:r w:rsidRPr="00F32EBB">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3.7</w:t>
            </w:r>
          </w:p>
        </w:tc>
      </w:tr>
      <w:tr w:rsidR="00F32EBB" w:rsidRPr="00F32EBB" w:rsidTr="00C7078B">
        <w:trPr>
          <w:cantSplit/>
          <w:trHeight w:val="215"/>
        </w:trPr>
        <w:tc>
          <w:tcPr>
            <w:tcW w:w="1215" w:type="dxa"/>
            <w:tcBorders>
              <w:top w:val="nil"/>
              <w:left w:val="nil"/>
              <w:bottom w:val="nil"/>
              <w:right w:val="single" w:sz="6" w:space="0" w:color="auto"/>
            </w:tcBorders>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2017</w:t>
            </w:r>
            <w:r w:rsidRPr="00F32EBB">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bCs/>
                <w:color w:val="000000" w:themeColor="text1"/>
                <w:sz w:val="22"/>
              </w:rPr>
            </w:pPr>
            <w:r w:rsidRPr="00F32EBB">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5,73</w:t>
            </w:r>
            <w:r w:rsidRPr="00F32EBB">
              <w:rPr>
                <w:rFonts w:eastAsia="標楷體" w:hint="eastAsia"/>
                <w:color w:val="000000" w:themeColor="text1"/>
                <w:sz w:val="22"/>
              </w:rPr>
              <w:t>6</w:t>
            </w:r>
            <w:r w:rsidRPr="00F32EBB">
              <w:rPr>
                <w:rFonts w:eastAsia="標楷體"/>
                <w:color w:val="000000" w:themeColor="text1"/>
                <w:sz w:val="22"/>
              </w:rPr>
              <w:t>.</w:t>
            </w:r>
            <w:r w:rsidRPr="00F32EBB">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4,78</w:t>
            </w:r>
            <w:r w:rsidRPr="00F32EBB">
              <w:rPr>
                <w:rFonts w:eastAsia="標楷體" w:hint="eastAsia"/>
                <w:color w:val="000000" w:themeColor="text1"/>
                <w:sz w:val="22"/>
              </w:rPr>
              <w:t>4</w:t>
            </w:r>
            <w:r w:rsidRPr="00F32EBB">
              <w:rPr>
                <w:rFonts w:eastAsia="標楷體"/>
                <w:color w:val="000000" w:themeColor="text1"/>
                <w:sz w:val="22"/>
              </w:rPr>
              <w:t>.</w:t>
            </w:r>
            <w:r w:rsidRPr="00F32EBB">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17.</w:t>
            </w:r>
            <w:r w:rsidRPr="00F32EBB">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95</w:t>
            </w:r>
            <w:r w:rsidRPr="00F32EBB">
              <w:rPr>
                <w:rFonts w:eastAsia="標楷體" w:hint="eastAsia"/>
                <w:color w:val="000000" w:themeColor="text1"/>
                <w:sz w:val="22"/>
              </w:rPr>
              <w:t>2</w:t>
            </w:r>
            <w:r w:rsidRPr="00F32EBB">
              <w:rPr>
                <w:rFonts w:eastAsia="標楷體"/>
                <w:color w:val="000000" w:themeColor="text1"/>
                <w:sz w:val="22"/>
              </w:rPr>
              <w:t>.</w:t>
            </w:r>
            <w:r w:rsidRPr="00F32EBB">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w:t>
            </w:r>
            <w:r w:rsidRPr="00F32EBB">
              <w:rPr>
                <w:rFonts w:eastAsia="標楷體"/>
                <w:b/>
                <w:color w:val="000000" w:themeColor="text1"/>
                <w:sz w:val="22"/>
              </w:rPr>
              <w:t>7</w:t>
            </w:r>
          </w:p>
        </w:tc>
      </w:tr>
      <w:tr w:rsidR="00F32EBB" w:rsidRPr="00F32EBB" w:rsidTr="00C7078B">
        <w:trPr>
          <w:cantSplit/>
          <w:trHeight w:val="215"/>
        </w:trPr>
        <w:tc>
          <w:tcPr>
            <w:tcW w:w="1215" w:type="dxa"/>
            <w:tcBorders>
              <w:top w:val="nil"/>
              <w:left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bCs/>
                <w:color w:val="000000" w:themeColor="text1"/>
                <w:sz w:val="22"/>
              </w:rPr>
              <w:t>2018</w:t>
            </w:r>
            <w:r w:rsidRPr="00F32EBB">
              <w:rPr>
                <w:rFonts w:eastAsia="標楷體"/>
                <w:bCs/>
                <w:color w:val="000000" w:themeColor="text1"/>
                <w:sz w:val="22"/>
              </w:rPr>
              <w:t>年</w:t>
            </w:r>
          </w:p>
        </w:tc>
        <w:tc>
          <w:tcPr>
            <w:tcW w:w="850" w:type="dxa"/>
            <w:tcBorders>
              <w:top w:val="nil"/>
              <w:left w:val="single" w:sz="6" w:space="0" w:color="auto"/>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2.9</w:t>
            </w:r>
          </w:p>
        </w:tc>
        <w:tc>
          <w:tcPr>
            <w:tcW w:w="801"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6,0</w:t>
            </w:r>
            <w:r w:rsidRPr="00F32EBB">
              <w:rPr>
                <w:rFonts w:eastAsia="標楷體" w:hint="eastAsia"/>
                <w:color w:val="000000" w:themeColor="text1"/>
                <w:sz w:val="22"/>
              </w:rPr>
              <w:t>48</w:t>
            </w:r>
            <w:r w:rsidRPr="00F32EBB">
              <w:rPr>
                <w:rFonts w:eastAsia="標楷體"/>
                <w:color w:val="000000" w:themeColor="text1"/>
                <w:sz w:val="22"/>
              </w:rPr>
              <w:t>.</w:t>
            </w:r>
            <w:r w:rsidRPr="00F32EBB">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w:t>
            </w:r>
            <w:r w:rsidRPr="00F32EBB">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5,352.</w:t>
            </w:r>
            <w:r w:rsidRPr="00F32EBB">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11.</w:t>
            </w:r>
            <w:r w:rsidRPr="00F32EBB">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696</w:t>
            </w:r>
            <w:r w:rsidRPr="00F32EBB">
              <w:rPr>
                <w:rFonts w:eastAsia="標楷體"/>
                <w:color w:val="000000" w:themeColor="text1"/>
                <w:sz w:val="22"/>
              </w:rPr>
              <w:t>.</w:t>
            </w:r>
            <w:r w:rsidRPr="00F32EBB">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w:t>
            </w:r>
          </w:p>
        </w:tc>
        <w:tc>
          <w:tcPr>
            <w:tcW w:w="720" w:type="dxa"/>
            <w:tcBorders>
              <w:top w:val="nil"/>
              <w:left w:val="single" w:sz="6" w:space="0" w:color="auto"/>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bCs/>
                <w:color w:val="000000" w:themeColor="text1"/>
                <w:sz w:val="22"/>
              </w:rPr>
            </w:pPr>
            <w:r w:rsidRPr="00F32EBB">
              <w:rPr>
                <w:rFonts w:eastAsia="標楷體"/>
                <w:bCs/>
                <w:color w:val="000000" w:themeColor="text1"/>
                <w:sz w:val="22"/>
              </w:rPr>
              <w:t>2019</w:t>
            </w:r>
            <w:r w:rsidRPr="00F32EBB">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3.8</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bCs/>
                <w:color w:val="000000" w:themeColor="text1"/>
                <w:sz w:val="22"/>
              </w:rPr>
            </w:pPr>
            <w:r w:rsidRPr="00F32EBB">
              <w:rPr>
                <w:rFonts w:eastAsia="標楷體" w:hint="eastAsia"/>
                <w:bCs/>
                <w:color w:val="000000" w:themeColor="text1"/>
                <w:sz w:val="22"/>
              </w:rPr>
              <w:t>10</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0.0</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3.5</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bCs/>
                <w:color w:val="000000" w:themeColor="text1"/>
                <w:sz w:val="22"/>
              </w:rPr>
            </w:pPr>
            <w:r w:rsidRPr="00F32EBB">
              <w:rPr>
                <w:rFonts w:eastAsia="標楷體" w:hint="eastAsia"/>
                <w:bCs/>
                <w:color w:val="000000" w:themeColor="text1"/>
                <w:sz w:val="22"/>
              </w:rPr>
              <w:t>11</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bCs/>
                <w:color w:val="000000" w:themeColor="text1"/>
                <w:sz w:val="22"/>
              </w:rPr>
            </w:pPr>
            <w:r w:rsidRPr="00F32EBB">
              <w:rPr>
                <w:rFonts w:eastAsia="標楷體" w:hint="eastAsia"/>
                <w:bCs/>
                <w:color w:val="000000" w:themeColor="text1"/>
                <w:sz w:val="22"/>
              </w:rPr>
              <w:t>12</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3</w:t>
            </w:r>
            <w:r w:rsidRPr="00F32EBB">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3.7</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2020</w:t>
            </w:r>
            <w:r w:rsidRPr="00F32EBB">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w:t>
            </w:r>
            <w:r w:rsidRPr="00F32EBB">
              <w:rPr>
                <w:rFonts w:eastAsia="標楷體" w:hint="eastAsia"/>
                <w:color w:val="000000" w:themeColor="text1"/>
                <w:sz w:val="22"/>
              </w:rPr>
              <w:t>641</w:t>
            </w:r>
            <w:r w:rsidRPr="00F32EBB">
              <w:rPr>
                <w:rFonts w:eastAsia="標楷體"/>
                <w:color w:val="000000" w:themeColor="text1"/>
                <w:sz w:val="22"/>
              </w:rPr>
              <w:t>.</w:t>
            </w:r>
            <w:r w:rsidRPr="00F32EBB">
              <w:rPr>
                <w:rFonts w:eastAsia="標楷體" w:hint="eastAsia"/>
                <w:color w:val="000000" w:themeColor="text1"/>
                <w:sz w:val="22"/>
              </w:rPr>
              <w:t>4</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7.1</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w:t>
            </w:r>
            <w:r w:rsidRPr="00F32EBB">
              <w:rPr>
                <w:rFonts w:eastAsia="標楷體"/>
                <w:color w:val="000000" w:themeColor="text1"/>
                <w:sz w:val="22"/>
              </w:rPr>
              <w:t>,</w:t>
            </w:r>
            <w:r w:rsidRPr="00F32EBB">
              <w:rPr>
                <w:rFonts w:eastAsia="標楷體" w:hint="eastAsia"/>
                <w:color w:val="000000" w:themeColor="text1"/>
                <w:sz w:val="22"/>
              </w:rPr>
              <w:t>227</w:t>
            </w:r>
            <w:r w:rsidRPr="00F32EBB">
              <w:rPr>
                <w:rFonts w:eastAsia="標楷體"/>
                <w:color w:val="000000" w:themeColor="text1"/>
                <w:sz w:val="22"/>
              </w:rPr>
              <w:t>.</w:t>
            </w:r>
            <w:r w:rsidRPr="00F32EBB">
              <w:rPr>
                <w:rFonts w:eastAsia="標楷體" w:hint="eastAsia"/>
                <w:color w:val="000000" w:themeColor="text1"/>
                <w:sz w:val="22"/>
              </w:rPr>
              <w:t>6</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w:t>
            </w:r>
            <w:r w:rsidRPr="00F32EBB">
              <w:rPr>
                <w:rFonts w:eastAsia="標楷體" w:hint="eastAsia"/>
                <w:color w:val="000000" w:themeColor="text1"/>
                <w:sz w:val="22"/>
              </w:rPr>
              <w:t>0</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w:t>
            </w:r>
            <w:r w:rsidRPr="00F32EBB">
              <w:rPr>
                <w:rFonts w:eastAsia="標楷體" w:hint="eastAsia"/>
                <w:color w:val="000000" w:themeColor="text1"/>
                <w:sz w:val="22"/>
              </w:rPr>
              <w:t>86</w:t>
            </w:r>
            <w:r w:rsidRPr="00F32EBB">
              <w:rPr>
                <w:rFonts w:eastAsia="標楷體"/>
                <w:color w:val="000000" w:themeColor="text1"/>
                <w:sz w:val="22"/>
              </w:rPr>
              <w:t>.</w:t>
            </w:r>
            <w:r w:rsidRPr="00F32EBB">
              <w:rPr>
                <w:rFonts w:eastAsia="標楷體" w:hint="eastAsia"/>
                <w:color w:val="000000" w:themeColor="text1"/>
                <w:sz w:val="22"/>
              </w:rPr>
              <w:t>8</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highlight w:val="yellow"/>
              </w:rPr>
            </w:pPr>
            <w:r w:rsidRPr="00F32EBB">
              <w:rPr>
                <w:rFonts w:eastAsia="標楷體"/>
                <w:color w:val="000000" w:themeColor="text1"/>
                <w:sz w:val="22"/>
              </w:rPr>
              <w:t>0.6</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highlight w:val="yellow"/>
              </w:rPr>
            </w:pPr>
            <w:r w:rsidRPr="00F32EBB">
              <w:rPr>
                <w:rFonts w:eastAsia="標楷體"/>
                <w:color w:val="000000" w:themeColor="text1"/>
                <w:sz w:val="22"/>
              </w:rPr>
              <w:t>3.9</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431.1</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427.5</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4.0</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2</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408.7</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371.4</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3.3</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3</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w:t>
            </w:r>
            <w:r w:rsidRPr="00F32EBB">
              <w:rPr>
                <w:rFonts w:eastAsia="標楷體" w:hint="eastAsia"/>
                <w:color w:val="000000" w:themeColor="text1"/>
                <w:sz w:val="22"/>
              </w:rPr>
              <w:t>4</w:t>
            </w:r>
            <w:r w:rsidRPr="00F32EBB">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7.</w:t>
            </w:r>
            <w:r w:rsidRPr="00F32EBB">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1.0</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4</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5.0</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36</w:t>
            </w:r>
            <w:r w:rsidRPr="00F32EBB">
              <w:rPr>
                <w:rFonts w:eastAsia="標楷體" w:hint="eastAsia"/>
                <w:color w:val="000000" w:themeColor="text1"/>
                <w:sz w:val="22"/>
              </w:rPr>
              <w:t>3</w:t>
            </w:r>
            <w:r w:rsidRPr="00F32EBB">
              <w:rPr>
                <w:rFonts w:eastAsia="標楷體"/>
                <w:color w:val="000000" w:themeColor="text1"/>
                <w:sz w:val="22"/>
              </w:rPr>
              <w:t>.</w:t>
            </w:r>
            <w:r w:rsidRPr="00F32EBB">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37</w:t>
            </w:r>
            <w:r w:rsidRPr="00F32EBB">
              <w:rPr>
                <w:rFonts w:eastAsia="標楷體" w:hint="eastAsia"/>
                <w:color w:val="000000" w:themeColor="text1"/>
                <w:sz w:val="22"/>
              </w:rPr>
              <w:t>9</w:t>
            </w:r>
            <w:r w:rsidRPr="00F32EBB">
              <w:rPr>
                <w:rFonts w:eastAsia="標楷體"/>
                <w:color w:val="000000" w:themeColor="text1"/>
                <w:sz w:val="22"/>
              </w:rPr>
              <w:t>.</w:t>
            </w:r>
            <w:r w:rsidRPr="00F32EBB">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-15.</w:t>
            </w:r>
            <w:r w:rsidRPr="00F32EBB">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0.1</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5</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r w:rsidRPr="00F32EBB">
              <w:rPr>
                <w:rFonts w:eastAsia="標楷體" w:hint="eastAsia"/>
                <w:color w:val="000000" w:themeColor="text1"/>
                <w:sz w:val="22"/>
              </w:rPr>
              <w:t>9.7</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-0.3</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4.5</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6</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r w:rsidRPr="00F32EBB">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4.3</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7</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428.3</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-7.0</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385.6</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-11.9</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42.7</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0.3</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4.2</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8</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396.6</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-9.9</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355.4</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-16.3</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41.2</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0.7</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3.2</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9</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-1.3 (III)</w:t>
            </w: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8.1</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480.5</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7.7</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391.7</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88.8</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1.0</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3.9</w:t>
            </w:r>
          </w:p>
        </w:tc>
      </w:tr>
      <w:tr w:rsidR="00F32EBB" w:rsidRPr="00F32EBB" w:rsidTr="00C7078B">
        <w:trPr>
          <w:cantSplit/>
          <w:trHeight w:val="215"/>
        </w:trPr>
        <w:tc>
          <w:tcPr>
            <w:tcW w:w="1215" w:type="dxa"/>
            <w:tcBorders>
              <w:top w:val="nil"/>
              <w:left w:val="nil"/>
              <w:bottom w:val="nil"/>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10</w:t>
            </w:r>
            <w:r w:rsidRPr="00F32EBB">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-2.2</w:t>
            </w:r>
          </w:p>
        </w:tc>
        <w:tc>
          <w:tcPr>
            <w:tcW w:w="855"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0.1</w:t>
            </w:r>
          </w:p>
        </w:tc>
        <w:tc>
          <w:tcPr>
            <w:tcW w:w="720" w:type="dxa"/>
            <w:tcBorders>
              <w:top w:val="nil"/>
              <w:left w:val="single" w:sz="6" w:space="0" w:color="auto"/>
              <w:bottom w:val="nil"/>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4.2</w:t>
            </w:r>
          </w:p>
        </w:tc>
      </w:tr>
      <w:tr w:rsidR="00F32EBB" w:rsidRPr="00F32EBB" w:rsidTr="00C7078B">
        <w:trPr>
          <w:cantSplit/>
          <w:trHeight w:val="215"/>
        </w:trPr>
        <w:tc>
          <w:tcPr>
            <w:tcW w:w="1215" w:type="dxa"/>
            <w:tcBorders>
              <w:top w:val="nil"/>
              <w:left w:val="nil"/>
              <w:bottom w:val="single" w:sz="4" w:space="0" w:color="auto"/>
              <w:right w:val="single" w:sz="6" w:space="0" w:color="auto"/>
            </w:tcBorders>
          </w:tcPr>
          <w:p w:rsidR="0004465C" w:rsidRPr="00F32EBB" w:rsidRDefault="0004465C" w:rsidP="00C7078B">
            <w:pPr>
              <w:tabs>
                <w:tab w:val="left" w:pos="6840"/>
              </w:tabs>
              <w:autoSpaceDE w:val="0"/>
              <w:autoSpaceDN w:val="0"/>
              <w:adjustRightInd w:val="0"/>
              <w:snapToGrid w:val="0"/>
              <w:spacing w:line="380" w:lineRule="atLeast"/>
              <w:jc w:val="center"/>
              <w:rPr>
                <w:rFonts w:eastAsia="標楷體"/>
                <w:bCs/>
                <w:color w:val="000000" w:themeColor="text1"/>
                <w:sz w:val="22"/>
              </w:rPr>
            </w:pPr>
            <w:r w:rsidRPr="00F32EBB">
              <w:rPr>
                <w:rFonts w:eastAsia="標楷體" w:hint="eastAsia"/>
                <w:bCs/>
                <w:color w:val="000000" w:themeColor="text1"/>
                <w:sz w:val="22"/>
              </w:rPr>
              <w:t>11</w:t>
            </w:r>
            <w:r w:rsidRPr="00F32EBB">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458.1</w:t>
            </w:r>
          </w:p>
        </w:tc>
        <w:tc>
          <w:tcPr>
            <w:tcW w:w="963" w:type="dxa"/>
            <w:tcBorders>
              <w:top w:val="nil"/>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w:t>
            </w:r>
          </w:p>
        </w:tc>
        <w:tc>
          <w:tcPr>
            <w:tcW w:w="908" w:type="dxa"/>
            <w:tcBorders>
              <w:top w:val="nil"/>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398.8</w:t>
            </w:r>
          </w:p>
        </w:tc>
        <w:tc>
          <w:tcPr>
            <w:tcW w:w="869" w:type="dxa"/>
            <w:tcBorders>
              <w:top w:val="nil"/>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-2.1</w:t>
            </w:r>
          </w:p>
        </w:tc>
        <w:tc>
          <w:tcPr>
            <w:tcW w:w="817" w:type="dxa"/>
            <w:tcBorders>
              <w:top w:val="nil"/>
              <w:left w:val="single" w:sz="6" w:space="0" w:color="auto"/>
              <w:bottom w:val="single" w:sz="4" w:space="0" w:color="auto"/>
              <w:right w:val="single" w:sz="6" w:space="0" w:color="auto"/>
            </w:tcBorders>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59.3</w:t>
            </w:r>
          </w:p>
        </w:tc>
        <w:tc>
          <w:tcPr>
            <w:tcW w:w="822" w:type="dxa"/>
            <w:tcBorders>
              <w:top w:val="nil"/>
              <w:left w:val="single" w:sz="6" w:space="0" w:color="auto"/>
              <w:bottom w:val="single" w:sz="4" w:space="0" w:color="auto"/>
              <w:right w:val="single" w:sz="6" w:space="0" w:color="auto"/>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0.6</w:t>
            </w:r>
          </w:p>
        </w:tc>
        <w:tc>
          <w:tcPr>
            <w:tcW w:w="720" w:type="dxa"/>
            <w:tcBorders>
              <w:top w:val="nil"/>
              <w:left w:val="single" w:sz="6" w:space="0" w:color="auto"/>
              <w:bottom w:val="single" w:sz="4" w:space="0" w:color="auto"/>
              <w:right w:val="nil"/>
            </w:tcBorders>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4.1</w:t>
            </w:r>
          </w:p>
        </w:tc>
      </w:tr>
    </w:tbl>
    <w:p w:rsidR="0004465C" w:rsidRPr="00F32EBB" w:rsidRDefault="0004465C" w:rsidP="00B16F31">
      <w:pPr>
        <w:widowControl/>
        <w:snapToGrid w:val="0"/>
        <w:spacing w:before="120" w:line="300" w:lineRule="auto"/>
        <w:ind w:leftChars="-1" w:left="-2" w:firstLine="1"/>
        <w:rPr>
          <w:rFonts w:eastAsia="標楷體"/>
          <w:color w:val="000000" w:themeColor="text1"/>
          <w:kern w:val="0"/>
          <w:sz w:val="22"/>
        </w:rPr>
      </w:pPr>
    </w:p>
    <w:p w:rsidR="00C04EF9" w:rsidRPr="00F32EBB" w:rsidRDefault="00B16F31" w:rsidP="00B16F31">
      <w:pPr>
        <w:widowControl/>
        <w:snapToGrid w:val="0"/>
        <w:spacing w:before="120" w:line="300" w:lineRule="auto"/>
        <w:ind w:leftChars="-1" w:left="-2" w:firstLine="1"/>
        <w:rPr>
          <w:rFonts w:eastAsia="標楷體"/>
          <w:color w:val="000000" w:themeColor="text1"/>
          <w:sz w:val="28"/>
          <w:szCs w:val="28"/>
          <w:lang w:eastAsia="zh-HK"/>
        </w:rPr>
      </w:pPr>
      <w:r w:rsidRPr="00F32EBB">
        <w:rPr>
          <w:rFonts w:eastAsia="標楷體"/>
          <w:color w:val="000000" w:themeColor="text1"/>
          <w:kern w:val="0"/>
          <w:sz w:val="22"/>
        </w:rPr>
        <w:t>資料來源：韓國產業通商資源部、韓國企劃財政部、韓國銀行、韓國國家統計局。</w:t>
      </w:r>
      <w:r w:rsidR="00C04EF9" w:rsidRPr="00F32EBB">
        <w:rPr>
          <w:rFonts w:eastAsia="標楷體"/>
          <w:color w:val="000000" w:themeColor="text1"/>
          <w:sz w:val="28"/>
          <w:szCs w:val="28"/>
        </w:rPr>
        <w:br w:type="page"/>
      </w:r>
    </w:p>
    <w:p w:rsidR="00B5176D" w:rsidRPr="00F32EBB" w:rsidRDefault="00B5176D" w:rsidP="00B5176D">
      <w:pPr>
        <w:snapToGrid w:val="0"/>
        <w:spacing w:before="120" w:line="300" w:lineRule="auto"/>
        <w:ind w:left="281" w:rightChars="-95" w:right="-228"/>
        <w:rPr>
          <w:rFonts w:eastAsia="標楷體"/>
          <w:b/>
          <w:bCs/>
          <w:color w:val="000000" w:themeColor="text1"/>
          <w:kern w:val="0"/>
          <w:sz w:val="28"/>
          <w:szCs w:val="28"/>
        </w:rPr>
      </w:pPr>
      <w:r w:rsidRPr="00F32EBB">
        <w:rPr>
          <w:rFonts w:eastAsia="標楷體"/>
          <w:b/>
          <w:bCs/>
          <w:color w:val="000000" w:themeColor="text1"/>
          <w:kern w:val="0"/>
          <w:sz w:val="28"/>
          <w:szCs w:val="28"/>
        </w:rPr>
        <w:lastRenderedPageBreak/>
        <w:t>３、新加坡</w:t>
      </w:r>
    </w:p>
    <w:p w:rsidR="0004465C" w:rsidRPr="00F32EBB" w:rsidRDefault="0004465C" w:rsidP="0004465C">
      <w:pPr>
        <w:numPr>
          <w:ilvl w:val="0"/>
          <w:numId w:val="12"/>
        </w:numPr>
        <w:snapToGrid w:val="0"/>
        <w:spacing w:beforeLines="50" w:before="180" w:line="300" w:lineRule="auto"/>
        <w:jc w:val="both"/>
        <w:rPr>
          <w:rFonts w:eastAsia="標楷體" w:cstheme="minorBidi"/>
          <w:color w:val="000000" w:themeColor="text1"/>
          <w:kern w:val="0"/>
          <w:sz w:val="28"/>
          <w:szCs w:val="28"/>
        </w:rPr>
      </w:pPr>
      <w:r w:rsidRPr="00F32EBB">
        <w:rPr>
          <w:rFonts w:eastAsia="標楷體" w:hint="eastAsia"/>
          <w:color w:val="000000" w:themeColor="text1"/>
          <w:kern w:val="0"/>
          <w:sz w:val="28"/>
          <w:szCs w:val="28"/>
        </w:rPr>
        <w:t>I</w:t>
      </w:r>
      <w:r w:rsidRPr="00F32EBB">
        <w:rPr>
          <w:rFonts w:eastAsia="標楷體"/>
          <w:color w:val="000000" w:themeColor="text1"/>
          <w:kern w:val="0"/>
          <w:sz w:val="28"/>
          <w:szCs w:val="28"/>
        </w:rPr>
        <w:t>HS</w:t>
      </w:r>
      <w:r w:rsidRPr="00F32EBB">
        <w:rPr>
          <w:rFonts w:eastAsia="標楷體" w:hint="eastAsia"/>
          <w:color w:val="000000" w:themeColor="text1"/>
          <w:kern w:val="0"/>
          <w:sz w:val="28"/>
          <w:szCs w:val="28"/>
        </w:rPr>
        <w:t xml:space="preserve"> Markit</w:t>
      </w:r>
      <w:r w:rsidRPr="00F32EBB">
        <w:rPr>
          <w:rFonts w:eastAsia="標楷體" w:cstheme="minorBidi" w:hint="eastAsia"/>
          <w:color w:val="000000" w:themeColor="text1"/>
          <w:kern w:val="0"/>
          <w:sz w:val="28"/>
          <w:szCs w:val="28"/>
        </w:rPr>
        <w:t>今年</w:t>
      </w:r>
      <w:r w:rsidRPr="00F32EBB">
        <w:rPr>
          <w:rFonts w:eastAsia="標楷體" w:cstheme="minorBidi" w:hint="eastAsia"/>
          <w:color w:val="000000" w:themeColor="text1"/>
          <w:kern w:val="0"/>
          <w:sz w:val="28"/>
          <w:szCs w:val="28"/>
        </w:rPr>
        <w:t>12</w:t>
      </w:r>
      <w:r w:rsidRPr="00F32EBB">
        <w:rPr>
          <w:rFonts w:eastAsia="標楷體" w:cstheme="minorBidi" w:hint="eastAsia"/>
          <w:color w:val="000000" w:themeColor="text1"/>
          <w:kern w:val="0"/>
          <w:sz w:val="28"/>
          <w:szCs w:val="28"/>
        </w:rPr>
        <w:t>月預測，新加坡今年及明年經濟成長率分別為</w:t>
      </w:r>
      <w:r w:rsidRPr="00F32EBB">
        <w:rPr>
          <w:rFonts w:eastAsia="標楷體" w:cstheme="minorBidi" w:hint="eastAsia"/>
          <w:color w:val="000000" w:themeColor="text1"/>
          <w:kern w:val="0"/>
          <w:sz w:val="28"/>
          <w:szCs w:val="28"/>
        </w:rPr>
        <w:t>-6.20%</w:t>
      </w:r>
      <w:r w:rsidRPr="00F32EBB">
        <w:rPr>
          <w:rFonts w:eastAsia="標楷體" w:cstheme="minorBidi" w:hint="eastAsia"/>
          <w:color w:val="000000" w:themeColor="text1"/>
          <w:kern w:val="0"/>
          <w:sz w:val="28"/>
          <w:szCs w:val="28"/>
        </w:rPr>
        <w:t>及</w:t>
      </w:r>
      <w:r w:rsidRPr="00F32EBB">
        <w:rPr>
          <w:rFonts w:eastAsia="標楷體" w:cstheme="minorBidi" w:hint="eastAsia"/>
          <w:color w:val="000000" w:themeColor="text1"/>
          <w:kern w:val="0"/>
          <w:sz w:val="28"/>
          <w:szCs w:val="28"/>
        </w:rPr>
        <w:t>4.50%</w:t>
      </w:r>
      <w:r w:rsidRPr="00F32EBB">
        <w:rPr>
          <w:rFonts w:eastAsia="標楷體" w:cstheme="minorBidi" w:hint="eastAsia"/>
          <w:color w:val="000000" w:themeColor="text1"/>
          <w:kern w:val="0"/>
          <w:sz w:val="28"/>
          <w:szCs w:val="28"/>
        </w:rPr>
        <w:t>；</w:t>
      </w:r>
      <w:r w:rsidRPr="00F32EBB">
        <w:rPr>
          <w:rFonts w:eastAsia="標楷體" w:cstheme="minorBidi" w:hint="eastAsia"/>
          <w:color w:val="000000" w:themeColor="text1"/>
          <w:kern w:val="0"/>
          <w:sz w:val="28"/>
          <w:szCs w:val="28"/>
        </w:rPr>
        <w:t>ADB</w:t>
      </w:r>
      <w:r w:rsidRPr="00F32EBB">
        <w:rPr>
          <w:rFonts w:eastAsia="標楷體" w:cstheme="minorBidi" w:hint="eastAsia"/>
          <w:color w:val="000000" w:themeColor="text1"/>
          <w:kern w:val="0"/>
          <w:sz w:val="28"/>
          <w:szCs w:val="28"/>
        </w:rPr>
        <w:t>今年</w:t>
      </w:r>
      <w:r w:rsidRPr="00F32EBB">
        <w:rPr>
          <w:rFonts w:eastAsia="標楷體" w:cstheme="minorBidi" w:hint="eastAsia"/>
          <w:color w:val="000000" w:themeColor="text1"/>
          <w:kern w:val="0"/>
          <w:sz w:val="28"/>
          <w:szCs w:val="28"/>
        </w:rPr>
        <w:t>12</w:t>
      </w:r>
      <w:r w:rsidRPr="00F32EBB">
        <w:rPr>
          <w:rFonts w:eastAsia="標楷體" w:cstheme="minorBidi" w:hint="eastAsia"/>
          <w:color w:val="000000" w:themeColor="text1"/>
          <w:kern w:val="0"/>
          <w:sz w:val="28"/>
          <w:szCs w:val="28"/>
        </w:rPr>
        <w:t>月預測，新加坡今年及明年經濟成長率分別為</w:t>
      </w:r>
      <w:r w:rsidRPr="00F32EBB">
        <w:rPr>
          <w:rFonts w:eastAsia="標楷體" w:cstheme="minorBidi" w:hint="eastAsia"/>
          <w:color w:val="000000" w:themeColor="text1"/>
          <w:kern w:val="0"/>
          <w:sz w:val="28"/>
          <w:szCs w:val="28"/>
        </w:rPr>
        <w:t>-6.2%</w:t>
      </w:r>
      <w:r w:rsidRPr="00F32EBB">
        <w:rPr>
          <w:rFonts w:eastAsia="標楷體" w:cstheme="minorBidi" w:hint="eastAsia"/>
          <w:color w:val="000000" w:themeColor="text1"/>
          <w:kern w:val="0"/>
          <w:sz w:val="28"/>
          <w:szCs w:val="28"/>
        </w:rPr>
        <w:t>及</w:t>
      </w:r>
      <w:r w:rsidRPr="00F32EBB">
        <w:rPr>
          <w:rFonts w:eastAsia="標楷體" w:cstheme="minorBidi" w:hint="eastAsia"/>
          <w:color w:val="000000" w:themeColor="text1"/>
          <w:kern w:val="0"/>
          <w:sz w:val="28"/>
          <w:szCs w:val="28"/>
        </w:rPr>
        <w:t>5.1%</w:t>
      </w:r>
      <w:r w:rsidRPr="00F32EBB">
        <w:rPr>
          <w:rFonts w:eastAsia="標楷體" w:cstheme="minorBidi" w:hint="eastAsia"/>
          <w:color w:val="000000" w:themeColor="text1"/>
          <w:kern w:val="0"/>
          <w:sz w:val="28"/>
          <w:szCs w:val="28"/>
        </w:rPr>
        <w:t>。</w:t>
      </w:r>
    </w:p>
    <w:p w:rsidR="0004465C" w:rsidRPr="00F32EBB" w:rsidRDefault="0004465C" w:rsidP="0004465C">
      <w:pPr>
        <w:numPr>
          <w:ilvl w:val="0"/>
          <w:numId w:val="12"/>
        </w:numPr>
        <w:snapToGrid w:val="0"/>
        <w:spacing w:beforeLines="50" w:before="180" w:line="300" w:lineRule="auto"/>
        <w:jc w:val="both"/>
        <w:rPr>
          <w:rFonts w:eastAsia="標楷體"/>
          <w:color w:val="000000" w:themeColor="text1"/>
          <w:kern w:val="0"/>
          <w:sz w:val="28"/>
          <w:szCs w:val="28"/>
        </w:rPr>
      </w:pPr>
      <w:r w:rsidRPr="00F32EBB">
        <w:rPr>
          <w:rFonts w:eastAsia="標楷體"/>
          <w:color w:val="000000" w:themeColor="text1"/>
          <w:kern w:val="0"/>
          <w:sz w:val="28"/>
          <w:szCs w:val="28"/>
        </w:rPr>
        <w:t>新加坡</w:t>
      </w:r>
      <w:r w:rsidRPr="00F32EBB">
        <w:rPr>
          <w:rFonts w:eastAsia="標楷體" w:hint="eastAsia"/>
          <w:color w:val="000000" w:themeColor="text1"/>
          <w:kern w:val="0"/>
          <w:sz w:val="28"/>
          <w:szCs w:val="28"/>
        </w:rPr>
        <w:t>今</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出口額</w:t>
      </w:r>
      <w:r w:rsidRPr="00F32EBB">
        <w:rPr>
          <w:rFonts w:eastAsia="標楷體" w:hint="eastAsia"/>
          <w:color w:val="000000" w:themeColor="text1"/>
          <w:kern w:val="0"/>
          <w:sz w:val="28"/>
          <w:szCs w:val="28"/>
        </w:rPr>
        <w:t>為</w:t>
      </w:r>
      <w:proofErr w:type="gramStart"/>
      <w:r w:rsidRPr="00F32EBB">
        <w:rPr>
          <w:rFonts w:eastAsia="標楷體"/>
          <w:color w:val="000000" w:themeColor="text1"/>
          <w:kern w:val="0"/>
          <w:sz w:val="28"/>
          <w:szCs w:val="28"/>
        </w:rPr>
        <w:t>420</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9</w:t>
      </w:r>
      <w:r w:rsidRPr="00F32EBB">
        <w:rPr>
          <w:rFonts w:eastAsia="標楷體"/>
          <w:color w:val="000000" w:themeColor="text1"/>
          <w:kern w:val="0"/>
          <w:sz w:val="28"/>
          <w:szCs w:val="28"/>
        </w:rPr>
        <w:t>億星元</w:t>
      </w:r>
      <w:proofErr w:type="gramEnd"/>
      <w:r w:rsidRPr="00F32EBB">
        <w:rPr>
          <w:rFonts w:eastAsia="標楷體"/>
          <w:color w:val="000000" w:themeColor="text1"/>
          <w:kern w:val="0"/>
          <w:sz w:val="28"/>
          <w:szCs w:val="28"/>
        </w:rPr>
        <w:t>，較</w:t>
      </w:r>
      <w:r w:rsidRPr="00F32EBB">
        <w:rPr>
          <w:rFonts w:eastAsia="標楷體" w:hint="eastAsia"/>
          <w:color w:val="000000" w:themeColor="text1"/>
          <w:kern w:val="0"/>
          <w:sz w:val="28"/>
          <w:szCs w:val="28"/>
        </w:rPr>
        <w:t>上</w:t>
      </w:r>
      <w:r w:rsidRPr="00F32EBB">
        <w:rPr>
          <w:rFonts w:eastAsia="標楷體"/>
          <w:color w:val="000000" w:themeColor="text1"/>
          <w:kern w:val="0"/>
          <w:sz w:val="28"/>
          <w:szCs w:val="28"/>
        </w:rPr>
        <w:t>年同月</w:t>
      </w:r>
      <w:r w:rsidRPr="00F32EBB">
        <w:rPr>
          <w:rFonts w:eastAsia="標楷體" w:hint="eastAsia"/>
          <w:color w:val="000000" w:themeColor="text1"/>
          <w:kern w:val="0"/>
          <w:sz w:val="28"/>
          <w:szCs w:val="28"/>
        </w:rPr>
        <w:t>減少</w:t>
      </w:r>
      <w:r w:rsidRPr="00F32EBB">
        <w:rPr>
          <w:rFonts w:eastAsia="標楷體" w:hint="eastAsia"/>
          <w:color w:val="000000" w:themeColor="text1"/>
          <w:kern w:val="0"/>
          <w:sz w:val="28"/>
          <w:szCs w:val="28"/>
        </w:rPr>
        <w:t>8.0</w:t>
      </w:r>
      <w:r w:rsidRPr="00F32EBB">
        <w:rPr>
          <w:rFonts w:eastAsia="標楷體"/>
          <w:color w:val="000000" w:themeColor="text1"/>
          <w:kern w:val="0"/>
          <w:sz w:val="28"/>
          <w:szCs w:val="28"/>
        </w:rPr>
        <w:t>%</w:t>
      </w:r>
      <w:r w:rsidRPr="00F32EBB">
        <w:rPr>
          <w:rFonts w:eastAsia="標楷體"/>
          <w:color w:val="000000" w:themeColor="text1"/>
          <w:kern w:val="0"/>
          <w:sz w:val="28"/>
          <w:szCs w:val="28"/>
        </w:rPr>
        <w:t>，進口</w:t>
      </w:r>
      <w:r w:rsidRPr="00F32EBB">
        <w:rPr>
          <w:rFonts w:eastAsia="標楷體" w:hint="eastAsia"/>
          <w:color w:val="000000" w:themeColor="text1"/>
          <w:kern w:val="0"/>
          <w:sz w:val="28"/>
          <w:szCs w:val="28"/>
        </w:rPr>
        <w:t>額為</w:t>
      </w:r>
      <w:proofErr w:type="gramStart"/>
      <w:r w:rsidRPr="00F32EBB">
        <w:rPr>
          <w:rFonts w:eastAsia="標楷體"/>
          <w:color w:val="000000" w:themeColor="text1"/>
          <w:kern w:val="0"/>
          <w:sz w:val="28"/>
          <w:szCs w:val="28"/>
        </w:rPr>
        <w:t>384</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8</w:t>
      </w:r>
      <w:r w:rsidRPr="00F32EBB">
        <w:rPr>
          <w:rFonts w:eastAsia="標楷體"/>
          <w:color w:val="000000" w:themeColor="text1"/>
          <w:kern w:val="0"/>
          <w:sz w:val="28"/>
          <w:szCs w:val="28"/>
        </w:rPr>
        <w:t>億星元</w:t>
      </w:r>
      <w:proofErr w:type="gramEnd"/>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減少</w:t>
      </w:r>
      <w:r w:rsidRPr="00F32EBB">
        <w:rPr>
          <w:rFonts w:eastAsia="標楷體" w:hint="eastAsia"/>
          <w:color w:val="000000" w:themeColor="text1"/>
          <w:kern w:val="0"/>
          <w:sz w:val="28"/>
          <w:szCs w:val="28"/>
        </w:rPr>
        <w:t>9.4</w:t>
      </w:r>
      <w:r w:rsidRPr="00F32EBB">
        <w:rPr>
          <w:rFonts w:eastAsia="標楷體"/>
          <w:color w:val="000000" w:themeColor="text1"/>
          <w:kern w:val="0"/>
          <w:sz w:val="28"/>
          <w:szCs w:val="28"/>
        </w:rPr>
        <w:t>%</w:t>
      </w:r>
      <w:r w:rsidRPr="00F32EBB">
        <w:rPr>
          <w:rFonts w:eastAsia="標楷體"/>
          <w:color w:val="000000" w:themeColor="text1"/>
          <w:kern w:val="0"/>
          <w:sz w:val="28"/>
          <w:szCs w:val="28"/>
        </w:rPr>
        <w:t>，貿易出超為</w:t>
      </w:r>
      <w:proofErr w:type="gramStart"/>
      <w:r w:rsidRPr="00F32EBB">
        <w:rPr>
          <w:rFonts w:eastAsia="標楷體" w:hint="eastAsia"/>
          <w:color w:val="000000" w:themeColor="text1"/>
          <w:kern w:val="0"/>
          <w:sz w:val="28"/>
          <w:szCs w:val="28"/>
        </w:rPr>
        <w:t>36.2</w:t>
      </w:r>
      <w:r w:rsidRPr="00F32EBB">
        <w:rPr>
          <w:rFonts w:eastAsia="標楷體"/>
          <w:color w:val="000000" w:themeColor="text1"/>
          <w:kern w:val="0"/>
          <w:sz w:val="28"/>
          <w:szCs w:val="28"/>
        </w:rPr>
        <w:t>億星元</w:t>
      </w:r>
      <w:proofErr w:type="gramEnd"/>
      <w:r w:rsidRPr="00F32EBB">
        <w:rPr>
          <w:rFonts w:eastAsia="標楷體"/>
          <w:color w:val="000000" w:themeColor="text1"/>
          <w:kern w:val="0"/>
          <w:sz w:val="28"/>
          <w:szCs w:val="28"/>
        </w:rPr>
        <w:t>。國內非石油產品出口</w:t>
      </w:r>
      <w:r w:rsidRPr="00F32EBB">
        <w:rPr>
          <w:rFonts w:eastAsia="標楷體" w:hint="eastAsia"/>
          <w:color w:val="000000" w:themeColor="text1"/>
          <w:kern w:val="0"/>
          <w:sz w:val="28"/>
          <w:szCs w:val="28"/>
        </w:rPr>
        <w:t>減少</w:t>
      </w:r>
      <w:r w:rsidRPr="00F32EBB">
        <w:rPr>
          <w:rFonts w:eastAsia="標楷體" w:hint="eastAsia"/>
          <w:color w:val="000000" w:themeColor="text1"/>
          <w:kern w:val="0"/>
          <w:sz w:val="28"/>
          <w:szCs w:val="28"/>
        </w:rPr>
        <w:t>4.9</w:t>
      </w:r>
      <w:r w:rsidRPr="00F32EBB">
        <w:rPr>
          <w:rFonts w:eastAsia="標楷體"/>
          <w:color w:val="000000" w:themeColor="text1"/>
          <w:kern w:val="0"/>
          <w:sz w:val="28"/>
          <w:szCs w:val="28"/>
        </w:rPr>
        <w:t>%</w:t>
      </w:r>
      <w:r w:rsidRPr="00F32EBB">
        <w:rPr>
          <w:rFonts w:eastAsia="標楷體"/>
          <w:color w:val="000000" w:themeColor="text1"/>
          <w:kern w:val="0"/>
          <w:sz w:val="28"/>
          <w:szCs w:val="28"/>
        </w:rPr>
        <w:t>，其</w:t>
      </w:r>
      <w:r w:rsidRPr="00F32EBB">
        <w:rPr>
          <w:rFonts w:eastAsia="標楷體" w:hint="eastAsia"/>
          <w:color w:val="000000" w:themeColor="text1"/>
          <w:kern w:val="0"/>
          <w:sz w:val="28"/>
          <w:szCs w:val="28"/>
        </w:rPr>
        <w:t>中</w:t>
      </w:r>
      <w:r w:rsidRPr="00F32EBB">
        <w:rPr>
          <w:rFonts w:eastAsia="標楷體"/>
          <w:color w:val="000000" w:themeColor="text1"/>
          <w:kern w:val="0"/>
          <w:sz w:val="28"/>
          <w:szCs w:val="28"/>
        </w:rPr>
        <w:t>電子產品</w:t>
      </w:r>
      <w:r w:rsidRPr="00F32EBB">
        <w:rPr>
          <w:rFonts w:eastAsia="標楷體" w:hint="eastAsia"/>
          <w:color w:val="000000" w:themeColor="text1"/>
          <w:kern w:val="0"/>
          <w:sz w:val="28"/>
          <w:szCs w:val="28"/>
        </w:rPr>
        <w:t>減少</w:t>
      </w:r>
      <w:r w:rsidRPr="00F32EBB">
        <w:rPr>
          <w:rFonts w:eastAsia="標楷體"/>
          <w:color w:val="000000" w:themeColor="text1"/>
          <w:kern w:val="0"/>
          <w:sz w:val="28"/>
          <w:szCs w:val="28"/>
        </w:rPr>
        <w:t>3.8%</w:t>
      </w:r>
      <w:r w:rsidRPr="00F32EBB">
        <w:rPr>
          <w:rFonts w:eastAsia="標楷體"/>
          <w:color w:val="000000" w:themeColor="text1"/>
          <w:kern w:val="0"/>
          <w:sz w:val="28"/>
          <w:szCs w:val="28"/>
        </w:rPr>
        <w:t>，非電子產品</w:t>
      </w:r>
      <w:r w:rsidRPr="00F32EBB">
        <w:rPr>
          <w:rFonts w:eastAsia="標楷體" w:hint="eastAsia"/>
          <w:color w:val="000000" w:themeColor="text1"/>
          <w:kern w:val="0"/>
          <w:sz w:val="28"/>
          <w:szCs w:val="28"/>
        </w:rPr>
        <w:t>減少</w:t>
      </w:r>
      <w:r w:rsidRPr="00F32EBB">
        <w:rPr>
          <w:rFonts w:eastAsia="標楷體"/>
          <w:color w:val="000000" w:themeColor="text1"/>
          <w:kern w:val="0"/>
          <w:sz w:val="28"/>
          <w:szCs w:val="28"/>
        </w:rPr>
        <w:t>5.2%</w:t>
      </w:r>
      <w:r w:rsidRPr="00F32EBB">
        <w:rPr>
          <w:rFonts w:eastAsia="標楷體"/>
          <w:color w:val="000000" w:themeColor="text1"/>
          <w:kern w:val="0"/>
          <w:sz w:val="28"/>
          <w:szCs w:val="28"/>
        </w:rPr>
        <w:t>。非石油產品十大出口國中，</w:t>
      </w:r>
      <w:r w:rsidRPr="00F32EBB">
        <w:rPr>
          <w:rFonts w:eastAsia="標楷體" w:hint="eastAsia"/>
          <w:color w:val="000000" w:themeColor="text1"/>
          <w:kern w:val="0"/>
          <w:sz w:val="28"/>
          <w:szCs w:val="28"/>
        </w:rPr>
        <w:t>對日本</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12.9</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及美國</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9.9</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成長</w:t>
      </w:r>
      <w:r w:rsidRPr="00F32EBB">
        <w:rPr>
          <w:rFonts w:eastAsia="標楷體" w:hint="eastAsia"/>
          <w:color w:val="000000" w:themeColor="text1"/>
          <w:kern w:val="0"/>
          <w:sz w:val="28"/>
          <w:szCs w:val="28"/>
        </w:rPr>
        <w:t>較</w:t>
      </w:r>
      <w:r w:rsidRPr="00F32EBB">
        <w:rPr>
          <w:rFonts w:eastAsia="標楷體"/>
          <w:color w:val="000000" w:themeColor="text1"/>
          <w:kern w:val="0"/>
          <w:sz w:val="28"/>
          <w:szCs w:val="28"/>
        </w:rPr>
        <w:t>明顯，</w:t>
      </w:r>
      <w:r w:rsidRPr="00F32EBB">
        <w:rPr>
          <w:rFonts w:eastAsia="標楷體" w:hint="eastAsia"/>
          <w:color w:val="000000" w:themeColor="text1"/>
          <w:kern w:val="0"/>
          <w:sz w:val="28"/>
          <w:szCs w:val="28"/>
        </w:rPr>
        <w:t>對中國</w:t>
      </w:r>
      <w:r w:rsidRPr="00F32EBB">
        <w:rPr>
          <w:rFonts w:eastAsia="標楷體" w:hint="eastAsia"/>
          <w:color w:val="000000" w:themeColor="text1"/>
          <w:kern w:val="0"/>
          <w:sz w:val="28"/>
          <w:szCs w:val="28"/>
        </w:rPr>
        <w:t>(-18.4%)</w:t>
      </w:r>
      <w:r w:rsidRPr="00F32EBB">
        <w:rPr>
          <w:rFonts w:eastAsia="標楷體" w:hint="eastAsia"/>
          <w:color w:val="000000" w:themeColor="text1"/>
          <w:kern w:val="0"/>
          <w:sz w:val="28"/>
          <w:szCs w:val="28"/>
        </w:rPr>
        <w:t>及歐盟</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24.6</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衰退</w:t>
      </w:r>
      <w:r w:rsidRPr="00F32EBB">
        <w:rPr>
          <w:rFonts w:eastAsia="標楷體" w:hint="eastAsia"/>
          <w:color w:val="000000" w:themeColor="text1"/>
          <w:kern w:val="0"/>
          <w:sz w:val="28"/>
          <w:szCs w:val="28"/>
        </w:rPr>
        <w:t>較明顯。</w:t>
      </w:r>
    </w:p>
    <w:p w:rsidR="0004465C" w:rsidRPr="00F32EBB" w:rsidRDefault="0004465C" w:rsidP="0004465C">
      <w:pPr>
        <w:numPr>
          <w:ilvl w:val="0"/>
          <w:numId w:val="12"/>
        </w:numPr>
        <w:snapToGrid w:val="0"/>
        <w:spacing w:beforeLines="50" w:before="180" w:line="300" w:lineRule="auto"/>
        <w:jc w:val="both"/>
        <w:rPr>
          <w:rFonts w:eastAsia="標楷體"/>
          <w:color w:val="000000" w:themeColor="text1"/>
          <w:kern w:val="0"/>
          <w:sz w:val="28"/>
          <w:szCs w:val="28"/>
        </w:rPr>
      </w:pPr>
      <w:r w:rsidRPr="00F32EBB">
        <w:rPr>
          <w:rFonts w:eastAsia="標楷體"/>
          <w:color w:val="000000" w:themeColor="text1"/>
          <w:kern w:val="0"/>
          <w:sz w:val="28"/>
          <w:szCs w:val="28"/>
        </w:rPr>
        <w:t>新加坡</w:t>
      </w:r>
      <w:r w:rsidRPr="00F32EBB">
        <w:rPr>
          <w:rFonts w:eastAsia="標楷體" w:hint="eastAsia"/>
          <w:color w:val="000000" w:themeColor="text1"/>
          <w:kern w:val="0"/>
          <w:sz w:val="28"/>
          <w:szCs w:val="28"/>
        </w:rPr>
        <w:t>今</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10</w:t>
      </w:r>
      <w:r w:rsidRPr="00F32EBB">
        <w:rPr>
          <w:rFonts w:eastAsia="標楷體"/>
          <w:color w:val="000000" w:themeColor="text1"/>
          <w:kern w:val="0"/>
          <w:sz w:val="28"/>
          <w:szCs w:val="28"/>
        </w:rPr>
        <w:t>月工業生產</w:t>
      </w:r>
      <w:r w:rsidRPr="00F32EBB">
        <w:rPr>
          <w:rFonts w:eastAsia="標楷體" w:hint="eastAsia"/>
          <w:color w:val="000000" w:themeColor="text1"/>
          <w:kern w:val="0"/>
          <w:sz w:val="28"/>
          <w:szCs w:val="28"/>
        </w:rPr>
        <w:t>減少</w:t>
      </w:r>
      <w:r w:rsidRPr="00F32EBB">
        <w:rPr>
          <w:rFonts w:eastAsia="標楷體" w:hint="eastAsia"/>
          <w:color w:val="000000" w:themeColor="text1"/>
          <w:kern w:val="0"/>
          <w:sz w:val="28"/>
          <w:szCs w:val="28"/>
        </w:rPr>
        <w:t>0.9%</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其中</w:t>
      </w:r>
      <w:r w:rsidRPr="00F32EBB">
        <w:rPr>
          <w:rFonts w:eastAsia="標楷體"/>
          <w:color w:val="000000" w:themeColor="text1"/>
          <w:kern w:val="0"/>
          <w:sz w:val="28"/>
          <w:szCs w:val="28"/>
        </w:rPr>
        <w:t>精密工程業</w:t>
      </w:r>
      <w:r w:rsidRPr="00F32EBB">
        <w:rPr>
          <w:rFonts w:eastAsia="標楷體" w:hint="eastAsia"/>
          <w:color w:val="000000" w:themeColor="text1"/>
          <w:kern w:val="0"/>
          <w:sz w:val="28"/>
          <w:szCs w:val="28"/>
        </w:rPr>
        <w:t>(10.6%)</w:t>
      </w:r>
      <w:r w:rsidRPr="00F32EBB">
        <w:rPr>
          <w:rFonts w:eastAsia="標楷體" w:hint="eastAsia"/>
          <w:color w:val="000000" w:themeColor="text1"/>
          <w:kern w:val="0"/>
          <w:sz w:val="28"/>
          <w:szCs w:val="28"/>
        </w:rPr>
        <w:t>及</w:t>
      </w:r>
      <w:r w:rsidRPr="00F32EBB">
        <w:rPr>
          <w:rFonts w:eastAsia="標楷體"/>
          <w:color w:val="000000" w:themeColor="text1"/>
          <w:kern w:val="0"/>
          <w:sz w:val="28"/>
          <w:szCs w:val="28"/>
        </w:rPr>
        <w:t>生</w:t>
      </w:r>
      <w:proofErr w:type="gramStart"/>
      <w:r w:rsidRPr="00F32EBB">
        <w:rPr>
          <w:rFonts w:eastAsia="標楷體"/>
          <w:color w:val="000000" w:themeColor="text1"/>
          <w:kern w:val="0"/>
          <w:sz w:val="28"/>
          <w:szCs w:val="28"/>
        </w:rPr>
        <w:t>醫</w:t>
      </w:r>
      <w:proofErr w:type="gramEnd"/>
      <w:r w:rsidRPr="00F32EBB">
        <w:rPr>
          <w:rFonts w:eastAsia="標楷體"/>
          <w:color w:val="000000" w:themeColor="text1"/>
          <w:kern w:val="0"/>
          <w:sz w:val="28"/>
          <w:szCs w:val="28"/>
        </w:rPr>
        <w:t>製造業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10.2%</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成長，電子業</w:t>
      </w:r>
      <w:r w:rsidRPr="00F32EBB">
        <w:rPr>
          <w:rFonts w:eastAsia="標楷體" w:hint="eastAsia"/>
          <w:color w:val="000000" w:themeColor="text1"/>
          <w:kern w:val="0"/>
          <w:sz w:val="28"/>
          <w:szCs w:val="28"/>
        </w:rPr>
        <w:t>(-0.6%)</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化學業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-0.8</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一般製造業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-12.8%</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及</w:t>
      </w:r>
      <w:r w:rsidRPr="00F32EBB">
        <w:rPr>
          <w:rFonts w:eastAsia="標楷體"/>
          <w:color w:val="000000" w:themeColor="text1"/>
          <w:kern w:val="0"/>
          <w:sz w:val="28"/>
          <w:szCs w:val="28"/>
        </w:rPr>
        <w:t>運輸工程業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-31.8%</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則衰退。</w:t>
      </w:r>
      <w:r w:rsidRPr="00F32EBB">
        <w:rPr>
          <w:rFonts w:eastAsia="標楷體"/>
          <w:color w:val="000000" w:themeColor="text1"/>
          <w:kern w:val="0"/>
          <w:sz w:val="28"/>
          <w:szCs w:val="28"/>
        </w:rPr>
        <w:t>依據新加坡採購與材料管理學院</w:t>
      </w:r>
      <w:r w:rsidRPr="00F32EBB">
        <w:rPr>
          <w:rFonts w:eastAsia="標楷體"/>
          <w:color w:val="000000" w:themeColor="text1"/>
          <w:kern w:val="0"/>
          <w:sz w:val="28"/>
          <w:szCs w:val="28"/>
        </w:rPr>
        <w:t>(SIPMM)</w:t>
      </w:r>
      <w:r w:rsidRPr="00F32EBB">
        <w:rPr>
          <w:rFonts w:eastAsia="標楷體"/>
          <w:color w:val="000000" w:themeColor="text1"/>
          <w:kern w:val="0"/>
          <w:sz w:val="28"/>
          <w:szCs w:val="28"/>
        </w:rPr>
        <w:t>資料顯示，</w:t>
      </w:r>
      <w:r w:rsidRPr="00F32EBB">
        <w:rPr>
          <w:rFonts w:eastAsia="標楷體" w:hint="eastAsia"/>
          <w:color w:val="000000" w:themeColor="text1"/>
          <w:kern w:val="0"/>
          <w:sz w:val="28"/>
          <w:szCs w:val="28"/>
        </w:rPr>
        <w:t>今</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採購經理人指數</w:t>
      </w:r>
      <w:r w:rsidRPr="00F32EBB">
        <w:rPr>
          <w:rFonts w:eastAsia="標楷體"/>
          <w:color w:val="000000" w:themeColor="text1"/>
          <w:kern w:val="0"/>
          <w:sz w:val="28"/>
          <w:szCs w:val="28"/>
        </w:rPr>
        <w:t>(PMI)</w:t>
      </w:r>
      <w:r w:rsidRPr="00F32EBB">
        <w:rPr>
          <w:rFonts w:eastAsia="標楷體" w:hint="eastAsia"/>
          <w:color w:val="000000" w:themeColor="text1"/>
          <w:kern w:val="0"/>
          <w:sz w:val="28"/>
          <w:szCs w:val="28"/>
        </w:rPr>
        <w:t>為</w:t>
      </w:r>
      <w:r w:rsidRPr="00F32EBB">
        <w:rPr>
          <w:rFonts w:eastAsia="標楷體"/>
          <w:color w:val="000000" w:themeColor="text1"/>
          <w:kern w:val="0"/>
          <w:sz w:val="28"/>
          <w:szCs w:val="28"/>
        </w:rPr>
        <w:t>50</w:t>
      </w:r>
      <w:r w:rsidRPr="00F32EBB">
        <w:rPr>
          <w:rFonts w:eastAsia="標楷體" w:hint="eastAsia"/>
          <w:color w:val="000000" w:themeColor="text1"/>
          <w:kern w:val="0"/>
          <w:sz w:val="28"/>
          <w:szCs w:val="28"/>
        </w:rPr>
        <w:t>.4</w:t>
      </w:r>
      <w:r w:rsidRPr="00F32EBB">
        <w:rPr>
          <w:rFonts w:eastAsia="標楷體"/>
          <w:color w:val="000000" w:themeColor="text1"/>
          <w:kern w:val="0"/>
          <w:sz w:val="28"/>
          <w:szCs w:val="28"/>
        </w:rPr>
        <w:t>，較上月</w:t>
      </w:r>
      <w:r w:rsidRPr="00F32EBB">
        <w:rPr>
          <w:rFonts w:eastAsia="標楷體" w:hint="eastAsia"/>
          <w:color w:val="000000" w:themeColor="text1"/>
          <w:kern w:val="0"/>
          <w:sz w:val="28"/>
          <w:szCs w:val="28"/>
        </w:rPr>
        <w:t>減少</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1</w:t>
      </w:r>
      <w:r w:rsidRPr="00F32EBB">
        <w:rPr>
          <w:rFonts w:eastAsia="標楷體"/>
          <w:color w:val="000000" w:themeColor="text1"/>
          <w:kern w:val="0"/>
          <w:sz w:val="28"/>
          <w:szCs w:val="28"/>
        </w:rPr>
        <w:t>。</w:t>
      </w:r>
    </w:p>
    <w:p w:rsidR="0004465C" w:rsidRPr="00F32EBB" w:rsidRDefault="0004465C" w:rsidP="0004465C">
      <w:pPr>
        <w:numPr>
          <w:ilvl w:val="0"/>
          <w:numId w:val="12"/>
        </w:numPr>
        <w:snapToGrid w:val="0"/>
        <w:spacing w:beforeLines="50" w:before="180" w:line="300" w:lineRule="auto"/>
        <w:jc w:val="both"/>
        <w:rPr>
          <w:rFonts w:eastAsia="標楷體"/>
          <w:color w:val="000000" w:themeColor="text1"/>
          <w:kern w:val="0"/>
          <w:sz w:val="28"/>
          <w:szCs w:val="28"/>
        </w:rPr>
      </w:pPr>
      <w:r w:rsidRPr="00F32EBB">
        <w:rPr>
          <w:rFonts w:eastAsia="標楷體" w:hint="eastAsia"/>
          <w:color w:val="000000" w:themeColor="text1"/>
          <w:kern w:val="0"/>
          <w:sz w:val="28"/>
          <w:szCs w:val="28"/>
        </w:rPr>
        <w:t>新加坡與英國簽署「英國－新加坡自由貿易協定」</w:t>
      </w:r>
      <w:r w:rsidRPr="00F32EBB">
        <w:rPr>
          <w:rFonts w:eastAsia="標楷體" w:hint="eastAsia"/>
          <w:color w:val="000000" w:themeColor="text1"/>
          <w:kern w:val="0"/>
          <w:sz w:val="28"/>
          <w:szCs w:val="28"/>
        </w:rPr>
        <w:t>(UKSFTA)</w:t>
      </w:r>
      <w:r w:rsidRPr="00F32EBB">
        <w:rPr>
          <w:rFonts w:eastAsia="標楷體" w:hint="eastAsia"/>
          <w:color w:val="000000" w:themeColor="text1"/>
          <w:kern w:val="0"/>
          <w:sz w:val="28"/>
          <w:szCs w:val="28"/>
        </w:rPr>
        <w:t>，並預計於明年</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月正式生效後，展開數位經濟協定談判。未來雙方企業在</w:t>
      </w:r>
      <w:proofErr w:type="gramStart"/>
      <w:r w:rsidRPr="00F32EBB">
        <w:rPr>
          <w:rFonts w:eastAsia="標楷體" w:hint="eastAsia"/>
          <w:color w:val="000000" w:themeColor="text1"/>
          <w:kern w:val="0"/>
          <w:sz w:val="28"/>
          <w:szCs w:val="28"/>
        </w:rPr>
        <w:t>英國脫歐過渡期</w:t>
      </w:r>
      <w:proofErr w:type="gramEnd"/>
      <w:r w:rsidRPr="00F32EBB">
        <w:rPr>
          <w:rFonts w:eastAsia="標楷體" w:hint="eastAsia"/>
          <w:color w:val="000000" w:themeColor="text1"/>
          <w:kern w:val="0"/>
          <w:sz w:val="28"/>
          <w:szCs w:val="28"/>
        </w:rPr>
        <w:t>後，可繼續享有與「歐盟－新加坡自由貿易協定」同等的貿易優惠。該協定生效後，新加坡出口至英國的</w:t>
      </w:r>
      <w:r w:rsidRPr="00F32EBB">
        <w:rPr>
          <w:rFonts w:eastAsia="標楷體" w:hint="eastAsia"/>
          <w:color w:val="000000" w:themeColor="text1"/>
          <w:kern w:val="0"/>
          <w:sz w:val="28"/>
          <w:szCs w:val="28"/>
        </w:rPr>
        <w:t>84%</w:t>
      </w:r>
      <w:r w:rsidRPr="00F32EBB">
        <w:rPr>
          <w:rFonts w:eastAsia="標楷體" w:hint="eastAsia"/>
          <w:color w:val="000000" w:themeColor="text1"/>
          <w:kern w:val="0"/>
          <w:sz w:val="28"/>
          <w:szCs w:val="28"/>
        </w:rPr>
        <w:t>商品關稅將取消，並計劃至</w:t>
      </w:r>
      <w:r w:rsidRPr="00F32EBB">
        <w:rPr>
          <w:rFonts w:eastAsia="標楷體" w:hint="eastAsia"/>
          <w:color w:val="000000" w:themeColor="text1"/>
          <w:kern w:val="0"/>
          <w:sz w:val="28"/>
          <w:szCs w:val="28"/>
        </w:rPr>
        <w:t xml:space="preserve"> 2024</w:t>
      </w:r>
      <w:r w:rsidRPr="00F32EBB">
        <w:rPr>
          <w:rFonts w:eastAsia="標楷體" w:hint="eastAsia"/>
          <w:color w:val="000000" w:themeColor="text1"/>
          <w:kern w:val="0"/>
          <w:sz w:val="28"/>
          <w:szCs w:val="28"/>
        </w:rPr>
        <w:t>年達到全部商品免關稅。</w:t>
      </w:r>
    </w:p>
    <w:p w:rsidR="00D839FD" w:rsidRPr="00F32EBB" w:rsidRDefault="00D839FD">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04465C" w:rsidRPr="00F32EBB" w:rsidRDefault="0004465C" w:rsidP="0004465C">
      <w:pPr>
        <w:widowControl/>
        <w:jc w:val="center"/>
        <w:rPr>
          <w:rFonts w:eastAsia="標楷體"/>
          <w:b/>
          <w:color w:val="000000" w:themeColor="text1"/>
          <w:sz w:val="22"/>
          <w:szCs w:val="28"/>
        </w:rPr>
      </w:pPr>
      <w:r w:rsidRPr="00F32EBB">
        <w:rPr>
          <w:rFonts w:eastAsia="標楷體"/>
          <w:b/>
          <w:color w:val="000000" w:themeColor="text1"/>
          <w:sz w:val="28"/>
          <w:szCs w:val="28"/>
        </w:rPr>
        <w:lastRenderedPageBreak/>
        <w:t>表</w:t>
      </w:r>
      <w:r w:rsidRPr="00F32EBB">
        <w:rPr>
          <w:rFonts w:eastAsia="標楷體"/>
          <w:b/>
          <w:color w:val="000000" w:themeColor="text1"/>
          <w:sz w:val="28"/>
          <w:szCs w:val="28"/>
        </w:rPr>
        <w:t xml:space="preserve">1-3-3   </w:t>
      </w:r>
      <w:r w:rsidRPr="00F32EBB">
        <w:rPr>
          <w:rFonts w:eastAsia="標楷體"/>
          <w:b/>
          <w:color w:val="000000" w:themeColor="text1"/>
          <w:sz w:val="28"/>
          <w:szCs w:val="28"/>
        </w:rPr>
        <w:t>新加坡重要經濟指標</w:t>
      </w:r>
    </w:p>
    <w:p w:rsidR="0004465C" w:rsidRPr="00F32EBB" w:rsidRDefault="0004465C" w:rsidP="0004465C">
      <w:pPr>
        <w:wordWrap w:val="0"/>
        <w:snapToGrid w:val="0"/>
        <w:spacing w:before="120"/>
        <w:ind w:rightChars="13" w:right="31"/>
        <w:jc w:val="right"/>
        <w:rPr>
          <w:rFonts w:eastAsia="標楷體"/>
          <w:color w:val="000000" w:themeColor="text1"/>
          <w:sz w:val="22"/>
        </w:rPr>
      </w:pPr>
      <w:r w:rsidRPr="00F32EBB">
        <w:rPr>
          <w:rFonts w:eastAsia="標楷體"/>
          <w:color w:val="000000" w:themeColor="text1"/>
          <w:sz w:val="22"/>
        </w:rPr>
        <w:t xml:space="preserve">          </w:t>
      </w:r>
      <w:r w:rsidRPr="00F32EBB">
        <w:rPr>
          <w:rFonts w:eastAsia="標楷體"/>
          <w:color w:val="000000" w:themeColor="text1"/>
          <w:sz w:val="22"/>
        </w:rPr>
        <w:t>單位：</w:t>
      </w:r>
      <w:proofErr w:type="gramStart"/>
      <w:r w:rsidRPr="00F32EBB">
        <w:rPr>
          <w:rFonts w:eastAsia="標楷體"/>
          <w:color w:val="000000" w:themeColor="text1"/>
          <w:sz w:val="22"/>
        </w:rPr>
        <w:t>億星元</w:t>
      </w:r>
      <w:proofErr w:type="gramEnd"/>
      <w:r w:rsidRPr="00F32EBB">
        <w:rPr>
          <w:rFonts w:eastAsia="標楷體"/>
          <w:color w:val="000000" w:themeColor="text1"/>
          <w:sz w:val="22"/>
        </w:rPr>
        <w:t>；</w:t>
      </w:r>
      <w:r w:rsidRPr="00F32EBB">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F32EBB" w:rsidRPr="00F32EBB" w:rsidTr="00C7078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04465C" w:rsidRPr="00F32EBB" w:rsidRDefault="0004465C" w:rsidP="00C707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F32EBB">
              <w:rPr>
                <w:rFonts w:eastAsia="標楷體"/>
                <w:color w:val="000000" w:themeColor="text1"/>
                <w:sz w:val="22"/>
              </w:rPr>
              <w:t>年</w:t>
            </w:r>
            <w:r w:rsidRPr="00F32EBB">
              <w:rPr>
                <w:rFonts w:eastAsia="標楷體"/>
                <w:color w:val="000000" w:themeColor="text1"/>
                <w:sz w:val="22"/>
              </w:rPr>
              <w:t>(</w:t>
            </w:r>
            <w:r w:rsidRPr="00F32EBB">
              <w:rPr>
                <w:rFonts w:eastAsia="標楷體"/>
                <w:color w:val="000000" w:themeColor="text1"/>
                <w:sz w:val="22"/>
              </w:rPr>
              <w:t>月</w:t>
            </w:r>
            <w:r w:rsidRPr="00F32EBB">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實質</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工業</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貿</w:t>
            </w:r>
            <w:r w:rsidRPr="00F32EBB">
              <w:rPr>
                <w:rFonts w:eastAsia="標楷體"/>
                <w:color w:val="000000" w:themeColor="text1"/>
                <w:sz w:val="22"/>
              </w:rPr>
              <w:t xml:space="preserve">   </w:t>
            </w:r>
            <w:r w:rsidRPr="00F32EBB">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消費者</w:t>
            </w:r>
          </w:p>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失業率</w:t>
            </w:r>
          </w:p>
        </w:tc>
      </w:tr>
      <w:tr w:rsidR="00F32EBB" w:rsidRPr="00F32EBB" w:rsidTr="00C7078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04465C">
            <w:pPr>
              <w:autoSpaceDE w:val="0"/>
              <w:autoSpaceDN w:val="0"/>
              <w:adjustRightInd w:val="0"/>
              <w:snapToGrid w:val="0"/>
              <w:spacing w:beforeLines="30" w:before="108" w:line="380" w:lineRule="exact"/>
              <w:jc w:val="center"/>
              <w:rPr>
                <w:rFonts w:eastAsia="標楷體"/>
                <w:color w:val="000000" w:themeColor="text1"/>
                <w:sz w:val="22"/>
              </w:rPr>
            </w:pPr>
            <w:r w:rsidRPr="00F32EBB">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r>
      <w:tr w:rsidR="00F32EBB" w:rsidRPr="00F32EBB" w:rsidTr="00C7078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04465C" w:rsidRPr="00F32EBB" w:rsidRDefault="0004465C" w:rsidP="00C7078B">
            <w:pPr>
              <w:widowControl/>
              <w:spacing w:line="380" w:lineRule="exact"/>
              <w:rPr>
                <w:rFonts w:eastAsia="標楷體"/>
                <w:color w:val="000000" w:themeColor="text1"/>
                <w:sz w:val="22"/>
              </w:rPr>
            </w:pPr>
          </w:p>
        </w:tc>
      </w:tr>
      <w:tr w:rsidR="00F32EBB" w:rsidRPr="00F32EBB" w:rsidTr="00C7078B">
        <w:trPr>
          <w:cantSplit/>
          <w:jc w:val="center"/>
        </w:trPr>
        <w:tc>
          <w:tcPr>
            <w:tcW w:w="1341" w:type="dxa"/>
            <w:tcBorders>
              <w:top w:val="nil"/>
              <w:left w:val="nil"/>
              <w:bottom w:val="nil"/>
              <w:right w:val="single" w:sz="6" w:space="0" w:color="auto"/>
            </w:tcBorders>
            <w:shd w:val="clear" w:color="auto" w:fill="auto"/>
            <w:hideMark/>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2013</w:t>
            </w:r>
            <w:r w:rsidRPr="00F32EBB">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1.9</w:t>
            </w:r>
          </w:p>
        </w:tc>
      </w:tr>
      <w:tr w:rsidR="00F32EBB" w:rsidRPr="00F32EBB" w:rsidTr="00C7078B">
        <w:trPr>
          <w:cantSplit/>
          <w:trHeight w:val="283"/>
          <w:jc w:val="center"/>
        </w:trPr>
        <w:tc>
          <w:tcPr>
            <w:tcW w:w="1341" w:type="dxa"/>
            <w:tcBorders>
              <w:top w:val="nil"/>
              <w:left w:val="nil"/>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2014</w:t>
            </w:r>
            <w:r w:rsidRPr="00F32EBB">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vertAlign w:val="superscript"/>
              </w:rPr>
            </w:pPr>
            <w:r w:rsidRPr="00F32EBB">
              <w:rPr>
                <w:rFonts w:eastAsia="標楷體"/>
                <w:color w:val="000000" w:themeColor="text1"/>
                <w:sz w:val="22"/>
              </w:rPr>
              <w:t>2.0</w:t>
            </w:r>
          </w:p>
        </w:tc>
      </w:tr>
      <w:tr w:rsidR="00F32EBB" w:rsidRPr="00F32EBB" w:rsidTr="00C7078B">
        <w:trPr>
          <w:cantSplit/>
          <w:trHeight w:val="283"/>
          <w:jc w:val="center"/>
        </w:trPr>
        <w:tc>
          <w:tcPr>
            <w:tcW w:w="1341" w:type="dxa"/>
            <w:tcBorders>
              <w:top w:val="nil"/>
              <w:left w:val="nil"/>
              <w:bottom w:val="nil"/>
              <w:right w:val="single" w:sz="6" w:space="0" w:color="auto"/>
            </w:tcBorders>
            <w:shd w:val="clear" w:color="auto" w:fill="auto"/>
            <w:vAlign w:val="bottom"/>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szCs w:val="22"/>
              </w:rPr>
            </w:pPr>
            <w:r w:rsidRPr="00F32EBB">
              <w:rPr>
                <w:rFonts w:eastAsia="標楷體"/>
                <w:color w:val="000000" w:themeColor="text1"/>
                <w:sz w:val="22"/>
                <w:szCs w:val="22"/>
              </w:rPr>
              <w:t>2015</w:t>
            </w:r>
            <w:r w:rsidRPr="00F32EBB">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szCs w:val="22"/>
              </w:rPr>
            </w:pPr>
            <w:r w:rsidRPr="00F32EBB">
              <w:rPr>
                <w:rFonts w:eastAsia="標楷體"/>
                <w:color w:val="000000" w:themeColor="text1"/>
                <w:sz w:val="22"/>
                <w:szCs w:val="22"/>
              </w:rPr>
              <w:t>1.9</w:t>
            </w:r>
          </w:p>
        </w:tc>
      </w:tr>
      <w:tr w:rsidR="00F32EBB" w:rsidRPr="00F32EBB" w:rsidTr="00C7078B">
        <w:trPr>
          <w:cantSplit/>
          <w:trHeight w:val="283"/>
          <w:jc w:val="center"/>
        </w:trPr>
        <w:tc>
          <w:tcPr>
            <w:tcW w:w="1341" w:type="dxa"/>
            <w:tcBorders>
              <w:top w:val="nil"/>
              <w:left w:val="nil"/>
              <w:bottom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2016</w:t>
            </w:r>
            <w:r w:rsidRPr="00F32EBB">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w:t>
            </w:r>
            <w:r w:rsidRPr="00F32EBB">
              <w:rPr>
                <w:rFonts w:eastAsia="標楷體" w:hint="eastAsia"/>
                <w:color w:val="000000" w:themeColor="text1"/>
                <w:sz w:val="22"/>
                <w:szCs w:val="22"/>
              </w:rPr>
              <w:t>,</w:t>
            </w:r>
            <w:r w:rsidRPr="00F32EBB">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w:t>
            </w:r>
            <w:r w:rsidRPr="00F32EBB">
              <w:rPr>
                <w:rFonts w:eastAsia="標楷體" w:hint="eastAsia"/>
                <w:color w:val="000000" w:themeColor="text1"/>
                <w:sz w:val="22"/>
                <w:szCs w:val="22"/>
              </w:rPr>
              <w:t>,</w:t>
            </w:r>
            <w:r w:rsidRPr="00F32EBB">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2.1</w:t>
            </w:r>
          </w:p>
        </w:tc>
      </w:tr>
      <w:tr w:rsidR="00F32EBB" w:rsidRPr="00F32EBB" w:rsidTr="00C7078B">
        <w:trPr>
          <w:cantSplit/>
          <w:trHeight w:val="283"/>
          <w:jc w:val="center"/>
        </w:trPr>
        <w:tc>
          <w:tcPr>
            <w:tcW w:w="1341" w:type="dxa"/>
            <w:tcBorders>
              <w:top w:val="nil"/>
              <w:left w:val="nil"/>
              <w:right w:val="single" w:sz="8"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2017</w:t>
            </w:r>
            <w:r w:rsidRPr="00F32EBB">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2.2</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2018</w:t>
            </w:r>
            <w:r w:rsidRPr="00F32EBB">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w:t>
            </w:r>
            <w:r w:rsidRPr="00F32EBB">
              <w:rPr>
                <w:rFonts w:eastAsia="標楷體"/>
                <w:color w:val="000000" w:themeColor="text1"/>
                <w:sz w:val="22"/>
              </w:rPr>
              <w:t>4</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0.4</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2.1</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2019</w:t>
            </w:r>
            <w:r w:rsidRPr="00F32EBB">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04465C" w:rsidRPr="00F32EBB" w:rsidRDefault="0004465C" w:rsidP="00C7078B">
            <w:pPr>
              <w:tabs>
                <w:tab w:val="left" w:pos="284"/>
                <w:tab w:val="center" w:pos="437"/>
              </w:tabs>
              <w:autoSpaceDE w:val="0"/>
              <w:autoSpaceDN w:val="0"/>
              <w:adjustRightInd w:val="0"/>
              <w:snapToGrid w:val="0"/>
              <w:spacing w:line="380" w:lineRule="exact"/>
              <w:rPr>
                <w:rFonts w:eastAsia="標楷體"/>
                <w:color w:val="000000" w:themeColor="text1"/>
                <w:sz w:val="22"/>
              </w:rPr>
            </w:pPr>
            <w:r w:rsidRPr="00F32EBB">
              <w:rPr>
                <w:rFonts w:eastAsia="標楷體"/>
                <w:color w:val="000000" w:themeColor="text1"/>
                <w:sz w:val="22"/>
              </w:rPr>
              <w:tab/>
            </w:r>
            <w:r w:rsidRPr="00F32EBB">
              <w:rPr>
                <w:rFonts w:eastAsia="標楷體"/>
                <w:color w:val="000000" w:themeColor="text1"/>
                <w:sz w:val="22"/>
              </w:rPr>
              <w:tab/>
            </w:r>
            <w:r w:rsidRPr="00F32EBB">
              <w:rPr>
                <w:rFonts w:eastAsia="標楷體" w:hint="eastAsia"/>
                <w:color w:val="000000" w:themeColor="text1"/>
                <w:sz w:val="22"/>
              </w:rPr>
              <w:t>0.6</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2.3</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2.8</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0.6</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0.6</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12</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1.0(IV)</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450.6</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415.8</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-2.3</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34.8</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0.8</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3</w:t>
            </w:r>
            <w:r w:rsidRPr="00F32EBB">
              <w:rPr>
                <w:rFonts w:eastAsia="標楷體"/>
                <w:color w:val="000000" w:themeColor="text1"/>
                <w:sz w:val="22"/>
              </w:rPr>
              <w:t>(IV)</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2020</w:t>
            </w:r>
            <w:r w:rsidRPr="00F32EBB">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3,687.4</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-6.7</w:t>
            </w:r>
          </w:p>
        </w:tc>
        <w:tc>
          <w:tcPr>
            <w:tcW w:w="801"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3,351.2</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-7.8</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336.2</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0.6</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3.7</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421.7</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-5.3</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411.8</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-0.9</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9.9</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0.8</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408.2</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394.8</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13.4</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0.3</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-2.2</w:t>
            </w:r>
            <w:r w:rsidRPr="00F32EBB">
              <w:rPr>
                <w:rFonts w:eastAsia="標楷體"/>
                <w:color w:val="000000" w:themeColor="text1"/>
                <w:sz w:val="22"/>
              </w:rPr>
              <w:t xml:space="preserve"> (I)</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16.5</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439.4</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404.4</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0.2</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35.0</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0.0</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2.</w:t>
            </w:r>
            <w:r w:rsidRPr="00F32EBB">
              <w:rPr>
                <w:rFonts w:eastAsia="標楷體" w:hint="eastAsia"/>
                <w:color w:val="000000" w:themeColor="text1"/>
                <w:sz w:val="22"/>
              </w:rPr>
              <w:t>4</w:t>
            </w:r>
            <w:r w:rsidRPr="00F32EBB">
              <w:rPr>
                <w:rFonts w:eastAsia="標楷體"/>
                <w:color w:val="000000" w:themeColor="text1"/>
                <w:sz w:val="22"/>
              </w:rPr>
              <w:t>(I)</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13.0</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385.5</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-12.7</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359.2</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-13.0</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26.3</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-0.7</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-7.4</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355.1</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-23.9</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314.7</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-26.2</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40.4</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-0.8</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6</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-13.2</w:t>
            </w:r>
            <w:r w:rsidRPr="00F32EBB">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-6.7</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399.4</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351.4</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-9.9</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48.0</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-0.5</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2.8(</w:t>
            </w:r>
            <w:r w:rsidRPr="00F32EBB">
              <w:rPr>
                <w:rFonts w:eastAsia="標楷體"/>
                <w:color w:val="000000" w:themeColor="text1"/>
                <w:sz w:val="22"/>
              </w:rPr>
              <w:t>II)</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-8.5</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418.0</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378.7</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-9.9</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39.3</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-0.4</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8</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13.7</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430.2</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-4.7</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371.5</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58.7</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-0.4</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-7.0</w:t>
            </w:r>
            <w:r w:rsidRPr="00F32EBB">
              <w:rPr>
                <w:rFonts w:eastAsia="標楷體"/>
                <w:color w:val="000000" w:themeColor="text1"/>
                <w:sz w:val="22"/>
              </w:rPr>
              <w:t>(III</w:t>
            </w:r>
            <w:r w:rsidRPr="00F32EBB">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24.2</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429.9</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-4.8</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364.7</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-11.0</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65.2</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-0.1</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3.6(III)</w:t>
            </w:r>
          </w:p>
        </w:tc>
      </w:tr>
      <w:tr w:rsidR="00F32EBB" w:rsidRPr="00F32EBB" w:rsidTr="00C7078B">
        <w:trPr>
          <w:cantSplit/>
          <w:trHeight w:val="283"/>
          <w:jc w:val="center"/>
        </w:trPr>
        <w:tc>
          <w:tcPr>
            <w:tcW w:w="1341" w:type="dxa"/>
            <w:tcBorders>
              <w:left w:val="nil"/>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-0.9</w:t>
            </w:r>
          </w:p>
        </w:tc>
        <w:tc>
          <w:tcPr>
            <w:tcW w:w="853"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427</w:t>
            </w:r>
            <w:r w:rsidRPr="00F32EBB">
              <w:rPr>
                <w:rFonts w:eastAsia="標楷體" w:hint="eastAsia"/>
                <w:color w:val="000000" w:themeColor="text1"/>
                <w:sz w:val="22"/>
              </w:rPr>
              <w:t>.</w:t>
            </w:r>
            <w:r w:rsidRPr="00F32EBB">
              <w:rPr>
                <w:rFonts w:eastAsia="標楷體"/>
                <w:color w:val="000000" w:themeColor="text1"/>
                <w:sz w:val="22"/>
              </w:rPr>
              <w:t>8</w:t>
            </w:r>
          </w:p>
        </w:tc>
        <w:tc>
          <w:tcPr>
            <w:tcW w:w="81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-8.6</w:t>
            </w:r>
          </w:p>
        </w:tc>
        <w:tc>
          <w:tcPr>
            <w:tcW w:w="80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383</w:t>
            </w:r>
            <w:r w:rsidRPr="00F32EBB">
              <w:rPr>
                <w:rFonts w:eastAsia="標楷體" w:hint="eastAsia"/>
                <w:color w:val="000000" w:themeColor="text1"/>
                <w:sz w:val="22"/>
              </w:rPr>
              <w:t>.</w:t>
            </w:r>
            <w:r w:rsidRPr="00F32EBB">
              <w:rPr>
                <w:rFonts w:eastAsia="標楷體"/>
                <w:color w:val="000000" w:themeColor="text1"/>
                <w:sz w:val="22"/>
              </w:rPr>
              <w:t>4</w:t>
            </w:r>
          </w:p>
        </w:tc>
        <w:tc>
          <w:tcPr>
            <w:tcW w:w="740"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-9.3</w:t>
            </w:r>
          </w:p>
        </w:tc>
        <w:tc>
          <w:tcPr>
            <w:tcW w:w="819" w:type="dxa"/>
            <w:tcBorders>
              <w:left w:val="single" w:sz="6"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44.4</w:t>
            </w:r>
          </w:p>
        </w:tc>
        <w:tc>
          <w:tcPr>
            <w:tcW w:w="931" w:type="dxa"/>
            <w:tcBorders>
              <w:left w:val="single" w:sz="6"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-0.2</w:t>
            </w:r>
          </w:p>
        </w:tc>
        <w:tc>
          <w:tcPr>
            <w:tcW w:w="853" w:type="dxa"/>
            <w:tcBorders>
              <w:left w:val="single" w:sz="6"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r w:rsidR="00F32EBB" w:rsidRPr="00F32EBB" w:rsidTr="00C7078B">
        <w:trPr>
          <w:cantSplit/>
          <w:trHeight w:val="283"/>
          <w:jc w:val="center"/>
        </w:trPr>
        <w:tc>
          <w:tcPr>
            <w:tcW w:w="1341" w:type="dxa"/>
            <w:tcBorders>
              <w:left w:val="nil"/>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420.9</w:t>
            </w:r>
          </w:p>
        </w:tc>
        <w:tc>
          <w:tcPr>
            <w:tcW w:w="810" w:type="dxa"/>
            <w:tcBorders>
              <w:left w:val="single" w:sz="6" w:space="0" w:color="auto"/>
              <w:bottom w:val="single" w:sz="4"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w:t>
            </w:r>
            <w:r w:rsidRPr="00F32EBB">
              <w:rPr>
                <w:rFonts w:eastAsia="標楷體"/>
                <w:color w:val="000000" w:themeColor="text1"/>
                <w:sz w:val="22"/>
              </w:rPr>
              <w:t>8.0%</w:t>
            </w:r>
          </w:p>
        </w:tc>
        <w:tc>
          <w:tcPr>
            <w:tcW w:w="801" w:type="dxa"/>
            <w:tcBorders>
              <w:left w:val="single" w:sz="6" w:space="0" w:color="auto"/>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384.8</w:t>
            </w:r>
          </w:p>
        </w:tc>
        <w:tc>
          <w:tcPr>
            <w:tcW w:w="740" w:type="dxa"/>
            <w:tcBorders>
              <w:left w:val="single" w:sz="6" w:space="0" w:color="auto"/>
              <w:bottom w:val="single" w:sz="4"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-9.4</w:t>
            </w:r>
          </w:p>
        </w:tc>
        <w:tc>
          <w:tcPr>
            <w:tcW w:w="819" w:type="dxa"/>
            <w:tcBorders>
              <w:left w:val="single" w:sz="6" w:space="0" w:color="auto"/>
              <w:bottom w:val="single" w:sz="4" w:space="0" w:color="auto"/>
              <w:right w:val="single" w:sz="6" w:space="0" w:color="auto"/>
            </w:tcBorders>
            <w:shd w:val="clear" w:color="auto" w:fill="auto"/>
            <w:vAlign w:val="center"/>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color w:val="000000" w:themeColor="text1"/>
                <w:sz w:val="22"/>
              </w:rPr>
              <w:t>36.2</w:t>
            </w:r>
          </w:p>
        </w:tc>
        <w:tc>
          <w:tcPr>
            <w:tcW w:w="931" w:type="dxa"/>
            <w:tcBorders>
              <w:left w:val="single" w:sz="6" w:space="0" w:color="auto"/>
              <w:bottom w:val="single" w:sz="4" w:space="0" w:color="auto"/>
              <w:right w:val="single" w:sz="6" w:space="0" w:color="auto"/>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r w:rsidRPr="00F32EBB">
              <w:rPr>
                <w:rFonts w:eastAsia="標楷體" w:hint="eastAsia"/>
                <w:color w:val="000000" w:themeColor="text1"/>
                <w:sz w:val="22"/>
              </w:rPr>
              <w:t>-0.1</w:t>
            </w:r>
          </w:p>
        </w:tc>
        <w:tc>
          <w:tcPr>
            <w:tcW w:w="853" w:type="dxa"/>
            <w:tcBorders>
              <w:left w:val="single" w:sz="6" w:space="0" w:color="auto"/>
              <w:bottom w:val="single" w:sz="4" w:space="0" w:color="auto"/>
              <w:right w:val="nil"/>
            </w:tcBorders>
            <w:shd w:val="clear" w:color="auto" w:fill="auto"/>
          </w:tcPr>
          <w:p w:rsidR="0004465C" w:rsidRPr="00F32EBB" w:rsidRDefault="0004465C" w:rsidP="00C7078B">
            <w:pPr>
              <w:autoSpaceDE w:val="0"/>
              <w:autoSpaceDN w:val="0"/>
              <w:adjustRightInd w:val="0"/>
              <w:snapToGrid w:val="0"/>
              <w:spacing w:line="380" w:lineRule="exact"/>
              <w:jc w:val="center"/>
              <w:rPr>
                <w:rFonts w:eastAsia="標楷體"/>
                <w:color w:val="000000" w:themeColor="text1"/>
                <w:sz w:val="22"/>
              </w:rPr>
            </w:pPr>
          </w:p>
        </w:tc>
      </w:tr>
    </w:tbl>
    <w:p w:rsidR="0004465C" w:rsidRPr="00F32EBB" w:rsidRDefault="0004465C" w:rsidP="0004465C">
      <w:pPr>
        <w:snapToGrid w:val="0"/>
        <w:spacing w:before="120"/>
        <w:ind w:rightChars="13" w:right="31"/>
        <w:rPr>
          <w:rFonts w:eastAsia="標楷體"/>
          <w:color w:val="000000" w:themeColor="text1"/>
          <w:sz w:val="22"/>
          <w:szCs w:val="22"/>
          <w:lang w:val="zh-TW"/>
        </w:rPr>
      </w:pPr>
      <w:r w:rsidRPr="00F32EBB">
        <w:rPr>
          <w:rFonts w:eastAsia="標楷體"/>
          <w:color w:val="000000" w:themeColor="text1"/>
          <w:sz w:val="22"/>
          <w:szCs w:val="22"/>
        </w:rPr>
        <w:t xml:space="preserve"> </w:t>
      </w:r>
      <w:r w:rsidRPr="00F32EBB">
        <w:rPr>
          <w:rFonts w:eastAsia="標楷體"/>
          <w:color w:val="000000" w:themeColor="text1"/>
          <w:sz w:val="22"/>
          <w:szCs w:val="22"/>
          <w:lang w:val="zh-TW"/>
        </w:rPr>
        <w:t>資料來源：新加坡統計局、新加坡貿工部、新加坡人力部</w:t>
      </w:r>
      <w:r w:rsidRPr="00F32EBB">
        <w:rPr>
          <w:rFonts w:eastAsia="標楷體" w:hint="eastAsia"/>
          <w:color w:val="000000" w:themeColor="text1"/>
          <w:sz w:val="22"/>
          <w:szCs w:val="22"/>
          <w:lang w:val="zh-TW"/>
        </w:rPr>
        <w:t>。</w:t>
      </w:r>
    </w:p>
    <w:p w:rsidR="008210A8" w:rsidRPr="00F32EBB" w:rsidRDefault="008210A8">
      <w:pPr>
        <w:widowControl/>
        <w:rPr>
          <w:rFonts w:eastAsia="標楷體"/>
          <w:color w:val="000000" w:themeColor="text1"/>
          <w:sz w:val="22"/>
          <w:szCs w:val="22"/>
          <w:lang w:val="zh-TW"/>
        </w:rPr>
      </w:pPr>
      <w:r w:rsidRPr="00F32EBB">
        <w:rPr>
          <w:rFonts w:eastAsia="標楷體"/>
          <w:color w:val="000000" w:themeColor="text1"/>
          <w:sz w:val="22"/>
          <w:szCs w:val="22"/>
          <w:lang w:val="zh-TW"/>
        </w:rPr>
        <w:br w:type="page"/>
      </w:r>
    </w:p>
    <w:p w:rsidR="00F9630B" w:rsidRPr="00F32EBB"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F32EBB">
        <w:rPr>
          <w:rFonts w:eastAsia="標楷體"/>
          <w:b/>
          <w:color w:val="000000" w:themeColor="text1"/>
          <w:kern w:val="0"/>
          <w:sz w:val="28"/>
          <w:szCs w:val="28"/>
        </w:rPr>
        <w:lastRenderedPageBreak/>
        <w:t>香港</w:t>
      </w:r>
    </w:p>
    <w:p w:rsidR="0004465C" w:rsidRPr="00F32EBB" w:rsidRDefault="0004465C" w:rsidP="0004465C">
      <w:pPr>
        <w:numPr>
          <w:ilvl w:val="0"/>
          <w:numId w:val="24"/>
        </w:numPr>
        <w:snapToGrid w:val="0"/>
        <w:spacing w:beforeLines="50" w:before="180" w:line="300" w:lineRule="auto"/>
        <w:jc w:val="both"/>
        <w:rPr>
          <w:rFonts w:eastAsia="標楷體" w:cstheme="minorBidi"/>
          <w:color w:val="000000" w:themeColor="text1"/>
          <w:kern w:val="0"/>
          <w:sz w:val="28"/>
          <w:szCs w:val="28"/>
        </w:rPr>
      </w:pPr>
      <w:r w:rsidRPr="00F32EBB">
        <w:rPr>
          <w:rFonts w:eastAsia="標楷體" w:cstheme="minorBidi" w:hint="eastAsia"/>
          <w:color w:val="000000" w:themeColor="text1"/>
          <w:kern w:val="0"/>
          <w:sz w:val="28"/>
          <w:szCs w:val="28"/>
        </w:rPr>
        <w:t>IHS Markit</w:t>
      </w:r>
      <w:r w:rsidRPr="00F32EBB">
        <w:rPr>
          <w:rFonts w:eastAsia="標楷體" w:cstheme="minorBidi" w:hint="eastAsia"/>
          <w:color w:val="000000" w:themeColor="text1"/>
          <w:kern w:val="0"/>
          <w:sz w:val="28"/>
          <w:szCs w:val="28"/>
        </w:rPr>
        <w:t>今年</w:t>
      </w:r>
      <w:r w:rsidRPr="00F32EBB">
        <w:rPr>
          <w:rFonts w:eastAsia="標楷體" w:cstheme="minorBidi" w:hint="eastAsia"/>
          <w:color w:val="000000" w:themeColor="text1"/>
          <w:kern w:val="0"/>
          <w:sz w:val="28"/>
          <w:szCs w:val="28"/>
        </w:rPr>
        <w:t>12</w:t>
      </w:r>
      <w:r w:rsidRPr="00F32EBB">
        <w:rPr>
          <w:rFonts w:eastAsia="標楷體" w:cstheme="minorBidi" w:hint="eastAsia"/>
          <w:color w:val="000000" w:themeColor="text1"/>
          <w:kern w:val="0"/>
          <w:sz w:val="28"/>
          <w:szCs w:val="28"/>
        </w:rPr>
        <w:t>月預測，香港今年及明年經濟成長率分別為</w:t>
      </w:r>
      <w:r w:rsidRPr="00F32EBB">
        <w:rPr>
          <w:rFonts w:eastAsia="標楷體" w:cstheme="minorBidi"/>
          <w:color w:val="000000" w:themeColor="text1"/>
          <w:kern w:val="0"/>
          <w:sz w:val="28"/>
          <w:szCs w:val="28"/>
        </w:rPr>
        <w:t>-</w:t>
      </w:r>
      <w:r w:rsidRPr="00F32EBB">
        <w:rPr>
          <w:rFonts w:eastAsia="標楷體" w:cstheme="minorBidi" w:hint="eastAsia"/>
          <w:color w:val="000000" w:themeColor="text1"/>
          <w:kern w:val="0"/>
          <w:sz w:val="28"/>
          <w:szCs w:val="28"/>
        </w:rPr>
        <w:t>6.33%</w:t>
      </w:r>
      <w:r w:rsidRPr="00F32EBB">
        <w:rPr>
          <w:rFonts w:eastAsia="標楷體" w:cstheme="minorBidi" w:hint="eastAsia"/>
          <w:color w:val="000000" w:themeColor="text1"/>
          <w:kern w:val="0"/>
          <w:sz w:val="28"/>
          <w:szCs w:val="28"/>
        </w:rPr>
        <w:t>及</w:t>
      </w:r>
      <w:r w:rsidRPr="00F32EBB">
        <w:rPr>
          <w:rFonts w:eastAsia="標楷體" w:cstheme="minorBidi" w:hint="eastAsia"/>
          <w:color w:val="000000" w:themeColor="text1"/>
          <w:kern w:val="0"/>
          <w:sz w:val="28"/>
          <w:szCs w:val="28"/>
        </w:rPr>
        <w:t>4.38%</w:t>
      </w:r>
      <w:r w:rsidRPr="00F32EBB">
        <w:rPr>
          <w:rFonts w:eastAsia="標楷體" w:cstheme="minorBidi" w:hint="eastAsia"/>
          <w:color w:val="000000" w:themeColor="text1"/>
          <w:kern w:val="0"/>
          <w:sz w:val="28"/>
          <w:szCs w:val="28"/>
        </w:rPr>
        <w:t>。</w:t>
      </w:r>
      <w:r w:rsidRPr="00F32EBB">
        <w:rPr>
          <w:rFonts w:eastAsia="標楷體" w:cstheme="minorBidi" w:hint="eastAsia"/>
          <w:color w:val="000000" w:themeColor="text1"/>
          <w:kern w:val="0"/>
          <w:sz w:val="28"/>
          <w:szCs w:val="28"/>
        </w:rPr>
        <w:t>ADB</w:t>
      </w:r>
      <w:r w:rsidRPr="00F32EBB">
        <w:rPr>
          <w:rFonts w:eastAsia="標楷體" w:cstheme="minorBidi" w:hint="eastAsia"/>
          <w:color w:val="000000" w:themeColor="text1"/>
          <w:kern w:val="0"/>
          <w:sz w:val="28"/>
          <w:szCs w:val="28"/>
        </w:rPr>
        <w:t>今年</w:t>
      </w:r>
      <w:r w:rsidRPr="00F32EBB">
        <w:rPr>
          <w:rFonts w:eastAsia="標楷體" w:cstheme="minorBidi" w:hint="eastAsia"/>
          <w:color w:val="000000" w:themeColor="text1"/>
          <w:kern w:val="0"/>
          <w:sz w:val="28"/>
          <w:szCs w:val="28"/>
        </w:rPr>
        <w:t>12</w:t>
      </w:r>
      <w:r w:rsidRPr="00F32EBB">
        <w:rPr>
          <w:rFonts w:eastAsia="標楷體" w:cstheme="minorBidi" w:hint="eastAsia"/>
          <w:color w:val="000000" w:themeColor="text1"/>
          <w:kern w:val="0"/>
          <w:sz w:val="28"/>
          <w:szCs w:val="28"/>
        </w:rPr>
        <w:t>月預測，香港今年及明年經濟成長率分別為</w:t>
      </w:r>
      <w:r w:rsidRPr="00F32EBB">
        <w:rPr>
          <w:rFonts w:eastAsia="標楷體" w:cstheme="minorBidi" w:hint="eastAsia"/>
          <w:color w:val="000000" w:themeColor="text1"/>
          <w:kern w:val="0"/>
          <w:sz w:val="28"/>
          <w:szCs w:val="28"/>
        </w:rPr>
        <w:t>-5.5%</w:t>
      </w:r>
      <w:r w:rsidRPr="00F32EBB">
        <w:rPr>
          <w:rFonts w:eastAsia="標楷體" w:cstheme="minorBidi" w:hint="eastAsia"/>
          <w:color w:val="000000" w:themeColor="text1"/>
          <w:kern w:val="0"/>
          <w:sz w:val="28"/>
          <w:szCs w:val="28"/>
        </w:rPr>
        <w:t>及</w:t>
      </w:r>
      <w:r w:rsidRPr="00F32EBB">
        <w:rPr>
          <w:rFonts w:eastAsia="標楷體" w:cstheme="minorBidi" w:hint="eastAsia"/>
          <w:color w:val="000000" w:themeColor="text1"/>
          <w:kern w:val="0"/>
          <w:sz w:val="28"/>
          <w:szCs w:val="28"/>
        </w:rPr>
        <w:t>5.1%</w:t>
      </w:r>
      <w:r w:rsidRPr="00F32EBB">
        <w:rPr>
          <w:rFonts w:eastAsia="標楷體" w:cstheme="minorBidi" w:hint="eastAsia"/>
          <w:color w:val="000000" w:themeColor="text1"/>
          <w:kern w:val="0"/>
          <w:sz w:val="28"/>
          <w:szCs w:val="28"/>
        </w:rPr>
        <w:t>。</w:t>
      </w:r>
    </w:p>
    <w:p w:rsidR="0004465C" w:rsidRPr="00F32EBB" w:rsidRDefault="0004465C" w:rsidP="0004465C">
      <w:pPr>
        <w:numPr>
          <w:ilvl w:val="0"/>
          <w:numId w:val="24"/>
        </w:numPr>
        <w:snapToGrid w:val="0"/>
        <w:spacing w:beforeLines="50" w:before="180" w:line="300" w:lineRule="auto"/>
        <w:jc w:val="both"/>
        <w:rPr>
          <w:rFonts w:eastAsia="標楷體" w:cstheme="minorBidi"/>
          <w:color w:val="000000" w:themeColor="text1"/>
          <w:kern w:val="0"/>
          <w:sz w:val="28"/>
          <w:szCs w:val="28"/>
        </w:rPr>
      </w:pPr>
      <w:r w:rsidRPr="00F32EBB">
        <w:rPr>
          <w:rFonts w:eastAsia="標楷體" w:cstheme="minorBidi" w:hint="eastAsia"/>
          <w:color w:val="000000" w:themeColor="text1"/>
          <w:kern w:val="0"/>
          <w:sz w:val="28"/>
          <w:szCs w:val="28"/>
        </w:rPr>
        <w:t>香港今年</w:t>
      </w:r>
      <w:r w:rsidRPr="00F32EBB">
        <w:rPr>
          <w:rFonts w:eastAsia="標楷體" w:cstheme="minorBidi" w:hint="eastAsia"/>
          <w:color w:val="000000" w:themeColor="text1"/>
          <w:kern w:val="0"/>
          <w:sz w:val="28"/>
          <w:szCs w:val="28"/>
        </w:rPr>
        <w:t>10</w:t>
      </w:r>
      <w:r w:rsidRPr="00F32EBB">
        <w:rPr>
          <w:rFonts w:eastAsia="標楷體" w:cstheme="minorBidi" w:hint="eastAsia"/>
          <w:color w:val="000000" w:themeColor="text1"/>
          <w:kern w:val="0"/>
          <w:sz w:val="28"/>
          <w:szCs w:val="28"/>
        </w:rPr>
        <w:t>月出口額為</w:t>
      </w:r>
      <w:r w:rsidRPr="00F32EBB">
        <w:rPr>
          <w:rFonts w:eastAsia="標楷體" w:cstheme="minorBidi"/>
          <w:color w:val="000000" w:themeColor="text1"/>
          <w:kern w:val="0"/>
          <w:sz w:val="28"/>
          <w:szCs w:val="28"/>
        </w:rPr>
        <w:t>3</w:t>
      </w:r>
      <w:r w:rsidRPr="00F32EBB">
        <w:rPr>
          <w:rFonts w:eastAsia="標楷體" w:cstheme="minorBidi" w:hint="eastAsia"/>
          <w:color w:val="000000" w:themeColor="text1"/>
          <w:kern w:val="0"/>
          <w:sz w:val="28"/>
          <w:szCs w:val="28"/>
        </w:rPr>
        <w:t>,</w:t>
      </w:r>
      <w:r w:rsidRPr="00F32EBB">
        <w:rPr>
          <w:rFonts w:eastAsia="標楷體" w:cstheme="minorBidi"/>
          <w:color w:val="000000" w:themeColor="text1"/>
          <w:kern w:val="0"/>
          <w:sz w:val="28"/>
          <w:szCs w:val="28"/>
        </w:rPr>
        <w:t>447</w:t>
      </w:r>
      <w:r w:rsidRPr="00F32EBB">
        <w:rPr>
          <w:rFonts w:eastAsia="標楷體" w:cstheme="minorBidi" w:hint="eastAsia"/>
          <w:color w:val="000000" w:themeColor="text1"/>
          <w:kern w:val="0"/>
          <w:sz w:val="28"/>
          <w:szCs w:val="28"/>
        </w:rPr>
        <w:t>億港元，較上年同月減少</w:t>
      </w:r>
      <w:r w:rsidRPr="00F32EBB">
        <w:rPr>
          <w:rFonts w:eastAsia="標楷體" w:cstheme="minorBidi" w:hint="eastAsia"/>
          <w:color w:val="000000" w:themeColor="text1"/>
          <w:kern w:val="0"/>
          <w:sz w:val="28"/>
          <w:szCs w:val="28"/>
        </w:rPr>
        <w:t>1.1%</w:t>
      </w:r>
      <w:r w:rsidRPr="00F32EBB">
        <w:rPr>
          <w:rFonts w:eastAsia="標楷體" w:cstheme="minorBidi" w:hint="eastAsia"/>
          <w:color w:val="000000" w:themeColor="text1"/>
          <w:kern w:val="0"/>
          <w:sz w:val="28"/>
          <w:szCs w:val="28"/>
        </w:rPr>
        <w:t>，進口額為</w:t>
      </w:r>
      <w:r w:rsidRPr="00F32EBB">
        <w:rPr>
          <w:rFonts w:eastAsia="標楷體" w:cstheme="minorBidi" w:hint="eastAsia"/>
          <w:color w:val="000000" w:themeColor="text1"/>
          <w:kern w:val="0"/>
          <w:sz w:val="28"/>
          <w:szCs w:val="28"/>
        </w:rPr>
        <w:t>3,814</w:t>
      </w:r>
      <w:r w:rsidRPr="00F32EBB">
        <w:rPr>
          <w:rFonts w:eastAsia="標楷體" w:cstheme="minorBidi" w:hint="eastAsia"/>
          <w:color w:val="000000" w:themeColor="text1"/>
          <w:kern w:val="0"/>
          <w:sz w:val="28"/>
          <w:szCs w:val="28"/>
        </w:rPr>
        <w:t>億港元，增加</w:t>
      </w:r>
      <w:r w:rsidRPr="00F32EBB">
        <w:rPr>
          <w:rFonts w:eastAsia="標楷體" w:cstheme="minorBidi" w:hint="eastAsia"/>
          <w:color w:val="000000" w:themeColor="text1"/>
          <w:kern w:val="0"/>
          <w:sz w:val="28"/>
          <w:szCs w:val="28"/>
        </w:rPr>
        <w:t>0.6%</w:t>
      </w:r>
      <w:r w:rsidRPr="00F32EBB">
        <w:rPr>
          <w:rFonts w:eastAsia="標楷體" w:cstheme="minorBidi" w:hint="eastAsia"/>
          <w:color w:val="000000" w:themeColor="text1"/>
          <w:kern w:val="0"/>
          <w:sz w:val="28"/>
          <w:szCs w:val="28"/>
        </w:rPr>
        <w:t>，貿易入超為</w:t>
      </w:r>
      <w:r w:rsidRPr="00F32EBB">
        <w:rPr>
          <w:rFonts w:eastAsia="標楷體" w:cstheme="minorBidi" w:hint="eastAsia"/>
          <w:color w:val="000000" w:themeColor="text1"/>
          <w:kern w:val="0"/>
          <w:sz w:val="28"/>
          <w:szCs w:val="28"/>
        </w:rPr>
        <w:t>368</w:t>
      </w:r>
      <w:r w:rsidRPr="00F32EBB">
        <w:rPr>
          <w:rFonts w:eastAsia="標楷體" w:cstheme="minorBidi" w:hint="eastAsia"/>
          <w:color w:val="000000" w:themeColor="text1"/>
          <w:kern w:val="0"/>
          <w:sz w:val="28"/>
          <w:szCs w:val="28"/>
        </w:rPr>
        <w:t>億港元。以出口貨值計算，輸往越南</w:t>
      </w:r>
      <w:r w:rsidRPr="00F32EBB">
        <w:rPr>
          <w:rFonts w:eastAsia="標楷體" w:cstheme="minorBidi" w:hint="eastAsia"/>
          <w:color w:val="000000" w:themeColor="text1"/>
          <w:kern w:val="0"/>
          <w:sz w:val="28"/>
          <w:szCs w:val="28"/>
        </w:rPr>
        <w:t>(15.3%)</w:t>
      </w:r>
      <w:r w:rsidRPr="00F32EBB">
        <w:rPr>
          <w:rFonts w:eastAsia="標楷體" w:cstheme="minorBidi" w:hint="eastAsia"/>
          <w:color w:val="000000" w:themeColor="text1"/>
          <w:kern w:val="0"/>
          <w:sz w:val="28"/>
          <w:szCs w:val="28"/>
        </w:rPr>
        <w:t>及臺灣</w:t>
      </w:r>
      <w:r w:rsidRPr="00F32EBB">
        <w:rPr>
          <w:rFonts w:eastAsia="標楷體" w:cstheme="minorBidi" w:hint="eastAsia"/>
          <w:color w:val="000000" w:themeColor="text1"/>
          <w:kern w:val="0"/>
          <w:sz w:val="28"/>
          <w:szCs w:val="28"/>
        </w:rPr>
        <w:t>(13.7%)</w:t>
      </w:r>
      <w:r w:rsidRPr="00F32EBB">
        <w:rPr>
          <w:rFonts w:eastAsia="標楷體" w:cstheme="minorBidi" w:hint="eastAsia"/>
          <w:color w:val="000000" w:themeColor="text1"/>
          <w:kern w:val="0"/>
          <w:sz w:val="28"/>
          <w:szCs w:val="28"/>
        </w:rPr>
        <w:t>成長，輸往泰國</w:t>
      </w:r>
      <w:r w:rsidRPr="00F32EBB">
        <w:rPr>
          <w:rFonts w:eastAsia="標楷體" w:cstheme="minorBidi" w:hint="eastAsia"/>
          <w:color w:val="000000" w:themeColor="text1"/>
          <w:kern w:val="0"/>
          <w:sz w:val="28"/>
          <w:szCs w:val="28"/>
        </w:rPr>
        <w:t>(-24.0%)</w:t>
      </w:r>
      <w:r w:rsidRPr="00F32EBB">
        <w:rPr>
          <w:rFonts w:eastAsia="標楷體" w:cstheme="minorBidi" w:hint="eastAsia"/>
          <w:color w:val="000000" w:themeColor="text1"/>
          <w:kern w:val="0"/>
          <w:sz w:val="28"/>
          <w:szCs w:val="28"/>
        </w:rPr>
        <w:t>及新加坡</w:t>
      </w:r>
      <w:r w:rsidRPr="00F32EBB">
        <w:rPr>
          <w:rFonts w:eastAsia="標楷體" w:cstheme="minorBidi" w:hint="eastAsia"/>
          <w:color w:val="000000" w:themeColor="text1"/>
          <w:kern w:val="0"/>
          <w:sz w:val="28"/>
          <w:szCs w:val="28"/>
        </w:rPr>
        <w:t>(-20.3%)</w:t>
      </w:r>
      <w:r w:rsidRPr="00F32EBB">
        <w:rPr>
          <w:rFonts w:eastAsia="標楷體" w:cstheme="minorBidi" w:hint="eastAsia"/>
          <w:color w:val="000000" w:themeColor="text1"/>
          <w:kern w:val="0"/>
          <w:sz w:val="28"/>
          <w:szCs w:val="28"/>
        </w:rPr>
        <w:t>則衰退。</w:t>
      </w:r>
    </w:p>
    <w:p w:rsidR="0004465C" w:rsidRPr="00F32EBB" w:rsidRDefault="00F32EBB" w:rsidP="0004465C">
      <w:pPr>
        <w:numPr>
          <w:ilvl w:val="0"/>
          <w:numId w:val="24"/>
        </w:numPr>
        <w:snapToGrid w:val="0"/>
        <w:spacing w:beforeLines="50" w:before="180" w:line="300" w:lineRule="auto"/>
        <w:jc w:val="both"/>
        <w:rPr>
          <w:rFonts w:eastAsia="標楷體" w:cstheme="minorBidi"/>
          <w:color w:val="000000" w:themeColor="text1"/>
          <w:kern w:val="0"/>
          <w:sz w:val="28"/>
          <w:szCs w:val="28"/>
        </w:rPr>
      </w:pPr>
      <w:r w:rsidRPr="00F32EBB">
        <w:rPr>
          <w:rFonts w:eastAsia="標楷體" w:cstheme="minorBidi" w:hint="eastAsia"/>
          <w:color w:val="000000" w:themeColor="text1"/>
          <w:kern w:val="0"/>
          <w:sz w:val="28"/>
          <w:szCs w:val="28"/>
        </w:rPr>
        <w:t>香港今年</w:t>
      </w:r>
      <w:r w:rsidRPr="00F32EBB">
        <w:rPr>
          <w:rFonts w:eastAsia="標楷體" w:cstheme="minorBidi" w:hint="eastAsia"/>
          <w:color w:val="000000" w:themeColor="text1"/>
          <w:kern w:val="0"/>
          <w:sz w:val="28"/>
          <w:szCs w:val="28"/>
        </w:rPr>
        <w:t>10</w:t>
      </w:r>
      <w:r w:rsidRPr="00F32EBB">
        <w:rPr>
          <w:rFonts w:eastAsia="標楷體" w:cstheme="minorBidi" w:hint="eastAsia"/>
          <w:color w:val="000000" w:themeColor="text1"/>
          <w:kern w:val="0"/>
          <w:sz w:val="28"/>
          <w:szCs w:val="28"/>
        </w:rPr>
        <w:t>月份零售業銷售額為</w:t>
      </w:r>
      <w:r w:rsidRPr="00F32EBB">
        <w:rPr>
          <w:rFonts w:eastAsia="標楷體" w:cstheme="minorBidi"/>
          <w:color w:val="000000" w:themeColor="text1"/>
          <w:kern w:val="0"/>
          <w:sz w:val="28"/>
          <w:szCs w:val="28"/>
        </w:rPr>
        <w:t>274</w:t>
      </w:r>
      <w:r w:rsidRPr="00F32EBB">
        <w:rPr>
          <w:rFonts w:eastAsia="標楷體" w:cstheme="minorBidi" w:hint="eastAsia"/>
          <w:color w:val="000000" w:themeColor="text1"/>
          <w:kern w:val="0"/>
          <w:sz w:val="28"/>
          <w:szCs w:val="28"/>
        </w:rPr>
        <w:t>億港元，較上年同月減少</w:t>
      </w:r>
      <w:r w:rsidRPr="00F32EBB">
        <w:rPr>
          <w:rFonts w:eastAsia="標楷體" w:cstheme="minorBidi" w:hint="eastAsia"/>
          <w:color w:val="000000" w:themeColor="text1"/>
          <w:kern w:val="0"/>
          <w:sz w:val="28"/>
          <w:szCs w:val="28"/>
        </w:rPr>
        <w:t>8.8%</w:t>
      </w:r>
      <w:r w:rsidRPr="00F32EBB">
        <w:rPr>
          <w:rFonts w:eastAsia="標楷體" w:cstheme="minorBidi" w:hint="eastAsia"/>
          <w:color w:val="000000" w:themeColor="text1"/>
          <w:kern w:val="0"/>
          <w:sz w:val="28"/>
          <w:szCs w:val="28"/>
        </w:rPr>
        <w:t>。香港政府表示，零售銷售額的跌幅縮小，反映消費需求因</w:t>
      </w:r>
      <w:proofErr w:type="gramStart"/>
      <w:r w:rsidRPr="00F32EBB">
        <w:rPr>
          <w:rFonts w:eastAsia="標楷體" w:cstheme="minorBidi" w:hint="eastAsia"/>
          <w:color w:val="000000" w:themeColor="text1"/>
          <w:kern w:val="0"/>
          <w:sz w:val="28"/>
          <w:szCs w:val="28"/>
        </w:rPr>
        <w:t>疫</w:t>
      </w:r>
      <w:proofErr w:type="gramEnd"/>
      <w:r w:rsidRPr="00F32EBB">
        <w:rPr>
          <w:rFonts w:eastAsia="標楷體" w:cstheme="minorBidi" w:hint="eastAsia"/>
          <w:color w:val="000000" w:themeColor="text1"/>
          <w:kern w:val="0"/>
          <w:sz w:val="28"/>
          <w:szCs w:val="28"/>
        </w:rPr>
        <w:t>情穩定而好轉，惟香港第</w:t>
      </w:r>
      <w:r w:rsidRPr="00F32EBB">
        <w:rPr>
          <w:rFonts w:eastAsia="標楷體" w:cstheme="minorBidi" w:hint="eastAsia"/>
          <w:color w:val="000000" w:themeColor="text1"/>
          <w:kern w:val="0"/>
          <w:sz w:val="28"/>
          <w:szCs w:val="28"/>
        </w:rPr>
        <w:t>4</w:t>
      </w:r>
      <w:r w:rsidRPr="00F32EBB">
        <w:rPr>
          <w:rFonts w:eastAsia="標楷體" w:cstheme="minorBidi" w:hint="eastAsia"/>
          <w:color w:val="000000" w:themeColor="text1"/>
          <w:kern w:val="0"/>
          <w:sz w:val="28"/>
          <w:szCs w:val="28"/>
        </w:rPr>
        <w:t>波</w:t>
      </w:r>
      <w:proofErr w:type="gramStart"/>
      <w:r w:rsidRPr="00F32EBB">
        <w:rPr>
          <w:rFonts w:eastAsia="標楷體" w:cstheme="minorBidi" w:hint="eastAsia"/>
          <w:color w:val="000000" w:themeColor="text1"/>
          <w:kern w:val="0"/>
          <w:sz w:val="28"/>
          <w:szCs w:val="28"/>
        </w:rPr>
        <w:t>疫</w:t>
      </w:r>
      <w:proofErr w:type="gramEnd"/>
      <w:r w:rsidRPr="00F32EBB">
        <w:rPr>
          <w:rFonts w:eastAsia="標楷體" w:cstheme="minorBidi" w:hint="eastAsia"/>
          <w:color w:val="000000" w:themeColor="text1"/>
          <w:kern w:val="0"/>
          <w:sz w:val="28"/>
          <w:szCs w:val="28"/>
        </w:rPr>
        <w:t>情蔓延，或會導致零售業的經營環境在短期內再度轉差</w:t>
      </w:r>
      <w:r w:rsidRPr="00F32EBB">
        <w:rPr>
          <w:rFonts w:eastAsia="標楷體" w:cstheme="minorBidi"/>
          <w:color w:val="000000" w:themeColor="text1"/>
          <w:kern w:val="0"/>
          <w:sz w:val="28"/>
          <w:szCs w:val="28"/>
        </w:rPr>
        <w:t>。</w:t>
      </w:r>
      <w:r w:rsidRPr="00F32EBB">
        <w:rPr>
          <w:rFonts w:eastAsia="標楷體" w:cstheme="minorBidi" w:hint="eastAsia"/>
          <w:color w:val="000000" w:themeColor="text1"/>
          <w:kern w:val="0"/>
          <w:sz w:val="28"/>
          <w:szCs w:val="28"/>
        </w:rPr>
        <w:t>主要商品類別銷貨價值減少較多者，依序為藥物及化妝品</w:t>
      </w:r>
      <w:r w:rsidRPr="00F32EBB">
        <w:rPr>
          <w:rFonts w:eastAsia="標楷體" w:cstheme="minorBidi" w:hint="eastAsia"/>
          <w:color w:val="000000" w:themeColor="text1"/>
          <w:kern w:val="0"/>
          <w:sz w:val="28"/>
          <w:szCs w:val="28"/>
        </w:rPr>
        <w:t>(-39</w:t>
      </w:r>
      <w:r w:rsidRPr="00F32EBB">
        <w:rPr>
          <w:rFonts w:eastAsia="標楷體" w:cstheme="minorBidi"/>
          <w:color w:val="000000" w:themeColor="text1"/>
          <w:kern w:val="0"/>
          <w:sz w:val="28"/>
          <w:szCs w:val="28"/>
        </w:rPr>
        <w:t>.5</w:t>
      </w:r>
      <w:r w:rsidRPr="00F32EBB">
        <w:rPr>
          <w:rFonts w:eastAsia="標楷體" w:cstheme="minorBidi" w:hint="eastAsia"/>
          <w:color w:val="000000" w:themeColor="text1"/>
          <w:kern w:val="0"/>
          <w:sz w:val="28"/>
          <w:szCs w:val="28"/>
        </w:rPr>
        <w:t>%)</w:t>
      </w:r>
      <w:r w:rsidRPr="00F32EBB">
        <w:rPr>
          <w:rFonts w:eastAsia="標楷體" w:cstheme="minorBidi" w:hint="eastAsia"/>
          <w:color w:val="000000" w:themeColor="text1"/>
          <w:kern w:val="0"/>
          <w:sz w:val="28"/>
          <w:szCs w:val="28"/>
        </w:rPr>
        <w:t>、鐘錶及名貴禮物</w:t>
      </w:r>
      <w:r w:rsidRPr="00F32EBB">
        <w:rPr>
          <w:rFonts w:eastAsia="標楷體" w:cstheme="minorBidi" w:hint="eastAsia"/>
          <w:color w:val="000000" w:themeColor="text1"/>
          <w:kern w:val="0"/>
          <w:sz w:val="28"/>
          <w:szCs w:val="28"/>
        </w:rPr>
        <w:t>(-26.6%)</w:t>
      </w:r>
      <w:r w:rsidRPr="00F32EBB">
        <w:rPr>
          <w:rFonts w:eastAsia="標楷體" w:cstheme="minorBidi" w:hint="eastAsia"/>
          <w:color w:val="000000" w:themeColor="text1"/>
          <w:kern w:val="0"/>
          <w:sz w:val="28"/>
          <w:szCs w:val="28"/>
        </w:rPr>
        <w:t>，以及電器及其他未分類耐用消費品</w:t>
      </w:r>
      <w:r w:rsidRPr="00F32EBB">
        <w:rPr>
          <w:rFonts w:eastAsia="標楷體" w:cstheme="minorBidi" w:hint="eastAsia"/>
          <w:color w:val="000000" w:themeColor="text1"/>
          <w:kern w:val="0"/>
          <w:sz w:val="28"/>
          <w:szCs w:val="28"/>
        </w:rPr>
        <w:t>(-24.4%)</w:t>
      </w:r>
      <w:r w:rsidRPr="00F32EBB">
        <w:rPr>
          <w:rFonts w:eastAsia="標楷體" w:cstheme="minorBidi" w:hint="eastAsia"/>
          <w:color w:val="000000" w:themeColor="text1"/>
          <w:kern w:val="0"/>
          <w:sz w:val="28"/>
          <w:szCs w:val="28"/>
        </w:rPr>
        <w:t>。</w:t>
      </w:r>
    </w:p>
    <w:p w:rsidR="0004465C" w:rsidRPr="00F32EBB" w:rsidRDefault="0004465C" w:rsidP="0004465C">
      <w:pPr>
        <w:numPr>
          <w:ilvl w:val="0"/>
          <w:numId w:val="24"/>
        </w:numPr>
        <w:snapToGrid w:val="0"/>
        <w:spacing w:beforeLines="50" w:before="180" w:line="300" w:lineRule="auto"/>
        <w:jc w:val="both"/>
        <w:rPr>
          <w:rFonts w:eastAsia="標楷體" w:cstheme="minorBidi"/>
          <w:color w:val="000000" w:themeColor="text1"/>
          <w:kern w:val="0"/>
          <w:sz w:val="28"/>
          <w:szCs w:val="28"/>
        </w:rPr>
      </w:pPr>
      <w:r w:rsidRPr="00F32EBB">
        <w:rPr>
          <w:rFonts w:eastAsia="標楷體" w:cstheme="minorBidi" w:hint="eastAsia"/>
          <w:color w:val="000000" w:themeColor="text1"/>
          <w:kern w:val="0"/>
          <w:sz w:val="28"/>
          <w:szCs w:val="28"/>
        </w:rPr>
        <w:t>香港金融管理局今年</w:t>
      </w:r>
      <w:r w:rsidRPr="00F32EBB">
        <w:rPr>
          <w:rFonts w:eastAsia="標楷體" w:cstheme="minorBidi" w:hint="eastAsia"/>
          <w:color w:val="000000" w:themeColor="text1"/>
          <w:kern w:val="0"/>
          <w:sz w:val="28"/>
          <w:szCs w:val="28"/>
        </w:rPr>
        <w:t>11</w:t>
      </w:r>
      <w:r w:rsidRPr="00F32EBB">
        <w:rPr>
          <w:rFonts w:eastAsia="標楷體" w:cstheme="minorBidi" w:hint="eastAsia"/>
          <w:color w:val="000000" w:themeColor="text1"/>
          <w:kern w:val="0"/>
          <w:sz w:val="28"/>
          <w:szCs w:val="28"/>
        </w:rPr>
        <w:t>月</w:t>
      </w:r>
      <w:r w:rsidRPr="00F32EBB">
        <w:rPr>
          <w:rFonts w:eastAsia="標楷體" w:cstheme="minorBidi" w:hint="eastAsia"/>
          <w:color w:val="000000" w:themeColor="text1"/>
          <w:kern w:val="0"/>
          <w:sz w:val="28"/>
          <w:szCs w:val="28"/>
        </w:rPr>
        <w:t>30</w:t>
      </w:r>
      <w:r w:rsidRPr="00F32EBB">
        <w:rPr>
          <w:rFonts w:eastAsia="標楷體" w:cstheme="minorBidi" w:hint="eastAsia"/>
          <w:color w:val="000000" w:themeColor="text1"/>
          <w:kern w:val="0"/>
          <w:sz w:val="28"/>
          <w:szCs w:val="28"/>
        </w:rPr>
        <w:t>日公布，截至今年</w:t>
      </w:r>
      <w:r w:rsidRPr="00F32EBB">
        <w:rPr>
          <w:rFonts w:eastAsia="標楷體" w:cstheme="minorBidi" w:hint="eastAsia"/>
          <w:color w:val="000000" w:themeColor="text1"/>
          <w:kern w:val="0"/>
          <w:sz w:val="28"/>
          <w:szCs w:val="28"/>
        </w:rPr>
        <w:t>10</w:t>
      </w:r>
      <w:r w:rsidRPr="00F32EBB">
        <w:rPr>
          <w:rFonts w:eastAsia="標楷體" w:cstheme="minorBidi" w:hint="eastAsia"/>
          <w:color w:val="000000" w:themeColor="text1"/>
          <w:kern w:val="0"/>
          <w:sz w:val="28"/>
          <w:szCs w:val="28"/>
        </w:rPr>
        <w:t>月底，外匯基金總資產達</w:t>
      </w:r>
      <w:r w:rsidRPr="00F32EBB">
        <w:rPr>
          <w:rFonts w:eastAsia="標楷體" w:cstheme="minorBidi" w:hint="eastAsia"/>
          <w:color w:val="000000" w:themeColor="text1"/>
          <w:kern w:val="0"/>
          <w:sz w:val="28"/>
          <w:szCs w:val="28"/>
        </w:rPr>
        <w:t>4</w:t>
      </w:r>
      <w:r w:rsidRPr="00F32EBB">
        <w:rPr>
          <w:rFonts w:eastAsia="標楷體" w:cstheme="minorBidi" w:hint="eastAsia"/>
          <w:color w:val="000000" w:themeColor="text1"/>
          <w:kern w:val="0"/>
          <w:sz w:val="28"/>
          <w:szCs w:val="28"/>
        </w:rPr>
        <w:t>兆</w:t>
      </w:r>
      <w:r w:rsidRPr="00F32EBB">
        <w:rPr>
          <w:rFonts w:eastAsia="標楷體" w:cstheme="minorBidi"/>
          <w:color w:val="000000" w:themeColor="text1"/>
          <w:kern w:val="0"/>
          <w:sz w:val="28"/>
          <w:szCs w:val="28"/>
        </w:rPr>
        <w:t>4,661</w:t>
      </w:r>
      <w:r w:rsidRPr="00F32EBB">
        <w:rPr>
          <w:rFonts w:eastAsia="標楷體" w:cstheme="minorBidi" w:hint="eastAsia"/>
          <w:color w:val="000000" w:themeColor="text1"/>
          <w:kern w:val="0"/>
          <w:sz w:val="28"/>
          <w:szCs w:val="28"/>
        </w:rPr>
        <w:t>億港元，較上月底增加</w:t>
      </w:r>
      <w:r w:rsidRPr="00F32EBB">
        <w:rPr>
          <w:rFonts w:eastAsia="標楷體" w:cstheme="minorBidi"/>
          <w:color w:val="000000" w:themeColor="text1"/>
          <w:kern w:val="0"/>
          <w:sz w:val="28"/>
          <w:szCs w:val="28"/>
        </w:rPr>
        <w:t>2,794</w:t>
      </w:r>
      <w:r w:rsidRPr="00F32EBB">
        <w:rPr>
          <w:rFonts w:eastAsia="標楷體" w:cstheme="minorBidi" w:hint="eastAsia"/>
          <w:color w:val="000000" w:themeColor="text1"/>
          <w:kern w:val="0"/>
          <w:sz w:val="28"/>
          <w:szCs w:val="28"/>
        </w:rPr>
        <w:t>億港元，其中外幣資產增加</w:t>
      </w:r>
      <w:r w:rsidRPr="00F32EBB">
        <w:rPr>
          <w:rFonts w:eastAsia="標楷體" w:cstheme="minorBidi" w:hint="eastAsia"/>
          <w:color w:val="000000" w:themeColor="text1"/>
          <w:kern w:val="0"/>
          <w:sz w:val="28"/>
          <w:szCs w:val="28"/>
        </w:rPr>
        <w:t>2,749</w:t>
      </w:r>
      <w:r w:rsidRPr="00F32EBB">
        <w:rPr>
          <w:rFonts w:eastAsia="標楷體" w:cstheme="minorBidi" w:hint="eastAsia"/>
          <w:color w:val="000000" w:themeColor="text1"/>
          <w:kern w:val="0"/>
          <w:sz w:val="28"/>
          <w:szCs w:val="28"/>
        </w:rPr>
        <w:t>億港元，港元資產增加</w:t>
      </w:r>
      <w:r w:rsidRPr="00F32EBB">
        <w:rPr>
          <w:rFonts w:eastAsia="標楷體" w:cstheme="minorBidi"/>
          <w:color w:val="000000" w:themeColor="text1"/>
          <w:kern w:val="0"/>
          <w:sz w:val="28"/>
          <w:szCs w:val="28"/>
        </w:rPr>
        <w:t>45</w:t>
      </w:r>
      <w:r w:rsidRPr="00F32EBB">
        <w:rPr>
          <w:rFonts w:eastAsia="標楷體" w:cstheme="minorBidi" w:hint="eastAsia"/>
          <w:color w:val="000000" w:themeColor="text1"/>
          <w:kern w:val="0"/>
          <w:sz w:val="28"/>
          <w:szCs w:val="28"/>
        </w:rPr>
        <w:t>億港元。外幣資產增加，主因購買美元及已購入但未結算的證券增加；港元資產減少，主因香港股票按市價重估。</w:t>
      </w:r>
    </w:p>
    <w:p w:rsidR="008210A8" w:rsidRPr="00F32EBB" w:rsidRDefault="008210A8">
      <w:pPr>
        <w:widowControl/>
        <w:rPr>
          <w:color w:val="000000" w:themeColor="text1"/>
          <w:sz w:val="32"/>
          <w:szCs w:val="32"/>
        </w:rPr>
      </w:pPr>
      <w:r w:rsidRPr="00F32EBB">
        <w:rPr>
          <w:color w:val="000000" w:themeColor="text1"/>
          <w:sz w:val="32"/>
          <w:szCs w:val="32"/>
        </w:rPr>
        <w:br w:type="page"/>
      </w:r>
    </w:p>
    <w:p w:rsidR="0004465C" w:rsidRPr="00F32EBB" w:rsidRDefault="0004465C" w:rsidP="0004465C">
      <w:pPr>
        <w:snapToGrid w:val="0"/>
        <w:spacing w:before="120" w:line="300" w:lineRule="auto"/>
        <w:ind w:rightChars="-95" w:right="-228"/>
        <w:jc w:val="center"/>
        <w:rPr>
          <w:rFonts w:eastAsia="標楷體"/>
          <w:b/>
          <w:color w:val="000000" w:themeColor="text1"/>
          <w:kern w:val="0"/>
          <w:sz w:val="28"/>
          <w:szCs w:val="20"/>
        </w:rPr>
      </w:pPr>
      <w:r w:rsidRPr="00F32EBB">
        <w:rPr>
          <w:rFonts w:eastAsia="標楷體"/>
          <w:b/>
          <w:color w:val="000000" w:themeColor="text1"/>
          <w:kern w:val="0"/>
          <w:sz w:val="28"/>
          <w:szCs w:val="32"/>
          <w:lang w:val="zh-TW"/>
        </w:rPr>
        <w:lastRenderedPageBreak/>
        <w:t>表</w:t>
      </w:r>
      <w:r w:rsidRPr="00F32EBB">
        <w:rPr>
          <w:rFonts w:eastAsia="標楷體"/>
          <w:b/>
          <w:color w:val="000000" w:themeColor="text1"/>
          <w:kern w:val="0"/>
          <w:sz w:val="28"/>
          <w:szCs w:val="32"/>
          <w:lang w:val="zh-TW"/>
        </w:rPr>
        <w:t xml:space="preserve">1-3-4   </w:t>
      </w:r>
      <w:r w:rsidRPr="00F32EBB">
        <w:rPr>
          <w:rFonts w:eastAsia="標楷體"/>
          <w:b/>
          <w:color w:val="000000" w:themeColor="text1"/>
          <w:kern w:val="0"/>
          <w:sz w:val="28"/>
          <w:szCs w:val="32"/>
          <w:lang w:val="zh-TW"/>
        </w:rPr>
        <w:t>香港重要經濟指標</w:t>
      </w:r>
    </w:p>
    <w:p w:rsidR="0004465C" w:rsidRPr="00F32EBB" w:rsidRDefault="0004465C" w:rsidP="0004465C">
      <w:pPr>
        <w:tabs>
          <w:tab w:val="left" w:pos="6840"/>
        </w:tabs>
        <w:snapToGrid w:val="0"/>
        <w:jc w:val="right"/>
        <w:rPr>
          <w:rFonts w:eastAsia="標楷體"/>
          <w:bCs/>
          <w:color w:val="000000" w:themeColor="text1"/>
          <w:sz w:val="22"/>
          <w:szCs w:val="28"/>
          <w:lang w:val="zh-TW"/>
        </w:rPr>
      </w:pPr>
      <w:r w:rsidRPr="00F32EBB">
        <w:rPr>
          <w:rFonts w:eastAsia="標楷體"/>
          <w:bCs/>
          <w:color w:val="000000" w:themeColor="text1"/>
          <w:sz w:val="28"/>
          <w:szCs w:val="32"/>
          <w:lang w:val="zh-TW"/>
        </w:rPr>
        <w:t xml:space="preserve">          </w:t>
      </w:r>
      <w:r w:rsidRPr="00F32EBB">
        <w:rPr>
          <w:rFonts w:eastAsia="標楷體"/>
          <w:bCs/>
          <w:color w:val="000000" w:themeColor="text1"/>
          <w:sz w:val="22"/>
          <w:szCs w:val="28"/>
          <w:lang w:val="zh-TW"/>
        </w:rPr>
        <w:t>單位：</w:t>
      </w:r>
      <w:r w:rsidRPr="00F32EBB">
        <w:rPr>
          <w:rFonts w:eastAsia="標楷體"/>
          <w:bCs/>
          <w:color w:val="000000" w:themeColor="text1"/>
          <w:sz w:val="22"/>
          <w:szCs w:val="28"/>
          <w:lang w:val="zh-TW"/>
        </w:rPr>
        <w:t>10</w:t>
      </w:r>
      <w:r w:rsidRPr="00F32EBB">
        <w:rPr>
          <w:rFonts w:eastAsia="標楷體"/>
          <w:bCs/>
          <w:color w:val="000000" w:themeColor="text1"/>
          <w:sz w:val="22"/>
          <w:szCs w:val="28"/>
          <w:lang w:val="zh-TW"/>
        </w:rPr>
        <w:t>億港元；</w:t>
      </w:r>
      <w:r w:rsidRPr="00F32EBB">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F32EBB" w:rsidRPr="00F32EBB" w:rsidTr="00C7078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年</w:t>
            </w:r>
            <w:r w:rsidRPr="00F32EBB">
              <w:rPr>
                <w:rFonts w:eastAsia="標楷體"/>
                <w:bCs/>
                <w:color w:val="000000" w:themeColor="text1"/>
                <w:sz w:val="22"/>
                <w:szCs w:val="22"/>
              </w:rPr>
              <w:t>(</w:t>
            </w:r>
            <w:r w:rsidRPr="00F32EBB">
              <w:rPr>
                <w:rFonts w:eastAsia="標楷體"/>
                <w:bCs/>
                <w:color w:val="000000" w:themeColor="text1"/>
                <w:sz w:val="22"/>
                <w:szCs w:val="22"/>
                <w:lang w:val="zh-TW"/>
              </w:rPr>
              <w:t>月</w:t>
            </w:r>
            <w:r w:rsidRPr="00F32EBB">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實質</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工業</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F32EBB">
              <w:rPr>
                <w:rFonts w:eastAsia="標楷體"/>
                <w:bCs/>
                <w:color w:val="000000" w:themeColor="text1"/>
                <w:sz w:val="22"/>
                <w:szCs w:val="20"/>
              </w:rPr>
              <w:t>貿</w:t>
            </w:r>
            <w:r w:rsidRPr="00F32EBB">
              <w:rPr>
                <w:rFonts w:eastAsia="標楷體"/>
                <w:bCs/>
                <w:color w:val="000000" w:themeColor="text1"/>
                <w:sz w:val="22"/>
                <w:szCs w:val="20"/>
              </w:rPr>
              <w:t xml:space="preserve">    </w:t>
            </w:r>
            <w:r w:rsidRPr="00F32EBB">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F32EBB">
              <w:rPr>
                <w:rFonts w:eastAsia="標楷體"/>
                <w:bCs/>
                <w:color w:val="000000" w:themeColor="text1"/>
                <w:sz w:val="22"/>
                <w:szCs w:val="22"/>
                <w:lang w:val="zh-TW"/>
              </w:rPr>
              <w:t>消費者</w:t>
            </w:r>
          </w:p>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lang w:val="zh-TW"/>
              </w:rPr>
              <w:t>失業率</w:t>
            </w:r>
          </w:p>
        </w:tc>
      </w:tr>
      <w:tr w:rsidR="00F32EBB" w:rsidRPr="00F32EBB" w:rsidTr="00C7078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4465C" w:rsidRPr="00F32EBB" w:rsidRDefault="0004465C" w:rsidP="0004465C">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F32EBB">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r>
      <w:tr w:rsidR="00F32EBB" w:rsidRPr="00F32EBB" w:rsidTr="00C7078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04465C" w:rsidRPr="00F32EBB" w:rsidRDefault="0004465C" w:rsidP="00C7078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F32EBB">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465C" w:rsidRPr="00F32EBB" w:rsidRDefault="0004465C" w:rsidP="00C7078B">
            <w:pPr>
              <w:widowControl/>
              <w:rPr>
                <w:rFonts w:eastAsia="標楷體"/>
                <w:bCs/>
                <w:color w:val="000000" w:themeColor="text1"/>
                <w:sz w:val="22"/>
                <w:szCs w:val="22"/>
              </w:rPr>
            </w:pP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2013</w:t>
            </w:r>
            <w:r w:rsidRPr="00F32EB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3.4</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2014</w:t>
            </w:r>
            <w:r w:rsidRPr="00F32EB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2015</w:t>
            </w:r>
            <w:r w:rsidRPr="00F32EB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04465C" w:rsidRPr="00F32EBB" w:rsidRDefault="0004465C" w:rsidP="00C7078B">
            <w:pPr>
              <w:jc w:val="center"/>
              <w:rPr>
                <w:rFonts w:eastAsia="標楷體"/>
                <w:color w:val="000000" w:themeColor="text1"/>
              </w:rPr>
            </w:pPr>
            <w:r w:rsidRPr="00F32EBB">
              <w:rPr>
                <w:rFonts w:eastAsia="標楷體"/>
                <w:color w:val="000000" w:themeColor="text1"/>
              </w:rPr>
              <w:t>3.3</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2016</w:t>
            </w:r>
            <w:r w:rsidRPr="00F32EB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w:t>
            </w:r>
            <w:r w:rsidRPr="00F32EBB">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3.3</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2017</w:t>
            </w:r>
            <w:r w:rsidRPr="00F32EB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w:t>
            </w:r>
            <w:r w:rsidRPr="00F32EBB">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2018</w:t>
            </w:r>
            <w:r w:rsidRPr="00F32EB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2.8</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2019</w:t>
            </w:r>
            <w:r w:rsidRPr="00F32EB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w:t>
            </w:r>
            <w:r w:rsidRPr="00F32EBB">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w:t>
            </w:r>
            <w:r w:rsidRPr="00F32EBB">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10</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3.1</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11</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12</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w:t>
            </w:r>
            <w:r w:rsidRPr="00F32EBB">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-0.5</w:t>
            </w:r>
            <w:r w:rsidRPr="00F32EBB">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351.3</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383.8</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-32.5</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3.3</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2020</w:t>
            </w:r>
            <w:r w:rsidRPr="00F32EB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2437.3</w:t>
            </w:r>
          </w:p>
        </w:tc>
        <w:tc>
          <w:tcPr>
            <w:tcW w:w="78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2655.8</w:t>
            </w:r>
          </w:p>
        </w:tc>
        <w:tc>
          <w:tcPr>
            <w:tcW w:w="844"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vAlign w:val="center"/>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-218.5</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3.7</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-9.1</w:t>
            </w:r>
            <w:r w:rsidRPr="00F32EBB">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-4.6</w:t>
            </w:r>
            <w:r w:rsidRPr="00F32EBB">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4</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317.6</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-7.4</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331.3</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-12</w:t>
            </w:r>
            <w:r w:rsidRPr="00F32EBB">
              <w:rPr>
                <w:rFonts w:eastAsia="標楷體" w:hint="eastAsia"/>
                <w:color w:val="000000" w:themeColor="text1"/>
                <w:sz w:val="22"/>
                <w:szCs w:val="22"/>
              </w:rPr>
              <w:t>.3</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-13.7</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5.9</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-9.0</w:t>
            </w:r>
            <w:r w:rsidRPr="00F32EBB">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-5.1</w:t>
            </w:r>
            <w:r w:rsidRPr="00F32EBB">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305.6</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-1.3</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338.9</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6.2</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7</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328.5</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-3.0</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-29.8</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6.1</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8</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344.5</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-2.3</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359.1</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-5.7</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-14.6</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-0.4</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6.1</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9</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-3.4(III)</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-7.4</w:t>
            </w:r>
            <w:r w:rsidRPr="00F32EBB">
              <w:rPr>
                <w:rFonts w:eastAsia="標楷體"/>
                <w:color w:val="000000" w:themeColor="text1"/>
                <w:sz w:val="22"/>
                <w:szCs w:val="22"/>
              </w:rPr>
              <w:t>(II</w:t>
            </w:r>
            <w:r w:rsidRPr="00F32EBB">
              <w:rPr>
                <w:rFonts w:eastAsia="標楷體" w:hint="eastAsia"/>
                <w:color w:val="000000" w:themeColor="text1"/>
                <w:sz w:val="22"/>
                <w:szCs w:val="22"/>
              </w:rPr>
              <w:t>I</w:t>
            </w:r>
            <w:r w:rsidRPr="00F32EBB">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379</w:t>
            </w:r>
            <w:r w:rsidRPr="00F32EBB">
              <w:rPr>
                <w:rFonts w:eastAsia="標楷體" w:hint="eastAsia"/>
                <w:color w:val="000000" w:themeColor="text1"/>
                <w:sz w:val="22"/>
                <w:szCs w:val="22"/>
              </w:rPr>
              <w:t>.</w:t>
            </w:r>
            <w:r w:rsidRPr="00F32EBB">
              <w:rPr>
                <w:rFonts w:eastAsia="標楷體"/>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9.1</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392.0</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-12</w:t>
            </w:r>
            <w:r w:rsidRPr="00F32EBB">
              <w:rPr>
                <w:rFonts w:eastAsia="標楷體" w:hint="eastAsia"/>
                <w:color w:val="000000" w:themeColor="text1"/>
                <w:sz w:val="22"/>
                <w:szCs w:val="22"/>
              </w:rPr>
              <w:t>.7</w:t>
            </w:r>
            <w:r w:rsidRPr="00F32EBB">
              <w:rPr>
                <w:rFonts w:eastAsia="標楷體"/>
                <w:color w:val="000000" w:themeColor="text1"/>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6.4</w:t>
            </w:r>
          </w:p>
        </w:tc>
      </w:tr>
      <w:tr w:rsidR="00F32EBB" w:rsidRPr="00F32EBB" w:rsidTr="00C7078B">
        <w:trPr>
          <w:cantSplit/>
        </w:trPr>
        <w:tc>
          <w:tcPr>
            <w:tcW w:w="1544" w:type="dxa"/>
            <w:tcBorders>
              <w:top w:val="nil"/>
              <w:left w:val="nil"/>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10</w:t>
            </w:r>
            <w:r w:rsidRPr="00F32EB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04465C" w:rsidRPr="00F32EBB" w:rsidRDefault="0004465C" w:rsidP="00C7078B">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344</w:t>
            </w:r>
            <w:r w:rsidRPr="00F32EBB">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-1.1</w:t>
            </w:r>
          </w:p>
        </w:tc>
        <w:tc>
          <w:tcPr>
            <w:tcW w:w="793"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381</w:t>
            </w:r>
            <w:r w:rsidRPr="00F32EBB">
              <w:rPr>
                <w:rFonts w:eastAsia="標楷體" w:hint="eastAsia"/>
                <w:color w:val="000000" w:themeColor="text1"/>
                <w:sz w:val="22"/>
                <w:szCs w:val="22"/>
              </w:rPr>
              <w:t>.</w:t>
            </w:r>
            <w:r w:rsidRPr="00F32EBB">
              <w:rPr>
                <w:rFonts w:eastAsia="標楷體"/>
                <w:color w:val="000000" w:themeColor="text1"/>
                <w:sz w:val="22"/>
                <w:szCs w:val="22"/>
              </w:rPr>
              <w:t>4</w:t>
            </w:r>
          </w:p>
        </w:tc>
        <w:tc>
          <w:tcPr>
            <w:tcW w:w="84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-36.8</w:t>
            </w:r>
          </w:p>
        </w:tc>
        <w:tc>
          <w:tcPr>
            <w:tcW w:w="854" w:type="dxa"/>
            <w:tcBorders>
              <w:top w:val="nil"/>
              <w:left w:val="single" w:sz="6" w:space="0" w:color="auto"/>
              <w:bottom w:val="nil"/>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color w:val="000000" w:themeColor="text1"/>
                <w:sz w:val="22"/>
                <w:szCs w:val="22"/>
              </w:rPr>
              <w:t>6.4</w:t>
            </w:r>
          </w:p>
        </w:tc>
      </w:tr>
      <w:tr w:rsidR="00F32EBB" w:rsidRPr="00F32EBB" w:rsidTr="00C7078B">
        <w:trPr>
          <w:cantSplit/>
        </w:trPr>
        <w:tc>
          <w:tcPr>
            <w:tcW w:w="1544" w:type="dxa"/>
            <w:tcBorders>
              <w:top w:val="nil"/>
              <w:left w:val="nil"/>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11</w:t>
            </w:r>
            <w:r w:rsidRPr="00F32EB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-0.2</w:t>
            </w:r>
          </w:p>
        </w:tc>
        <w:tc>
          <w:tcPr>
            <w:tcW w:w="835" w:type="dxa"/>
            <w:tcBorders>
              <w:top w:val="nil"/>
              <w:left w:val="single" w:sz="6" w:space="0" w:color="auto"/>
              <w:bottom w:val="single" w:sz="6" w:space="0" w:color="auto"/>
              <w:right w:val="nil"/>
            </w:tcBorders>
            <w:shd w:val="clear" w:color="auto" w:fill="auto"/>
          </w:tcPr>
          <w:p w:rsidR="0004465C" w:rsidRPr="00F32EBB" w:rsidRDefault="0004465C" w:rsidP="00C7078B">
            <w:pPr>
              <w:jc w:val="center"/>
              <w:rPr>
                <w:rFonts w:eastAsia="標楷體"/>
                <w:color w:val="000000" w:themeColor="text1"/>
                <w:sz w:val="22"/>
                <w:szCs w:val="22"/>
              </w:rPr>
            </w:pPr>
            <w:r w:rsidRPr="00F32EBB">
              <w:rPr>
                <w:rFonts w:eastAsia="標楷體" w:hint="eastAsia"/>
                <w:color w:val="000000" w:themeColor="text1"/>
                <w:sz w:val="22"/>
                <w:szCs w:val="22"/>
              </w:rPr>
              <w:t>6.3</w:t>
            </w:r>
          </w:p>
        </w:tc>
      </w:tr>
    </w:tbl>
    <w:p w:rsidR="0004465C" w:rsidRPr="00F32EBB" w:rsidRDefault="0004465C" w:rsidP="0004465C">
      <w:pPr>
        <w:tabs>
          <w:tab w:val="left" w:pos="6840"/>
        </w:tabs>
        <w:snapToGrid w:val="0"/>
        <w:rPr>
          <w:rFonts w:eastAsia="標楷體"/>
          <w:bCs/>
          <w:color w:val="000000" w:themeColor="text1"/>
          <w:sz w:val="22"/>
          <w:lang w:val="zh-TW"/>
        </w:rPr>
      </w:pPr>
      <w:proofErr w:type="gramStart"/>
      <w:r w:rsidRPr="00F32EBB">
        <w:rPr>
          <w:rFonts w:eastAsia="標楷體"/>
          <w:bCs/>
          <w:color w:val="000000" w:themeColor="text1"/>
          <w:sz w:val="22"/>
          <w:lang w:val="zh-TW"/>
        </w:rPr>
        <w:t>註</w:t>
      </w:r>
      <w:proofErr w:type="gramEnd"/>
      <w:r w:rsidRPr="00F32EBB">
        <w:rPr>
          <w:rFonts w:eastAsia="標楷體"/>
          <w:bCs/>
          <w:color w:val="000000" w:themeColor="text1"/>
          <w:sz w:val="22"/>
          <w:lang w:val="zh-TW"/>
        </w:rPr>
        <w:t>：出口係轉口與港產品出口合計。</w:t>
      </w:r>
    </w:p>
    <w:p w:rsidR="0004465C" w:rsidRPr="00F32EBB" w:rsidRDefault="0004465C" w:rsidP="0004465C">
      <w:pPr>
        <w:tabs>
          <w:tab w:val="left" w:pos="6840"/>
        </w:tabs>
        <w:snapToGrid w:val="0"/>
        <w:rPr>
          <w:rFonts w:eastAsia="標楷體"/>
          <w:bCs/>
          <w:color w:val="000000" w:themeColor="text1"/>
          <w:sz w:val="22"/>
          <w:lang w:val="zh-TW"/>
        </w:rPr>
      </w:pPr>
      <w:r w:rsidRPr="00F32EBB">
        <w:rPr>
          <w:rFonts w:eastAsia="標楷體"/>
          <w:bCs/>
          <w:color w:val="000000" w:themeColor="text1"/>
          <w:sz w:val="22"/>
          <w:lang w:val="zh-TW"/>
        </w:rPr>
        <w:t>資料來源：香港政府統計處。</w:t>
      </w:r>
    </w:p>
    <w:p w:rsidR="0004465C" w:rsidRPr="00F32EBB" w:rsidRDefault="0004465C">
      <w:pPr>
        <w:widowControl/>
        <w:rPr>
          <w:rFonts w:eastAsia="標楷體"/>
          <w:bCs/>
          <w:color w:val="000000" w:themeColor="text1"/>
          <w:sz w:val="22"/>
          <w:lang w:val="zh-TW"/>
        </w:rPr>
      </w:pPr>
      <w:r w:rsidRPr="00F32EBB">
        <w:rPr>
          <w:rFonts w:eastAsia="標楷體"/>
          <w:bCs/>
          <w:color w:val="000000" w:themeColor="text1"/>
          <w:sz w:val="22"/>
          <w:lang w:val="zh-TW"/>
        </w:rPr>
        <w:br w:type="page"/>
      </w:r>
    </w:p>
    <w:p w:rsidR="003F3F99" w:rsidRPr="00F32EBB" w:rsidRDefault="003F3F99" w:rsidP="000B03F6">
      <w:pPr>
        <w:keepNext/>
        <w:adjustRightInd w:val="0"/>
        <w:snapToGrid w:val="0"/>
        <w:spacing w:line="300" w:lineRule="auto"/>
        <w:outlineLvl w:val="1"/>
        <w:rPr>
          <w:rFonts w:eastAsia="標楷體"/>
          <w:b/>
          <w:bCs/>
          <w:color w:val="000000" w:themeColor="text1"/>
          <w:sz w:val="40"/>
          <w:szCs w:val="36"/>
        </w:rPr>
      </w:pPr>
      <w:bookmarkStart w:id="65" w:name="_Toc60047979"/>
      <w:r w:rsidRPr="00F32EBB">
        <w:rPr>
          <w:rFonts w:eastAsia="標楷體"/>
          <w:b/>
          <w:bCs/>
          <w:color w:val="000000" w:themeColor="text1"/>
          <w:sz w:val="40"/>
          <w:szCs w:val="36"/>
        </w:rPr>
        <w:lastRenderedPageBreak/>
        <w:t>二、國內經濟</w:t>
      </w:r>
      <w:bookmarkEnd w:id="48"/>
      <w:bookmarkEnd w:id="49"/>
      <w:bookmarkEnd w:id="50"/>
      <w:bookmarkEnd w:id="51"/>
      <w:bookmarkEnd w:id="52"/>
      <w:bookmarkEnd w:id="65"/>
    </w:p>
    <w:p w:rsidR="003F3F99" w:rsidRPr="00F32EBB" w:rsidRDefault="003F3F99" w:rsidP="003F3F99">
      <w:pPr>
        <w:keepNext/>
        <w:ind w:rightChars="-25" w:right="-60"/>
        <w:outlineLvl w:val="2"/>
        <w:rPr>
          <w:rFonts w:eastAsia="標楷體"/>
          <w:b/>
          <w:bCs/>
          <w:color w:val="000000" w:themeColor="text1"/>
          <w:sz w:val="32"/>
          <w:szCs w:val="32"/>
        </w:rPr>
      </w:pPr>
      <w:bookmarkStart w:id="66" w:name="_Toc337122130"/>
      <w:bookmarkStart w:id="67" w:name="_Toc349916582"/>
      <w:bookmarkStart w:id="68" w:name="_Toc401923794"/>
      <w:bookmarkStart w:id="69" w:name="_Toc402171711"/>
      <w:bookmarkStart w:id="70" w:name="_Toc60047980"/>
      <w:r w:rsidRPr="00F32EBB">
        <w:rPr>
          <w:rFonts w:eastAsia="標楷體"/>
          <w:b/>
          <w:bCs/>
          <w:color w:val="000000" w:themeColor="text1"/>
          <w:sz w:val="32"/>
          <w:szCs w:val="32"/>
        </w:rPr>
        <w:t>（一）總體情勢</w:t>
      </w:r>
      <w:bookmarkEnd w:id="66"/>
      <w:bookmarkEnd w:id="67"/>
      <w:bookmarkEnd w:id="68"/>
      <w:bookmarkEnd w:id="69"/>
      <w:bookmarkEnd w:id="70"/>
    </w:p>
    <w:p w:rsidR="00B73EE2" w:rsidRPr="00F32EBB" w:rsidRDefault="00B73EE2" w:rsidP="00B73EE2">
      <w:pPr>
        <w:tabs>
          <w:tab w:val="left" w:pos="540"/>
        </w:tabs>
        <w:spacing w:line="400" w:lineRule="exact"/>
        <w:rPr>
          <w:rFonts w:eastAsia="標楷體"/>
          <w:b/>
          <w:bCs/>
          <w:color w:val="000000" w:themeColor="text1"/>
          <w:sz w:val="28"/>
          <w:szCs w:val="28"/>
        </w:rPr>
      </w:pPr>
      <w:bookmarkStart w:id="71" w:name="_Toc349916583"/>
      <w:bookmarkStart w:id="72" w:name="_Toc401923795"/>
      <w:bookmarkStart w:id="73" w:name="_Toc402171712"/>
      <w:r w:rsidRPr="00F32EBB">
        <w:rPr>
          <w:rFonts w:eastAsia="標楷體"/>
          <w:b/>
          <w:bCs/>
          <w:color w:val="000000" w:themeColor="text1"/>
          <w:sz w:val="28"/>
          <w:szCs w:val="28"/>
        </w:rPr>
        <w:t>１、</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hint="eastAsia"/>
          <w:b/>
          <w:bCs/>
          <w:color w:val="000000" w:themeColor="text1"/>
          <w:sz w:val="28"/>
          <w:szCs w:val="28"/>
        </w:rPr>
        <w:t>、</w:t>
      </w:r>
      <w:r w:rsidRPr="00F32EBB">
        <w:rPr>
          <w:rFonts w:eastAsia="標楷體" w:hint="eastAsia"/>
          <w:b/>
          <w:bCs/>
          <w:color w:val="000000" w:themeColor="text1"/>
          <w:sz w:val="28"/>
          <w:szCs w:val="28"/>
        </w:rPr>
        <w:t>110</w:t>
      </w:r>
      <w:r w:rsidRPr="00F32EBB">
        <w:rPr>
          <w:rFonts w:eastAsia="標楷體" w:hint="eastAsia"/>
          <w:b/>
          <w:bCs/>
          <w:color w:val="000000" w:themeColor="text1"/>
          <w:sz w:val="28"/>
          <w:szCs w:val="28"/>
        </w:rPr>
        <w:t>年</w:t>
      </w:r>
      <w:r w:rsidRPr="00F32EBB">
        <w:rPr>
          <w:rFonts w:eastAsia="標楷體"/>
          <w:b/>
          <w:bCs/>
          <w:color w:val="000000" w:themeColor="text1"/>
          <w:sz w:val="28"/>
          <w:szCs w:val="28"/>
        </w:rPr>
        <w:t>經濟成長率預估為</w:t>
      </w:r>
      <w:r w:rsidR="00D46206" w:rsidRPr="00F32EBB">
        <w:rPr>
          <w:rFonts w:eastAsia="標楷體" w:hint="eastAsia"/>
          <w:b/>
          <w:bCs/>
          <w:color w:val="000000" w:themeColor="text1"/>
          <w:sz w:val="28"/>
          <w:szCs w:val="28"/>
        </w:rPr>
        <w:t>2.54</w:t>
      </w:r>
      <w:r w:rsidRPr="00F32EBB">
        <w:rPr>
          <w:rFonts w:eastAsia="標楷體"/>
          <w:b/>
          <w:bCs/>
          <w:color w:val="000000" w:themeColor="text1"/>
          <w:sz w:val="28"/>
          <w:szCs w:val="28"/>
        </w:rPr>
        <w:t>%</w:t>
      </w:r>
      <w:r w:rsidRPr="00F32EBB">
        <w:rPr>
          <w:rFonts w:eastAsia="標楷體" w:hint="eastAsia"/>
          <w:b/>
          <w:bCs/>
          <w:color w:val="000000" w:themeColor="text1"/>
          <w:sz w:val="28"/>
          <w:szCs w:val="28"/>
        </w:rPr>
        <w:t>、</w:t>
      </w:r>
      <w:r w:rsidRPr="00F32EBB">
        <w:rPr>
          <w:rFonts w:eastAsia="標楷體" w:hint="eastAsia"/>
          <w:b/>
          <w:bCs/>
          <w:color w:val="000000" w:themeColor="text1"/>
          <w:sz w:val="28"/>
          <w:szCs w:val="28"/>
        </w:rPr>
        <w:t>3.</w:t>
      </w:r>
      <w:r w:rsidR="00D46206" w:rsidRPr="00F32EBB">
        <w:rPr>
          <w:rFonts w:eastAsia="標楷體" w:hint="eastAsia"/>
          <w:b/>
          <w:bCs/>
          <w:color w:val="000000" w:themeColor="text1"/>
          <w:sz w:val="28"/>
          <w:szCs w:val="28"/>
        </w:rPr>
        <w:t>83</w:t>
      </w:r>
      <w:r w:rsidRPr="00F32EBB">
        <w:rPr>
          <w:rFonts w:eastAsia="標楷體" w:hint="eastAsia"/>
          <w:b/>
          <w:bCs/>
          <w:color w:val="000000" w:themeColor="text1"/>
          <w:sz w:val="28"/>
          <w:szCs w:val="28"/>
        </w:rPr>
        <w:t>%</w:t>
      </w:r>
    </w:p>
    <w:p w:rsidR="00B73EE2" w:rsidRPr="00F32EBB" w:rsidRDefault="00B73EE2" w:rsidP="00B73EE2">
      <w:pPr>
        <w:widowControl/>
        <w:snapToGrid w:val="0"/>
        <w:spacing w:line="400" w:lineRule="exact"/>
        <w:ind w:rightChars="-59" w:right="-142" w:firstLineChars="202" w:firstLine="566"/>
        <w:jc w:val="both"/>
        <w:rPr>
          <w:rFonts w:eastAsia="標楷體"/>
          <w:color w:val="000000" w:themeColor="text1"/>
          <w:sz w:val="28"/>
          <w:szCs w:val="28"/>
        </w:rPr>
      </w:pPr>
      <w:r w:rsidRPr="00F32EBB">
        <w:rPr>
          <w:rFonts w:eastAsia="標楷體" w:hint="eastAsia"/>
          <w:color w:val="000000" w:themeColor="text1"/>
          <w:sz w:val="28"/>
          <w:szCs w:val="28"/>
        </w:rPr>
        <w:t>武漢肺炎</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情擴散全球，各國祭出多項防疫管制措施，干擾正常經濟活動，影響我國內、外需表現；</w:t>
      </w:r>
      <w:proofErr w:type="gramStart"/>
      <w:r w:rsidRPr="00F32EBB">
        <w:rPr>
          <w:rFonts w:eastAsia="標楷體" w:hint="eastAsia"/>
          <w:color w:val="000000" w:themeColor="text1"/>
          <w:sz w:val="28"/>
          <w:szCs w:val="28"/>
        </w:rPr>
        <w:t>惟</w:t>
      </w:r>
      <w:proofErr w:type="gramEnd"/>
      <w:r w:rsidRPr="00F32EBB">
        <w:rPr>
          <w:rFonts w:eastAsia="標楷體" w:hint="eastAsia"/>
          <w:color w:val="000000" w:themeColor="text1"/>
          <w:sz w:val="28"/>
          <w:szCs w:val="28"/>
        </w:rPr>
        <w:t>我國防疫得宜，投資動能增加，經濟可望逐漸回溫。隨國際油價與原物料價格，以及躉售物價指數</w:t>
      </w:r>
      <w:r w:rsidRPr="00F32EBB">
        <w:rPr>
          <w:rFonts w:eastAsia="標楷體"/>
          <w:color w:val="000000" w:themeColor="text1"/>
          <w:sz w:val="28"/>
          <w:szCs w:val="28"/>
        </w:rPr>
        <w:t>(WPI)</w:t>
      </w:r>
      <w:r w:rsidRPr="00F32EBB">
        <w:rPr>
          <w:rFonts w:eastAsia="標楷體" w:hint="eastAsia"/>
          <w:color w:val="000000" w:themeColor="text1"/>
          <w:sz w:val="28"/>
          <w:szCs w:val="28"/>
        </w:rPr>
        <w:t>持續下跌，加上</w:t>
      </w:r>
      <w:proofErr w:type="gramStart"/>
      <w:r w:rsidRPr="00F32EBB">
        <w:rPr>
          <w:rFonts w:eastAsia="標楷體" w:hint="eastAsia"/>
          <w:color w:val="000000" w:themeColor="text1"/>
          <w:sz w:val="28"/>
          <w:szCs w:val="28"/>
        </w:rPr>
        <w:t>疫</w:t>
      </w:r>
      <w:proofErr w:type="gramEnd"/>
      <w:r w:rsidRPr="00F32EBB">
        <w:rPr>
          <w:rFonts w:eastAsia="標楷體" w:hint="eastAsia"/>
          <w:color w:val="000000" w:themeColor="text1"/>
          <w:sz w:val="28"/>
          <w:szCs w:val="28"/>
        </w:rPr>
        <w:t>情影響消費力道，國內物價走弱。行政院主計總處預測</w:t>
      </w:r>
      <w:r w:rsidRPr="00F32EBB">
        <w:rPr>
          <w:rFonts w:eastAsia="標楷體"/>
          <w:color w:val="000000" w:themeColor="text1"/>
          <w:sz w:val="28"/>
          <w:szCs w:val="28"/>
        </w:rPr>
        <w:t>109</w:t>
      </w:r>
      <w:r w:rsidRPr="00F32EBB">
        <w:rPr>
          <w:rFonts w:eastAsia="標楷體" w:hint="eastAsia"/>
          <w:color w:val="000000" w:themeColor="text1"/>
          <w:sz w:val="28"/>
          <w:szCs w:val="28"/>
        </w:rPr>
        <w:t>年經濟成長</w:t>
      </w:r>
      <w:r w:rsidR="000A38EC" w:rsidRPr="00F32EBB">
        <w:rPr>
          <w:rFonts w:eastAsia="標楷體" w:hint="eastAsia"/>
          <w:color w:val="000000" w:themeColor="text1"/>
          <w:sz w:val="28"/>
          <w:szCs w:val="28"/>
        </w:rPr>
        <w:t>2</w:t>
      </w:r>
      <w:r w:rsidRPr="00F32EBB">
        <w:rPr>
          <w:rFonts w:eastAsia="標楷體"/>
          <w:color w:val="000000" w:themeColor="text1"/>
          <w:sz w:val="28"/>
          <w:szCs w:val="28"/>
        </w:rPr>
        <w:t>.</w:t>
      </w:r>
      <w:r w:rsidR="000A38EC" w:rsidRPr="00F32EBB">
        <w:rPr>
          <w:rFonts w:eastAsia="標楷體" w:hint="eastAsia"/>
          <w:color w:val="000000" w:themeColor="text1"/>
          <w:sz w:val="28"/>
          <w:szCs w:val="28"/>
        </w:rPr>
        <w:t>54</w:t>
      </w:r>
      <w:r w:rsidRPr="00F32EBB">
        <w:rPr>
          <w:rFonts w:eastAsia="標楷體"/>
          <w:color w:val="000000" w:themeColor="text1"/>
          <w:sz w:val="28"/>
          <w:szCs w:val="28"/>
        </w:rPr>
        <w:t>%</w:t>
      </w:r>
      <w:r w:rsidRPr="00F32EBB">
        <w:rPr>
          <w:rFonts w:eastAsia="標楷體" w:hint="eastAsia"/>
          <w:color w:val="000000" w:themeColor="text1"/>
          <w:sz w:val="28"/>
          <w:szCs w:val="28"/>
        </w:rPr>
        <w:t>，消費者物價下跌</w:t>
      </w:r>
      <w:r w:rsidRPr="00F32EBB">
        <w:rPr>
          <w:rFonts w:eastAsia="標楷體"/>
          <w:color w:val="000000" w:themeColor="text1"/>
          <w:sz w:val="28"/>
          <w:szCs w:val="28"/>
        </w:rPr>
        <w:t>0.</w:t>
      </w:r>
      <w:r w:rsidR="00030CBC" w:rsidRPr="00F32EBB">
        <w:rPr>
          <w:rFonts w:eastAsia="標楷體" w:hint="eastAsia"/>
          <w:color w:val="000000" w:themeColor="text1"/>
          <w:sz w:val="28"/>
          <w:szCs w:val="28"/>
        </w:rPr>
        <w:t>26</w:t>
      </w:r>
      <w:r w:rsidRPr="00F32EBB">
        <w:rPr>
          <w:rFonts w:eastAsia="標楷體"/>
          <w:color w:val="000000" w:themeColor="text1"/>
          <w:sz w:val="28"/>
          <w:szCs w:val="28"/>
        </w:rPr>
        <w:t>%</w:t>
      </w:r>
      <w:r w:rsidRPr="00F32EBB">
        <w:rPr>
          <w:rFonts w:eastAsia="標楷體" w:hint="eastAsia"/>
          <w:color w:val="000000" w:themeColor="text1"/>
          <w:sz w:val="28"/>
          <w:szCs w:val="28"/>
        </w:rPr>
        <w:t>；</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年經濟成長</w:t>
      </w:r>
      <w:r w:rsidRPr="00F32EBB">
        <w:rPr>
          <w:rFonts w:eastAsia="標楷體" w:hint="eastAsia"/>
          <w:color w:val="000000" w:themeColor="text1"/>
          <w:sz w:val="28"/>
          <w:szCs w:val="28"/>
        </w:rPr>
        <w:t>3.</w:t>
      </w:r>
      <w:r w:rsidR="000A38EC" w:rsidRPr="00F32EBB">
        <w:rPr>
          <w:rFonts w:eastAsia="標楷體" w:hint="eastAsia"/>
          <w:color w:val="000000" w:themeColor="text1"/>
          <w:sz w:val="28"/>
          <w:szCs w:val="28"/>
        </w:rPr>
        <w:t>83</w:t>
      </w:r>
      <w:r w:rsidRPr="00F32EBB">
        <w:rPr>
          <w:rFonts w:eastAsia="標楷體" w:hint="eastAsia"/>
          <w:color w:val="000000" w:themeColor="text1"/>
          <w:sz w:val="28"/>
          <w:szCs w:val="28"/>
        </w:rPr>
        <w:t>%</w:t>
      </w:r>
      <w:r w:rsidRPr="00F32EBB">
        <w:rPr>
          <w:rFonts w:eastAsia="標楷體" w:hint="eastAsia"/>
          <w:color w:val="000000" w:themeColor="text1"/>
          <w:sz w:val="28"/>
          <w:szCs w:val="28"/>
        </w:rPr>
        <w:t>，消費者物價上漲</w:t>
      </w:r>
      <w:r w:rsidRPr="00F32EBB">
        <w:rPr>
          <w:rFonts w:eastAsia="標楷體" w:hint="eastAsia"/>
          <w:color w:val="000000" w:themeColor="text1"/>
          <w:sz w:val="28"/>
          <w:szCs w:val="28"/>
        </w:rPr>
        <w:t>1.1</w:t>
      </w:r>
      <w:r w:rsidR="00030CBC" w:rsidRPr="00F32EBB">
        <w:rPr>
          <w:rFonts w:eastAsia="標楷體" w:hint="eastAsia"/>
          <w:color w:val="000000" w:themeColor="text1"/>
          <w:sz w:val="28"/>
          <w:szCs w:val="28"/>
        </w:rPr>
        <w:t>6</w:t>
      </w:r>
      <w:r w:rsidRPr="00F32EBB">
        <w:rPr>
          <w:rFonts w:eastAsia="標楷體" w:hint="eastAsia"/>
          <w:color w:val="000000" w:themeColor="text1"/>
          <w:sz w:val="28"/>
          <w:szCs w:val="28"/>
        </w:rPr>
        <w:t>%</w:t>
      </w:r>
      <w:r w:rsidRPr="00F32EBB">
        <w:rPr>
          <w:rFonts w:eastAsia="標楷體" w:hint="eastAsia"/>
          <w:color w:val="000000" w:themeColor="text1"/>
          <w:sz w:val="28"/>
          <w:szCs w:val="28"/>
        </w:rPr>
        <w:t>。</w:t>
      </w:r>
    </w:p>
    <w:p w:rsidR="00B73EE2" w:rsidRPr="00F32EBB" w:rsidRDefault="00B73EE2" w:rsidP="00B73EE2">
      <w:pPr>
        <w:spacing w:line="400" w:lineRule="exact"/>
        <w:jc w:val="center"/>
        <w:rPr>
          <w:rFonts w:eastAsia="標楷體"/>
          <w:b/>
          <w:bCs/>
          <w:color w:val="000000" w:themeColor="text1"/>
          <w:kern w:val="0"/>
          <w:sz w:val="28"/>
          <w:szCs w:val="28"/>
        </w:rPr>
      </w:pPr>
      <w:r w:rsidRPr="00F32EBB">
        <w:rPr>
          <w:rFonts w:eastAsia="標楷體"/>
          <w:b/>
          <w:bCs/>
          <w:color w:val="000000" w:themeColor="text1"/>
          <w:kern w:val="0"/>
          <w:sz w:val="28"/>
          <w:szCs w:val="28"/>
        </w:rPr>
        <w:t>表</w:t>
      </w:r>
      <w:r w:rsidRPr="00F32EBB">
        <w:rPr>
          <w:rFonts w:eastAsia="標楷體"/>
          <w:b/>
          <w:bCs/>
          <w:color w:val="000000" w:themeColor="text1"/>
          <w:kern w:val="0"/>
          <w:sz w:val="28"/>
          <w:szCs w:val="28"/>
        </w:rPr>
        <w:t xml:space="preserve"> 2-1-1 </w:t>
      </w:r>
      <w:r w:rsidRPr="00F32EBB">
        <w:rPr>
          <w:rFonts w:eastAsia="標楷體"/>
          <w:b/>
          <w:bCs/>
          <w:color w:val="000000" w:themeColor="text1"/>
          <w:kern w:val="0"/>
          <w:sz w:val="28"/>
          <w:szCs w:val="28"/>
        </w:rPr>
        <w:t>國內外主要機構對我國</w:t>
      </w:r>
      <w:r w:rsidRPr="00F32EBB">
        <w:rPr>
          <w:rFonts w:eastAsia="標楷體"/>
          <w:b/>
          <w:color w:val="000000" w:themeColor="text1"/>
          <w:sz w:val="28"/>
          <w:szCs w:val="28"/>
          <w:lang w:val="zh-TW"/>
        </w:rPr>
        <w:t>經濟</w:t>
      </w:r>
      <w:r w:rsidRPr="00F32EBB">
        <w:rPr>
          <w:rFonts w:eastAsia="標楷體"/>
          <w:b/>
          <w:bCs/>
          <w:color w:val="000000" w:themeColor="text1"/>
          <w:kern w:val="0"/>
          <w:sz w:val="28"/>
          <w:szCs w:val="28"/>
        </w:rPr>
        <w:t>成長率預測</w:t>
      </w:r>
    </w:p>
    <w:p w:rsidR="00B73EE2" w:rsidRPr="00F32EBB" w:rsidRDefault="00B73EE2" w:rsidP="00B73EE2">
      <w:pPr>
        <w:tabs>
          <w:tab w:val="left" w:pos="6946"/>
        </w:tabs>
        <w:spacing w:line="400" w:lineRule="exact"/>
        <w:ind w:rightChars="649" w:right="1558" w:firstLineChars="152" w:firstLine="365"/>
        <w:jc w:val="right"/>
        <w:rPr>
          <w:rFonts w:eastAsia="標楷體"/>
          <w:color w:val="000000" w:themeColor="text1"/>
          <w:kern w:val="0"/>
        </w:rPr>
      </w:pPr>
      <w:r w:rsidRPr="00F32EBB">
        <w:rPr>
          <w:rFonts w:eastAsia="標楷體"/>
          <w:color w:val="000000" w:themeColor="text1"/>
          <w:kern w:val="0"/>
        </w:rPr>
        <w:t>單位：</w:t>
      </w:r>
      <w:r w:rsidRPr="00F32EBB">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F32EBB" w:rsidRPr="00F32EBB" w:rsidTr="00697DC5">
        <w:trPr>
          <w:cantSplit/>
          <w:trHeight w:val="328"/>
          <w:jc w:val="center"/>
        </w:trPr>
        <w:tc>
          <w:tcPr>
            <w:tcW w:w="3248" w:type="dxa"/>
            <w:tcBorders>
              <w:left w:val="single" w:sz="4" w:space="0" w:color="auto"/>
              <w:bottom w:val="single" w:sz="4" w:space="0" w:color="auto"/>
              <w:tl2br w:val="single" w:sz="4" w:space="0" w:color="auto"/>
            </w:tcBorders>
            <w:vAlign w:val="center"/>
          </w:tcPr>
          <w:p w:rsidR="00B73EE2" w:rsidRPr="00F32EBB" w:rsidRDefault="00B73EE2" w:rsidP="00697DC5">
            <w:pPr>
              <w:widowControl/>
              <w:snapToGrid w:val="0"/>
              <w:spacing w:line="220" w:lineRule="exact"/>
              <w:ind w:left="28"/>
              <w:jc w:val="right"/>
              <w:rPr>
                <w:rFonts w:eastAsia="標楷體"/>
                <w:color w:val="000000" w:themeColor="text1"/>
                <w:kern w:val="0"/>
              </w:rPr>
            </w:pPr>
            <w:r w:rsidRPr="00F32EBB">
              <w:rPr>
                <w:rFonts w:eastAsia="標楷體"/>
                <w:color w:val="000000" w:themeColor="text1"/>
                <w:kern w:val="0"/>
              </w:rPr>
              <w:t>年</w:t>
            </w:r>
          </w:p>
          <w:p w:rsidR="00B73EE2" w:rsidRPr="00F32EBB" w:rsidRDefault="00B73EE2" w:rsidP="00697DC5">
            <w:pPr>
              <w:widowControl/>
              <w:snapToGrid w:val="0"/>
              <w:spacing w:line="220" w:lineRule="exact"/>
              <w:ind w:left="640" w:hanging="640"/>
              <w:rPr>
                <w:rFonts w:eastAsia="標楷體"/>
                <w:color w:val="000000" w:themeColor="text1"/>
                <w:kern w:val="0"/>
              </w:rPr>
            </w:pPr>
            <w:r w:rsidRPr="00F32EBB">
              <w:rPr>
                <w:rFonts w:eastAsia="標楷體"/>
                <w:color w:val="000000" w:themeColor="text1"/>
                <w:kern w:val="0"/>
              </w:rPr>
              <w:t>預測機構</w:t>
            </w:r>
          </w:p>
        </w:tc>
        <w:tc>
          <w:tcPr>
            <w:tcW w:w="1721" w:type="dxa"/>
            <w:tcBorders>
              <w:bottom w:val="single" w:sz="4" w:space="0" w:color="auto"/>
            </w:tcBorders>
            <w:vAlign w:val="center"/>
          </w:tcPr>
          <w:p w:rsidR="00B73EE2" w:rsidRPr="00F32EBB" w:rsidRDefault="00B73EE2" w:rsidP="00697DC5">
            <w:pPr>
              <w:widowControl/>
              <w:snapToGrid w:val="0"/>
              <w:spacing w:line="220" w:lineRule="exact"/>
              <w:ind w:left="640" w:hanging="640"/>
              <w:jc w:val="center"/>
              <w:rPr>
                <w:rFonts w:eastAsia="標楷體"/>
                <w:color w:val="000000" w:themeColor="text1"/>
                <w:kern w:val="0"/>
              </w:rPr>
            </w:pPr>
            <w:r w:rsidRPr="00F32EBB">
              <w:rPr>
                <w:rFonts w:eastAsia="標楷體"/>
                <w:color w:val="000000" w:themeColor="text1"/>
                <w:kern w:val="0"/>
              </w:rPr>
              <w:t>1</w:t>
            </w:r>
            <w:r w:rsidRPr="00F32EBB">
              <w:rPr>
                <w:rFonts w:eastAsia="標楷體" w:hint="eastAsia"/>
                <w:color w:val="000000" w:themeColor="text1"/>
                <w:kern w:val="0"/>
              </w:rPr>
              <w:t>09</w:t>
            </w:r>
            <w:r w:rsidRPr="00F32EBB">
              <w:rPr>
                <w:rFonts w:eastAsia="標楷體"/>
                <w:color w:val="000000" w:themeColor="text1"/>
                <w:kern w:val="0"/>
              </w:rPr>
              <w:t>(</w:t>
            </w:r>
            <w:r w:rsidRPr="00F32EBB">
              <w:rPr>
                <w:rFonts w:eastAsia="標楷體" w:hint="eastAsia"/>
                <w:color w:val="000000" w:themeColor="text1"/>
                <w:kern w:val="0"/>
              </w:rPr>
              <w:t>f</w:t>
            </w:r>
            <w:r w:rsidRPr="00F32EBB">
              <w:rPr>
                <w:rFonts w:eastAsia="標楷體"/>
                <w:color w:val="000000" w:themeColor="text1"/>
                <w:kern w:val="0"/>
              </w:rPr>
              <w:t>)</w:t>
            </w:r>
          </w:p>
        </w:tc>
        <w:tc>
          <w:tcPr>
            <w:tcW w:w="1834" w:type="dxa"/>
            <w:tcBorders>
              <w:bottom w:val="single" w:sz="4" w:space="0" w:color="auto"/>
            </w:tcBorders>
            <w:vAlign w:val="center"/>
          </w:tcPr>
          <w:p w:rsidR="00B73EE2" w:rsidRPr="00F32EBB" w:rsidRDefault="00B73EE2" w:rsidP="00697DC5">
            <w:pPr>
              <w:widowControl/>
              <w:snapToGrid w:val="0"/>
              <w:spacing w:line="220" w:lineRule="exact"/>
              <w:ind w:left="640" w:hanging="640"/>
              <w:jc w:val="center"/>
              <w:rPr>
                <w:rFonts w:eastAsia="標楷體"/>
                <w:color w:val="000000" w:themeColor="text1"/>
                <w:kern w:val="0"/>
              </w:rPr>
            </w:pPr>
            <w:r w:rsidRPr="00F32EBB">
              <w:rPr>
                <w:rFonts w:eastAsia="標楷體"/>
                <w:color w:val="000000" w:themeColor="text1"/>
                <w:kern w:val="0"/>
              </w:rPr>
              <w:t>1</w:t>
            </w:r>
            <w:r w:rsidRPr="00F32EBB">
              <w:rPr>
                <w:rFonts w:eastAsia="標楷體" w:hint="eastAsia"/>
                <w:color w:val="000000" w:themeColor="text1"/>
                <w:kern w:val="0"/>
              </w:rPr>
              <w:t>10</w:t>
            </w:r>
            <w:r w:rsidRPr="00F32EBB">
              <w:rPr>
                <w:rFonts w:eastAsia="標楷體"/>
                <w:color w:val="000000" w:themeColor="text1"/>
                <w:kern w:val="0"/>
              </w:rPr>
              <w:t>(f)</w:t>
            </w:r>
          </w:p>
        </w:tc>
      </w:tr>
      <w:tr w:rsidR="00F32EBB" w:rsidRPr="00F32EBB" w:rsidTr="00697DC5">
        <w:trPr>
          <w:trHeight w:val="285"/>
          <w:jc w:val="center"/>
        </w:trPr>
        <w:tc>
          <w:tcPr>
            <w:tcW w:w="3248" w:type="dxa"/>
            <w:tcBorders>
              <w:top w:val="single" w:sz="4" w:space="0" w:color="auto"/>
              <w:left w:val="single" w:sz="4" w:space="0" w:color="auto"/>
              <w:right w:val="single" w:sz="4" w:space="0" w:color="auto"/>
            </w:tcBorders>
            <w:vAlign w:val="center"/>
          </w:tcPr>
          <w:p w:rsidR="00B73EE2" w:rsidRPr="00F32EBB" w:rsidRDefault="00B73EE2" w:rsidP="00C55192">
            <w:pPr>
              <w:snapToGrid w:val="0"/>
              <w:spacing w:line="240" w:lineRule="atLeast"/>
              <w:rPr>
                <w:rFonts w:eastAsia="標楷體"/>
                <w:color w:val="000000" w:themeColor="text1"/>
                <w:sz w:val="22"/>
                <w:szCs w:val="22"/>
              </w:rPr>
            </w:pPr>
            <w:r w:rsidRPr="00F32EBB">
              <w:rPr>
                <w:rFonts w:eastAsia="標楷體"/>
                <w:color w:val="000000" w:themeColor="text1"/>
                <w:sz w:val="22"/>
                <w:szCs w:val="22"/>
              </w:rPr>
              <w:t>IHS Markit(109.</w:t>
            </w:r>
            <w:r w:rsidR="000677E4" w:rsidRPr="00F32EBB">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B73EE2" w:rsidRPr="00F32EBB" w:rsidRDefault="000677E4" w:rsidP="00697DC5">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2.36</w:t>
            </w:r>
          </w:p>
        </w:tc>
        <w:tc>
          <w:tcPr>
            <w:tcW w:w="1834" w:type="dxa"/>
            <w:tcBorders>
              <w:top w:val="single" w:sz="4" w:space="0" w:color="auto"/>
              <w:left w:val="single" w:sz="4" w:space="0" w:color="auto"/>
              <w:right w:val="single" w:sz="4" w:space="0" w:color="auto"/>
            </w:tcBorders>
          </w:tcPr>
          <w:p w:rsidR="00B73EE2" w:rsidRPr="00F32EBB" w:rsidRDefault="000677E4" w:rsidP="00697DC5">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3.55</w:t>
            </w:r>
          </w:p>
        </w:tc>
      </w:tr>
      <w:tr w:rsidR="00F32EBB" w:rsidRPr="00F32EBB"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631FCB" w:rsidRPr="00F32EBB" w:rsidRDefault="00631FCB" w:rsidP="000D2C1A">
            <w:pPr>
              <w:snapToGrid w:val="0"/>
              <w:spacing w:line="240" w:lineRule="atLeast"/>
              <w:rPr>
                <w:rFonts w:eastAsia="標楷體"/>
                <w:color w:val="000000" w:themeColor="text1"/>
                <w:sz w:val="22"/>
                <w:szCs w:val="22"/>
              </w:rPr>
            </w:pPr>
            <w:r w:rsidRPr="00F32EBB">
              <w:rPr>
                <w:rFonts w:eastAsia="標楷體"/>
                <w:color w:val="000000" w:themeColor="text1"/>
                <w:sz w:val="22"/>
                <w:szCs w:val="22"/>
              </w:rPr>
              <w:t>IMF(109.</w:t>
            </w:r>
            <w:r w:rsidRPr="00F32EBB">
              <w:rPr>
                <w:rFonts w:eastAsia="標楷體" w:hint="eastAsia"/>
                <w:color w:val="000000" w:themeColor="text1"/>
                <w:sz w:val="22"/>
                <w:szCs w:val="22"/>
              </w:rPr>
              <w:t>10</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631FCB" w:rsidRPr="00F32EBB" w:rsidRDefault="00631FCB" w:rsidP="000D2C1A">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0.0</w:t>
            </w:r>
          </w:p>
        </w:tc>
        <w:tc>
          <w:tcPr>
            <w:tcW w:w="1834" w:type="dxa"/>
            <w:tcBorders>
              <w:top w:val="single" w:sz="4" w:space="0" w:color="auto"/>
              <w:left w:val="single" w:sz="4" w:space="0" w:color="auto"/>
              <w:bottom w:val="single" w:sz="4" w:space="0" w:color="auto"/>
              <w:right w:val="single" w:sz="4" w:space="0" w:color="auto"/>
            </w:tcBorders>
          </w:tcPr>
          <w:p w:rsidR="00631FCB" w:rsidRPr="00F32EBB" w:rsidRDefault="00631FCB" w:rsidP="000D2C1A">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3.2</w:t>
            </w:r>
          </w:p>
        </w:tc>
      </w:tr>
      <w:tr w:rsidR="00F32EBB" w:rsidRPr="00F32EBB" w:rsidTr="00C757CA">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B73EE2" w:rsidRPr="00F32EBB" w:rsidRDefault="00B73EE2" w:rsidP="00697DC5">
            <w:pPr>
              <w:snapToGrid w:val="0"/>
              <w:spacing w:line="240" w:lineRule="atLeast"/>
              <w:rPr>
                <w:rFonts w:eastAsia="標楷體"/>
                <w:color w:val="000000" w:themeColor="text1"/>
                <w:sz w:val="22"/>
                <w:szCs w:val="22"/>
              </w:rPr>
            </w:pPr>
            <w:r w:rsidRPr="00F32EBB">
              <w:rPr>
                <w:rFonts w:eastAsia="標楷體"/>
                <w:color w:val="000000" w:themeColor="text1"/>
                <w:sz w:val="22"/>
                <w:szCs w:val="22"/>
              </w:rPr>
              <w:t>ADB(109.</w:t>
            </w:r>
            <w:r w:rsidRPr="00F32EBB">
              <w:rPr>
                <w:rFonts w:eastAsia="標楷體" w:hint="eastAsia"/>
                <w:color w:val="000000" w:themeColor="text1"/>
                <w:sz w:val="22"/>
                <w:szCs w:val="22"/>
              </w:rPr>
              <w:t>9</w:t>
            </w:r>
            <w:r w:rsidRPr="00F32EBB">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B73EE2" w:rsidRPr="00F32EBB" w:rsidRDefault="00B73EE2" w:rsidP="00697DC5">
            <w:pPr>
              <w:snapToGrid w:val="0"/>
              <w:spacing w:line="240" w:lineRule="atLeast"/>
              <w:jc w:val="center"/>
              <w:rPr>
                <w:rFonts w:eastAsia="標楷體"/>
                <w:color w:val="000000" w:themeColor="text1"/>
                <w:sz w:val="22"/>
                <w:szCs w:val="22"/>
              </w:rPr>
            </w:pPr>
            <w:r w:rsidRPr="00F32EBB">
              <w:rPr>
                <w:rFonts w:eastAsia="標楷體"/>
                <w:color w:val="000000" w:themeColor="text1"/>
                <w:sz w:val="22"/>
                <w:szCs w:val="22"/>
              </w:rPr>
              <w:t>0.8</w:t>
            </w:r>
          </w:p>
        </w:tc>
        <w:tc>
          <w:tcPr>
            <w:tcW w:w="1834" w:type="dxa"/>
            <w:tcBorders>
              <w:top w:val="single" w:sz="4" w:space="0" w:color="auto"/>
              <w:left w:val="single" w:sz="4" w:space="0" w:color="auto"/>
              <w:bottom w:val="double" w:sz="4" w:space="0" w:color="auto"/>
              <w:right w:val="single" w:sz="4" w:space="0" w:color="auto"/>
            </w:tcBorders>
          </w:tcPr>
          <w:p w:rsidR="00B73EE2" w:rsidRPr="00F32EBB" w:rsidRDefault="00B73EE2" w:rsidP="00697DC5">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3.5</w:t>
            </w:r>
          </w:p>
        </w:tc>
      </w:tr>
      <w:tr w:rsidR="0031528B" w:rsidRPr="00F32EBB" w:rsidTr="00C757CA">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31528B" w:rsidRPr="00F32EBB" w:rsidRDefault="0031528B" w:rsidP="00D451D7">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中華經濟研究院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31528B" w:rsidRPr="00F32EBB" w:rsidRDefault="0031528B" w:rsidP="00D451D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2.38</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31528B" w:rsidRPr="00F32EBB" w:rsidRDefault="0031528B" w:rsidP="00D451D7">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3.73</w:t>
            </w:r>
          </w:p>
        </w:tc>
      </w:tr>
      <w:tr w:rsidR="0031528B" w:rsidRPr="00F32EBB"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31528B" w:rsidRPr="00F32EBB" w:rsidRDefault="0031528B" w:rsidP="00D451D7">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中央研究院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31528B" w:rsidRPr="00F32EBB" w:rsidRDefault="0031528B" w:rsidP="00D451D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31528B" w:rsidRPr="00F32EBB" w:rsidRDefault="0031528B" w:rsidP="00D451D7">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4.24</w:t>
            </w:r>
          </w:p>
        </w:tc>
      </w:tr>
      <w:tr w:rsidR="0031528B" w:rsidRPr="00F32EBB" w:rsidTr="00D451D7">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31528B" w:rsidRPr="00F32EBB" w:rsidRDefault="0031528B" w:rsidP="00D451D7">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臺灣綜合研究院</w:t>
            </w:r>
            <w:r w:rsidRPr="00F32EBB">
              <w:rPr>
                <w:rFonts w:eastAsia="標楷體"/>
                <w:color w:val="000000" w:themeColor="text1"/>
                <w:sz w:val="22"/>
                <w:szCs w:val="22"/>
              </w:rPr>
              <w:t>(109.</w:t>
            </w:r>
            <w:r w:rsidRPr="00F32EBB">
              <w:rPr>
                <w:rFonts w:eastAsia="標楷體" w:hint="eastAsia"/>
                <w:color w:val="000000" w:themeColor="text1"/>
                <w:sz w:val="22"/>
                <w:szCs w:val="22"/>
              </w:rPr>
              <w:t>12</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31528B" w:rsidRPr="00F32EBB" w:rsidRDefault="0031528B" w:rsidP="00D451D7">
            <w:pPr>
              <w:adjustRightInd w:val="0"/>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31528B" w:rsidRPr="00F32EBB" w:rsidRDefault="0031528B" w:rsidP="00D451D7">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3.53</w:t>
            </w:r>
          </w:p>
        </w:tc>
      </w:tr>
      <w:tr w:rsidR="00F32EBB" w:rsidRPr="00F32EBB" w:rsidTr="00C757CA">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F32EBB" w:rsidRDefault="00D46206" w:rsidP="00D46206">
            <w:pPr>
              <w:snapToGrid w:val="0"/>
              <w:spacing w:line="240" w:lineRule="atLeast"/>
              <w:rPr>
                <w:rFonts w:eastAsia="標楷體"/>
                <w:color w:val="000000" w:themeColor="text1"/>
                <w:sz w:val="22"/>
                <w:szCs w:val="22"/>
              </w:rPr>
            </w:pPr>
            <w:r w:rsidRPr="00F32EBB">
              <w:rPr>
                <w:rFonts w:eastAsia="標楷體"/>
                <w:color w:val="000000" w:themeColor="text1"/>
                <w:sz w:val="22"/>
                <w:szCs w:val="22"/>
              </w:rPr>
              <w:t>行政院主計總處</w:t>
            </w:r>
            <w:r w:rsidRPr="00F32EBB">
              <w:rPr>
                <w:rFonts w:eastAsia="標楷體"/>
                <w:color w:val="000000" w:themeColor="text1"/>
                <w:sz w:val="22"/>
                <w:szCs w:val="22"/>
              </w:rPr>
              <w:t>(109.</w:t>
            </w:r>
            <w:r w:rsidRPr="00F32EBB">
              <w:rPr>
                <w:rFonts w:eastAsia="標楷體" w:hint="eastAsia"/>
                <w:color w:val="000000" w:themeColor="text1"/>
                <w:sz w:val="22"/>
                <w:szCs w:val="22"/>
              </w:rPr>
              <w:t>11</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F32EBB" w:rsidRDefault="00D46206" w:rsidP="00D46206">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2.54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46206" w:rsidRPr="00F32EBB" w:rsidRDefault="00D46206" w:rsidP="00D46206">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3.83</w:t>
            </w:r>
          </w:p>
        </w:tc>
      </w:tr>
      <w:tr w:rsidR="00F32EBB" w:rsidRPr="00F32EBB"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F32EBB" w:rsidRDefault="00D46206" w:rsidP="000D2C1A">
            <w:pPr>
              <w:adjustRightInd w:val="0"/>
              <w:snapToGrid w:val="0"/>
              <w:spacing w:line="240" w:lineRule="atLeast"/>
              <w:rPr>
                <w:rFonts w:eastAsia="標楷體"/>
                <w:color w:val="000000" w:themeColor="text1"/>
                <w:sz w:val="22"/>
                <w:szCs w:val="22"/>
              </w:rPr>
            </w:pPr>
            <w:r w:rsidRPr="00F32EBB">
              <w:rPr>
                <w:rFonts w:eastAsia="標楷體"/>
                <w:color w:val="000000" w:themeColor="text1"/>
                <w:sz w:val="22"/>
                <w:szCs w:val="22"/>
              </w:rPr>
              <w:t>台灣經濟研究院</w:t>
            </w:r>
            <w:r w:rsidRPr="00F32EBB">
              <w:rPr>
                <w:rFonts w:eastAsia="標楷體"/>
                <w:color w:val="000000" w:themeColor="text1"/>
                <w:sz w:val="22"/>
                <w:szCs w:val="22"/>
              </w:rPr>
              <w:t>(109.</w:t>
            </w:r>
            <w:r w:rsidRPr="00F32EBB">
              <w:rPr>
                <w:rFonts w:eastAsia="標楷體" w:hint="eastAsia"/>
                <w:color w:val="000000" w:themeColor="text1"/>
                <w:sz w:val="22"/>
                <w:szCs w:val="22"/>
              </w:rPr>
              <w:t>11</w:t>
            </w:r>
            <w:r w:rsidRPr="00F32EBB">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F32EBB" w:rsidRDefault="00D46206" w:rsidP="000D2C1A">
            <w:pPr>
              <w:adjustRightInd w:val="0"/>
              <w:snapToGrid w:val="0"/>
              <w:spacing w:line="240" w:lineRule="atLeast"/>
              <w:jc w:val="center"/>
              <w:rPr>
                <w:rFonts w:eastAsia="標楷體"/>
                <w:color w:val="000000" w:themeColor="text1"/>
                <w:sz w:val="22"/>
                <w:szCs w:val="22"/>
              </w:rPr>
            </w:pPr>
            <w:r w:rsidRPr="00F32EBB">
              <w:rPr>
                <w:rFonts w:eastAsia="標楷體"/>
                <w:color w:val="000000" w:themeColor="text1"/>
                <w:sz w:val="22"/>
                <w:szCs w:val="22"/>
              </w:rPr>
              <w:t>1.83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46206" w:rsidRPr="00F32EBB" w:rsidRDefault="00D46206" w:rsidP="000D2C1A">
            <w:pPr>
              <w:snapToGrid w:val="0"/>
              <w:spacing w:line="240" w:lineRule="atLeast"/>
              <w:jc w:val="center"/>
              <w:rPr>
                <w:rFonts w:eastAsia="標楷體"/>
                <w:color w:val="000000" w:themeColor="text1"/>
                <w:sz w:val="22"/>
                <w:szCs w:val="22"/>
              </w:rPr>
            </w:pPr>
            <w:r w:rsidRPr="00F32EBB">
              <w:rPr>
                <w:rFonts w:eastAsia="標楷體" w:hint="eastAsia"/>
                <w:color w:val="000000" w:themeColor="text1"/>
                <w:sz w:val="22"/>
                <w:szCs w:val="22"/>
              </w:rPr>
              <w:t>3.93</w:t>
            </w:r>
          </w:p>
        </w:tc>
      </w:tr>
    </w:tbl>
    <w:p w:rsidR="00B73EE2" w:rsidRPr="00F32EBB" w:rsidRDefault="00B73EE2" w:rsidP="00B73EE2">
      <w:pPr>
        <w:widowControl/>
        <w:snapToGrid w:val="0"/>
        <w:spacing w:line="260" w:lineRule="exact"/>
        <w:ind w:leftChars="471" w:left="1132" w:hanging="2"/>
        <w:jc w:val="both"/>
        <w:rPr>
          <w:rFonts w:eastAsia="標楷體"/>
          <w:color w:val="000000" w:themeColor="text1"/>
          <w:kern w:val="0"/>
          <w:sz w:val="22"/>
          <w:szCs w:val="22"/>
        </w:rPr>
      </w:pPr>
      <w:r w:rsidRPr="00F32EBB">
        <w:rPr>
          <w:rFonts w:eastAsia="標楷體"/>
          <w:color w:val="000000" w:themeColor="text1"/>
          <w:kern w:val="0"/>
          <w:sz w:val="22"/>
          <w:szCs w:val="22"/>
        </w:rPr>
        <w:t>資料來源：各機構</w:t>
      </w:r>
    </w:p>
    <w:p w:rsidR="00035F9F" w:rsidRPr="00F32EBB" w:rsidRDefault="00035F9F" w:rsidP="00B73EE2">
      <w:pPr>
        <w:spacing w:line="400" w:lineRule="exact"/>
        <w:jc w:val="center"/>
        <w:rPr>
          <w:rFonts w:eastAsia="標楷體"/>
          <w:b/>
          <w:color w:val="000000" w:themeColor="text1"/>
          <w:sz w:val="28"/>
          <w:szCs w:val="28"/>
          <w:lang w:val="zh-TW"/>
        </w:rPr>
      </w:pPr>
    </w:p>
    <w:p w:rsidR="00B73EE2" w:rsidRPr="00F32EBB" w:rsidRDefault="00B73EE2" w:rsidP="00B73EE2">
      <w:pPr>
        <w:spacing w:line="400" w:lineRule="exact"/>
        <w:jc w:val="center"/>
        <w:rPr>
          <w:rFonts w:eastAsia="標楷體"/>
          <w:b/>
          <w:color w:val="000000" w:themeColor="text1"/>
          <w:sz w:val="28"/>
          <w:szCs w:val="28"/>
          <w:lang w:val="zh-TW"/>
        </w:rPr>
      </w:pPr>
      <w:r w:rsidRPr="00F32EBB">
        <w:rPr>
          <w:rFonts w:eastAsia="標楷體"/>
          <w:b/>
          <w:color w:val="000000" w:themeColor="text1"/>
          <w:sz w:val="28"/>
          <w:szCs w:val="28"/>
          <w:lang w:val="zh-TW"/>
        </w:rPr>
        <w:t>表</w:t>
      </w:r>
      <w:r w:rsidRPr="00F32EBB">
        <w:rPr>
          <w:rFonts w:eastAsia="標楷體"/>
          <w:b/>
          <w:color w:val="000000" w:themeColor="text1"/>
          <w:sz w:val="28"/>
          <w:szCs w:val="28"/>
          <w:lang w:val="zh-TW"/>
        </w:rPr>
        <w:t xml:space="preserve"> 2-1-2  10</w:t>
      </w:r>
      <w:r w:rsidRPr="00F32EBB">
        <w:rPr>
          <w:rFonts w:eastAsia="標楷體" w:hint="eastAsia"/>
          <w:b/>
          <w:color w:val="000000" w:themeColor="text1"/>
          <w:sz w:val="28"/>
          <w:szCs w:val="28"/>
          <w:lang w:val="zh-TW"/>
        </w:rPr>
        <w:t>9</w:t>
      </w:r>
      <w:r w:rsidRPr="00F32EBB">
        <w:rPr>
          <w:rFonts w:eastAsia="標楷體"/>
          <w:b/>
          <w:color w:val="000000" w:themeColor="text1"/>
          <w:sz w:val="28"/>
          <w:szCs w:val="28"/>
          <w:lang w:val="zh-TW"/>
        </w:rPr>
        <w:t>及</w:t>
      </w:r>
      <w:r w:rsidRPr="00F32EBB">
        <w:rPr>
          <w:rFonts w:eastAsia="標楷體"/>
          <w:b/>
          <w:color w:val="000000" w:themeColor="text1"/>
          <w:sz w:val="28"/>
          <w:szCs w:val="28"/>
          <w:lang w:val="zh-TW"/>
        </w:rPr>
        <w:t>1</w:t>
      </w:r>
      <w:r w:rsidRPr="00F32EBB">
        <w:rPr>
          <w:rFonts w:eastAsia="標楷體" w:hint="eastAsia"/>
          <w:b/>
          <w:color w:val="000000" w:themeColor="text1"/>
          <w:sz w:val="28"/>
          <w:szCs w:val="28"/>
          <w:lang w:val="zh-TW"/>
        </w:rPr>
        <w:t>1</w:t>
      </w:r>
      <w:r w:rsidRPr="00F32EBB">
        <w:rPr>
          <w:rFonts w:eastAsia="標楷體"/>
          <w:b/>
          <w:color w:val="000000" w:themeColor="text1"/>
          <w:sz w:val="28"/>
          <w:szCs w:val="28"/>
          <w:lang w:val="zh-TW"/>
        </w:rPr>
        <w:t>0</w:t>
      </w:r>
      <w:r w:rsidRPr="00F32EBB">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F32EBB" w:rsidRPr="00F32EBB" w:rsidTr="00697DC5">
        <w:trPr>
          <w:cantSplit/>
          <w:trHeight w:val="292"/>
          <w:jc w:val="center"/>
        </w:trPr>
        <w:tc>
          <w:tcPr>
            <w:tcW w:w="2568" w:type="dxa"/>
            <w:tcBorders>
              <w:top w:val="single" w:sz="6" w:space="0" w:color="auto"/>
              <w:left w:val="nil"/>
              <w:bottom w:val="nil"/>
              <w:right w:val="single" w:sz="6" w:space="0" w:color="auto"/>
            </w:tcBorders>
            <w:vAlign w:val="center"/>
          </w:tcPr>
          <w:p w:rsidR="00B73EE2" w:rsidRPr="00F32EBB" w:rsidRDefault="00B73EE2" w:rsidP="00697DC5">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B73EE2" w:rsidRPr="00F32EBB" w:rsidRDefault="00B73EE2" w:rsidP="00697DC5">
            <w:pPr>
              <w:widowControl/>
              <w:adjustRightInd w:val="0"/>
              <w:snapToGrid w:val="0"/>
              <w:ind w:right="-142"/>
              <w:jc w:val="center"/>
              <w:rPr>
                <w:rFonts w:eastAsia="標楷體"/>
                <w:color w:val="000000" w:themeColor="text1"/>
                <w:kern w:val="0"/>
                <w:szCs w:val="20"/>
              </w:rPr>
            </w:pPr>
            <w:r w:rsidRPr="00F32EBB">
              <w:rPr>
                <w:rFonts w:eastAsia="標楷體"/>
                <w:color w:val="000000" w:themeColor="text1"/>
                <w:kern w:val="0"/>
                <w:szCs w:val="20"/>
              </w:rPr>
              <w:t>10</w:t>
            </w:r>
            <w:r w:rsidRPr="00F32EBB">
              <w:rPr>
                <w:rFonts w:eastAsia="標楷體" w:hint="eastAsia"/>
                <w:color w:val="000000" w:themeColor="text1"/>
                <w:kern w:val="0"/>
                <w:szCs w:val="20"/>
              </w:rPr>
              <w:t>9</w:t>
            </w:r>
            <w:r w:rsidRPr="00F32EBB">
              <w:rPr>
                <w:rFonts w:eastAsia="標楷體"/>
                <w:color w:val="000000" w:themeColor="text1"/>
                <w:kern w:val="0"/>
                <w:szCs w:val="20"/>
              </w:rPr>
              <w:t>年</w:t>
            </w:r>
            <w:r w:rsidRPr="00F32EBB">
              <w:rPr>
                <w:rFonts w:eastAsia="標楷體"/>
                <w:color w:val="000000" w:themeColor="text1"/>
                <w:kern w:val="0"/>
              </w:rPr>
              <w:t>(</w:t>
            </w:r>
            <w:r w:rsidRPr="00F32EBB">
              <w:rPr>
                <w:rFonts w:eastAsia="標楷體" w:hint="eastAsia"/>
                <w:color w:val="000000" w:themeColor="text1"/>
                <w:kern w:val="0"/>
              </w:rPr>
              <w:t>f</w:t>
            </w:r>
            <w:r w:rsidRPr="00F32EBB">
              <w:rPr>
                <w:rFonts w:eastAsia="標楷體"/>
                <w:color w:val="000000" w:themeColor="text1"/>
                <w:kern w:val="0"/>
              </w:rPr>
              <w:t>)</w:t>
            </w:r>
          </w:p>
        </w:tc>
        <w:tc>
          <w:tcPr>
            <w:tcW w:w="3021" w:type="dxa"/>
            <w:gridSpan w:val="2"/>
            <w:tcBorders>
              <w:top w:val="single" w:sz="6" w:space="0" w:color="auto"/>
              <w:left w:val="nil"/>
              <w:bottom w:val="single" w:sz="6" w:space="0" w:color="auto"/>
              <w:right w:val="nil"/>
            </w:tcBorders>
            <w:vAlign w:val="center"/>
            <w:hideMark/>
          </w:tcPr>
          <w:p w:rsidR="00B73EE2" w:rsidRPr="00F32EBB" w:rsidRDefault="00B73EE2" w:rsidP="00697DC5">
            <w:pPr>
              <w:widowControl/>
              <w:adjustRightInd w:val="0"/>
              <w:snapToGrid w:val="0"/>
              <w:ind w:right="-142"/>
              <w:jc w:val="center"/>
              <w:rPr>
                <w:rFonts w:eastAsia="標楷體"/>
                <w:color w:val="000000" w:themeColor="text1"/>
                <w:kern w:val="0"/>
                <w:szCs w:val="20"/>
              </w:rPr>
            </w:pPr>
            <w:r w:rsidRPr="00F32EBB">
              <w:rPr>
                <w:rFonts w:eastAsia="標楷體"/>
                <w:color w:val="000000" w:themeColor="text1"/>
                <w:kern w:val="0"/>
                <w:szCs w:val="20"/>
              </w:rPr>
              <w:t>1</w:t>
            </w:r>
            <w:r w:rsidRPr="00F32EBB">
              <w:rPr>
                <w:rFonts w:eastAsia="標楷體" w:hint="eastAsia"/>
                <w:color w:val="000000" w:themeColor="text1"/>
                <w:kern w:val="0"/>
                <w:szCs w:val="20"/>
              </w:rPr>
              <w:t>1</w:t>
            </w:r>
            <w:r w:rsidRPr="00F32EBB">
              <w:rPr>
                <w:rFonts w:eastAsia="標楷體"/>
                <w:color w:val="000000" w:themeColor="text1"/>
                <w:kern w:val="0"/>
                <w:szCs w:val="20"/>
              </w:rPr>
              <w:t>0</w:t>
            </w:r>
            <w:r w:rsidRPr="00F32EBB">
              <w:rPr>
                <w:rFonts w:eastAsia="標楷體"/>
                <w:color w:val="000000" w:themeColor="text1"/>
                <w:kern w:val="0"/>
                <w:szCs w:val="20"/>
              </w:rPr>
              <w:t>年</w:t>
            </w:r>
            <w:r w:rsidRPr="00F32EBB">
              <w:rPr>
                <w:rFonts w:eastAsia="標楷體"/>
                <w:color w:val="000000" w:themeColor="text1"/>
                <w:kern w:val="0"/>
                <w:szCs w:val="20"/>
              </w:rPr>
              <w:t>(f)</w:t>
            </w:r>
          </w:p>
        </w:tc>
      </w:tr>
      <w:tr w:rsidR="00F32EBB" w:rsidRPr="00F32EBB" w:rsidTr="00697DC5">
        <w:trPr>
          <w:cantSplit/>
          <w:trHeight w:val="264"/>
          <w:jc w:val="center"/>
        </w:trPr>
        <w:tc>
          <w:tcPr>
            <w:tcW w:w="2568" w:type="dxa"/>
            <w:tcBorders>
              <w:top w:val="nil"/>
              <w:left w:val="nil"/>
              <w:bottom w:val="single" w:sz="6" w:space="0" w:color="auto"/>
              <w:right w:val="single" w:sz="6" w:space="0" w:color="auto"/>
            </w:tcBorders>
            <w:vAlign w:val="center"/>
          </w:tcPr>
          <w:p w:rsidR="00B73EE2" w:rsidRPr="00F32EBB" w:rsidRDefault="00B73EE2" w:rsidP="00697DC5">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實質增加率</w:t>
            </w:r>
            <w:r w:rsidRPr="00F32EBB">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8"/>
              <w:jc w:val="center"/>
              <w:rPr>
                <w:rFonts w:eastAsia="標楷體"/>
                <w:color w:val="000000" w:themeColor="text1"/>
                <w:kern w:val="0"/>
                <w:sz w:val="22"/>
                <w:szCs w:val="20"/>
              </w:rPr>
            </w:pPr>
            <w:r w:rsidRPr="00F32EBB">
              <w:rPr>
                <w:rFonts w:eastAsia="標楷體"/>
                <w:color w:val="000000" w:themeColor="text1"/>
                <w:kern w:val="0"/>
                <w:sz w:val="22"/>
                <w:szCs w:val="20"/>
              </w:rPr>
              <w:t>貢獻</w:t>
            </w:r>
            <w:r w:rsidRPr="00F32EBB">
              <w:rPr>
                <w:rFonts w:eastAsia="標楷體"/>
                <w:color w:val="000000" w:themeColor="text1"/>
                <w:kern w:val="0"/>
                <w:sz w:val="22"/>
                <w:szCs w:val="20"/>
              </w:rPr>
              <w:t>(</w:t>
            </w:r>
            <w:r w:rsidRPr="00F32EBB">
              <w:rPr>
                <w:rFonts w:eastAsia="標楷體"/>
                <w:color w:val="000000" w:themeColor="text1"/>
                <w:kern w:val="0"/>
                <w:sz w:val="22"/>
                <w:szCs w:val="20"/>
              </w:rPr>
              <w:t>百分點</w:t>
            </w:r>
            <w:r w:rsidRPr="00F32EBB">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實質增加率</w:t>
            </w:r>
            <w:r w:rsidRPr="00F32EBB">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B73EE2" w:rsidRPr="00F32EBB" w:rsidRDefault="00B73EE2" w:rsidP="00697DC5">
            <w:pPr>
              <w:widowControl/>
              <w:adjustRightInd w:val="0"/>
              <w:snapToGrid w:val="0"/>
              <w:ind w:right="-29"/>
              <w:jc w:val="center"/>
              <w:rPr>
                <w:rFonts w:eastAsia="標楷體"/>
                <w:color w:val="000000" w:themeColor="text1"/>
                <w:kern w:val="0"/>
                <w:sz w:val="22"/>
                <w:szCs w:val="20"/>
              </w:rPr>
            </w:pPr>
            <w:r w:rsidRPr="00F32EBB">
              <w:rPr>
                <w:rFonts w:eastAsia="標楷體"/>
                <w:color w:val="000000" w:themeColor="text1"/>
                <w:kern w:val="0"/>
                <w:sz w:val="22"/>
                <w:szCs w:val="20"/>
              </w:rPr>
              <w:t>貢獻</w:t>
            </w:r>
            <w:r w:rsidRPr="00F32EBB">
              <w:rPr>
                <w:rFonts w:eastAsia="標楷體"/>
                <w:color w:val="000000" w:themeColor="text1"/>
                <w:kern w:val="0"/>
                <w:sz w:val="22"/>
                <w:szCs w:val="20"/>
              </w:rPr>
              <w:t>(</w:t>
            </w:r>
            <w:r w:rsidRPr="00F32EBB">
              <w:rPr>
                <w:rFonts w:eastAsia="標楷體"/>
                <w:color w:val="000000" w:themeColor="text1"/>
                <w:kern w:val="0"/>
                <w:sz w:val="22"/>
                <w:szCs w:val="20"/>
              </w:rPr>
              <w:t>百分點</w:t>
            </w:r>
            <w:r w:rsidRPr="00F32EBB">
              <w:rPr>
                <w:rFonts w:eastAsia="標楷體"/>
                <w:color w:val="000000" w:themeColor="text1"/>
                <w:kern w:val="0"/>
                <w:sz w:val="22"/>
                <w:szCs w:val="20"/>
              </w:rPr>
              <w:t>)</w:t>
            </w:r>
          </w:p>
        </w:tc>
      </w:tr>
      <w:tr w:rsidR="00F32EBB" w:rsidRPr="00F32EBB" w:rsidTr="00697DC5">
        <w:trPr>
          <w:cantSplit/>
          <w:trHeight w:val="60"/>
          <w:jc w:val="center"/>
        </w:trPr>
        <w:tc>
          <w:tcPr>
            <w:tcW w:w="2568" w:type="dxa"/>
            <w:tcBorders>
              <w:top w:val="single" w:sz="6" w:space="0" w:color="auto"/>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2.</w:t>
            </w:r>
            <w:r w:rsidR="00EC0DAC" w:rsidRPr="00F32EBB">
              <w:rPr>
                <w:rFonts w:eastAsia="標楷體" w:hint="eastAsia"/>
                <w:color w:val="000000" w:themeColor="text1"/>
              </w:rPr>
              <w:t>54</w:t>
            </w:r>
          </w:p>
        </w:tc>
        <w:tc>
          <w:tcPr>
            <w:tcW w:w="1468" w:type="dxa"/>
            <w:tcBorders>
              <w:top w:val="single" w:sz="6" w:space="0" w:color="auto"/>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2.28</w:t>
            </w:r>
          </w:p>
        </w:tc>
        <w:tc>
          <w:tcPr>
            <w:tcW w:w="1563" w:type="dxa"/>
            <w:tcBorders>
              <w:top w:val="single" w:sz="6" w:space="0" w:color="auto"/>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3.83</w:t>
            </w:r>
          </w:p>
        </w:tc>
        <w:tc>
          <w:tcPr>
            <w:tcW w:w="1458" w:type="dxa"/>
            <w:tcBorders>
              <w:top w:val="single" w:sz="6" w:space="0" w:color="auto"/>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3.92</w:t>
            </w:r>
          </w:p>
        </w:tc>
      </w:tr>
      <w:tr w:rsidR="00F32EBB" w:rsidRPr="00F32EBB" w:rsidTr="00697DC5">
        <w:trPr>
          <w:cantSplit/>
          <w:trHeight w:val="7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0.20</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w:t>
            </w:r>
            <w:r w:rsidR="000A38EC" w:rsidRPr="00F32EBB">
              <w:rPr>
                <w:rFonts w:eastAsia="標楷體" w:hint="eastAsia"/>
                <w:color w:val="000000" w:themeColor="text1"/>
              </w:rPr>
              <w:t>.42</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3.89</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2.80</w:t>
            </w:r>
          </w:p>
        </w:tc>
      </w:tr>
      <w:tr w:rsidR="00F32EBB" w:rsidRPr="00F32EBB" w:rsidTr="00697DC5">
        <w:trPr>
          <w:cantSplit/>
          <w:trHeight w:val="212"/>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r w:rsidR="00EC0DAC" w:rsidRPr="00F32EBB">
              <w:rPr>
                <w:rFonts w:eastAsia="標楷體" w:hint="eastAsia"/>
                <w:color w:val="000000" w:themeColor="text1"/>
              </w:rPr>
              <w:t>2.52</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r w:rsidR="000A38EC" w:rsidRPr="00F32EBB">
              <w:rPr>
                <w:rFonts w:eastAsia="標楷體" w:hint="eastAsia"/>
                <w:color w:val="000000" w:themeColor="text1"/>
              </w:rPr>
              <w:t>1.48</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4.04</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1.79</w:t>
            </w:r>
          </w:p>
        </w:tc>
      </w:tr>
      <w:tr w:rsidR="00F32EBB" w:rsidRPr="00F32EBB" w:rsidTr="00697DC5">
        <w:trPr>
          <w:cantSplit/>
          <w:trHeight w:val="100"/>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2.85</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w:t>
            </w:r>
            <w:r w:rsidR="000A38EC" w:rsidRPr="00F32EBB">
              <w:rPr>
                <w:rFonts w:eastAsia="標楷體" w:hint="eastAsia"/>
                <w:color w:val="000000" w:themeColor="text1"/>
              </w:rPr>
              <w:t>26</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1.99</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0.38</w:t>
            </w:r>
          </w:p>
        </w:tc>
      </w:tr>
      <w:tr w:rsidR="00F32EBB" w:rsidRPr="00F32EBB" w:rsidTr="00697DC5">
        <w:trPr>
          <w:cantSplit/>
          <w:trHeight w:val="236"/>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3.82</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1.</w:t>
            </w:r>
            <w:r w:rsidR="000A38EC" w:rsidRPr="00F32EBB">
              <w:rPr>
                <w:rFonts w:eastAsia="標楷體" w:hint="eastAsia"/>
                <w:color w:val="000000" w:themeColor="text1"/>
              </w:rPr>
              <w:t>63</w:t>
            </w:r>
          </w:p>
        </w:tc>
        <w:tc>
          <w:tcPr>
            <w:tcW w:w="1563" w:type="dxa"/>
            <w:tcBorders>
              <w:top w:val="nil"/>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3.19</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0.45</w:t>
            </w:r>
          </w:p>
        </w:tc>
      </w:tr>
      <w:tr w:rsidR="00F32EBB" w:rsidRPr="00F32EBB" w:rsidTr="00697DC5">
        <w:trPr>
          <w:cantSplit/>
          <w:trHeight w:val="236"/>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1.47</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w:t>
            </w:r>
            <w:r w:rsidR="000A38EC" w:rsidRPr="00F32EBB">
              <w:rPr>
                <w:rFonts w:eastAsia="標楷體" w:hint="eastAsia"/>
                <w:color w:val="000000" w:themeColor="text1"/>
              </w:rPr>
              <w:t>65</w:t>
            </w:r>
          </w:p>
        </w:tc>
        <w:tc>
          <w:tcPr>
            <w:tcW w:w="1563" w:type="dxa"/>
            <w:tcBorders>
              <w:top w:val="nil"/>
              <w:left w:val="nil"/>
              <w:bottom w:val="nil"/>
              <w:right w:val="single" w:sz="6" w:space="0" w:color="auto"/>
            </w:tcBorders>
            <w:vAlign w:val="center"/>
          </w:tcPr>
          <w:p w:rsidR="00B73EE2" w:rsidRPr="00F32EBB" w:rsidRDefault="000A38EC" w:rsidP="00697DC5">
            <w:pPr>
              <w:snapToGrid w:val="0"/>
              <w:ind w:right="537"/>
              <w:jc w:val="right"/>
              <w:rPr>
                <w:rFonts w:eastAsia="標楷體"/>
                <w:color w:val="000000" w:themeColor="text1"/>
              </w:rPr>
            </w:pPr>
            <w:r w:rsidRPr="00F32EBB">
              <w:rPr>
                <w:rFonts w:eastAsia="標楷體" w:hint="eastAsia"/>
                <w:color w:val="000000" w:themeColor="text1"/>
              </w:rPr>
              <w:t>3.68</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0.41</w:t>
            </w:r>
          </w:p>
        </w:tc>
      </w:tr>
      <w:tr w:rsidR="00F32EBB" w:rsidRPr="00F32EBB" w:rsidTr="00697DC5">
        <w:trPr>
          <w:cantSplit/>
          <w:trHeight w:val="236"/>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10.42</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hint="eastAsia"/>
                <w:color w:val="000000" w:themeColor="text1"/>
              </w:rPr>
              <w:t>0.</w:t>
            </w:r>
            <w:r w:rsidR="000A38EC" w:rsidRPr="00F32EBB">
              <w:rPr>
                <w:rFonts w:eastAsia="標楷體" w:hint="eastAsia"/>
                <w:color w:val="000000" w:themeColor="text1"/>
              </w:rPr>
              <w:t>23</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2.27</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hint="eastAsia"/>
                <w:color w:val="000000" w:themeColor="text1"/>
              </w:rPr>
              <w:t>0.03</w:t>
            </w:r>
          </w:p>
        </w:tc>
      </w:tr>
      <w:tr w:rsidR="00F32EBB" w:rsidRPr="00F32EBB" w:rsidTr="00697DC5">
        <w:trPr>
          <w:cantSplit/>
          <w:trHeight w:val="236"/>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26.62</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hint="eastAsia"/>
                <w:color w:val="000000" w:themeColor="text1"/>
              </w:rPr>
              <w:t>0.</w:t>
            </w:r>
            <w:r w:rsidR="000A38EC" w:rsidRPr="00F32EBB">
              <w:rPr>
                <w:rFonts w:eastAsia="標楷體" w:hint="eastAsia"/>
                <w:color w:val="000000" w:themeColor="text1"/>
              </w:rPr>
              <w:t>32</w:t>
            </w:r>
          </w:p>
        </w:tc>
        <w:tc>
          <w:tcPr>
            <w:tcW w:w="1563" w:type="dxa"/>
            <w:tcBorders>
              <w:top w:val="nil"/>
              <w:left w:val="nil"/>
              <w:bottom w:val="nil"/>
              <w:right w:val="single" w:sz="6" w:space="0" w:color="auto"/>
            </w:tcBorders>
            <w:vAlign w:val="center"/>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0.65</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hint="eastAsia"/>
                <w:color w:val="000000" w:themeColor="text1"/>
              </w:rPr>
              <w:t>0.01</w:t>
            </w:r>
          </w:p>
        </w:tc>
      </w:tr>
      <w:tr w:rsidR="00F32EBB" w:rsidRPr="00F32EBB" w:rsidTr="00697DC5">
        <w:trPr>
          <w:cantSplit/>
          <w:trHeight w:val="26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0.</w:t>
            </w:r>
            <w:r w:rsidR="000A38EC" w:rsidRPr="00F32EBB">
              <w:rPr>
                <w:rFonts w:eastAsia="標楷體" w:hint="eastAsia"/>
                <w:color w:val="000000" w:themeColor="text1"/>
              </w:rPr>
              <w:t>78</w:t>
            </w:r>
          </w:p>
        </w:tc>
        <w:tc>
          <w:tcPr>
            <w:tcW w:w="1563" w:type="dxa"/>
            <w:tcBorders>
              <w:top w:val="nil"/>
              <w:left w:val="nil"/>
              <w:bottom w:val="nil"/>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1.11</w:t>
            </w:r>
          </w:p>
        </w:tc>
      </w:tr>
      <w:tr w:rsidR="00F32EBB" w:rsidRPr="00F32EBB" w:rsidTr="00697DC5">
        <w:trPr>
          <w:cantSplit/>
          <w:trHeight w:val="264"/>
          <w:jc w:val="center"/>
        </w:trPr>
        <w:tc>
          <w:tcPr>
            <w:tcW w:w="2568" w:type="dxa"/>
            <w:tcBorders>
              <w:top w:val="nil"/>
              <w:left w:val="nil"/>
              <w:bottom w:val="nil"/>
              <w:right w:val="single" w:sz="6" w:space="0" w:color="auto"/>
            </w:tcBorders>
            <w:vAlign w:val="center"/>
            <w:hideMark/>
          </w:tcPr>
          <w:p w:rsidR="00B73EE2" w:rsidRPr="00F32EBB" w:rsidRDefault="00B73EE2" w:rsidP="00697DC5">
            <w:pPr>
              <w:widowControl/>
              <w:adjustRightInd w:val="0"/>
              <w:snapToGrid w:val="0"/>
              <w:jc w:val="both"/>
              <w:rPr>
                <w:rFonts w:eastAsia="標楷體"/>
                <w:color w:val="000000" w:themeColor="text1"/>
                <w:kern w:val="0"/>
                <w:sz w:val="22"/>
              </w:rPr>
            </w:pPr>
            <w:r w:rsidRPr="00F32EBB">
              <w:rPr>
                <w:rFonts w:eastAsia="標楷體"/>
                <w:color w:val="000000" w:themeColor="text1"/>
                <w:kern w:val="0"/>
                <w:sz w:val="22"/>
              </w:rPr>
              <w:t xml:space="preserve">  </w:t>
            </w:r>
            <w:r w:rsidRPr="00F32EBB">
              <w:rPr>
                <w:rFonts w:eastAsia="標楷體"/>
                <w:color w:val="000000" w:themeColor="text1"/>
                <w:kern w:val="0"/>
                <w:sz w:val="22"/>
              </w:rPr>
              <w:t>輸出</w:t>
            </w:r>
            <w:r w:rsidRPr="00F32EBB">
              <w:rPr>
                <w:rFonts w:eastAsia="標楷體"/>
                <w:color w:val="000000" w:themeColor="text1"/>
                <w:kern w:val="0"/>
                <w:sz w:val="22"/>
              </w:rPr>
              <w:t>(</w:t>
            </w:r>
            <w:r w:rsidRPr="00F32EBB">
              <w:rPr>
                <w:rFonts w:eastAsia="標楷體"/>
                <w:color w:val="000000" w:themeColor="text1"/>
                <w:kern w:val="0"/>
                <w:sz w:val="22"/>
              </w:rPr>
              <w:t>含商品及勞務</w:t>
            </w:r>
            <w:r w:rsidRPr="00F32EBB">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1.08</w:t>
            </w:r>
          </w:p>
        </w:tc>
        <w:tc>
          <w:tcPr>
            <w:tcW w:w="1468" w:type="dxa"/>
            <w:tcBorders>
              <w:top w:val="nil"/>
              <w:left w:val="nil"/>
              <w:bottom w:val="nil"/>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r w:rsidR="000A38EC" w:rsidRPr="00F32EBB">
              <w:rPr>
                <w:rFonts w:eastAsia="標楷體" w:hint="eastAsia"/>
                <w:color w:val="000000" w:themeColor="text1"/>
              </w:rPr>
              <w:t>0.32</w:t>
            </w:r>
          </w:p>
        </w:tc>
        <w:tc>
          <w:tcPr>
            <w:tcW w:w="1563" w:type="dxa"/>
            <w:tcBorders>
              <w:top w:val="nil"/>
              <w:left w:val="nil"/>
              <w:bottom w:val="nil"/>
              <w:right w:val="single" w:sz="6" w:space="0" w:color="auto"/>
            </w:tcBorders>
            <w:vAlign w:val="center"/>
            <w:hideMark/>
          </w:tcPr>
          <w:p w:rsidR="00B73EE2" w:rsidRPr="00F32EBB" w:rsidRDefault="00EC0DAC" w:rsidP="00697DC5">
            <w:pPr>
              <w:snapToGrid w:val="0"/>
              <w:ind w:right="537"/>
              <w:jc w:val="right"/>
              <w:rPr>
                <w:rFonts w:eastAsia="標楷體"/>
                <w:color w:val="000000" w:themeColor="text1"/>
              </w:rPr>
            </w:pPr>
            <w:r w:rsidRPr="00F32EBB">
              <w:rPr>
                <w:rFonts w:eastAsia="標楷體" w:hint="eastAsia"/>
                <w:color w:val="000000" w:themeColor="text1"/>
              </w:rPr>
              <w:t>3.38</w:t>
            </w:r>
          </w:p>
        </w:tc>
        <w:tc>
          <w:tcPr>
            <w:tcW w:w="1458" w:type="dxa"/>
            <w:tcBorders>
              <w:top w:val="nil"/>
              <w:left w:val="single" w:sz="6" w:space="0" w:color="auto"/>
              <w:bottom w:val="nil"/>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3.25</w:t>
            </w:r>
          </w:p>
        </w:tc>
      </w:tr>
      <w:tr w:rsidR="00F32EBB" w:rsidRPr="00F32EBB" w:rsidTr="00697DC5">
        <w:trPr>
          <w:cantSplit/>
          <w:trHeight w:val="80"/>
          <w:jc w:val="center"/>
        </w:trPr>
        <w:tc>
          <w:tcPr>
            <w:tcW w:w="2568" w:type="dxa"/>
            <w:tcBorders>
              <w:top w:val="nil"/>
              <w:left w:val="nil"/>
              <w:bottom w:val="dashSmallGap" w:sz="4" w:space="0" w:color="auto"/>
              <w:right w:val="single" w:sz="6" w:space="0" w:color="auto"/>
            </w:tcBorders>
            <w:vAlign w:val="center"/>
            <w:hideMark/>
          </w:tcPr>
          <w:p w:rsidR="00B73EE2" w:rsidRPr="00F32EBB" w:rsidRDefault="00B73EE2" w:rsidP="00697DC5">
            <w:pPr>
              <w:widowControl/>
              <w:adjustRightInd w:val="0"/>
              <w:snapToGrid w:val="0"/>
              <w:ind w:right="-142"/>
              <w:jc w:val="both"/>
              <w:rPr>
                <w:rFonts w:eastAsia="標楷體"/>
                <w:color w:val="000000" w:themeColor="text1"/>
                <w:kern w:val="0"/>
                <w:sz w:val="22"/>
                <w:szCs w:val="20"/>
              </w:rPr>
            </w:pPr>
            <w:r w:rsidRPr="00F32EBB">
              <w:rPr>
                <w:rFonts w:eastAsia="標楷體"/>
                <w:color w:val="000000" w:themeColor="text1"/>
                <w:kern w:val="0"/>
                <w:sz w:val="22"/>
                <w:szCs w:val="20"/>
              </w:rPr>
              <w:t xml:space="preserve"> </w:t>
            </w:r>
            <w:r w:rsidRPr="00F32EBB">
              <w:rPr>
                <w:rFonts w:eastAsia="標楷體"/>
                <w:color w:val="000000" w:themeColor="text1"/>
                <w:kern w:val="0"/>
                <w:sz w:val="22"/>
                <w:szCs w:val="20"/>
              </w:rPr>
              <w:t>減：輸入</w:t>
            </w:r>
            <w:r w:rsidRPr="00F32EBB">
              <w:rPr>
                <w:rFonts w:eastAsia="標楷體"/>
                <w:color w:val="000000" w:themeColor="text1"/>
                <w:kern w:val="0"/>
                <w:sz w:val="22"/>
                <w:szCs w:val="20"/>
              </w:rPr>
              <w:t>(</w:t>
            </w:r>
            <w:r w:rsidRPr="00F32EBB">
              <w:rPr>
                <w:rFonts w:eastAsia="標楷體"/>
                <w:color w:val="000000" w:themeColor="text1"/>
                <w:kern w:val="0"/>
                <w:sz w:val="22"/>
                <w:szCs w:val="20"/>
              </w:rPr>
              <w:t>含商品及勞務</w:t>
            </w:r>
            <w:r w:rsidRPr="00F32EBB">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r w:rsidR="00EC0DAC" w:rsidRPr="00F32EBB">
              <w:rPr>
                <w:rFonts w:eastAsia="標楷體" w:hint="eastAsia"/>
                <w:color w:val="000000" w:themeColor="text1"/>
              </w:rPr>
              <w:t>3.14</w:t>
            </w:r>
          </w:p>
        </w:tc>
        <w:tc>
          <w:tcPr>
            <w:tcW w:w="1468" w:type="dxa"/>
            <w:tcBorders>
              <w:top w:val="nil"/>
              <w:left w:val="nil"/>
              <w:bottom w:val="dashSmallGap" w:sz="4" w:space="0" w:color="auto"/>
              <w:right w:val="single" w:sz="6" w:space="0" w:color="auto"/>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-2.</w:t>
            </w:r>
            <w:r w:rsidR="000A38EC" w:rsidRPr="00F32EBB">
              <w:rPr>
                <w:rFonts w:eastAsia="標楷體" w:hint="eastAsia"/>
                <w:color w:val="000000" w:themeColor="text1"/>
              </w:rPr>
              <w:t>18</w:t>
            </w:r>
          </w:p>
        </w:tc>
        <w:tc>
          <w:tcPr>
            <w:tcW w:w="1563" w:type="dxa"/>
            <w:tcBorders>
              <w:top w:val="nil"/>
              <w:left w:val="nil"/>
              <w:bottom w:val="dashSmallGap" w:sz="4" w:space="0" w:color="auto"/>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4</w:t>
            </w:r>
            <w:r w:rsidR="00EC0DAC" w:rsidRPr="00F32EBB">
              <w:rPr>
                <w:rFonts w:eastAsia="標楷體" w:hint="eastAsia"/>
                <w:color w:val="000000" w:themeColor="text1"/>
              </w:rPr>
              <w:t>.97</w:t>
            </w:r>
          </w:p>
        </w:tc>
        <w:tc>
          <w:tcPr>
            <w:tcW w:w="1458" w:type="dxa"/>
            <w:tcBorders>
              <w:top w:val="nil"/>
              <w:left w:val="single" w:sz="6" w:space="0" w:color="auto"/>
              <w:bottom w:val="dashSmallGap" w:sz="4" w:space="0" w:color="auto"/>
              <w:right w:val="nil"/>
            </w:tcBorders>
            <w:vAlign w:val="center"/>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2.14</w:t>
            </w:r>
          </w:p>
        </w:tc>
      </w:tr>
      <w:tr w:rsidR="00F32EBB" w:rsidRPr="00F32EBB" w:rsidTr="00697DC5">
        <w:trPr>
          <w:cantSplit/>
          <w:trHeight w:val="133"/>
          <w:jc w:val="center"/>
        </w:trPr>
        <w:tc>
          <w:tcPr>
            <w:tcW w:w="2568" w:type="dxa"/>
            <w:tcBorders>
              <w:top w:val="nil"/>
              <w:left w:val="nil"/>
              <w:bottom w:val="nil"/>
              <w:right w:val="single" w:sz="6" w:space="0" w:color="auto"/>
            </w:tcBorders>
            <w:hideMark/>
          </w:tcPr>
          <w:p w:rsidR="00B73EE2" w:rsidRPr="00F32EBB" w:rsidRDefault="00B73EE2" w:rsidP="00697DC5">
            <w:pPr>
              <w:widowControl/>
              <w:adjustRightInd w:val="0"/>
              <w:snapToGrid w:val="0"/>
              <w:rPr>
                <w:rFonts w:eastAsia="標楷體"/>
                <w:color w:val="000000" w:themeColor="text1"/>
                <w:kern w:val="0"/>
                <w:sz w:val="22"/>
              </w:rPr>
            </w:pPr>
            <w:r w:rsidRPr="00F32EBB">
              <w:rPr>
                <w:rFonts w:eastAsia="標楷體"/>
                <w:color w:val="000000" w:themeColor="text1"/>
                <w:kern w:val="0"/>
                <w:sz w:val="22"/>
              </w:rPr>
              <w:t>躉售物價</w:t>
            </w:r>
            <w:r w:rsidRPr="00F32EBB">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7.</w:t>
            </w:r>
            <w:r w:rsidR="00EC0DAC" w:rsidRPr="00F32EBB">
              <w:rPr>
                <w:rFonts w:eastAsia="標楷體" w:hint="eastAsia"/>
                <w:color w:val="000000" w:themeColor="text1"/>
              </w:rPr>
              <w:t>96</w:t>
            </w:r>
          </w:p>
        </w:tc>
        <w:tc>
          <w:tcPr>
            <w:tcW w:w="1468" w:type="dxa"/>
            <w:tcBorders>
              <w:top w:val="nil"/>
              <w:left w:val="nil"/>
              <w:bottom w:val="nil"/>
              <w:right w:val="single" w:sz="6" w:space="0" w:color="auto"/>
            </w:tcBorders>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p>
        </w:tc>
        <w:tc>
          <w:tcPr>
            <w:tcW w:w="1563" w:type="dxa"/>
            <w:tcBorders>
              <w:top w:val="nil"/>
              <w:left w:val="nil"/>
              <w:bottom w:val="nil"/>
              <w:right w:val="single" w:sz="6" w:space="0" w:color="auto"/>
            </w:tcBorders>
            <w:vAlign w:val="center"/>
            <w:hideMark/>
          </w:tcPr>
          <w:p w:rsidR="00B73EE2" w:rsidRPr="00F32EBB" w:rsidRDefault="00B73EE2" w:rsidP="00697DC5">
            <w:pPr>
              <w:snapToGrid w:val="0"/>
              <w:ind w:right="465"/>
              <w:jc w:val="right"/>
              <w:rPr>
                <w:rFonts w:eastAsia="標楷體"/>
                <w:color w:val="000000" w:themeColor="text1"/>
              </w:rPr>
            </w:pPr>
            <w:r w:rsidRPr="00F32EBB">
              <w:rPr>
                <w:rFonts w:eastAsia="標楷體" w:hint="eastAsia"/>
                <w:color w:val="000000" w:themeColor="text1"/>
              </w:rPr>
              <w:t>0.</w:t>
            </w:r>
            <w:r w:rsidR="00EC0DAC" w:rsidRPr="00F32EBB">
              <w:rPr>
                <w:rFonts w:eastAsia="標楷體" w:hint="eastAsia"/>
                <w:color w:val="000000" w:themeColor="text1"/>
              </w:rPr>
              <w:t>58</w:t>
            </w:r>
          </w:p>
        </w:tc>
        <w:tc>
          <w:tcPr>
            <w:tcW w:w="1458" w:type="dxa"/>
            <w:tcBorders>
              <w:top w:val="nil"/>
              <w:left w:val="single" w:sz="6" w:space="0" w:color="auto"/>
              <w:bottom w:val="nil"/>
              <w:right w:val="nil"/>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color w:val="000000" w:themeColor="text1"/>
              </w:rPr>
              <w:t>-</w:t>
            </w:r>
          </w:p>
        </w:tc>
      </w:tr>
      <w:tr w:rsidR="00F32EBB" w:rsidRPr="00F32EBB" w:rsidTr="00697DC5">
        <w:trPr>
          <w:cantSplit/>
          <w:trHeight w:val="80"/>
          <w:jc w:val="center"/>
        </w:trPr>
        <w:tc>
          <w:tcPr>
            <w:tcW w:w="2568" w:type="dxa"/>
            <w:tcBorders>
              <w:top w:val="nil"/>
              <w:left w:val="nil"/>
              <w:bottom w:val="single" w:sz="6" w:space="0" w:color="auto"/>
              <w:right w:val="single" w:sz="6" w:space="0" w:color="auto"/>
            </w:tcBorders>
            <w:hideMark/>
          </w:tcPr>
          <w:p w:rsidR="00B73EE2" w:rsidRPr="00F32EBB" w:rsidRDefault="00B73EE2" w:rsidP="00697DC5">
            <w:pPr>
              <w:widowControl/>
              <w:adjustRightInd w:val="0"/>
              <w:snapToGrid w:val="0"/>
              <w:rPr>
                <w:rFonts w:eastAsia="標楷體"/>
                <w:color w:val="000000" w:themeColor="text1"/>
                <w:kern w:val="0"/>
                <w:sz w:val="22"/>
              </w:rPr>
            </w:pPr>
            <w:r w:rsidRPr="00F32EBB">
              <w:rPr>
                <w:rFonts w:eastAsia="標楷體"/>
                <w:color w:val="000000" w:themeColor="text1"/>
                <w:kern w:val="0"/>
                <w:sz w:val="22"/>
              </w:rPr>
              <w:t>消費者物價</w:t>
            </w:r>
            <w:r w:rsidRPr="00F32EBB">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B73EE2" w:rsidRPr="00F32EBB" w:rsidRDefault="00B73EE2" w:rsidP="00697DC5">
            <w:pPr>
              <w:snapToGrid w:val="0"/>
              <w:ind w:right="537"/>
              <w:jc w:val="right"/>
              <w:rPr>
                <w:rFonts w:eastAsia="標楷體"/>
                <w:color w:val="000000" w:themeColor="text1"/>
              </w:rPr>
            </w:pPr>
            <w:r w:rsidRPr="00F32EBB">
              <w:rPr>
                <w:rFonts w:eastAsia="標楷體" w:hint="eastAsia"/>
                <w:color w:val="000000" w:themeColor="text1"/>
              </w:rPr>
              <w:t>-</w:t>
            </w:r>
            <w:r w:rsidRPr="00F32EBB">
              <w:rPr>
                <w:rFonts w:eastAsia="標楷體"/>
                <w:color w:val="000000" w:themeColor="text1"/>
              </w:rPr>
              <w:t>0.</w:t>
            </w:r>
            <w:r w:rsidR="00EC0DAC" w:rsidRPr="00F32EBB">
              <w:rPr>
                <w:rFonts w:eastAsia="標楷體" w:hint="eastAsia"/>
                <w:color w:val="000000" w:themeColor="text1"/>
              </w:rPr>
              <w:t>26</w:t>
            </w:r>
          </w:p>
        </w:tc>
        <w:tc>
          <w:tcPr>
            <w:tcW w:w="1468" w:type="dxa"/>
            <w:tcBorders>
              <w:top w:val="nil"/>
              <w:left w:val="nil"/>
              <w:bottom w:val="single" w:sz="6" w:space="0" w:color="auto"/>
              <w:right w:val="single" w:sz="6" w:space="0" w:color="auto"/>
            </w:tcBorders>
            <w:hideMark/>
          </w:tcPr>
          <w:p w:rsidR="00B73EE2" w:rsidRPr="00F32EBB" w:rsidRDefault="00B73EE2" w:rsidP="00697DC5">
            <w:pPr>
              <w:snapToGrid w:val="0"/>
              <w:ind w:right="537"/>
              <w:jc w:val="right"/>
              <w:rPr>
                <w:rFonts w:eastAsia="標楷體"/>
                <w:color w:val="000000" w:themeColor="text1"/>
              </w:rPr>
            </w:pPr>
            <w:r w:rsidRPr="00F32EBB">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hint="eastAsia"/>
                <w:color w:val="000000" w:themeColor="text1"/>
              </w:rPr>
              <w:t>1.1</w:t>
            </w:r>
            <w:r w:rsidR="00EC0DAC" w:rsidRPr="00F32EBB">
              <w:rPr>
                <w:rFonts w:eastAsia="標楷體" w:hint="eastAsia"/>
                <w:color w:val="000000" w:themeColor="text1"/>
              </w:rPr>
              <w:t>6</w:t>
            </w:r>
          </w:p>
        </w:tc>
        <w:tc>
          <w:tcPr>
            <w:tcW w:w="1458" w:type="dxa"/>
            <w:tcBorders>
              <w:top w:val="nil"/>
              <w:left w:val="single" w:sz="6" w:space="0" w:color="auto"/>
              <w:bottom w:val="single" w:sz="6" w:space="0" w:color="auto"/>
              <w:right w:val="nil"/>
            </w:tcBorders>
            <w:hideMark/>
          </w:tcPr>
          <w:p w:rsidR="00B73EE2" w:rsidRPr="00F32EBB" w:rsidRDefault="00B73EE2" w:rsidP="00697DC5">
            <w:pPr>
              <w:snapToGrid w:val="0"/>
              <w:ind w:right="465"/>
              <w:jc w:val="right"/>
              <w:rPr>
                <w:rFonts w:eastAsia="標楷體"/>
                <w:color w:val="000000" w:themeColor="text1"/>
              </w:rPr>
            </w:pPr>
            <w:r w:rsidRPr="00F32EBB">
              <w:rPr>
                <w:rFonts w:eastAsia="標楷體"/>
                <w:color w:val="000000" w:themeColor="text1"/>
              </w:rPr>
              <w:t>-</w:t>
            </w:r>
          </w:p>
        </w:tc>
      </w:tr>
    </w:tbl>
    <w:p w:rsidR="00B73EE2" w:rsidRPr="00F32EBB"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kern w:val="0"/>
          <w:sz w:val="22"/>
          <w:szCs w:val="22"/>
        </w:rPr>
        <w:t>f</w:t>
      </w:r>
      <w:r w:rsidRPr="00F32EBB">
        <w:rPr>
          <w:rFonts w:eastAsia="標楷體"/>
          <w:color w:val="000000" w:themeColor="text1"/>
          <w:kern w:val="0"/>
          <w:sz w:val="22"/>
          <w:szCs w:val="22"/>
        </w:rPr>
        <w:t>表預測值</w:t>
      </w:r>
      <w:r w:rsidRPr="00F32EBB">
        <w:rPr>
          <w:rFonts w:eastAsia="標楷體" w:hint="eastAsia"/>
          <w:color w:val="000000" w:themeColor="text1"/>
          <w:sz w:val="22"/>
          <w:szCs w:val="22"/>
        </w:rPr>
        <w:t>。</w:t>
      </w:r>
    </w:p>
    <w:p w:rsidR="00762128" w:rsidRPr="00F32EBB"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r w:rsidRPr="00F32EBB">
        <w:rPr>
          <w:rFonts w:eastAsia="標楷體"/>
          <w:color w:val="000000" w:themeColor="text1"/>
          <w:sz w:val="22"/>
          <w:szCs w:val="22"/>
        </w:rPr>
        <w:t>資料來源：行政院主計總處，國民所得統計及國內經濟情勢展望，</w:t>
      </w:r>
      <w:r w:rsidRPr="00F32EBB">
        <w:rPr>
          <w:rFonts w:eastAsia="標楷體"/>
          <w:color w:val="000000" w:themeColor="text1"/>
          <w:sz w:val="22"/>
          <w:szCs w:val="22"/>
        </w:rPr>
        <w:t>10</w:t>
      </w:r>
      <w:r w:rsidRPr="00F32EBB">
        <w:rPr>
          <w:rFonts w:eastAsia="標楷體" w:hint="eastAsia"/>
          <w:color w:val="000000" w:themeColor="text1"/>
          <w:sz w:val="22"/>
          <w:szCs w:val="22"/>
        </w:rPr>
        <w:t>9</w:t>
      </w:r>
      <w:r w:rsidRPr="00F32EBB">
        <w:rPr>
          <w:rFonts w:eastAsia="標楷體"/>
          <w:color w:val="000000" w:themeColor="text1"/>
          <w:sz w:val="22"/>
          <w:szCs w:val="22"/>
        </w:rPr>
        <w:t>年</w:t>
      </w:r>
      <w:r w:rsidR="00D46206" w:rsidRPr="00F32EBB">
        <w:rPr>
          <w:rFonts w:eastAsia="標楷體" w:hint="eastAsia"/>
          <w:color w:val="000000" w:themeColor="text1"/>
          <w:sz w:val="22"/>
          <w:szCs w:val="22"/>
        </w:rPr>
        <w:t>11</w:t>
      </w:r>
      <w:r w:rsidRPr="00F32EBB">
        <w:rPr>
          <w:rFonts w:eastAsia="標楷體"/>
          <w:color w:val="000000" w:themeColor="text1"/>
          <w:sz w:val="22"/>
          <w:szCs w:val="22"/>
        </w:rPr>
        <w:t>月</w:t>
      </w:r>
      <w:r w:rsidR="00D46206" w:rsidRPr="00F32EBB">
        <w:rPr>
          <w:rFonts w:eastAsia="標楷體" w:hint="eastAsia"/>
          <w:color w:val="000000" w:themeColor="text1"/>
          <w:sz w:val="22"/>
          <w:szCs w:val="22"/>
        </w:rPr>
        <w:t>27</w:t>
      </w:r>
      <w:r w:rsidRPr="00F32EBB">
        <w:rPr>
          <w:rFonts w:eastAsia="標楷體"/>
          <w:color w:val="000000" w:themeColor="text1"/>
          <w:sz w:val="22"/>
          <w:szCs w:val="22"/>
        </w:rPr>
        <w:t>日。</w:t>
      </w:r>
    </w:p>
    <w:p w:rsidR="00035F9F" w:rsidRPr="00F32EBB" w:rsidRDefault="00035F9F" w:rsidP="00035F9F">
      <w:pPr>
        <w:tabs>
          <w:tab w:val="left" w:pos="540"/>
        </w:tabs>
        <w:spacing w:line="400" w:lineRule="exact"/>
        <w:ind w:left="490" w:hangingChars="175" w:hanging="490"/>
        <w:rPr>
          <w:rFonts w:eastAsia="標楷體"/>
          <w:b/>
          <w:bCs/>
          <w:color w:val="000000" w:themeColor="text1"/>
          <w:sz w:val="28"/>
          <w:szCs w:val="28"/>
        </w:rPr>
      </w:pPr>
      <w:r w:rsidRPr="00F32EBB">
        <w:rPr>
          <w:rFonts w:eastAsia="標楷體" w:hint="eastAsia"/>
          <w:b/>
          <w:bCs/>
          <w:color w:val="000000" w:themeColor="text1"/>
          <w:sz w:val="28"/>
          <w:szCs w:val="28"/>
        </w:rPr>
        <w:lastRenderedPageBreak/>
        <w:t>２</w:t>
      </w:r>
      <w:r w:rsidRPr="00F32EBB">
        <w:rPr>
          <w:rFonts w:eastAsia="標楷體"/>
          <w:b/>
          <w:bCs/>
          <w:color w:val="000000" w:themeColor="text1"/>
          <w:sz w:val="28"/>
          <w:szCs w:val="28"/>
        </w:rPr>
        <w:t>、</w:t>
      </w:r>
      <w:r w:rsidRPr="00F32EBB">
        <w:rPr>
          <w:rFonts w:eastAsia="標楷體" w:hint="eastAsia"/>
          <w:b/>
          <w:bCs/>
          <w:color w:val="000000" w:themeColor="text1"/>
          <w:sz w:val="28"/>
          <w:szCs w:val="28"/>
        </w:rPr>
        <w:t>109</w:t>
      </w:r>
      <w:r w:rsidRPr="00F32EBB">
        <w:rPr>
          <w:rFonts w:eastAsia="標楷體" w:hint="eastAsia"/>
          <w:b/>
          <w:bCs/>
          <w:color w:val="000000" w:themeColor="text1"/>
          <w:sz w:val="28"/>
          <w:szCs w:val="28"/>
        </w:rPr>
        <w:t>年</w:t>
      </w:r>
      <w:r w:rsidR="00BF066B" w:rsidRPr="00F32EBB">
        <w:rPr>
          <w:rFonts w:eastAsia="標楷體" w:hint="eastAsia"/>
          <w:b/>
          <w:bCs/>
          <w:color w:val="000000" w:themeColor="text1"/>
          <w:sz w:val="28"/>
          <w:szCs w:val="28"/>
        </w:rPr>
        <w:t>11</w:t>
      </w:r>
      <w:r w:rsidR="003F0FE7" w:rsidRPr="00F32EBB">
        <w:rPr>
          <w:rFonts w:eastAsia="標楷體" w:hint="eastAsia"/>
          <w:b/>
          <w:bCs/>
          <w:color w:val="000000" w:themeColor="text1"/>
          <w:sz w:val="28"/>
          <w:szCs w:val="28"/>
        </w:rPr>
        <w:t>月景氣對策信號續</w:t>
      </w:r>
      <w:r w:rsidRPr="00F32EBB">
        <w:rPr>
          <w:rFonts w:eastAsia="標楷體" w:hint="eastAsia"/>
          <w:b/>
          <w:bCs/>
          <w:color w:val="000000" w:themeColor="text1"/>
          <w:sz w:val="28"/>
          <w:szCs w:val="28"/>
        </w:rPr>
        <w:t>呈綠燈，景氣領先、同時指標持續上升</w:t>
      </w:r>
    </w:p>
    <w:p w:rsidR="00035F9F" w:rsidRPr="00F32EBB" w:rsidRDefault="00035F9F" w:rsidP="00035F9F">
      <w:pPr>
        <w:snapToGrid w:val="0"/>
        <w:spacing w:beforeLines="50" w:before="180" w:line="300" w:lineRule="auto"/>
        <w:ind w:rightChars="-59" w:right="-142"/>
        <w:jc w:val="both"/>
        <w:rPr>
          <w:rFonts w:eastAsia="標楷體"/>
          <w:color w:val="000000" w:themeColor="text1"/>
          <w:sz w:val="28"/>
          <w:szCs w:val="28"/>
        </w:rPr>
      </w:pPr>
      <w:r w:rsidRPr="00F32EBB">
        <w:rPr>
          <w:rFonts w:eastAsia="標楷體"/>
          <w:color w:val="000000" w:themeColor="text1"/>
          <w:sz w:val="28"/>
          <w:szCs w:val="28"/>
        </w:rPr>
        <w:t>(1)</w:t>
      </w:r>
      <w:r w:rsidRPr="00F32EBB">
        <w:rPr>
          <w:rFonts w:eastAsia="標楷體"/>
          <w:color w:val="000000" w:themeColor="text1"/>
          <w:sz w:val="28"/>
          <w:szCs w:val="28"/>
        </w:rPr>
        <w:t>領先指標</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領先指標不含趨勢指數為</w:t>
      </w:r>
      <w:r w:rsidRPr="00F32EBB">
        <w:rPr>
          <w:rFonts w:eastAsia="標楷體" w:hint="eastAsia"/>
          <w:color w:val="000000" w:themeColor="text1"/>
          <w:spacing w:val="4"/>
          <w:sz w:val="28"/>
          <w:szCs w:val="28"/>
          <w:lang w:bidi="hi-IN"/>
        </w:rPr>
        <w:t>107.45</w:t>
      </w:r>
      <w:r w:rsidRPr="00F32EBB">
        <w:rPr>
          <w:rFonts w:eastAsia="標楷體" w:hint="eastAsia"/>
          <w:color w:val="000000" w:themeColor="text1"/>
          <w:spacing w:val="4"/>
          <w:sz w:val="28"/>
          <w:szCs w:val="28"/>
          <w:lang w:bidi="hi-IN"/>
        </w:rPr>
        <w:t>，較上月上升</w:t>
      </w:r>
      <w:r w:rsidRPr="00F32EBB">
        <w:rPr>
          <w:rFonts w:eastAsia="標楷體" w:hint="eastAsia"/>
          <w:color w:val="000000" w:themeColor="text1"/>
          <w:spacing w:val="4"/>
          <w:sz w:val="28"/>
          <w:szCs w:val="28"/>
          <w:lang w:bidi="hi-IN"/>
        </w:rPr>
        <w:t>1.41%</w:t>
      </w:r>
      <w:r w:rsidR="009775A2" w:rsidRPr="00F32EBB">
        <w:rPr>
          <w:rFonts w:eastAsia="標楷體"/>
          <w:color w:val="000000" w:themeColor="text1"/>
          <w:spacing w:val="4"/>
          <w:sz w:val="28"/>
          <w:szCs w:val="28"/>
          <w:lang w:bidi="hi-IN"/>
        </w:rPr>
        <w:t>。</w:t>
      </w:r>
      <w:r w:rsidRPr="00F32EBB">
        <w:rPr>
          <w:rFonts w:eastAsia="標楷體" w:hint="eastAsia"/>
          <w:color w:val="000000" w:themeColor="text1"/>
          <w:spacing w:val="4"/>
          <w:sz w:val="28"/>
          <w:szCs w:val="28"/>
          <w:lang w:bidi="hi-IN"/>
        </w:rPr>
        <w:t>7</w:t>
      </w:r>
      <w:r w:rsidR="00491FD8" w:rsidRPr="00F32EBB">
        <w:rPr>
          <w:rFonts w:eastAsia="標楷體" w:hint="eastAsia"/>
          <w:color w:val="000000" w:themeColor="text1"/>
          <w:spacing w:val="4"/>
          <w:sz w:val="28"/>
          <w:szCs w:val="28"/>
          <w:lang w:bidi="hi-IN"/>
        </w:rPr>
        <w:t>個構成項目經去除長期趨勢後，</w:t>
      </w:r>
      <w:proofErr w:type="gramStart"/>
      <w:r w:rsidRPr="00F32EBB">
        <w:rPr>
          <w:rFonts w:eastAsia="標楷體" w:hint="eastAsia"/>
          <w:color w:val="000000" w:themeColor="text1"/>
          <w:spacing w:val="4"/>
          <w:sz w:val="28"/>
          <w:szCs w:val="28"/>
          <w:lang w:bidi="hi-IN"/>
        </w:rPr>
        <w:t>均較上月</w:t>
      </w:r>
      <w:proofErr w:type="gramEnd"/>
      <w:r w:rsidRPr="00F32EBB">
        <w:rPr>
          <w:rFonts w:eastAsia="標楷體" w:hint="eastAsia"/>
          <w:color w:val="000000" w:themeColor="text1"/>
          <w:spacing w:val="4"/>
          <w:sz w:val="28"/>
          <w:szCs w:val="28"/>
          <w:lang w:bidi="hi-IN"/>
        </w:rPr>
        <w:t>上升，包括外銷訂單動向指數、製造業營業氣候測驗點、建築物開工樓地板面積、工業及服務業受僱員工淨進入率、股價指數、實質貨幣總計數</w:t>
      </w:r>
      <w:r w:rsidRPr="00F32EBB">
        <w:rPr>
          <w:rFonts w:eastAsia="標楷體" w:hint="eastAsia"/>
          <w:color w:val="000000" w:themeColor="text1"/>
          <w:spacing w:val="4"/>
          <w:sz w:val="28"/>
          <w:szCs w:val="28"/>
          <w:lang w:bidi="hi-IN"/>
        </w:rPr>
        <w:t>M1B</w:t>
      </w:r>
      <w:r w:rsidRPr="00F32EBB">
        <w:rPr>
          <w:rFonts w:eastAsia="標楷體" w:hint="eastAsia"/>
          <w:color w:val="000000" w:themeColor="text1"/>
          <w:spacing w:val="4"/>
          <w:sz w:val="28"/>
          <w:szCs w:val="28"/>
          <w:lang w:bidi="hi-IN"/>
        </w:rPr>
        <w:t>、實質半導體設備進口值。</w:t>
      </w:r>
    </w:p>
    <w:p w:rsidR="00035F9F" w:rsidRPr="00F32EBB" w:rsidRDefault="00035F9F" w:rsidP="00035F9F">
      <w:pPr>
        <w:widowControl/>
        <w:snapToGrid w:val="0"/>
        <w:spacing w:beforeLines="50" w:before="180" w:line="320" w:lineRule="exact"/>
        <w:ind w:rightChars="-59" w:right="-142"/>
        <w:jc w:val="center"/>
        <w:rPr>
          <w:rFonts w:eastAsia="標楷體"/>
          <w:b/>
          <w:color w:val="000000" w:themeColor="text1"/>
          <w:kern w:val="0"/>
          <w:sz w:val="28"/>
          <w:szCs w:val="28"/>
        </w:rPr>
      </w:pPr>
      <w:r w:rsidRPr="00F32EBB">
        <w:rPr>
          <w:rFonts w:eastAsia="標楷體"/>
          <w:b/>
          <w:color w:val="000000" w:themeColor="text1"/>
          <w:kern w:val="0"/>
          <w:sz w:val="28"/>
          <w:szCs w:val="28"/>
        </w:rPr>
        <w:t>圖</w:t>
      </w:r>
      <w:r w:rsidRPr="00F32EBB">
        <w:rPr>
          <w:rFonts w:eastAsia="標楷體"/>
          <w:b/>
          <w:color w:val="000000" w:themeColor="text1"/>
          <w:kern w:val="0"/>
          <w:sz w:val="28"/>
          <w:szCs w:val="28"/>
        </w:rPr>
        <w:t>2-1-1</w:t>
      </w:r>
      <w:r w:rsidRPr="00F32EBB">
        <w:rPr>
          <w:rFonts w:eastAsia="標楷體"/>
          <w:b/>
          <w:color w:val="000000" w:themeColor="text1"/>
          <w:kern w:val="0"/>
          <w:sz w:val="28"/>
          <w:szCs w:val="28"/>
        </w:rPr>
        <w:t>景氣領先指標</w:t>
      </w:r>
    </w:p>
    <w:p w:rsidR="00035F9F" w:rsidRPr="00F32EB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r w:rsidRPr="00F32EBB">
        <w:rPr>
          <w:noProof/>
          <w:color w:val="000000" w:themeColor="text1"/>
        </w:rPr>
        <mc:AlternateContent>
          <mc:Choice Requires="wps">
            <w:drawing>
              <wp:anchor distT="0" distB="0" distL="114300" distR="114300" simplePos="0" relativeHeight="253313536" behindDoc="0" locked="0" layoutInCell="1" allowOverlap="1" wp14:anchorId="481BD3A0" wp14:editId="6E9287B3">
                <wp:simplePos x="0" y="0"/>
                <wp:positionH relativeFrom="column">
                  <wp:posOffset>1847215</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D36EA9" w:rsidRDefault="00D36EA9" w:rsidP="00035F9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45.45pt;margin-top:158.65pt;width:105.85pt;height:23.7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1UHZS3wAAAAsBAAAPAAAAZHJzL2Rvd25yZXYueG1sTI/B&#10;TsMwDIbvSLxDZCRuLFm3lbU0nRCIK2iDTeKWNV5b0ThVk63l7TEnONr+9Pv7i83kOnHBIbSeNMxn&#10;CgRS5W1LtYaP95e7NYgQDVnTeUIN3xhgU15fFSa3fqQtXnaxFhxCITcamhj7XMpQNehMmPkeiW8n&#10;PzgTeRxqaQczcrjrZKJUKp1piT80psenBquv3dlp2L+ePg9L9VY/u1U/+klJcpnU+vZmenwAEXGK&#10;fzD86rM6lOx09GeyQXQakkxljGpYzO8XIJhYqSQFceRNulyDLAv5v0P5AwAA//8DAFBLAQItABQA&#10;BgAIAAAAIQC2gziS/gAAAOEBAAATAAAAAAAAAAAAAAAAAAAAAABbQ29udGVudF9UeXBlc10ueG1s&#10;UEsBAi0AFAAGAAgAAAAhADj9If/WAAAAlAEAAAsAAAAAAAAAAAAAAAAALwEAAF9yZWxzLy5yZWxz&#10;UEsBAi0AFAAGAAgAAAAhADzu4ScjAgAA/wMAAA4AAAAAAAAAAAAAAAAALgIAAGRycy9lMm9Eb2Mu&#10;eG1sUEsBAi0AFAAGAAgAAAAhAHVQdlLfAAAACwEAAA8AAAAAAAAAAAAAAAAAfQQAAGRycy9kb3du&#10;cmV2LnhtbFBLBQYAAAAABAAEAPMAAACJBQAAAAA=&#10;" filled="f" stroked="f">
                <v:textbox>
                  <w:txbxContent>
                    <w:p w:rsidR="00D36EA9" w:rsidRDefault="00D36EA9" w:rsidP="00035F9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9775A2" w:rsidRPr="00F32EBB">
        <w:rPr>
          <w:noProof/>
          <w:color w:val="000000" w:themeColor="text1"/>
        </w:rPr>
        <w:drawing>
          <wp:inline distT="0" distB="0" distL="0" distR="0" wp14:anchorId="066CD16C" wp14:editId="17AAC539">
            <wp:extent cx="5397500" cy="2660650"/>
            <wp:effectExtent l="0" t="0" r="12700" b="0"/>
            <wp:docPr id="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9F" w:rsidRPr="00F32EB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p>
    <w:p w:rsidR="00035F9F" w:rsidRPr="00F32EBB" w:rsidRDefault="00035F9F" w:rsidP="00035F9F">
      <w:pPr>
        <w:tabs>
          <w:tab w:val="left" w:pos="540"/>
          <w:tab w:val="left" w:pos="2300"/>
        </w:tabs>
        <w:spacing w:before="180" w:line="300" w:lineRule="auto"/>
        <w:rPr>
          <w:rFonts w:eastAsia="標楷體"/>
          <w:color w:val="000000" w:themeColor="text1"/>
          <w:sz w:val="28"/>
          <w:szCs w:val="32"/>
        </w:rPr>
      </w:pPr>
      <w:r w:rsidRPr="00F32EBB">
        <w:rPr>
          <w:rFonts w:eastAsia="標楷體"/>
          <w:color w:val="000000" w:themeColor="text1"/>
          <w:sz w:val="28"/>
          <w:szCs w:val="32"/>
        </w:rPr>
        <w:t xml:space="preserve"> (2) </w:t>
      </w:r>
      <w:r w:rsidRPr="00F32EBB">
        <w:rPr>
          <w:rFonts w:eastAsia="標楷體"/>
          <w:color w:val="000000" w:themeColor="text1"/>
          <w:sz w:val="28"/>
          <w:szCs w:val="32"/>
        </w:rPr>
        <w:t>同時指標</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同時指標不含趨勢指數為</w:t>
      </w:r>
      <w:r w:rsidRPr="00F32EBB">
        <w:rPr>
          <w:rFonts w:eastAsia="標楷體" w:hint="eastAsia"/>
          <w:color w:val="000000" w:themeColor="text1"/>
          <w:spacing w:val="4"/>
          <w:sz w:val="28"/>
          <w:szCs w:val="28"/>
          <w:lang w:bidi="hi-IN"/>
        </w:rPr>
        <w:t>104.21</w:t>
      </w:r>
      <w:r w:rsidRPr="00F32EBB">
        <w:rPr>
          <w:rFonts w:eastAsia="標楷體" w:hint="eastAsia"/>
          <w:color w:val="000000" w:themeColor="text1"/>
          <w:spacing w:val="4"/>
          <w:sz w:val="28"/>
          <w:szCs w:val="28"/>
          <w:lang w:bidi="hi-IN"/>
        </w:rPr>
        <w:t>，較上月上升</w:t>
      </w:r>
      <w:r w:rsidRPr="00F32EBB">
        <w:rPr>
          <w:rFonts w:eastAsia="標楷體" w:hint="eastAsia"/>
          <w:color w:val="000000" w:themeColor="text1"/>
          <w:spacing w:val="4"/>
          <w:sz w:val="28"/>
          <w:szCs w:val="28"/>
          <w:lang w:bidi="hi-IN"/>
        </w:rPr>
        <w:t>1.16%</w:t>
      </w:r>
      <w:r w:rsidR="009775A2" w:rsidRPr="00F32EBB">
        <w:rPr>
          <w:rFonts w:eastAsia="標楷體"/>
          <w:color w:val="000000" w:themeColor="text1"/>
          <w:spacing w:val="4"/>
          <w:sz w:val="28"/>
          <w:szCs w:val="28"/>
          <w:lang w:bidi="hi-IN"/>
        </w:rPr>
        <w:t>。</w:t>
      </w:r>
      <w:r w:rsidRPr="00F32EBB">
        <w:rPr>
          <w:rFonts w:eastAsia="標楷體" w:hint="eastAsia"/>
          <w:color w:val="000000" w:themeColor="text1"/>
          <w:spacing w:val="4"/>
          <w:sz w:val="28"/>
          <w:szCs w:val="28"/>
          <w:lang w:bidi="hi-IN"/>
        </w:rPr>
        <w:t>7</w:t>
      </w:r>
      <w:r w:rsidRPr="00F32EBB">
        <w:rPr>
          <w:rFonts w:eastAsia="標楷體" w:hint="eastAsia"/>
          <w:color w:val="000000" w:themeColor="text1"/>
          <w:spacing w:val="4"/>
          <w:sz w:val="28"/>
          <w:szCs w:val="28"/>
          <w:lang w:bidi="hi-IN"/>
        </w:rPr>
        <w:t>個構成項目經去除長期趨勢後，全部較上月上升，包括批發、零售及餐飲業營業額、製造業銷售量指數、電力（企業）總用電量、實質海關出口值、工業生產指數、實質機械及電機設備進口值、非農業部門就業人數。</w:t>
      </w:r>
      <w:r w:rsidR="00035F9F" w:rsidRPr="00F32EBB">
        <w:rPr>
          <w:rFonts w:eastAsia="標楷體"/>
          <w:color w:val="000000" w:themeColor="text1"/>
          <w:spacing w:val="4"/>
          <w:sz w:val="28"/>
          <w:szCs w:val="28"/>
          <w:lang w:bidi="hi-IN"/>
        </w:rPr>
        <w:cr/>
      </w:r>
    </w:p>
    <w:p w:rsidR="00035F9F" w:rsidRPr="00F32EBB" w:rsidRDefault="00035F9F" w:rsidP="00035F9F">
      <w:pPr>
        <w:widowControl/>
        <w:rPr>
          <w:rFonts w:eastAsia="標楷體"/>
          <w:b/>
          <w:bCs/>
          <w:color w:val="000000" w:themeColor="text1"/>
          <w:sz w:val="32"/>
          <w:szCs w:val="32"/>
        </w:rPr>
      </w:pPr>
    </w:p>
    <w:p w:rsidR="00035F9F" w:rsidRPr="00F32EB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F32EBB">
        <w:rPr>
          <w:rFonts w:eastAsia="標楷體"/>
          <w:b/>
          <w:noProof/>
          <w:color w:val="000000" w:themeColor="text1"/>
          <w:kern w:val="0"/>
          <w:sz w:val="28"/>
          <w:szCs w:val="28"/>
        </w:rPr>
        <w:lastRenderedPageBreak/>
        <w:t>圖</w:t>
      </w:r>
      <w:r w:rsidRPr="00F32EBB">
        <w:rPr>
          <w:rFonts w:eastAsia="標楷體"/>
          <w:b/>
          <w:noProof/>
          <w:color w:val="000000" w:themeColor="text1"/>
          <w:kern w:val="0"/>
          <w:sz w:val="28"/>
          <w:szCs w:val="28"/>
        </w:rPr>
        <w:t>2-1-2</w:t>
      </w:r>
      <w:r w:rsidRPr="00F32EBB">
        <w:rPr>
          <w:rFonts w:eastAsia="標楷體"/>
          <w:b/>
          <w:noProof/>
          <w:color w:val="000000" w:themeColor="text1"/>
          <w:kern w:val="0"/>
          <w:sz w:val="28"/>
          <w:szCs w:val="28"/>
        </w:rPr>
        <w:t>景氣同時指標</w:t>
      </w:r>
    </w:p>
    <w:p w:rsidR="00035F9F" w:rsidRPr="00F32EB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F32EBB">
        <w:rPr>
          <w:rFonts w:eastAsia="標楷體"/>
          <w:noProof/>
          <w:color w:val="000000" w:themeColor="text1"/>
        </w:rPr>
        <mc:AlternateContent>
          <mc:Choice Requires="wps">
            <w:drawing>
              <wp:anchor distT="0" distB="0" distL="114300" distR="114300" simplePos="0" relativeHeight="253314560" behindDoc="0" locked="0" layoutInCell="1" allowOverlap="1" wp14:anchorId="0D5CDCE6" wp14:editId="3E931814">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D36EA9" w:rsidRPr="00912012" w:rsidRDefault="00D36EA9"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D36EA9" w:rsidRPr="00912012" w:rsidRDefault="00D36EA9"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9775A2" w:rsidRPr="00F32EBB">
        <w:rPr>
          <w:rFonts w:eastAsia="標楷體"/>
          <w:noProof/>
          <w:color w:val="000000" w:themeColor="text1"/>
        </w:rPr>
        <w:drawing>
          <wp:inline distT="0" distB="0" distL="0" distR="0" wp14:anchorId="2C0F9DC5" wp14:editId="6E24549F">
            <wp:extent cx="5276850" cy="243205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F9F" w:rsidRPr="00F32EBB" w:rsidRDefault="00035F9F" w:rsidP="00035F9F">
      <w:pPr>
        <w:tabs>
          <w:tab w:val="left" w:pos="540"/>
        </w:tabs>
        <w:snapToGrid w:val="0"/>
        <w:spacing w:line="300" w:lineRule="auto"/>
        <w:rPr>
          <w:rFonts w:eastAsia="標楷體"/>
          <w:color w:val="000000" w:themeColor="text1"/>
          <w:sz w:val="28"/>
          <w:szCs w:val="28"/>
        </w:rPr>
      </w:pPr>
      <w:r w:rsidRPr="00F32EBB">
        <w:rPr>
          <w:rFonts w:eastAsia="標楷體"/>
          <w:color w:val="000000" w:themeColor="text1"/>
          <w:sz w:val="28"/>
          <w:szCs w:val="32"/>
        </w:rPr>
        <w:t xml:space="preserve"> (3) </w:t>
      </w:r>
      <w:r w:rsidRPr="00F32EBB">
        <w:rPr>
          <w:rFonts w:eastAsia="標楷體"/>
          <w:color w:val="000000" w:themeColor="text1"/>
          <w:sz w:val="28"/>
          <w:szCs w:val="28"/>
        </w:rPr>
        <w:t>景氣對策信號</w:t>
      </w:r>
    </w:p>
    <w:p w:rsidR="00035F9F" w:rsidRPr="00F32EBB" w:rsidRDefault="005B0C83" w:rsidP="005B0C83">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F32EBB">
        <w:rPr>
          <w:rFonts w:eastAsia="標楷體" w:hint="eastAsia"/>
          <w:color w:val="000000" w:themeColor="text1"/>
          <w:spacing w:val="4"/>
          <w:sz w:val="28"/>
          <w:szCs w:val="28"/>
          <w:lang w:bidi="hi-IN"/>
        </w:rPr>
        <w:t>109</w:t>
      </w:r>
      <w:r w:rsidRPr="00F32EBB">
        <w:rPr>
          <w:rFonts w:eastAsia="標楷體" w:hint="eastAsia"/>
          <w:color w:val="000000" w:themeColor="text1"/>
          <w:spacing w:val="4"/>
          <w:sz w:val="28"/>
          <w:szCs w:val="28"/>
          <w:lang w:bidi="hi-IN"/>
        </w:rPr>
        <w:t>年</w:t>
      </w:r>
      <w:r w:rsidRPr="00F32EBB">
        <w:rPr>
          <w:rFonts w:eastAsia="標楷體" w:hint="eastAsia"/>
          <w:color w:val="000000" w:themeColor="text1"/>
          <w:spacing w:val="4"/>
          <w:sz w:val="28"/>
          <w:szCs w:val="28"/>
          <w:lang w:bidi="hi-IN"/>
        </w:rPr>
        <w:t>11</w:t>
      </w:r>
      <w:r w:rsidRPr="00F32EBB">
        <w:rPr>
          <w:rFonts w:eastAsia="標楷體" w:hint="eastAsia"/>
          <w:color w:val="000000" w:themeColor="text1"/>
          <w:spacing w:val="4"/>
          <w:sz w:val="28"/>
          <w:szCs w:val="28"/>
          <w:lang w:bidi="hi-IN"/>
        </w:rPr>
        <w:t>月為</w:t>
      </w:r>
      <w:r w:rsidRPr="00F32EBB">
        <w:rPr>
          <w:rFonts w:eastAsia="標楷體" w:hint="eastAsia"/>
          <w:color w:val="000000" w:themeColor="text1"/>
          <w:spacing w:val="4"/>
          <w:sz w:val="28"/>
          <w:szCs w:val="28"/>
          <w:lang w:bidi="hi-IN"/>
        </w:rPr>
        <w:t>30</w:t>
      </w:r>
      <w:r w:rsidRPr="00F32EBB">
        <w:rPr>
          <w:rFonts w:eastAsia="標楷體" w:hint="eastAsia"/>
          <w:color w:val="000000" w:themeColor="text1"/>
          <w:spacing w:val="4"/>
          <w:sz w:val="28"/>
          <w:szCs w:val="28"/>
          <w:lang w:bidi="hi-IN"/>
        </w:rPr>
        <w:t>分，較上月增加</w:t>
      </w:r>
      <w:r w:rsidRPr="00F32EBB">
        <w:rPr>
          <w:rFonts w:eastAsia="標楷體" w:hint="eastAsia"/>
          <w:color w:val="000000" w:themeColor="text1"/>
          <w:spacing w:val="4"/>
          <w:sz w:val="28"/>
          <w:szCs w:val="28"/>
          <w:lang w:bidi="hi-IN"/>
        </w:rPr>
        <w:t>2</w:t>
      </w:r>
      <w:r w:rsidRPr="00F32EBB">
        <w:rPr>
          <w:rFonts w:eastAsia="標楷體" w:hint="eastAsia"/>
          <w:color w:val="000000" w:themeColor="text1"/>
          <w:spacing w:val="4"/>
          <w:sz w:val="28"/>
          <w:szCs w:val="28"/>
          <w:lang w:bidi="hi-IN"/>
        </w:rPr>
        <w:t>分，燈號續呈綠燈。</w:t>
      </w:r>
      <w:r w:rsidRPr="00F32EBB">
        <w:rPr>
          <w:rFonts w:eastAsia="標楷體" w:hint="eastAsia"/>
          <w:color w:val="000000" w:themeColor="text1"/>
          <w:spacing w:val="4"/>
          <w:sz w:val="28"/>
          <w:szCs w:val="28"/>
          <w:lang w:bidi="hi-IN"/>
        </w:rPr>
        <w:t>9</w:t>
      </w:r>
      <w:r w:rsidRPr="00F32EBB">
        <w:rPr>
          <w:rFonts w:eastAsia="標楷體" w:hint="eastAsia"/>
          <w:color w:val="000000" w:themeColor="text1"/>
          <w:spacing w:val="4"/>
          <w:sz w:val="28"/>
          <w:szCs w:val="28"/>
          <w:lang w:bidi="hi-IN"/>
        </w:rPr>
        <w:t>項構成項目中，批發、零售及餐飲業營業額由黃藍燈轉呈黃紅燈，分數增加</w:t>
      </w:r>
      <w:r w:rsidRPr="00F32EBB">
        <w:rPr>
          <w:rFonts w:eastAsia="標楷體" w:hint="eastAsia"/>
          <w:color w:val="000000" w:themeColor="text1"/>
          <w:spacing w:val="4"/>
          <w:sz w:val="28"/>
          <w:szCs w:val="28"/>
          <w:lang w:bidi="hi-IN"/>
        </w:rPr>
        <w:t>2</w:t>
      </w:r>
      <w:r w:rsidRPr="00F32EBB">
        <w:rPr>
          <w:rFonts w:eastAsia="標楷體" w:hint="eastAsia"/>
          <w:color w:val="000000" w:themeColor="text1"/>
          <w:spacing w:val="4"/>
          <w:sz w:val="28"/>
          <w:szCs w:val="28"/>
          <w:lang w:bidi="hi-IN"/>
        </w:rPr>
        <w:t>分；製造業銷售量指數由綠燈轉呈黃紅燈，分數增加</w:t>
      </w:r>
      <w:r w:rsidRPr="00F32EBB">
        <w:rPr>
          <w:rFonts w:eastAsia="標楷體" w:hint="eastAsia"/>
          <w:color w:val="000000" w:themeColor="text1"/>
          <w:spacing w:val="4"/>
          <w:sz w:val="28"/>
          <w:szCs w:val="28"/>
          <w:lang w:bidi="hi-IN"/>
        </w:rPr>
        <w:t>1</w:t>
      </w:r>
      <w:r w:rsidRPr="00F32EBB">
        <w:rPr>
          <w:rFonts w:eastAsia="標楷體" w:hint="eastAsia"/>
          <w:color w:val="000000" w:themeColor="text1"/>
          <w:spacing w:val="4"/>
          <w:sz w:val="28"/>
          <w:szCs w:val="28"/>
          <w:lang w:bidi="hi-IN"/>
        </w:rPr>
        <w:t>分；工業生產指數由黃紅燈轉呈綠燈，分數減少</w:t>
      </w:r>
      <w:r w:rsidRPr="00F32EBB">
        <w:rPr>
          <w:rFonts w:eastAsia="標楷體" w:hint="eastAsia"/>
          <w:color w:val="000000" w:themeColor="text1"/>
          <w:spacing w:val="4"/>
          <w:sz w:val="28"/>
          <w:szCs w:val="28"/>
          <w:lang w:bidi="hi-IN"/>
        </w:rPr>
        <w:t>1</w:t>
      </w:r>
      <w:r w:rsidRPr="00F32EBB">
        <w:rPr>
          <w:rFonts w:eastAsia="標楷體" w:hint="eastAsia"/>
          <w:color w:val="000000" w:themeColor="text1"/>
          <w:spacing w:val="4"/>
          <w:sz w:val="28"/>
          <w:szCs w:val="28"/>
          <w:lang w:bidi="hi-IN"/>
        </w:rPr>
        <w:t>分；其餘</w:t>
      </w:r>
      <w:r w:rsidRPr="00F32EBB">
        <w:rPr>
          <w:rFonts w:eastAsia="標楷體" w:hint="eastAsia"/>
          <w:color w:val="000000" w:themeColor="text1"/>
          <w:spacing w:val="4"/>
          <w:sz w:val="28"/>
          <w:szCs w:val="28"/>
          <w:lang w:bidi="hi-IN"/>
        </w:rPr>
        <w:t>6</w:t>
      </w:r>
      <w:r w:rsidRPr="00F32EBB">
        <w:rPr>
          <w:rFonts w:eastAsia="標楷體" w:hint="eastAsia"/>
          <w:color w:val="000000" w:themeColor="text1"/>
          <w:spacing w:val="4"/>
          <w:sz w:val="28"/>
          <w:szCs w:val="28"/>
          <w:lang w:bidi="hi-IN"/>
        </w:rPr>
        <w:t>項燈號不變。</w:t>
      </w:r>
    </w:p>
    <w:p w:rsidR="00035F9F" w:rsidRPr="00F32EBB" w:rsidRDefault="00035F9F" w:rsidP="00035F9F">
      <w:pPr>
        <w:tabs>
          <w:tab w:val="left" w:pos="540"/>
        </w:tabs>
        <w:spacing w:line="400" w:lineRule="exact"/>
        <w:ind w:left="490" w:hangingChars="175" w:hanging="490"/>
        <w:jc w:val="center"/>
        <w:rPr>
          <w:rFonts w:eastAsia="標楷體"/>
          <w:b/>
          <w:noProof/>
          <w:color w:val="000000" w:themeColor="text1"/>
          <w:kern w:val="0"/>
          <w:sz w:val="28"/>
          <w:szCs w:val="28"/>
        </w:rPr>
      </w:pPr>
      <w:r w:rsidRPr="00F32EBB">
        <w:rPr>
          <w:rFonts w:eastAsia="標楷體"/>
          <w:b/>
          <w:noProof/>
          <w:color w:val="000000" w:themeColor="text1"/>
          <w:kern w:val="0"/>
          <w:sz w:val="28"/>
          <w:szCs w:val="28"/>
        </w:rPr>
        <w:t>圖</w:t>
      </w:r>
      <w:r w:rsidRPr="00F32EBB">
        <w:rPr>
          <w:rFonts w:eastAsia="標楷體"/>
          <w:b/>
          <w:noProof/>
          <w:color w:val="000000" w:themeColor="text1"/>
          <w:kern w:val="0"/>
          <w:sz w:val="28"/>
          <w:szCs w:val="28"/>
        </w:rPr>
        <w:t xml:space="preserve">2-1-3  </w:t>
      </w:r>
      <w:r w:rsidRPr="00F32EBB">
        <w:rPr>
          <w:rFonts w:eastAsia="標楷體"/>
          <w:b/>
          <w:noProof/>
          <w:color w:val="000000" w:themeColor="text1"/>
          <w:kern w:val="0"/>
          <w:sz w:val="28"/>
          <w:szCs w:val="28"/>
        </w:rPr>
        <w:t>一年來景氣對策信號</w:t>
      </w:r>
    </w:p>
    <w:p w:rsidR="00035F9F" w:rsidRPr="00F32EBB" w:rsidRDefault="005B0C83" w:rsidP="00035F9F">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F32EBB">
        <w:rPr>
          <w:noProof/>
          <w:color w:val="000000" w:themeColor="text1"/>
        </w:rPr>
        <w:drawing>
          <wp:inline distT="0" distB="0" distL="0" distR="0" wp14:anchorId="02CF5199" wp14:editId="667A1B65">
            <wp:extent cx="5400040" cy="3081898"/>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081898"/>
                    </a:xfrm>
                    <a:prstGeom prst="rect">
                      <a:avLst/>
                    </a:prstGeom>
                  </pic:spPr>
                </pic:pic>
              </a:graphicData>
            </a:graphic>
          </wp:inline>
        </w:drawing>
      </w:r>
    </w:p>
    <w:p w:rsidR="00035F9F" w:rsidRPr="00F32EBB"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4" w:name="_Toc60047981"/>
      <w:r w:rsidRPr="00F32EBB">
        <w:rPr>
          <w:rFonts w:eastAsia="標楷體"/>
          <w:b/>
          <w:bCs/>
          <w:color w:val="000000" w:themeColor="text1"/>
          <w:sz w:val="32"/>
          <w:szCs w:val="32"/>
        </w:rPr>
        <w:lastRenderedPageBreak/>
        <w:t>（二）工業生產</w:t>
      </w:r>
      <w:bookmarkEnd w:id="71"/>
      <w:bookmarkEnd w:id="72"/>
      <w:bookmarkEnd w:id="73"/>
      <w:bookmarkEnd w:id="74"/>
    </w:p>
    <w:p w:rsidR="009775A2" w:rsidRPr="00F32EBB" w:rsidRDefault="009775A2" w:rsidP="009775A2">
      <w:pPr>
        <w:tabs>
          <w:tab w:val="left" w:pos="540"/>
        </w:tabs>
        <w:spacing w:line="400" w:lineRule="exact"/>
        <w:rPr>
          <w:rFonts w:eastAsia="標楷體"/>
          <w:b/>
          <w:bCs/>
          <w:color w:val="000000" w:themeColor="text1"/>
          <w:sz w:val="28"/>
          <w:szCs w:val="28"/>
        </w:rPr>
      </w:pPr>
      <w:bookmarkStart w:id="75" w:name="OLE_LINK5"/>
      <w:bookmarkStart w:id="76" w:name="_Toc401923796"/>
      <w:bookmarkStart w:id="77" w:name="_Toc402171713"/>
      <w:bookmarkStart w:id="78" w:name="_Toc401923799"/>
      <w:bookmarkStart w:id="79" w:name="_Toc402171716"/>
      <w:r w:rsidRPr="00F32EBB">
        <w:rPr>
          <w:rFonts w:eastAsia="標楷體"/>
          <w:b/>
          <w:bCs/>
          <w:color w:val="000000" w:themeColor="text1"/>
          <w:sz w:val="28"/>
          <w:szCs w:val="28"/>
        </w:rPr>
        <w:t>１、</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w:t>
      </w:r>
      <w:r w:rsidR="00C97550" w:rsidRPr="00F32EBB">
        <w:rPr>
          <w:rFonts w:eastAsia="標楷體" w:hint="eastAsia"/>
          <w:b/>
          <w:bCs/>
          <w:color w:val="000000" w:themeColor="text1"/>
          <w:sz w:val="28"/>
          <w:szCs w:val="28"/>
        </w:rPr>
        <w:t>1</w:t>
      </w:r>
      <w:r w:rsidRPr="00F32EBB">
        <w:rPr>
          <w:rFonts w:eastAsia="標楷體"/>
          <w:b/>
          <w:bCs/>
          <w:color w:val="000000" w:themeColor="text1"/>
          <w:sz w:val="28"/>
          <w:szCs w:val="28"/>
        </w:rPr>
        <w:t>月工業生產</w:t>
      </w:r>
      <w:r w:rsidRPr="00F32EBB">
        <w:rPr>
          <w:rFonts w:eastAsia="標楷體" w:hint="eastAsia"/>
          <w:b/>
          <w:bCs/>
          <w:color w:val="000000" w:themeColor="text1"/>
          <w:sz w:val="28"/>
          <w:szCs w:val="28"/>
        </w:rPr>
        <w:t>增加</w:t>
      </w:r>
      <w:r w:rsidRPr="00F32EBB">
        <w:rPr>
          <w:rFonts w:eastAsia="標楷體" w:hint="eastAsia"/>
          <w:b/>
          <w:bCs/>
          <w:color w:val="000000" w:themeColor="text1"/>
          <w:sz w:val="28"/>
          <w:szCs w:val="28"/>
        </w:rPr>
        <w:t>7.</w:t>
      </w:r>
      <w:r w:rsidR="00C97550" w:rsidRPr="00F32EBB">
        <w:rPr>
          <w:rFonts w:eastAsia="標楷體" w:hint="eastAsia"/>
          <w:b/>
          <w:bCs/>
          <w:color w:val="000000" w:themeColor="text1"/>
          <w:sz w:val="28"/>
          <w:szCs w:val="28"/>
        </w:rPr>
        <w:t>84</w:t>
      </w:r>
      <w:r w:rsidRPr="00F32EBB">
        <w:rPr>
          <w:rFonts w:eastAsia="標楷體"/>
          <w:b/>
          <w:bCs/>
          <w:color w:val="000000" w:themeColor="text1"/>
          <w:sz w:val="28"/>
          <w:szCs w:val="28"/>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sidR="00C97550" w:rsidRPr="00F32EBB">
        <w:rPr>
          <w:rFonts w:eastAsia="標楷體" w:hint="eastAsia"/>
          <w:color w:val="000000" w:themeColor="text1"/>
          <w:kern w:val="0"/>
          <w:sz w:val="28"/>
          <w:szCs w:val="28"/>
        </w:rPr>
        <w:t>1</w:t>
      </w:r>
      <w:r w:rsidRPr="00F32EBB">
        <w:rPr>
          <w:rFonts w:eastAsia="標楷體"/>
          <w:color w:val="000000" w:themeColor="text1"/>
          <w:kern w:val="0"/>
          <w:sz w:val="28"/>
          <w:szCs w:val="28"/>
        </w:rPr>
        <w:t>月工業生產指數</w:t>
      </w:r>
      <w:r w:rsidRPr="00F32EBB">
        <w:rPr>
          <w:rFonts w:eastAsia="標楷體" w:hint="eastAsia"/>
          <w:color w:val="000000" w:themeColor="text1"/>
          <w:kern w:val="0"/>
          <w:sz w:val="28"/>
          <w:szCs w:val="28"/>
        </w:rPr>
        <w:t>122.</w:t>
      </w:r>
      <w:r w:rsidR="00C97550" w:rsidRPr="00F32EBB">
        <w:rPr>
          <w:rFonts w:eastAsia="標楷體" w:hint="eastAsia"/>
          <w:color w:val="000000" w:themeColor="text1"/>
          <w:kern w:val="0"/>
          <w:sz w:val="28"/>
          <w:szCs w:val="28"/>
        </w:rPr>
        <w:t>99</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C97550" w:rsidRPr="00F32EBB">
        <w:rPr>
          <w:rFonts w:eastAsia="標楷體" w:hint="eastAsia"/>
          <w:color w:val="000000" w:themeColor="text1"/>
          <w:kern w:val="0"/>
          <w:sz w:val="28"/>
          <w:szCs w:val="28"/>
        </w:rPr>
        <w:t>7.84</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。其中製造業、</w:t>
      </w:r>
      <w:r w:rsidRPr="00F32EBB">
        <w:rPr>
          <w:rFonts w:eastAsia="標楷體"/>
          <w:color w:val="000000" w:themeColor="text1"/>
          <w:kern w:val="0"/>
          <w:sz w:val="28"/>
          <w:szCs w:val="28"/>
        </w:rPr>
        <w:t>礦業及土石採取業</w:t>
      </w:r>
      <w:r w:rsidRPr="00F32EBB">
        <w:rPr>
          <w:rFonts w:eastAsia="標楷體" w:hint="eastAsia"/>
          <w:color w:val="000000" w:themeColor="text1"/>
          <w:kern w:val="0"/>
          <w:sz w:val="28"/>
          <w:szCs w:val="28"/>
        </w:rPr>
        <w:t>、</w:t>
      </w:r>
      <w:r w:rsidR="00D1711B" w:rsidRPr="00F32EBB">
        <w:rPr>
          <w:rFonts w:eastAsia="標楷體" w:hint="eastAsia"/>
          <w:color w:val="000000" w:themeColor="text1"/>
          <w:kern w:val="0"/>
          <w:sz w:val="28"/>
          <w:szCs w:val="28"/>
        </w:rPr>
        <w:t>電力及燃氣供應業</w:t>
      </w:r>
      <w:r w:rsidRPr="00F32EBB">
        <w:rPr>
          <w:rFonts w:eastAsia="標楷體" w:hint="eastAsia"/>
          <w:color w:val="000000" w:themeColor="text1"/>
          <w:kern w:val="0"/>
          <w:sz w:val="28"/>
          <w:szCs w:val="28"/>
        </w:rPr>
        <w:t>及</w:t>
      </w:r>
      <w:r w:rsidR="00D1711B" w:rsidRPr="00F32EBB">
        <w:rPr>
          <w:rFonts w:eastAsia="標楷體" w:hint="eastAsia"/>
          <w:color w:val="000000" w:themeColor="text1"/>
          <w:kern w:val="0"/>
          <w:sz w:val="28"/>
          <w:szCs w:val="28"/>
        </w:rPr>
        <w:t>用水供應業</w:t>
      </w:r>
      <w:r w:rsidRPr="00F32EBB">
        <w:rPr>
          <w:rFonts w:eastAsia="標楷體"/>
          <w:color w:val="000000" w:themeColor="text1"/>
          <w:kern w:val="0"/>
          <w:sz w:val="28"/>
          <w:szCs w:val="28"/>
        </w:rPr>
        <w:t>分別</w:t>
      </w:r>
      <w:r w:rsidRPr="00F32EBB">
        <w:rPr>
          <w:rFonts w:eastAsia="標楷體" w:hint="eastAsia"/>
          <w:color w:val="000000" w:themeColor="text1"/>
          <w:kern w:val="0"/>
          <w:sz w:val="28"/>
          <w:szCs w:val="28"/>
        </w:rPr>
        <w:t>增加</w:t>
      </w:r>
      <w:r w:rsidR="00C97550" w:rsidRPr="00F32EBB">
        <w:rPr>
          <w:rFonts w:eastAsia="標楷體" w:hint="eastAsia"/>
          <w:color w:val="000000" w:themeColor="text1"/>
          <w:kern w:val="0"/>
          <w:sz w:val="28"/>
          <w:szCs w:val="28"/>
        </w:rPr>
        <w:t>8.19</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C97550" w:rsidRPr="00F32EBB">
        <w:rPr>
          <w:rFonts w:eastAsia="標楷體" w:hint="eastAsia"/>
          <w:color w:val="000000" w:themeColor="text1"/>
          <w:kern w:val="0"/>
          <w:sz w:val="28"/>
          <w:szCs w:val="28"/>
        </w:rPr>
        <w:t>6.31</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D1711B" w:rsidRPr="00F32EBB">
        <w:rPr>
          <w:rFonts w:eastAsia="標楷體" w:hint="eastAsia"/>
          <w:color w:val="000000" w:themeColor="text1"/>
          <w:kern w:val="0"/>
          <w:sz w:val="28"/>
          <w:szCs w:val="28"/>
        </w:rPr>
        <w:t>4.61</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及</w:t>
      </w:r>
      <w:r w:rsidR="00D1711B"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w:t>
      </w:r>
      <w:r w:rsidR="00D1711B" w:rsidRPr="00F32EBB">
        <w:rPr>
          <w:rFonts w:eastAsia="標楷體" w:hint="eastAsia"/>
          <w:color w:val="000000" w:themeColor="text1"/>
          <w:kern w:val="0"/>
          <w:sz w:val="28"/>
          <w:szCs w:val="28"/>
        </w:rPr>
        <w:t>96</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0"/>
        </w:rPr>
        <w:t>累計</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Pr="00F32EBB">
        <w:rPr>
          <w:rFonts w:eastAsia="標楷體" w:hint="eastAsia"/>
          <w:color w:val="000000" w:themeColor="text1"/>
          <w:kern w:val="0"/>
          <w:sz w:val="28"/>
          <w:szCs w:val="20"/>
        </w:rPr>
        <w:t>1</w:t>
      </w:r>
      <w:r w:rsidR="00D1711B"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月工業生產指數</w:t>
      </w:r>
      <w:r w:rsidR="00D1711B" w:rsidRPr="00F32EBB">
        <w:rPr>
          <w:rFonts w:eastAsia="標楷體" w:hint="eastAsia"/>
          <w:color w:val="000000" w:themeColor="text1"/>
          <w:kern w:val="0"/>
          <w:sz w:val="28"/>
          <w:szCs w:val="20"/>
        </w:rPr>
        <w:t>114.67</w:t>
      </w:r>
      <w:r w:rsidRPr="00F32EBB">
        <w:rPr>
          <w:rFonts w:eastAsia="標楷體" w:hint="eastAsia"/>
          <w:color w:val="000000" w:themeColor="text1"/>
          <w:kern w:val="0"/>
          <w:sz w:val="28"/>
          <w:szCs w:val="20"/>
        </w:rPr>
        <w:t>，較上年同期</w:t>
      </w:r>
      <w:r w:rsidRPr="00F32EBB">
        <w:rPr>
          <w:rFonts w:eastAsia="標楷體" w:hint="eastAsia"/>
          <w:color w:val="000000" w:themeColor="text1"/>
          <w:kern w:val="0"/>
          <w:sz w:val="28"/>
          <w:szCs w:val="28"/>
        </w:rPr>
        <w:t>增加</w:t>
      </w:r>
      <w:r w:rsidRPr="00F32EBB">
        <w:rPr>
          <w:rFonts w:eastAsia="標楷體" w:hint="eastAsia"/>
          <w:color w:val="000000" w:themeColor="text1"/>
          <w:kern w:val="0"/>
          <w:sz w:val="28"/>
          <w:szCs w:val="28"/>
        </w:rPr>
        <w:t>6.</w:t>
      </w:r>
      <w:r w:rsidR="00D1711B" w:rsidRPr="00F32EBB">
        <w:rPr>
          <w:rFonts w:eastAsia="標楷體" w:hint="eastAsia"/>
          <w:color w:val="000000" w:themeColor="text1"/>
          <w:kern w:val="0"/>
          <w:sz w:val="28"/>
          <w:szCs w:val="28"/>
        </w:rPr>
        <w:t>54</w:t>
      </w:r>
      <w:r w:rsidRPr="00F32EBB">
        <w:rPr>
          <w:rFonts w:eastAsia="標楷體" w:hint="eastAsia"/>
          <w:color w:val="000000" w:themeColor="text1"/>
          <w:kern w:val="0"/>
          <w:sz w:val="28"/>
          <w:szCs w:val="20"/>
        </w:rPr>
        <w:t>%</w:t>
      </w:r>
      <w:r w:rsidRPr="00F32EBB">
        <w:rPr>
          <w:rFonts w:eastAsia="標楷體" w:hint="eastAsia"/>
          <w:color w:val="000000" w:themeColor="text1"/>
          <w:kern w:val="0"/>
          <w:sz w:val="28"/>
          <w:szCs w:val="20"/>
        </w:rPr>
        <w:t>。</w:t>
      </w:r>
    </w:p>
    <w:p w:rsidR="009775A2" w:rsidRPr="00F32EBB" w:rsidRDefault="009775A2" w:rsidP="009775A2">
      <w:pPr>
        <w:widowControl/>
        <w:topLinePunct/>
        <w:snapToGrid w:val="0"/>
        <w:spacing w:beforeLines="30" w:before="108" w:line="300" w:lineRule="auto"/>
        <w:ind w:right="210"/>
        <w:jc w:val="both"/>
        <w:rPr>
          <w:rFonts w:eastAsia="標楷體"/>
          <w:color w:val="000000" w:themeColor="text1"/>
          <w:kern w:val="0"/>
          <w:sz w:val="28"/>
          <w:szCs w:val="20"/>
        </w:rPr>
      </w:pPr>
      <w:r w:rsidRPr="00F32EBB">
        <w:rPr>
          <w:rFonts w:eastAsia="標楷體"/>
          <w:b/>
          <w:bCs/>
          <w:color w:val="000000" w:themeColor="text1"/>
          <w:kern w:val="0"/>
          <w:sz w:val="28"/>
          <w:szCs w:val="20"/>
        </w:rPr>
        <w:t xml:space="preserve">　　　　　　　　　表</w:t>
      </w:r>
      <w:r w:rsidRPr="00F32EBB">
        <w:rPr>
          <w:rFonts w:eastAsia="標楷體"/>
          <w:b/>
          <w:bCs/>
          <w:color w:val="000000" w:themeColor="text1"/>
          <w:kern w:val="0"/>
          <w:sz w:val="28"/>
          <w:szCs w:val="20"/>
        </w:rPr>
        <w:t xml:space="preserve">2-2-1  </w:t>
      </w:r>
      <w:r w:rsidRPr="00F32EBB">
        <w:rPr>
          <w:rFonts w:eastAsia="標楷體"/>
          <w:b/>
          <w:bCs/>
          <w:color w:val="000000" w:themeColor="text1"/>
          <w:kern w:val="0"/>
          <w:sz w:val="28"/>
          <w:szCs w:val="20"/>
        </w:rPr>
        <w:t>工業生產</w:t>
      </w:r>
      <w:r w:rsidRPr="00F32EBB">
        <w:rPr>
          <w:rFonts w:eastAsia="標楷體"/>
          <w:b/>
          <w:bCs/>
          <w:snapToGrid w:val="0"/>
          <w:color w:val="000000" w:themeColor="text1"/>
          <w:kern w:val="0"/>
          <w:sz w:val="28"/>
          <w:szCs w:val="20"/>
        </w:rPr>
        <w:t>年增率</w:t>
      </w:r>
      <w:r w:rsidRPr="00F32EBB">
        <w:rPr>
          <w:rFonts w:eastAsia="標楷體"/>
          <w:color w:val="000000" w:themeColor="text1"/>
          <w:kern w:val="0"/>
          <w:sz w:val="28"/>
          <w:szCs w:val="20"/>
        </w:rPr>
        <w:t xml:space="preserve">          </w:t>
      </w:r>
      <w:r w:rsidRPr="00F32EBB">
        <w:rPr>
          <w:rFonts w:eastAsia="標楷體"/>
          <w:color w:val="000000" w:themeColor="text1"/>
          <w:kern w:val="0"/>
          <w:szCs w:val="20"/>
        </w:rPr>
        <w:t>單位：</w:t>
      </w:r>
      <w:r w:rsidRPr="00F32EBB">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F32EBB" w:rsidRPr="00F32EBB" w:rsidTr="000A38E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3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9775A2" w:rsidRPr="00F32EBB" w:rsidRDefault="009775A2" w:rsidP="000A38EC">
            <w:pPr>
              <w:snapToGrid w:val="0"/>
              <w:spacing w:line="260" w:lineRule="exact"/>
              <w:ind w:left="28"/>
              <w:jc w:val="center"/>
              <w:rPr>
                <w:rFonts w:eastAsia="標楷體"/>
                <w:color w:val="000000" w:themeColor="text1"/>
                <w:szCs w:val="28"/>
              </w:rPr>
            </w:pPr>
          </w:p>
          <w:p w:rsidR="009775A2" w:rsidRPr="00F32EBB" w:rsidRDefault="009775A2" w:rsidP="000A38EC">
            <w:pPr>
              <w:snapToGrid w:val="0"/>
              <w:spacing w:line="260" w:lineRule="exact"/>
              <w:ind w:left="28"/>
              <w:jc w:val="center"/>
              <w:rPr>
                <w:rFonts w:eastAsia="標楷體"/>
                <w:color w:val="000000" w:themeColor="text1"/>
                <w:szCs w:val="28"/>
              </w:rPr>
            </w:pPr>
            <w:r w:rsidRPr="00F32EBB">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F32EBB"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9775A2" w:rsidRPr="00F32EBB" w:rsidRDefault="009775A2" w:rsidP="000A38EC">
            <w:pPr>
              <w:snapToGrid w:val="0"/>
              <w:spacing w:line="260" w:lineRule="exact"/>
              <w:ind w:left="28"/>
              <w:jc w:val="center"/>
              <w:rPr>
                <w:rFonts w:eastAsia="標楷體"/>
                <w:color w:val="000000" w:themeColor="text1"/>
              </w:rPr>
            </w:pPr>
          </w:p>
        </w:tc>
      </w:tr>
      <w:tr w:rsidR="00F32EBB" w:rsidRPr="00F32EBB" w:rsidTr="000A38E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9775A2" w:rsidRPr="00F32EBB" w:rsidRDefault="009775A2" w:rsidP="000A38EC">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用水</w:t>
            </w:r>
          </w:p>
          <w:p w:rsidR="009775A2" w:rsidRPr="00F32EBB" w:rsidRDefault="009775A2" w:rsidP="000A38EC">
            <w:pPr>
              <w:snapToGrid w:val="0"/>
              <w:spacing w:line="260" w:lineRule="exact"/>
              <w:ind w:left="28"/>
              <w:jc w:val="center"/>
              <w:rPr>
                <w:rFonts w:eastAsia="標楷體"/>
                <w:color w:val="000000" w:themeColor="text1"/>
              </w:rPr>
            </w:pPr>
            <w:r w:rsidRPr="00F32EBB">
              <w:rPr>
                <w:rFonts w:eastAsia="標楷體"/>
                <w:color w:val="000000" w:themeColor="text1"/>
              </w:rPr>
              <w:t>供應業</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80" w:lineRule="exact"/>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-1.28</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-1.16</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-6.53</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-2.42</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-2.28</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80" w:lineRule="exact"/>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1.97</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1.91</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-9.67</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3.43</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0.50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106</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5.00</w:t>
            </w:r>
          </w:p>
        </w:tc>
        <w:tc>
          <w:tcPr>
            <w:tcW w:w="1194"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5.27</w:t>
            </w:r>
          </w:p>
        </w:tc>
        <w:tc>
          <w:tcPr>
            <w:tcW w:w="1195" w:type="dxa"/>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-2.00</w:t>
            </w:r>
          </w:p>
        </w:tc>
        <w:tc>
          <w:tcPr>
            <w:tcW w:w="1195" w:type="dxa"/>
            <w:tcMar>
              <w:top w:w="17" w:type="dxa"/>
              <w:left w:w="17" w:type="dxa"/>
              <w:bottom w:w="0" w:type="dxa"/>
              <w:right w:w="17" w:type="dxa"/>
            </w:tcMar>
            <w:vAlign w:val="bottom"/>
          </w:tcPr>
          <w:p w:rsidR="009775A2" w:rsidRPr="00F32EBB" w:rsidRDefault="009775A2" w:rsidP="000A38EC">
            <w:pPr>
              <w:ind w:rightChars="162" w:right="389"/>
              <w:jc w:val="right"/>
              <w:rPr>
                <w:rFonts w:eastAsia="標楷體"/>
                <w:b/>
                <w:bCs/>
                <w:color w:val="000000" w:themeColor="text1"/>
              </w:rPr>
            </w:pPr>
            <w:r w:rsidRPr="00F32EBB">
              <w:rPr>
                <w:rFonts w:eastAsia="標楷體"/>
                <w:b/>
                <w:bCs/>
                <w:color w:val="000000" w:themeColor="text1"/>
              </w:rPr>
              <w:t>2.22</w:t>
            </w:r>
          </w:p>
        </w:tc>
        <w:tc>
          <w:tcPr>
            <w:tcW w:w="1195" w:type="dxa"/>
            <w:tcMar>
              <w:top w:w="17" w:type="dxa"/>
              <w:left w:w="17" w:type="dxa"/>
              <w:bottom w:w="0" w:type="dxa"/>
              <w:right w:w="17" w:type="dxa"/>
            </w:tcMar>
            <w:vAlign w:val="bottom"/>
          </w:tcPr>
          <w:p w:rsidR="009775A2" w:rsidRPr="00F32EBB" w:rsidRDefault="009775A2" w:rsidP="000A38EC">
            <w:pPr>
              <w:ind w:rightChars="152" w:right="365"/>
              <w:jc w:val="right"/>
              <w:rPr>
                <w:rFonts w:eastAsia="標楷體"/>
                <w:b/>
                <w:bCs/>
                <w:color w:val="000000" w:themeColor="text1"/>
              </w:rPr>
            </w:pPr>
            <w:r w:rsidRPr="00F32EBB">
              <w:rPr>
                <w:rFonts w:eastAsia="標楷體"/>
                <w:b/>
                <w:bCs/>
                <w:color w:val="000000" w:themeColor="text1"/>
              </w:rPr>
              <w:t>1.30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107</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9775A2" w:rsidRPr="00F32EBB" w:rsidRDefault="009775A2" w:rsidP="000A38EC">
            <w:pPr>
              <w:ind w:rightChars="75" w:right="180"/>
              <w:jc w:val="right"/>
              <w:rPr>
                <w:rFonts w:eastAsia="標楷體"/>
                <w:b/>
                <w:bCs/>
                <w:color w:val="000000" w:themeColor="text1"/>
                <w:szCs w:val="22"/>
              </w:rPr>
            </w:pPr>
            <w:r w:rsidRPr="00F32EBB">
              <w:rPr>
                <w:rFonts w:eastAsia="標楷體"/>
                <w:b/>
                <w:bCs/>
                <w:color w:val="000000" w:themeColor="text1"/>
                <w:szCs w:val="22"/>
              </w:rPr>
              <w:t>3.64</w:t>
            </w:r>
          </w:p>
        </w:tc>
        <w:tc>
          <w:tcPr>
            <w:tcW w:w="1194" w:type="dxa"/>
            <w:tcMar>
              <w:top w:w="17" w:type="dxa"/>
              <w:left w:w="17" w:type="dxa"/>
              <w:bottom w:w="0" w:type="dxa"/>
              <w:right w:w="17" w:type="dxa"/>
            </w:tcMar>
          </w:tcPr>
          <w:p w:rsidR="009775A2" w:rsidRPr="00F32EBB" w:rsidRDefault="009775A2" w:rsidP="000A38EC">
            <w:pPr>
              <w:ind w:rightChars="165" w:right="396"/>
              <w:jc w:val="right"/>
              <w:rPr>
                <w:rFonts w:eastAsia="標楷體"/>
                <w:b/>
                <w:bCs/>
                <w:color w:val="000000" w:themeColor="text1"/>
              </w:rPr>
            </w:pPr>
            <w:r w:rsidRPr="00F32EBB">
              <w:rPr>
                <w:rFonts w:eastAsia="標楷體"/>
                <w:b/>
                <w:bCs/>
                <w:color w:val="000000" w:themeColor="text1"/>
              </w:rPr>
              <w:t>3.93</w:t>
            </w:r>
          </w:p>
        </w:tc>
        <w:tc>
          <w:tcPr>
            <w:tcW w:w="1195" w:type="dxa"/>
            <w:tcMar>
              <w:top w:w="17" w:type="dxa"/>
              <w:left w:w="17" w:type="dxa"/>
              <w:bottom w:w="0" w:type="dxa"/>
              <w:right w:w="17" w:type="dxa"/>
            </w:tcMar>
          </w:tcPr>
          <w:p w:rsidR="009775A2" w:rsidRPr="00F32EBB" w:rsidRDefault="009775A2" w:rsidP="000A38EC">
            <w:pPr>
              <w:ind w:rightChars="165" w:right="396"/>
              <w:jc w:val="right"/>
              <w:rPr>
                <w:rFonts w:eastAsia="標楷體"/>
                <w:b/>
                <w:color w:val="000000" w:themeColor="text1"/>
              </w:rPr>
            </w:pPr>
            <w:r w:rsidRPr="00F32EBB">
              <w:rPr>
                <w:rFonts w:eastAsia="標楷體"/>
                <w:b/>
                <w:color w:val="000000" w:themeColor="text1"/>
              </w:rPr>
              <w:t>-3.65</w:t>
            </w:r>
          </w:p>
        </w:tc>
        <w:tc>
          <w:tcPr>
            <w:tcW w:w="1195" w:type="dxa"/>
            <w:tcMar>
              <w:top w:w="17" w:type="dxa"/>
              <w:left w:w="17" w:type="dxa"/>
              <w:bottom w:w="0" w:type="dxa"/>
              <w:right w:w="17" w:type="dxa"/>
            </w:tcMar>
          </w:tcPr>
          <w:p w:rsidR="009775A2" w:rsidRPr="00F32EBB" w:rsidRDefault="009775A2" w:rsidP="000A38EC">
            <w:pPr>
              <w:ind w:rightChars="162" w:right="389"/>
              <w:jc w:val="right"/>
              <w:rPr>
                <w:rFonts w:eastAsia="標楷體"/>
                <w:b/>
                <w:color w:val="000000" w:themeColor="text1"/>
              </w:rPr>
            </w:pPr>
            <w:r w:rsidRPr="00F32EBB">
              <w:rPr>
                <w:rFonts w:eastAsia="標楷體"/>
                <w:b/>
                <w:color w:val="000000" w:themeColor="text1"/>
              </w:rPr>
              <w:t>0.40</w:t>
            </w:r>
          </w:p>
        </w:tc>
        <w:tc>
          <w:tcPr>
            <w:tcW w:w="1195" w:type="dxa"/>
            <w:tcMar>
              <w:top w:w="17" w:type="dxa"/>
              <w:left w:w="17" w:type="dxa"/>
              <w:bottom w:w="0" w:type="dxa"/>
              <w:right w:w="17" w:type="dxa"/>
            </w:tcMar>
          </w:tcPr>
          <w:p w:rsidR="009775A2" w:rsidRPr="00F32EBB" w:rsidRDefault="009775A2" w:rsidP="000A38EC">
            <w:pPr>
              <w:ind w:rightChars="152" w:right="365"/>
              <w:jc w:val="right"/>
              <w:rPr>
                <w:rFonts w:eastAsia="標楷體"/>
                <w:b/>
                <w:color w:val="000000" w:themeColor="text1"/>
              </w:rPr>
            </w:pPr>
            <w:r w:rsidRPr="00F32EBB">
              <w:rPr>
                <w:rFonts w:eastAsia="標楷體"/>
                <w:b/>
                <w:color w:val="000000" w:themeColor="text1"/>
              </w:rPr>
              <w:t>0.09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color w:val="000000" w:themeColor="text1"/>
                <w:spacing w:val="-6"/>
              </w:rPr>
            </w:pPr>
            <w:r w:rsidRPr="00F32EBB">
              <w:rPr>
                <w:rFonts w:eastAsia="標楷體"/>
                <w:b/>
                <w:bCs/>
                <w:color w:val="000000" w:themeColor="text1"/>
              </w:rPr>
              <w:t>108</w:t>
            </w:r>
            <w:r w:rsidRPr="00F32EBB">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b/>
                <w:bCs/>
                <w:color w:val="000000" w:themeColor="text1"/>
                <w:szCs w:val="22"/>
              </w:rPr>
            </w:pPr>
            <w:r w:rsidRPr="00F32EBB">
              <w:rPr>
                <w:rFonts w:eastAsia="標楷體" w:hint="eastAsia"/>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b/>
                <w:bCs/>
                <w:color w:val="000000" w:themeColor="text1"/>
              </w:rPr>
            </w:pPr>
            <w:r w:rsidRPr="00F32EBB">
              <w:rPr>
                <w:rFonts w:eastAsia="標楷體" w:hint="eastAsia"/>
                <w:b/>
                <w:bCs/>
                <w:color w:val="000000" w:themeColor="text1"/>
              </w:rPr>
              <w:t>0.36</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1.98</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2.11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0.44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-0.51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5.95</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12</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6.29</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6.66</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0.41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1.01</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2.72</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right="284"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r w:rsidRPr="00F32EBB">
              <w:rPr>
                <w:rFonts w:eastAsia="標楷體" w:hint="eastAsia"/>
                <w:b/>
                <w:color w:val="000000" w:themeColor="text1"/>
              </w:rPr>
              <w:t>1~</w:t>
            </w:r>
            <w:r w:rsidR="00D1711B" w:rsidRPr="00F32EBB">
              <w:rPr>
                <w:rFonts w:eastAsia="標楷體" w:hint="eastAsia"/>
                <w:b/>
                <w:color w:val="000000" w:themeColor="text1"/>
              </w:rPr>
              <w:t>11</w:t>
            </w:r>
            <w:r w:rsidRPr="00F32EBB">
              <w:rPr>
                <w:rFonts w:eastAsia="標楷體" w:hint="eastAsia"/>
                <w:b/>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D1711B" w:rsidP="000A38EC">
            <w:pPr>
              <w:ind w:rightChars="75" w:right="180"/>
              <w:jc w:val="right"/>
              <w:rPr>
                <w:rFonts w:eastAsia="標楷體"/>
                <w:b/>
                <w:color w:val="000000" w:themeColor="text1"/>
                <w:szCs w:val="22"/>
              </w:rPr>
            </w:pPr>
            <w:r w:rsidRPr="00F32EBB">
              <w:rPr>
                <w:rFonts w:eastAsia="標楷體" w:hint="eastAsia"/>
                <w:b/>
                <w:color w:val="000000" w:themeColor="text1"/>
                <w:szCs w:val="22"/>
              </w:rPr>
              <w:t>6.54</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D1711B" w:rsidP="000A38EC">
            <w:pPr>
              <w:ind w:rightChars="165" w:right="396"/>
              <w:jc w:val="right"/>
              <w:rPr>
                <w:rFonts w:eastAsia="標楷體"/>
                <w:b/>
                <w:color w:val="000000" w:themeColor="text1"/>
              </w:rPr>
            </w:pPr>
            <w:r w:rsidRPr="00F32EBB">
              <w:rPr>
                <w:rFonts w:eastAsia="標楷體" w:hint="eastAsia"/>
                <w:b/>
                <w:color w:val="000000" w:themeColor="text1"/>
              </w:rPr>
              <w:t>6.97</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D1711B" w:rsidP="000A38EC">
            <w:pPr>
              <w:ind w:rightChars="165" w:right="396"/>
              <w:jc w:val="right"/>
              <w:rPr>
                <w:rFonts w:eastAsia="標楷體"/>
                <w:b/>
                <w:color w:val="000000" w:themeColor="text1"/>
              </w:rPr>
            </w:pPr>
            <w:r w:rsidRPr="00F32EBB">
              <w:rPr>
                <w:rFonts w:eastAsia="標楷體" w:hint="eastAsia"/>
                <w:b/>
                <w:color w:val="000000" w:themeColor="text1"/>
              </w:rPr>
              <w:t>16.78</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D1711B" w:rsidP="000A38EC">
            <w:pPr>
              <w:ind w:rightChars="165" w:right="396"/>
              <w:jc w:val="right"/>
              <w:rPr>
                <w:rFonts w:eastAsia="標楷體"/>
                <w:b/>
                <w:color w:val="000000" w:themeColor="text1"/>
              </w:rPr>
            </w:pPr>
            <w:r w:rsidRPr="00F32EBB">
              <w:rPr>
                <w:rFonts w:eastAsia="標楷體" w:hint="eastAsia"/>
                <w:b/>
                <w:color w:val="000000" w:themeColor="text1"/>
              </w:rPr>
              <w:t>0.90</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D1711B" w:rsidP="000A38EC">
            <w:pPr>
              <w:ind w:rightChars="165" w:right="396"/>
              <w:jc w:val="right"/>
              <w:rPr>
                <w:rFonts w:eastAsia="標楷體"/>
                <w:b/>
                <w:color w:val="000000" w:themeColor="text1"/>
              </w:rPr>
            </w:pPr>
            <w:r w:rsidRPr="00F32EBB">
              <w:rPr>
                <w:rFonts w:eastAsia="標楷體" w:hint="eastAsia"/>
                <w:b/>
                <w:color w:val="000000" w:themeColor="text1"/>
              </w:rPr>
              <w:t>1.34</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-2.11</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-1.93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-8.32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-4.42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1.27</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2</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20.69</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21.48</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39.11</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11.24</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3.74</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3</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11.18</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11.93</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18.94</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4</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4.22</w:t>
            </w:r>
          </w:p>
        </w:tc>
        <w:tc>
          <w:tcPr>
            <w:tcW w:w="1194"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4.92</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-0.18</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5</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1.68</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1.83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16.62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-0.10</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6</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7.19</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7.63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24.19</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-0.09</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7</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2.75</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2.79</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1.51</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8</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4.70</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5.29</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17.78</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-2.44</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1.41</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9</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F32EBB" w:rsidRDefault="009775A2" w:rsidP="000A38EC">
            <w:pPr>
              <w:ind w:rightChars="75" w:right="180"/>
              <w:jc w:val="right"/>
              <w:rPr>
                <w:rFonts w:eastAsia="標楷體"/>
                <w:color w:val="000000" w:themeColor="text1"/>
                <w:szCs w:val="22"/>
              </w:rPr>
            </w:pPr>
            <w:r w:rsidRPr="00F32EBB">
              <w:rPr>
                <w:rFonts w:eastAsia="標楷體" w:hint="eastAsia"/>
                <w:color w:val="000000" w:themeColor="text1"/>
                <w:szCs w:val="22"/>
              </w:rPr>
              <w:t>10.73</w:t>
            </w:r>
          </w:p>
        </w:tc>
        <w:tc>
          <w:tcPr>
            <w:tcW w:w="1194"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11.32</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21.85</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4.10</w:t>
            </w:r>
          </w:p>
        </w:tc>
        <w:tc>
          <w:tcPr>
            <w:tcW w:w="1195" w:type="dxa"/>
            <w:tcBorders>
              <w:top w:val="nil"/>
              <w:left w:val="nil"/>
              <w:bottom w:val="nil"/>
              <w:right w:val="nil"/>
            </w:tcBorders>
            <w:tcMar>
              <w:top w:w="17" w:type="dxa"/>
              <w:left w:w="17" w:type="dxa"/>
              <w:bottom w:w="0" w:type="dxa"/>
              <w:right w:w="17" w:type="dxa"/>
            </w:tcMar>
            <w:vAlign w:val="bottom"/>
          </w:tcPr>
          <w:p w:rsidR="009775A2" w:rsidRPr="00F32EBB" w:rsidRDefault="009775A2" w:rsidP="000A38EC">
            <w:pPr>
              <w:ind w:rightChars="165" w:right="396"/>
              <w:jc w:val="right"/>
              <w:rPr>
                <w:rFonts w:eastAsia="標楷體"/>
                <w:color w:val="000000" w:themeColor="text1"/>
              </w:rPr>
            </w:pPr>
            <w:r w:rsidRPr="00F32EBB">
              <w:rPr>
                <w:rFonts w:eastAsia="標楷體" w:hint="eastAsia"/>
                <w:color w:val="000000" w:themeColor="text1"/>
              </w:rPr>
              <w:t>0.95</w:t>
            </w:r>
          </w:p>
        </w:tc>
      </w:tr>
      <w:tr w:rsidR="00F32EBB" w:rsidRPr="00F32EBB"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C97550" w:rsidRPr="00F32EBB" w:rsidRDefault="00C97550" w:rsidP="00C97550">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10</w:t>
            </w:r>
            <w:r w:rsidRPr="00F32EBB">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C97550" w:rsidRPr="00F32EBB" w:rsidRDefault="00C97550" w:rsidP="00C97550">
            <w:pPr>
              <w:ind w:rightChars="75" w:right="180"/>
              <w:jc w:val="right"/>
              <w:rPr>
                <w:rFonts w:eastAsia="標楷體"/>
                <w:color w:val="000000" w:themeColor="text1"/>
                <w:szCs w:val="22"/>
              </w:rPr>
            </w:pPr>
            <w:r w:rsidRPr="00F32EBB">
              <w:rPr>
                <w:rFonts w:eastAsia="標楷體" w:hint="eastAsia"/>
                <w:color w:val="000000" w:themeColor="text1"/>
                <w:szCs w:val="22"/>
              </w:rPr>
              <w:t>7.06</w:t>
            </w:r>
          </w:p>
        </w:tc>
        <w:tc>
          <w:tcPr>
            <w:tcW w:w="1194" w:type="dxa"/>
            <w:tcBorders>
              <w:top w:val="nil"/>
              <w:left w:val="nil"/>
              <w:bottom w:val="nil"/>
              <w:right w:val="nil"/>
            </w:tcBorders>
            <w:tcMar>
              <w:top w:w="17" w:type="dxa"/>
              <w:left w:w="17" w:type="dxa"/>
              <w:bottom w:w="0" w:type="dxa"/>
              <w:right w:w="17" w:type="dxa"/>
            </w:tcMar>
            <w:vAlign w:val="bottom"/>
          </w:tcPr>
          <w:p w:rsidR="00C97550" w:rsidRPr="00F32EBB" w:rsidRDefault="00C97550" w:rsidP="00C97550">
            <w:pPr>
              <w:ind w:rightChars="165" w:right="396"/>
              <w:jc w:val="right"/>
              <w:rPr>
                <w:rFonts w:eastAsia="標楷體"/>
                <w:color w:val="000000" w:themeColor="text1"/>
              </w:rPr>
            </w:pPr>
            <w:r w:rsidRPr="00F32EBB">
              <w:rPr>
                <w:rFonts w:eastAsia="標楷體" w:hint="eastAsia"/>
                <w:color w:val="000000" w:themeColor="text1"/>
              </w:rPr>
              <w:t>7.63</w:t>
            </w:r>
          </w:p>
        </w:tc>
        <w:tc>
          <w:tcPr>
            <w:tcW w:w="1195" w:type="dxa"/>
            <w:tcBorders>
              <w:top w:val="nil"/>
              <w:left w:val="nil"/>
              <w:bottom w:val="nil"/>
              <w:right w:val="nil"/>
            </w:tcBorders>
            <w:tcMar>
              <w:top w:w="17" w:type="dxa"/>
              <w:left w:w="17" w:type="dxa"/>
              <w:bottom w:w="0" w:type="dxa"/>
              <w:right w:w="17" w:type="dxa"/>
            </w:tcMar>
            <w:vAlign w:val="bottom"/>
          </w:tcPr>
          <w:p w:rsidR="00C97550" w:rsidRPr="00F32EBB" w:rsidRDefault="00C97550" w:rsidP="00C97550">
            <w:pPr>
              <w:ind w:rightChars="165" w:right="396"/>
              <w:jc w:val="right"/>
              <w:rPr>
                <w:rFonts w:eastAsia="標楷體"/>
                <w:color w:val="000000" w:themeColor="text1"/>
              </w:rPr>
            </w:pPr>
            <w:r w:rsidRPr="00F32EBB">
              <w:rPr>
                <w:rFonts w:eastAsia="標楷體" w:hint="eastAsia"/>
                <w:color w:val="000000" w:themeColor="text1"/>
              </w:rPr>
              <w:t>3.49</w:t>
            </w:r>
          </w:p>
        </w:tc>
        <w:tc>
          <w:tcPr>
            <w:tcW w:w="1195" w:type="dxa"/>
            <w:tcBorders>
              <w:top w:val="nil"/>
              <w:left w:val="nil"/>
              <w:bottom w:val="nil"/>
              <w:right w:val="nil"/>
            </w:tcBorders>
            <w:tcMar>
              <w:top w:w="17" w:type="dxa"/>
              <w:left w:w="17" w:type="dxa"/>
              <w:bottom w:w="0" w:type="dxa"/>
              <w:right w:w="17" w:type="dxa"/>
            </w:tcMar>
            <w:vAlign w:val="bottom"/>
          </w:tcPr>
          <w:p w:rsidR="00C97550" w:rsidRPr="00F32EBB" w:rsidRDefault="00C97550" w:rsidP="00C97550">
            <w:pPr>
              <w:ind w:rightChars="165" w:right="396"/>
              <w:jc w:val="right"/>
              <w:rPr>
                <w:rFonts w:eastAsia="標楷體"/>
                <w:color w:val="000000" w:themeColor="text1"/>
              </w:rPr>
            </w:pPr>
            <w:r w:rsidRPr="00F32EBB">
              <w:rPr>
                <w:rFonts w:eastAsia="標楷體" w:hint="eastAsia"/>
                <w:color w:val="000000" w:themeColor="text1"/>
              </w:rPr>
              <w:t>0.62</w:t>
            </w:r>
          </w:p>
        </w:tc>
        <w:tc>
          <w:tcPr>
            <w:tcW w:w="1195" w:type="dxa"/>
            <w:tcBorders>
              <w:top w:val="nil"/>
              <w:left w:val="nil"/>
              <w:bottom w:val="nil"/>
              <w:right w:val="nil"/>
            </w:tcBorders>
            <w:tcMar>
              <w:top w:w="17" w:type="dxa"/>
              <w:left w:w="17" w:type="dxa"/>
              <w:bottom w:w="0" w:type="dxa"/>
              <w:right w:w="17" w:type="dxa"/>
            </w:tcMar>
            <w:vAlign w:val="bottom"/>
          </w:tcPr>
          <w:p w:rsidR="00C97550" w:rsidRPr="00F32EBB" w:rsidRDefault="00C97550" w:rsidP="00C97550">
            <w:pPr>
              <w:ind w:rightChars="165" w:right="396"/>
              <w:jc w:val="right"/>
              <w:rPr>
                <w:rFonts w:eastAsia="標楷體"/>
                <w:color w:val="000000" w:themeColor="text1"/>
              </w:rPr>
            </w:pPr>
            <w:r w:rsidRPr="00F32EBB">
              <w:rPr>
                <w:rFonts w:eastAsia="標楷體" w:hint="eastAsia"/>
                <w:color w:val="000000" w:themeColor="text1"/>
              </w:rPr>
              <w:t>1.58</w:t>
            </w:r>
          </w:p>
        </w:tc>
      </w:tr>
      <w:tr w:rsidR="00F32EBB" w:rsidRPr="00F32EBB" w:rsidTr="000A38E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C97550" w:rsidRPr="00F32EBB" w:rsidRDefault="00D1711B" w:rsidP="000A38EC">
            <w:pPr>
              <w:snapToGrid w:val="0"/>
              <w:spacing w:line="38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C97550" w:rsidRPr="00F32EBB" w:rsidRDefault="00D1711B" w:rsidP="000A38EC">
            <w:pPr>
              <w:ind w:rightChars="75" w:right="180"/>
              <w:jc w:val="right"/>
              <w:rPr>
                <w:rFonts w:eastAsia="標楷體"/>
                <w:color w:val="000000" w:themeColor="text1"/>
                <w:szCs w:val="22"/>
              </w:rPr>
            </w:pPr>
            <w:r w:rsidRPr="00F32EBB">
              <w:rPr>
                <w:rFonts w:eastAsia="標楷體" w:hint="eastAsia"/>
                <w:color w:val="000000" w:themeColor="text1"/>
                <w:szCs w:val="22"/>
              </w:rPr>
              <w:t>7.84</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C97550" w:rsidRPr="00F32EBB" w:rsidRDefault="00D1711B" w:rsidP="000A38EC">
            <w:pPr>
              <w:ind w:rightChars="165" w:right="396"/>
              <w:jc w:val="right"/>
              <w:rPr>
                <w:rFonts w:eastAsia="標楷體"/>
                <w:color w:val="000000" w:themeColor="text1"/>
              </w:rPr>
            </w:pPr>
            <w:r w:rsidRPr="00F32EBB">
              <w:rPr>
                <w:rFonts w:eastAsia="標楷體" w:hint="eastAsia"/>
                <w:color w:val="000000" w:themeColor="text1"/>
              </w:rPr>
              <w:t>8.19</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97550" w:rsidRPr="00F32EBB" w:rsidRDefault="00D1711B" w:rsidP="000A38EC">
            <w:pPr>
              <w:ind w:rightChars="165" w:right="396"/>
              <w:jc w:val="right"/>
              <w:rPr>
                <w:rFonts w:eastAsia="標楷體"/>
                <w:color w:val="000000" w:themeColor="text1"/>
              </w:rPr>
            </w:pPr>
            <w:r w:rsidRPr="00F32EBB">
              <w:rPr>
                <w:rFonts w:eastAsia="標楷體" w:hint="eastAsia"/>
                <w:color w:val="000000" w:themeColor="text1"/>
              </w:rPr>
              <w:t>6.31</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97550" w:rsidRPr="00F32EBB" w:rsidRDefault="00D1711B" w:rsidP="000A38EC">
            <w:pPr>
              <w:ind w:rightChars="165" w:right="396"/>
              <w:jc w:val="right"/>
              <w:rPr>
                <w:rFonts w:eastAsia="標楷體"/>
                <w:color w:val="000000" w:themeColor="text1"/>
              </w:rPr>
            </w:pPr>
            <w:r w:rsidRPr="00F32EBB">
              <w:rPr>
                <w:rFonts w:eastAsia="標楷體" w:hint="eastAsia"/>
                <w:color w:val="000000" w:themeColor="text1"/>
              </w:rPr>
              <w:t>4.61</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97550" w:rsidRPr="00F32EBB" w:rsidRDefault="00D1711B" w:rsidP="000A38EC">
            <w:pPr>
              <w:ind w:rightChars="165" w:right="396"/>
              <w:jc w:val="right"/>
              <w:rPr>
                <w:rFonts w:eastAsia="標楷體"/>
                <w:color w:val="000000" w:themeColor="text1"/>
              </w:rPr>
            </w:pPr>
            <w:r w:rsidRPr="00F32EBB">
              <w:rPr>
                <w:rFonts w:eastAsia="標楷體" w:hint="eastAsia"/>
                <w:color w:val="000000" w:themeColor="text1"/>
              </w:rPr>
              <w:t>1.96</w:t>
            </w:r>
          </w:p>
        </w:tc>
      </w:tr>
    </w:tbl>
    <w:p w:rsidR="009775A2" w:rsidRPr="00F32EBB" w:rsidRDefault="009775A2" w:rsidP="009775A2">
      <w:pPr>
        <w:tabs>
          <w:tab w:val="left" w:pos="540"/>
        </w:tabs>
        <w:spacing w:line="400" w:lineRule="exact"/>
        <w:rPr>
          <w:rFonts w:eastAsia="標楷體"/>
          <w:color w:val="000000" w:themeColor="text1"/>
          <w:sz w:val="22"/>
          <w:szCs w:val="22"/>
        </w:rPr>
      </w:pPr>
      <w:r w:rsidRPr="00F32EBB">
        <w:rPr>
          <w:rFonts w:eastAsia="標楷體"/>
          <w:color w:val="000000" w:themeColor="text1"/>
          <w:sz w:val="22"/>
          <w:szCs w:val="22"/>
        </w:rPr>
        <w:t xml:space="preserve">   </w:t>
      </w:r>
      <w:r w:rsidRPr="00F32EBB">
        <w:rPr>
          <w:rFonts w:eastAsia="標楷體"/>
          <w:color w:val="000000" w:themeColor="text1"/>
          <w:sz w:val="22"/>
          <w:szCs w:val="22"/>
        </w:rPr>
        <w:t>資料來源：經濟部統計處。</w:t>
      </w:r>
    </w:p>
    <w:p w:rsidR="009775A2" w:rsidRPr="00F32EBB" w:rsidRDefault="009775A2" w:rsidP="009775A2">
      <w:pPr>
        <w:snapToGrid w:val="0"/>
        <w:spacing w:line="240" w:lineRule="atLeast"/>
        <w:ind w:right="-142"/>
        <w:jc w:val="both"/>
        <w:rPr>
          <w:rFonts w:eastAsia="標楷體"/>
          <w:color w:val="000000" w:themeColor="text1"/>
          <w:sz w:val="22"/>
          <w:szCs w:val="22"/>
        </w:rPr>
      </w:pPr>
    </w:p>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br w:type="page"/>
      </w:r>
    </w:p>
    <w:bookmarkEnd w:id="75"/>
    <w:p w:rsidR="009775A2" w:rsidRPr="00F32EBB" w:rsidRDefault="009775A2" w:rsidP="009775A2">
      <w:pPr>
        <w:widowControl/>
        <w:rPr>
          <w:rFonts w:eastAsia="標楷體"/>
          <w:b/>
          <w:bCs/>
          <w:color w:val="000000" w:themeColor="text1"/>
          <w:sz w:val="28"/>
          <w:szCs w:val="28"/>
        </w:rPr>
      </w:pPr>
      <w:r w:rsidRPr="00F32EBB">
        <w:rPr>
          <w:rFonts w:eastAsia="標楷體"/>
          <w:noProof/>
          <w:color w:val="000000" w:themeColor="text1"/>
        </w:rPr>
        <w:lastRenderedPageBreak/>
        <w:drawing>
          <wp:anchor distT="0" distB="0" distL="114300" distR="114300" simplePos="0" relativeHeight="253354496" behindDoc="1" locked="0" layoutInCell="1" allowOverlap="1" wp14:anchorId="3E39211F" wp14:editId="30B878F4">
            <wp:simplePos x="0" y="0"/>
            <wp:positionH relativeFrom="column">
              <wp:posOffset>-119380</wp:posOffset>
            </wp:positionH>
            <wp:positionV relativeFrom="paragraph">
              <wp:posOffset>255270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775A2" w:rsidRPr="00F32EBB" w:rsidRDefault="009775A2" w:rsidP="009775A2">
      <w:pPr>
        <w:widowControl/>
        <w:tabs>
          <w:tab w:val="left" w:pos="6210"/>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tabs>
          <w:tab w:val="left" w:pos="6210"/>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tabs>
          <w:tab w:val="left" w:pos="7050"/>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tabs>
          <w:tab w:val="left" w:pos="5445"/>
        </w:tabs>
        <w:rPr>
          <w:rFonts w:eastAsia="標楷體"/>
          <w:b/>
          <w:bCs/>
          <w:color w:val="000000" w:themeColor="text1"/>
          <w:sz w:val="28"/>
          <w:szCs w:val="28"/>
        </w:rPr>
      </w:pPr>
      <w:r w:rsidRPr="00F32EBB">
        <w:rPr>
          <w:rFonts w:eastAsia="標楷體"/>
          <w:b/>
          <w:bCs/>
          <w:color w:val="000000" w:themeColor="text1"/>
          <w:sz w:val="28"/>
          <w:szCs w:val="28"/>
        </w:rPr>
        <w:tab/>
      </w: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p>
    <w:p w:rsidR="009775A2" w:rsidRPr="00F32EBB" w:rsidRDefault="009775A2" w:rsidP="009775A2">
      <w:pPr>
        <w:widowControl/>
        <w:rPr>
          <w:rFonts w:eastAsia="標楷體"/>
          <w:b/>
          <w:bCs/>
          <w:color w:val="000000" w:themeColor="text1"/>
          <w:sz w:val="28"/>
          <w:szCs w:val="28"/>
        </w:rPr>
      </w:pPr>
      <w:r w:rsidRPr="00F32EBB">
        <w:rPr>
          <w:rFonts w:eastAsia="標楷體"/>
          <w:b/>
          <w:bCs/>
          <w:color w:val="000000" w:themeColor="text1"/>
          <w:sz w:val="28"/>
          <w:szCs w:val="28"/>
        </w:rPr>
        <w:t>２、</w:t>
      </w:r>
      <w:r w:rsidRPr="00F32EBB">
        <w:rPr>
          <w:rFonts w:eastAsia="標楷體" w:hint="eastAsia"/>
          <w:b/>
          <w:bCs/>
          <w:color w:val="000000" w:themeColor="text1"/>
          <w:sz w:val="28"/>
          <w:szCs w:val="28"/>
        </w:rPr>
        <w:t>109</w:t>
      </w:r>
      <w:r w:rsidRPr="00F32EBB">
        <w:rPr>
          <w:rFonts w:eastAsia="標楷體"/>
          <w:b/>
          <w:bCs/>
          <w:color w:val="000000" w:themeColor="text1"/>
          <w:sz w:val="28"/>
          <w:szCs w:val="28"/>
        </w:rPr>
        <w:t>年</w:t>
      </w:r>
      <w:r w:rsidR="00D1711B"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製造業生產</w:t>
      </w:r>
      <w:r w:rsidRPr="00F32EBB">
        <w:rPr>
          <w:rFonts w:eastAsia="標楷體" w:hint="eastAsia"/>
          <w:b/>
          <w:bCs/>
          <w:color w:val="000000" w:themeColor="text1"/>
          <w:sz w:val="28"/>
          <w:szCs w:val="28"/>
        </w:rPr>
        <w:t>增加</w:t>
      </w:r>
      <w:r w:rsidR="00D1711B" w:rsidRPr="00F32EBB">
        <w:rPr>
          <w:rFonts w:eastAsia="標楷體" w:hint="eastAsia"/>
          <w:b/>
          <w:bCs/>
          <w:color w:val="000000" w:themeColor="text1"/>
          <w:sz w:val="28"/>
          <w:szCs w:val="28"/>
        </w:rPr>
        <w:t>8.19</w:t>
      </w:r>
      <w:r w:rsidRPr="00F32EBB">
        <w:rPr>
          <w:rFonts w:eastAsia="標楷體"/>
          <w:b/>
          <w:bCs/>
          <w:color w:val="000000" w:themeColor="text1"/>
          <w:sz w:val="28"/>
          <w:szCs w:val="28"/>
        </w:rPr>
        <w:t>%</w:t>
      </w:r>
    </w:p>
    <w:p w:rsidR="009775A2" w:rsidRPr="00F32EBB" w:rsidRDefault="009775A2" w:rsidP="0022784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22784E"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製造業生產指數</w:t>
      </w:r>
      <w:r w:rsidR="0022784E" w:rsidRPr="00F32EBB">
        <w:rPr>
          <w:rFonts w:eastAsia="標楷體" w:hint="eastAsia"/>
          <w:color w:val="000000" w:themeColor="text1"/>
          <w:kern w:val="0"/>
          <w:sz w:val="28"/>
          <w:szCs w:val="28"/>
        </w:rPr>
        <w:t>124.97</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22784E" w:rsidRPr="00F32EBB">
        <w:rPr>
          <w:rFonts w:eastAsia="標楷體" w:hint="eastAsia"/>
          <w:color w:val="000000" w:themeColor="text1"/>
          <w:kern w:val="0"/>
          <w:sz w:val="28"/>
          <w:szCs w:val="28"/>
        </w:rPr>
        <w:t>8.19</w:t>
      </w:r>
      <w:r w:rsidRPr="00F32EBB">
        <w:rPr>
          <w:rFonts w:eastAsia="標楷體"/>
          <w:color w:val="000000" w:themeColor="text1"/>
          <w:kern w:val="0"/>
          <w:sz w:val="28"/>
          <w:szCs w:val="28"/>
        </w:rPr>
        <w:t>%</w:t>
      </w:r>
      <w:r w:rsidRPr="00F32EBB">
        <w:rPr>
          <w:rFonts w:eastAsia="標楷體"/>
          <w:color w:val="000000" w:themeColor="text1"/>
          <w:kern w:val="0"/>
          <w:sz w:val="28"/>
          <w:szCs w:val="28"/>
        </w:rPr>
        <w:t>，其中資訊電子工業</w:t>
      </w:r>
      <w:r w:rsidR="0022784E" w:rsidRPr="00F32EBB">
        <w:rPr>
          <w:rFonts w:eastAsia="標楷體" w:hint="eastAsia"/>
          <w:color w:val="000000" w:themeColor="text1"/>
          <w:kern w:val="0"/>
          <w:sz w:val="28"/>
          <w:szCs w:val="28"/>
        </w:rPr>
        <w:t>、</w:t>
      </w:r>
      <w:r w:rsidRPr="00F32EBB">
        <w:rPr>
          <w:rFonts w:eastAsia="標楷體"/>
          <w:color w:val="000000" w:themeColor="text1"/>
          <w:kern w:val="0"/>
          <w:sz w:val="28"/>
          <w:szCs w:val="28"/>
        </w:rPr>
        <w:t>金屬機電工業</w:t>
      </w:r>
      <w:r w:rsidR="0022784E" w:rsidRPr="00F32EBB">
        <w:rPr>
          <w:rFonts w:eastAsia="標楷體" w:hint="eastAsia"/>
          <w:color w:val="000000" w:themeColor="text1"/>
          <w:kern w:val="0"/>
          <w:sz w:val="28"/>
          <w:szCs w:val="28"/>
        </w:rPr>
        <w:t>及化學工業</w:t>
      </w:r>
      <w:r w:rsidRPr="00F32EBB">
        <w:rPr>
          <w:rFonts w:eastAsia="標楷體" w:hint="eastAsia"/>
          <w:color w:val="000000" w:themeColor="text1"/>
          <w:kern w:val="0"/>
          <w:sz w:val="28"/>
          <w:szCs w:val="28"/>
        </w:rPr>
        <w:t>分別增加</w:t>
      </w:r>
      <w:r w:rsidR="0022784E" w:rsidRPr="00F32EBB">
        <w:rPr>
          <w:rFonts w:eastAsia="標楷體" w:hint="eastAsia"/>
          <w:color w:val="000000" w:themeColor="text1"/>
          <w:kern w:val="0"/>
          <w:sz w:val="28"/>
          <w:szCs w:val="28"/>
        </w:rPr>
        <w:t>12.94</w:t>
      </w:r>
      <w:r w:rsidRPr="00F32EBB">
        <w:rPr>
          <w:rFonts w:eastAsia="標楷體"/>
          <w:color w:val="000000" w:themeColor="text1"/>
          <w:kern w:val="0"/>
          <w:sz w:val="28"/>
          <w:szCs w:val="28"/>
        </w:rPr>
        <w:t>%</w:t>
      </w:r>
      <w:r w:rsidR="0022784E" w:rsidRPr="00F32EBB">
        <w:rPr>
          <w:rFonts w:eastAsia="標楷體" w:hint="eastAsia"/>
          <w:color w:val="000000" w:themeColor="text1"/>
          <w:kern w:val="0"/>
          <w:sz w:val="28"/>
          <w:szCs w:val="28"/>
        </w:rPr>
        <w:t>、</w:t>
      </w:r>
      <w:r w:rsidR="0022784E" w:rsidRPr="00F32EBB">
        <w:rPr>
          <w:rFonts w:eastAsia="標楷體" w:hint="eastAsia"/>
          <w:color w:val="000000" w:themeColor="text1"/>
          <w:kern w:val="0"/>
          <w:sz w:val="28"/>
          <w:szCs w:val="28"/>
        </w:rPr>
        <w:t>8</w:t>
      </w:r>
      <w:r w:rsidRPr="00F32EBB">
        <w:rPr>
          <w:rFonts w:eastAsia="標楷體" w:hint="eastAsia"/>
          <w:color w:val="000000" w:themeColor="text1"/>
          <w:kern w:val="0"/>
          <w:sz w:val="28"/>
          <w:szCs w:val="28"/>
        </w:rPr>
        <w:t>.</w:t>
      </w:r>
      <w:r w:rsidR="0022784E" w:rsidRPr="00F32EBB">
        <w:rPr>
          <w:rFonts w:eastAsia="標楷體" w:hint="eastAsia"/>
          <w:color w:val="000000" w:themeColor="text1"/>
          <w:kern w:val="0"/>
          <w:sz w:val="28"/>
          <w:szCs w:val="28"/>
        </w:rPr>
        <w:t>48</w:t>
      </w:r>
      <w:r w:rsidRPr="00F32EBB">
        <w:rPr>
          <w:rFonts w:eastAsia="標楷體"/>
          <w:color w:val="000000" w:themeColor="text1"/>
          <w:kern w:val="0"/>
          <w:sz w:val="28"/>
          <w:szCs w:val="28"/>
        </w:rPr>
        <w:t>%</w:t>
      </w:r>
      <w:r w:rsidR="0022784E" w:rsidRPr="00F32EBB">
        <w:rPr>
          <w:rFonts w:eastAsia="標楷體" w:hint="eastAsia"/>
          <w:color w:val="000000" w:themeColor="text1"/>
          <w:kern w:val="0"/>
          <w:sz w:val="28"/>
          <w:szCs w:val="28"/>
        </w:rPr>
        <w:t>及</w:t>
      </w:r>
      <w:r w:rsidR="0022784E" w:rsidRPr="00F32EBB">
        <w:rPr>
          <w:rFonts w:eastAsia="標楷體" w:hint="eastAsia"/>
          <w:color w:val="000000" w:themeColor="text1"/>
          <w:kern w:val="0"/>
          <w:sz w:val="28"/>
          <w:szCs w:val="28"/>
        </w:rPr>
        <w:t>1.14%</w:t>
      </w:r>
      <w:r w:rsidRPr="00F32EBB">
        <w:rPr>
          <w:rFonts w:eastAsia="標楷體" w:hint="eastAsia"/>
          <w:color w:val="000000" w:themeColor="text1"/>
          <w:kern w:val="0"/>
          <w:sz w:val="28"/>
          <w:szCs w:val="28"/>
        </w:rPr>
        <w:t>，</w:t>
      </w:r>
      <w:r w:rsidR="0022784E" w:rsidRPr="00F32EBB">
        <w:rPr>
          <w:rFonts w:eastAsia="標楷體" w:hint="eastAsia"/>
          <w:color w:val="000000" w:themeColor="text1"/>
          <w:kern w:val="0"/>
          <w:sz w:val="28"/>
          <w:szCs w:val="28"/>
        </w:rPr>
        <w:t>民生工業</w:t>
      </w:r>
      <w:r w:rsidRPr="00F32EBB">
        <w:rPr>
          <w:rFonts w:eastAsia="標楷體" w:hint="eastAsia"/>
          <w:color w:val="000000" w:themeColor="text1"/>
          <w:kern w:val="0"/>
          <w:sz w:val="28"/>
          <w:szCs w:val="28"/>
        </w:rPr>
        <w:t>減少</w:t>
      </w:r>
      <w:r w:rsidR="0022784E" w:rsidRPr="00F32EBB">
        <w:rPr>
          <w:rFonts w:eastAsia="標楷體" w:hint="eastAsia"/>
          <w:color w:val="000000" w:themeColor="text1"/>
          <w:kern w:val="0"/>
          <w:sz w:val="28"/>
          <w:szCs w:val="28"/>
        </w:rPr>
        <w:t>3.17</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w:t>
      </w:r>
      <w:r w:rsidR="0022784E"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製造業生產</w:t>
      </w:r>
      <w:r w:rsidRPr="00F32EBB">
        <w:rPr>
          <w:rFonts w:eastAsia="標楷體" w:hint="eastAsia"/>
          <w:color w:val="000000" w:themeColor="text1"/>
          <w:kern w:val="0"/>
          <w:sz w:val="28"/>
          <w:szCs w:val="28"/>
        </w:rPr>
        <w:t>指數</w:t>
      </w:r>
      <w:r w:rsidRPr="00F32EBB">
        <w:rPr>
          <w:rFonts w:eastAsia="標楷體" w:hint="eastAsia"/>
          <w:color w:val="000000" w:themeColor="text1"/>
          <w:kern w:val="0"/>
          <w:sz w:val="28"/>
          <w:szCs w:val="28"/>
        </w:rPr>
        <w:t>11</w:t>
      </w:r>
      <w:r w:rsidR="0022784E" w:rsidRPr="00F32EBB">
        <w:rPr>
          <w:rFonts w:eastAsia="標楷體" w:hint="eastAsia"/>
          <w:color w:val="000000" w:themeColor="text1"/>
          <w:kern w:val="0"/>
          <w:sz w:val="28"/>
          <w:szCs w:val="28"/>
        </w:rPr>
        <w:t>5.53</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較上年同</w:t>
      </w:r>
      <w:r w:rsidRPr="00F32EBB">
        <w:rPr>
          <w:rFonts w:eastAsia="標楷體" w:hint="eastAsia"/>
          <w:color w:val="000000" w:themeColor="text1"/>
          <w:kern w:val="0"/>
          <w:sz w:val="28"/>
          <w:szCs w:val="28"/>
        </w:rPr>
        <w:t>期增加</w:t>
      </w:r>
      <w:r w:rsidRPr="00F32EBB">
        <w:rPr>
          <w:rFonts w:eastAsia="標楷體" w:hint="eastAsia"/>
          <w:color w:val="000000" w:themeColor="text1"/>
          <w:kern w:val="0"/>
          <w:sz w:val="28"/>
          <w:szCs w:val="28"/>
        </w:rPr>
        <w:t>6.</w:t>
      </w:r>
      <w:r w:rsidR="0022784E" w:rsidRPr="00F32EBB">
        <w:rPr>
          <w:rFonts w:eastAsia="標楷體" w:hint="eastAsia"/>
          <w:color w:val="000000" w:themeColor="text1"/>
          <w:kern w:val="0"/>
          <w:sz w:val="28"/>
          <w:szCs w:val="28"/>
        </w:rPr>
        <w:t>97</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p>
    <w:p w:rsidR="009775A2" w:rsidRPr="00F32EBB" w:rsidRDefault="009775A2" w:rsidP="009775A2">
      <w:pPr>
        <w:widowControl/>
        <w:topLinePunct/>
        <w:snapToGrid w:val="0"/>
        <w:spacing w:line="300" w:lineRule="auto"/>
        <w:ind w:rightChars="-59" w:right="-142" w:firstLineChars="202" w:firstLine="566"/>
        <w:jc w:val="both"/>
        <w:rPr>
          <w:rFonts w:eastAsia="標楷體"/>
          <w:color w:val="000000" w:themeColor="text1"/>
        </w:rPr>
      </w:pPr>
      <w:r w:rsidRPr="00F32EBB">
        <w:rPr>
          <w:rFonts w:eastAsia="標楷體"/>
          <w:b/>
          <w:bCs/>
          <w:color w:val="000000" w:themeColor="text1"/>
          <w:sz w:val="28"/>
        </w:rPr>
        <w:t xml:space="preserve">　　　　　　表</w:t>
      </w:r>
      <w:r w:rsidRPr="00F32EBB">
        <w:rPr>
          <w:rFonts w:eastAsia="標楷體"/>
          <w:b/>
          <w:bCs/>
          <w:color w:val="000000" w:themeColor="text1"/>
          <w:sz w:val="28"/>
        </w:rPr>
        <w:t xml:space="preserve">2-2-2   </w:t>
      </w:r>
      <w:r w:rsidRPr="00F32EBB">
        <w:rPr>
          <w:rFonts w:eastAsia="標楷體"/>
          <w:b/>
          <w:bCs/>
          <w:color w:val="000000" w:themeColor="text1"/>
          <w:sz w:val="28"/>
        </w:rPr>
        <w:t>製造業生產年增率</w:t>
      </w:r>
      <w:r w:rsidRPr="00F32EBB">
        <w:rPr>
          <w:rFonts w:eastAsia="標楷體"/>
          <w:color w:val="000000" w:themeColor="text1"/>
          <w:sz w:val="28"/>
        </w:rPr>
        <w:t xml:space="preserve">          </w:t>
      </w:r>
      <w:r w:rsidRPr="00F32EBB">
        <w:rPr>
          <w:rFonts w:eastAsia="標楷體"/>
          <w:color w:val="000000" w:themeColor="text1"/>
        </w:rPr>
        <w:t>單位：</w:t>
      </w:r>
      <w:r w:rsidRPr="00F32EBB">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F32EBB" w:rsidRPr="00F32EBB" w:rsidTr="000A38E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9775A2" w:rsidRPr="00F32EBB" w:rsidRDefault="009775A2" w:rsidP="000A38EC">
            <w:pPr>
              <w:snapToGrid w:val="0"/>
              <w:spacing w:line="240" w:lineRule="exact"/>
              <w:ind w:left="28"/>
              <w:jc w:val="center"/>
              <w:rPr>
                <w:rFonts w:eastAsia="標楷體"/>
                <w:color w:val="000000" w:themeColor="text1"/>
              </w:rPr>
            </w:pPr>
            <w:r w:rsidRPr="00F32EBB">
              <w:rPr>
                <w:rFonts w:eastAsia="標楷體"/>
                <w:color w:val="000000" w:themeColor="text1"/>
              </w:rPr>
              <w:t>四大行業</w:t>
            </w:r>
          </w:p>
        </w:tc>
      </w:tr>
      <w:tr w:rsidR="00F32EBB" w:rsidRPr="00F32EBB" w:rsidTr="000A38E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9775A2" w:rsidRPr="00F32EBB" w:rsidRDefault="009775A2" w:rsidP="000A38EC">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金屬機電</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資訊電子</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化學</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民生</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color w:val="000000" w:themeColor="text1"/>
              </w:rPr>
              <w:t>工業</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tcPr>
          <w:p w:rsidR="009775A2" w:rsidRPr="00F32EBB" w:rsidRDefault="009775A2" w:rsidP="000A38EC">
            <w:pPr>
              <w:snapToGrid w:val="0"/>
              <w:spacing w:line="300" w:lineRule="exact"/>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-1.16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-3.10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-0.87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-0.44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0.18 </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-0.79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3.76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-0.14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2.18 </w:t>
            </w:r>
          </w:p>
        </w:tc>
      </w:tr>
      <w:tr w:rsidR="00F32EBB" w:rsidRPr="00F32EBB"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106</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3.78 </w:t>
            </w:r>
          </w:p>
        </w:tc>
        <w:tc>
          <w:tcPr>
            <w:tcW w:w="1297"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7.82 </w:t>
            </w:r>
          </w:p>
        </w:tc>
        <w:tc>
          <w:tcPr>
            <w:tcW w:w="1418"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0.70 </w:t>
            </w:r>
          </w:p>
        </w:tc>
        <w:tc>
          <w:tcPr>
            <w:tcW w:w="1471" w:type="dxa"/>
            <w:tcMar>
              <w:top w:w="17" w:type="dxa"/>
              <w:left w:w="17" w:type="dxa"/>
              <w:bottom w:w="0" w:type="dxa"/>
              <w:right w:w="17" w:type="dxa"/>
            </w:tcMar>
            <w:vAlign w:val="bottom"/>
          </w:tcPr>
          <w:p w:rsidR="009775A2" w:rsidRPr="00F32EBB" w:rsidRDefault="009775A2" w:rsidP="000A38EC">
            <w:pPr>
              <w:spacing w:line="300" w:lineRule="exact"/>
              <w:ind w:rightChars="110" w:right="264"/>
              <w:jc w:val="right"/>
              <w:rPr>
                <w:b/>
                <w:color w:val="000000" w:themeColor="text1"/>
              </w:rPr>
            </w:pPr>
            <w:r w:rsidRPr="00F32EBB">
              <w:rPr>
                <w:b/>
                <w:color w:val="000000" w:themeColor="text1"/>
              </w:rPr>
              <w:t xml:space="preserve">3.74 </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107</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2.43</w:t>
            </w:r>
          </w:p>
        </w:tc>
        <w:tc>
          <w:tcPr>
            <w:tcW w:w="1297"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5.95</w:t>
            </w:r>
          </w:p>
        </w:tc>
        <w:tc>
          <w:tcPr>
            <w:tcW w:w="1418"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1.89</w:t>
            </w:r>
          </w:p>
        </w:tc>
        <w:tc>
          <w:tcPr>
            <w:tcW w:w="1471" w:type="dxa"/>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1.13</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color w:val="000000" w:themeColor="text1"/>
                <w:spacing w:val="-6"/>
              </w:rPr>
            </w:pPr>
            <w:r w:rsidRPr="00F32EBB">
              <w:rPr>
                <w:rFonts w:eastAsia="標楷體"/>
                <w:b/>
                <w:bCs/>
                <w:color w:val="000000" w:themeColor="text1"/>
              </w:rPr>
              <w:t>108</w:t>
            </w:r>
            <w:r w:rsidRPr="00F32EBB">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-0.59</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2.11</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-8.66</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10.88</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-5.82</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-2.48</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12</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6.66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-1.69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12.54</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1.76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5.45</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right="284"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r w:rsidRPr="00F32EBB">
              <w:rPr>
                <w:rFonts w:eastAsia="標楷體" w:hint="eastAsia"/>
                <w:b/>
                <w:bCs/>
                <w:color w:val="000000" w:themeColor="text1"/>
              </w:rPr>
              <w:t>1~</w:t>
            </w:r>
            <w:r w:rsidR="0022784E" w:rsidRPr="00F32EBB">
              <w:rPr>
                <w:rFonts w:eastAsia="標楷體" w:hint="eastAsia"/>
                <w:b/>
                <w:bCs/>
                <w:color w:val="000000" w:themeColor="text1"/>
              </w:rPr>
              <w:t>11</w:t>
            </w:r>
            <w:r w:rsidRPr="00F32EBB">
              <w:rPr>
                <w:rFonts w:eastAsia="標楷體" w:hint="eastAsia"/>
                <w:b/>
                <w:bCs/>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6.9</w:t>
            </w:r>
            <w:r w:rsidR="000677E4" w:rsidRPr="00F32EBB">
              <w:rPr>
                <w:rFonts w:hint="eastAsia"/>
                <w:b/>
                <w:color w:val="000000" w:themeColor="text1"/>
              </w:rPr>
              <w:t>7</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b/>
                <w:color w:val="000000" w:themeColor="text1"/>
              </w:rPr>
              <w:t>-</w:t>
            </w:r>
            <w:r w:rsidR="00052B1C" w:rsidRPr="00F32EBB">
              <w:rPr>
                <w:rFonts w:hint="eastAsia"/>
                <w:b/>
                <w:color w:val="000000" w:themeColor="text1"/>
              </w:rPr>
              <w:t>3.20</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052B1C" w:rsidP="000A38EC">
            <w:pPr>
              <w:tabs>
                <w:tab w:val="left" w:pos="834"/>
              </w:tabs>
              <w:spacing w:line="300" w:lineRule="exact"/>
              <w:ind w:right="273"/>
              <w:jc w:val="right"/>
              <w:rPr>
                <w:b/>
                <w:color w:val="000000" w:themeColor="text1"/>
              </w:rPr>
            </w:pPr>
            <w:r w:rsidRPr="00F32EBB">
              <w:rPr>
                <w:rFonts w:hint="eastAsia"/>
                <w:b/>
                <w:color w:val="000000" w:themeColor="text1"/>
              </w:rPr>
              <w:t>18.60</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w:t>
            </w:r>
            <w:r w:rsidR="00052B1C" w:rsidRPr="00F32EBB">
              <w:rPr>
                <w:rFonts w:hint="eastAsia"/>
                <w:b/>
                <w:color w:val="000000" w:themeColor="text1"/>
              </w:rPr>
              <w:t>5.54</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b/>
                <w:color w:val="000000" w:themeColor="text1"/>
              </w:rPr>
            </w:pPr>
            <w:r w:rsidRPr="00F32EBB">
              <w:rPr>
                <w:rFonts w:hint="eastAsia"/>
                <w:b/>
                <w:color w:val="000000" w:themeColor="text1"/>
              </w:rPr>
              <w:t>-3.</w:t>
            </w:r>
            <w:r w:rsidR="00052B1C" w:rsidRPr="00F32EBB">
              <w:rPr>
                <w:rFonts w:hint="eastAsia"/>
                <w:b/>
                <w:color w:val="000000" w:themeColor="text1"/>
              </w:rPr>
              <w:t>61</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-20.32</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14.97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-7.88</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-22.62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2</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21.48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15.59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31.69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6.66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19.42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3</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-0.75</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26.49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-1.80</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-0.71</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4</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4.92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-8.63</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20.47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-9.04</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-9.39</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5</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1.83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-15.31</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20.97</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-16.76</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-9.92</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6</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7.63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22.85</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-9.90</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-2.40</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7</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2.</w:t>
            </w:r>
            <w:r w:rsidRPr="00F32EBB">
              <w:rPr>
                <w:rFonts w:hint="eastAsia"/>
                <w:color w:val="000000" w:themeColor="text1"/>
              </w:rPr>
              <w:t>79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-8.</w:t>
            </w:r>
            <w:r w:rsidRPr="00F32EBB">
              <w:rPr>
                <w:rFonts w:hint="eastAsia"/>
                <w:color w:val="000000" w:themeColor="text1"/>
              </w:rPr>
              <w:t>38</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14.</w:t>
            </w:r>
            <w:r w:rsidRPr="00F32EBB">
              <w:rPr>
                <w:rFonts w:hint="eastAsia"/>
                <w:color w:val="000000" w:themeColor="text1"/>
              </w:rPr>
              <w:t>59</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-10.</w:t>
            </w:r>
            <w:r w:rsidRPr="00F32EBB">
              <w:rPr>
                <w:rFonts w:hint="eastAsia"/>
                <w:color w:val="000000" w:themeColor="text1"/>
              </w:rPr>
              <w:t>1</w:t>
            </w:r>
            <w:r w:rsidRPr="00F32EBB">
              <w:rPr>
                <w:color w:val="000000" w:themeColor="text1"/>
              </w:rPr>
              <w:t>9</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-4.</w:t>
            </w:r>
            <w:r w:rsidRPr="00F32EBB">
              <w:rPr>
                <w:rFonts w:hint="eastAsia"/>
                <w:color w:val="000000" w:themeColor="text1"/>
              </w:rPr>
              <w:t>46</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8</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5</w:t>
            </w:r>
            <w:r w:rsidRPr="00F32EBB">
              <w:rPr>
                <w:color w:val="000000" w:themeColor="text1"/>
              </w:rPr>
              <w:t>.</w:t>
            </w:r>
            <w:r w:rsidRPr="00F32EBB">
              <w:rPr>
                <w:rFonts w:hint="eastAsia"/>
                <w:color w:val="000000" w:themeColor="text1"/>
              </w:rPr>
              <w:t>29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w:t>
            </w:r>
            <w:r w:rsidRPr="00F32EBB">
              <w:rPr>
                <w:rFonts w:hint="eastAsia"/>
                <w:color w:val="000000" w:themeColor="text1"/>
              </w:rPr>
              <w:t>3</w:t>
            </w:r>
            <w:r w:rsidRPr="00F32EBB">
              <w:rPr>
                <w:color w:val="000000" w:themeColor="text1"/>
              </w:rPr>
              <w:t>.</w:t>
            </w:r>
            <w:r w:rsidRPr="00F32EBB">
              <w:rPr>
                <w:rFonts w:hint="eastAsia"/>
                <w:color w:val="000000" w:themeColor="text1"/>
              </w:rPr>
              <w:t>82</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w:t>
            </w:r>
            <w:r w:rsidRPr="00F32EBB">
              <w:rPr>
                <w:rFonts w:hint="eastAsia"/>
                <w:color w:val="000000" w:themeColor="text1"/>
              </w:rPr>
              <w:t>6</w:t>
            </w:r>
            <w:r w:rsidRPr="00F32EBB">
              <w:rPr>
                <w:color w:val="000000" w:themeColor="text1"/>
              </w:rPr>
              <w:t>.</w:t>
            </w:r>
            <w:r w:rsidRPr="00F32EBB">
              <w:rPr>
                <w:rFonts w:hint="eastAsia"/>
                <w:color w:val="000000" w:themeColor="text1"/>
              </w:rPr>
              <w:t>21</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-10.</w:t>
            </w:r>
            <w:r w:rsidRPr="00F32EBB">
              <w:rPr>
                <w:rFonts w:hint="eastAsia"/>
                <w:color w:val="000000" w:themeColor="text1"/>
              </w:rPr>
              <w:t>93</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color w:val="000000" w:themeColor="text1"/>
              </w:rPr>
              <w:t>-</w:t>
            </w:r>
            <w:r w:rsidRPr="00F32EBB">
              <w:rPr>
                <w:rFonts w:hint="eastAsia"/>
                <w:color w:val="000000" w:themeColor="text1"/>
              </w:rPr>
              <w:t>1</w:t>
            </w:r>
            <w:r w:rsidRPr="00F32EBB">
              <w:rPr>
                <w:color w:val="000000" w:themeColor="text1"/>
              </w:rPr>
              <w:t>.</w:t>
            </w:r>
            <w:r w:rsidRPr="00F32EBB">
              <w:rPr>
                <w:rFonts w:hint="eastAsia"/>
                <w:color w:val="000000" w:themeColor="text1"/>
              </w:rPr>
              <w:t>39</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F32EBB" w:rsidRDefault="009775A2" w:rsidP="000A38EC">
            <w:pPr>
              <w:snapToGrid w:val="0"/>
              <w:spacing w:line="300" w:lineRule="exact"/>
              <w:ind w:left="28" w:right="284"/>
              <w:jc w:val="right"/>
              <w:rPr>
                <w:rFonts w:eastAsia="標楷體"/>
                <w:color w:val="000000" w:themeColor="text1"/>
                <w:spacing w:val="-6"/>
              </w:rPr>
            </w:pPr>
            <w:r w:rsidRPr="00F32EBB">
              <w:rPr>
                <w:rFonts w:eastAsia="標楷體"/>
                <w:color w:val="000000" w:themeColor="text1"/>
                <w:spacing w:val="-6"/>
              </w:rPr>
              <w:t>9</w:t>
            </w:r>
            <w:r w:rsidRPr="00F32EBB">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11.32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7.56</w:t>
            </w:r>
          </w:p>
        </w:tc>
        <w:tc>
          <w:tcPr>
            <w:tcW w:w="1297"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16.38</w:t>
            </w:r>
          </w:p>
        </w:tc>
        <w:tc>
          <w:tcPr>
            <w:tcW w:w="1418"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2.73</w:t>
            </w:r>
          </w:p>
        </w:tc>
        <w:tc>
          <w:tcPr>
            <w:tcW w:w="1471" w:type="dxa"/>
            <w:tcBorders>
              <w:top w:val="nil"/>
              <w:left w:val="nil"/>
              <w:bottom w:val="nil"/>
              <w:right w:val="nil"/>
            </w:tcBorders>
            <w:tcMar>
              <w:top w:w="17" w:type="dxa"/>
              <w:left w:w="17" w:type="dxa"/>
              <w:bottom w:w="0" w:type="dxa"/>
              <w:right w:w="17" w:type="dxa"/>
            </w:tcMar>
            <w:vAlign w:val="center"/>
          </w:tcPr>
          <w:p w:rsidR="009775A2" w:rsidRPr="00F32EBB" w:rsidRDefault="009775A2" w:rsidP="000A38EC">
            <w:pPr>
              <w:tabs>
                <w:tab w:val="left" w:pos="834"/>
              </w:tabs>
              <w:spacing w:line="300" w:lineRule="exact"/>
              <w:ind w:right="273"/>
              <w:jc w:val="right"/>
              <w:rPr>
                <w:color w:val="000000" w:themeColor="text1"/>
              </w:rPr>
            </w:pPr>
            <w:r w:rsidRPr="00F32EBB">
              <w:rPr>
                <w:rFonts w:hint="eastAsia"/>
                <w:color w:val="000000" w:themeColor="text1"/>
              </w:rPr>
              <w:t>8.58</w:t>
            </w:r>
          </w:p>
        </w:tc>
      </w:tr>
      <w:tr w:rsidR="00F32EBB" w:rsidRPr="00F32EBB"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22784E" w:rsidRPr="00F32EBB" w:rsidRDefault="0022784E" w:rsidP="00141285">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10</w:t>
            </w:r>
            <w:r w:rsidRPr="00F32EBB">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22784E" w:rsidRPr="00F32EBB" w:rsidRDefault="0022784E" w:rsidP="00141285">
            <w:pPr>
              <w:tabs>
                <w:tab w:val="left" w:pos="834"/>
              </w:tabs>
              <w:spacing w:line="300" w:lineRule="exact"/>
              <w:ind w:right="273"/>
              <w:jc w:val="right"/>
              <w:rPr>
                <w:color w:val="000000" w:themeColor="text1"/>
              </w:rPr>
            </w:pPr>
            <w:r w:rsidRPr="00F32EBB">
              <w:rPr>
                <w:rFonts w:hint="eastAsia"/>
                <w:color w:val="000000" w:themeColor="text1"/>
              </w:rPr>
              <w:t>7.63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22784E" w:rsidRPr="00F32EBB" w:rsidRDefault="0022784E" w:rsidP="00141285">
            <w:pPr>
              <w:tabs>
                <w:tab w:val="left" w:pos="834"/>
              </w:tabs>
              <w:spacing w:line="300" w:lineRule="exact"/>
              <w:ind w:right="273"/>
              <w:jc w:val="right"/>
              <w:rPr>
                <w:color w:val="000000" w:themeColor="text1"/>
              </w:rPr>
            </w:pPr>
            <w:r w:rsidRPr="00F32EBB">
              <w:rPr>
                <w:rFonts w:hint="eastAsia"/>
                <w:color w:val="000000" w:themeColor="text1"/>
              </w:rPr>
              <w:t>2.41</w:t>
            </w:r>
          </w:p>
        </w:tc>
        <w:tc>
          <w:tcPr>
            <w:tcW w:w="1297" w:type="dxa"/>
            <w:tcBorders>
              <w:top w:val="nil"/>
              <w:left w:val="nil"/>
              <w:bottom w:val="nil"/>
              <w:right w:val="nil"/>
            </w:tcBorders>
            <w:tcMar>
              <w:top w:w="17" w:type="dxa"/>
              <w:left w:w="17" w:type="dxa"/>
              <w:bottom w:w="0" w:type="dxa"/>
              <w:right w:w="17" w:type="dxa"/>
            </w:tcMar>
            <w:vAlign w:val="center"/>
          </w:tcPr>
          <w:p w:rsidR="0022784E" w:rsidRPr="00F32EBB" w:rsidRDefault="0022784E" w:rsidP="00141285">
            <w:pPr>
              <w:tabs>
                <w:tab w:val="left" w:pos="834"/>
              </w:tabs>
              <w:spacing w:line="300" w:lineRule="exact"/>
              <w:ind w:right="273"/>
              <w:jc w:val="right"/>
              <w:rPr>
                <w:color w:val="000000" w:themeColor="text1"/>
              </w:rPr>
            </w:pPr>
            <w:r w:rsidRPr="00F32EBB">
              <w:rPr>
                <w:rFonts w:hint="eastAsia"/>
                <w:color w:val="000000" w:themeColor="text1"/>
              </w:rPr>
              <w:t>15.60</w:t>
            </w:r>
          </w:p>
        </w:tc>
        <w:tc>
          <w:tcPr>
            <w:tcW w:w="1418" w:type="dxa"/>
            <w:tcBorders>
              <w:top w:val="nil"/>
              <w:left w:val="nil"/>
              <w:bottom w:val="nil"/>
              <w:right w:val="nil"/>
            </w:tcBorders>
            <w:tcMar>
              <w:top w:w="17" w:type="dxa"/>
              <w:left w:w="17" w:type="dxa"/>
              <w:bottom w:w="0" w:type="dxa"/>
              <w:right w:w="17" w:type="dxa"/>
            </w:tcMar>
            <w:vAlign w:val="center"/>
          </w:tcPr>
          <w:p w:rsidR="0022784E" w:rsidRPr="00F32EBB" w:rsidRDefault="0022784E" w:rsidP="00141285">
            <w:pPr>
              <w:tabs>
                <w:tab w:val="left" w:pos="834"/>
              </w:tabs>
              <w:spacing w:line="300" w:lineRule="exact"/>
              <w:ind w:right="273"/>
              <w:jc w:val="right"/>
              <w:rPr>
                <w:color w:val="000000" w:themeColor="text1"/>
              </w:rPr>
            </w:pPr>
            <w:r w:rsidRPr="00F32EBB">
              <w:rPr>
                <w:rFonts w:hint="eastAsia"/>
                <w:color w:val="000000" w:themeColor="text1"/>
              </w:rPr>
              <w:t>-1.17</w:t>
            </w:r>
          </w:p>
        </w:tc>
        <w:tc>
          <w:tcPr>
            <w:tcW w:w="1471" w:type="dxa"/>
            <w:tcBorders>
              <w:top w:val="nil"/>
              <w:left w:val="nil"/>
              <w:bottom w:val="nil"/>
              <w:right w:val="nil"/>
            </w:tcBorders>
            <w:tcMar>
              <w:top w:w="17" w:type="dxa"/>
              <w:left w:w="17" w:type="dxa"/>
              <w:bottom w:w="0" w:type="dxa"/>
              <w:right w:w="17" w:type="dxa"/>
            </w:tcMar>
            <w:vAlign w:val="center"/>
          </w:tcPr>
          <w:p w:rsidR="0022784E" w:rsidRPr="00F32EBB" w:rsidRDefault="0022784E" w:rsidP="00141285">
            <w:pPr>
              <w:tabs>
                <w:tab w:val="left" w:pos="834"/>
              </w:tabs>
              <w:spacing w:line="300" w:lineRule="exact"/>
              <w:ind w:right="273"/>
              <w:jc w:val="right"/>
              <w:rPr>
                <w:color w:val="000000" w:themeColor="text1"/>
              </w:rPr>
            </w:pPr>
            <w:r w:rsidRPr="00F32EBB">
              <w:rPr>
                <w:rFonts w:hint="eastAsia"/>
                <w:color w:val="000000" w:themeColor="text1"/>
              </w:rPr>
              <w:t>-6.07</w:t>
            </w:r>
          </w:p>
        </w:tc>
      </w:tr>
      <w:tr w:rsidR="00F32EBB" w:rsidRPr="00F32EBB" w:rsidTr="000A38E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22784E" w:rsidRPr="00F32EBB" w:rsidRDefault="0022784E" w:rsidP="000A38EC">
            <w:pPr>
              <w:snapToGrid w:val="0"/>
              <w:spacing w:line="300" w:lineRule="exact"/>
              <w:ind w:left="28" w:right="284"/>
              <w:jc w:val="right"/>
              <w:rPr>
                <w:rFonts w:eastAsia="標楷體"/>
                <w:color w:val="000000" w:themeColor="text1"/>
                <w:spacing w:val="-6"/>
              </w:rPr>
            </w:pPr>
            <w:r w:rsidRPr="00F32EBB">
              <w:rPr>
                <w:rFonts w:eastAsia="標楷體" w:hint="eastAsia"/>
                <w:color w:val="000000" w:themeColor="text1"/>
                <w:spacing w:val="-6"/>
              </w:rPr>
              <w:t>11</w:t>
            </w:r>
            <w:r w:rsidRPr="00F32EBB">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22784E" w:rsidRPr="00F32EBB" w:rsidRDefault="0022784E" w:rsidP="000A38EC">
            <w:pPr>
              <w:tabs>
                <w:tab w:val="left" w:pos="834"/>
              </w:tabs>
              <w:spacing w:line="300" w:lineRule="exact"/>
              <w:ind w:right="273"/>
              <w:jc w:val="right"/>
              <w:rPr>
                <w:color w:val="000000" w:themeColor="text1"/>
              </w:rPr>
            </w:pPr>
            <w:r w:rsidRPr="00F32EBB">
              <w:rPr>
                <w:rFonts w:hint="eastAsia"/>
                <w:color w:val="000000" w:themeColor="text1"/>
              </w:rPr>
              <w:t>8.19</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22784E" w:rsidRPr="00F32EBB" w:rsidRDefault="0022784E" w:rsidP="000A38EC">
            <w:pPr>
              <w:tabs>
                <w:tab w:val="left" w:pos="834"/>
              </w:tabs>
              <w:spacing w:line="300" w:lineRule="exact"/>
              <w:ind w:right="273"/>
              <w:jc w:val="right"/>
              <w:rPr>
                <w:color w:val="000000" w:themeColor="text1"/>
              </w:rPr>
            </w:pPr>
            <w:r w:rsidRPr="00F32EBB">
              <w:rPr>
                <w:rFonts w:hint="eastAsia"/>
                <w:color w:val="000000" w:themeColor="text1"/>
              </w:rPr>
              <w:t>8.48</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22784E" w:rsidRPr="00F32EBB" w:rsidRDefault="0022784E" w:rsidP="000A38EC">
            <w:pPr>
              <w:tabs>
                <w:tab w:val="left" w:pos="834"/>
              </w:tabs>
              <w:spacing w:line="300" w:lineRule="exact"/>
              <w:ind w:right="273"/>
              <w:jc w:val="right"/>
              <w:rPr>
                <w:color w:val="000000" w:themeColor="text1"/>
              </w:rPr>
            </w:pPr>
            <w:r w:rsidRPr="00F32EBB">
              <w:rPr>
                <w:rFonts w:hint="eastAsia"/>
                <w:color w:val="000000" w:themeColor="text1"/>
              </w:rPr>
              <w:t>12.94</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22784E" w:rsidRPr="00F32EBB" w:rsidRDefault="0022784E" w:rsidP="000A38EC">
            <w:pPr>
              <w:tabs>
                <w:tab w:val="left" w:pos="834"/>
              </w:tabs>
              <w:spacing w:line="300" w:lineRule="exact"/>
              <w:ind w:right="273"/>
              <w:jc w:val="right"/>
              <w:rPr>
                <w:color w:val="000000" w:themeColor="text1"/>
              </w:rPr>
            </w:pPr>
            <w:r w:rsidRPr="00F32EBB">
              <w:rPr>
                <w:rFonts w:hint="eastAsia"/>
                <w:color w:val="000000" w:themeColor="text1"/>
              </w:rPr>
              <w:t>1.14</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22784E" w:rsidRPr="00F32EBB" w:rsidRDefault="0022784E" w:rsidP="000A38EC">
            <w:pPr>
              <w:tabs>
                <w:tab w:val="left" w:pos="834"/>
              </w:tabs>
              <w:spacing w:line="300" w:lineRule="exact"/>
              <w:ind w:right="273"/>
              <w:jc w:val="right"/>
              <w:rPr>
                <w:color w:val="000000" w:themeColor="text1"/>
              </w:rPr>
            </w:pPr>
            <w:r w:rsidRPr="00F32EBB">
              <w:rPr>
                <w:rFonts w:hint="eastAsia"/>
                <w:color w:val="000000" w:themeColor="text1"/>
              </w:rPr>
              <w:t>-3.17</w:t>
            </w:r>
          </w:p>
        </w:tc>
      </w:tr>
    </w:tbl>
    <w:p w:rsidR="009775A2" w:rsidRPr="00F32EBB" w:rsidRDefault="009775A2" w:rsidP="009775A2">
      <w:pPr>
        <w:widowControl/>
        <w:topLinePunct/>
        <w:snapToGrid w:val="0"/>
        <w:spacing w:line="300" w:lineRule="auto"/>
        <w:ind w:rightChars="-59" w:right="-142" w:firstLineChars="202" w:firstLine="444"/>
        <w:jc w:val="both"/>
        <w:rPr>
          <w:rFonts w:eastAsia="標楷體"/>
          <w:color w:val="000000" w:themeColor="text1"/>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b/>
          <w:bCs/>
          <w:color w:val="000000" w:themeColor="text1"/>
          <w:sz w:val="28"/>
          <w:szCs w:val="28"/>
        </w:rPr>
      </w:pPr>
      <w:r w:rsidRPr="00F32EBB">
        <w:rPr>
          <w:rFonts w:eastAsia="標楷體"/>
          <w:b/>
          <w:bCs/>
          <w:color w:val="000000" w:themeColor="text1"/>
          <w:sz w:val="28"/>
          <w:szCs w:val="28"/>
        </w:rPr>
        <w:lastRenderedPageBreak/>
        <w:t>３、</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004810BD"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電子零組件業</w:t>
      </w:r>
      <w:r w:rsidRPr="00F32EBB">
        <w:rPr>
          <w:rFonts w:eastAsia="標楷體" w:hint="eastAsia"/>
          <w:b/>
          <w:bCs/>
          <w:color w:val="000000" w:themeColor="text1"/>
          <w:sz w:val="28"/>
          <w:szCs w:val="28"/>
        </w:rPr>
        <w:t>增加</w:t>
      </w:r>
      <w:r w:rsidR="004810BD" w:rsidRPr="00F32EBB">
        <w:rPr>
          <w:rFonts w:eastAsia="標楷體" w:hint="eastAsia"/>
          <w:b/>
          <w:bCs/>
          <w:color w:val="000000" w:themeColor="text1"/>
          <w:sz w:val="28"/>
          <w:szCs w:val="28"/>
        </w:rPr>
        <w:t>14.18</w:t>
      </w:r>
      <w:r w:rsidRPr="00F32EBB">
        <w:rPr>
          <w:rFonts w:eastAsia="標楷體" w:hint="eastAsia"/>
          <w:b/>
          <w:bCs/>
          <w:color w:val="000000" w:themeColor="text1"/>
          <w:sz w:val="28"/>
          <w:szCs w:val="28"/>
        </w:rPr>
        <w:t>%</w:t>
      </w:r>
    </w:p>
    <w:p w:rsidR="009775A2" w:rsidRPr="00F32EBB" w:rsidRDefault="009775A2" w:rsidP="004810B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電子零組件業</w:t>
      </w:r>
      <w:r w:rsidR="004810BD" w:rsidRPr="00F32EBB">
        <w:rPr>
          <w:rFonts w:ascii="Times New Roman" w:eastAsia="標楷體" w:hAnsi="Times New Roman" w:hint="eastAsia"/>
          <w:color w:val="000000" w:themeColor="text1"/>
          <w:sz w:val="28"/>
          <w:szCs w:val="28"/>
        </w:rPr>
        <w:t>生產指數</w:t>
      </w:r>
      <w:r w:rsidR="004810BD" w:rsidRPr="00F32EBB">
        <w:rPr>
          <w:rFonts w:ascii="Times New Roman" w:eastAsia="標楷體" w:hAnsi="Times New Roman"/>
          <w:color w:val="000000" w:themeColor="text1"/>
          <w:sz w:val="28"/>
          <w:szCs w:val="28"/>
        </w:rPr>
        <w:t>147.38</w:t>
      </w:r>
      <w:r w:rsidR="004810BD" w:rsidRPr="00F32EBB">
        <w:rPr>
          <w:rFonts w:ascii="Times New Roman" w:eastAsia="標楷體" w:hAnsi="Times New Roman" w:hint="eastAsia"/>
          <w:color w:val="000000" w:themeColor="text1"/>
          <w:sz w:val="28"/>
          <w:szCs w:val="28"/>
        </w:rPr>
        <w:t>，為歷年單月次高</w:t>
      </w:r>
      <w:r w:rsidR="004810BD" w:rsidRPr="00F32EBB">
        <w:rPr>
          <w:rFonts w:ascii="Times New Roman" w:eastAsia="標楷體" w:hAnsi="Times New Roman"/>
          <w:color w:val="000000" w:themeColor="text1"/>
          <w:sz w:val="28"/>
          <w:szCs w:val="28"/>
        </w:rPr>
        <w:t>(</w:t>
      </w:r>
      <w:r w:rsidR="004810BD" w:rsidRPr="00F32EBB">
        <w:rPr>
          <w:rFonts w:ascii="Times New Roman" w:eastAsia="標楷體" w:hAnsi="Times New Roman" w:hint="eastAsia"/>
          <w:color w:val="000000" w:themeColor="text1"/>
          <w:sz w:val="28"/>
          <w:szCs w:val="28"/>
        </w:rPr>
        <w:t>僅次於</w:t>
      </w:r>
      <w:r w:rsidR="004810BD" w:rsidRPr="00F32EBB">
        <w:rPr>
          <w:rFonts w:ascii="Times New Roman" w:eastAsia="標楷體" w:hAnsi="Times New Roman"/>
          <w:color w:val="000000" w:themeColor="text1"/>
          <w:sz w:val="28"/>
          <w:szCs w:val="28"/>
        </w:rPr>
        <w:t>109</w:t>
      </w:r>
      <w:r w:rsidR="004810BD" w:rsidRPr="00F32EBB">
        <w:rPr>
          <w:rFonts w:ascii="Times New Roman" w:eastAsia="標楷體" w:hAnsi="Times New Roman" w:hint="eastAsia"/>
          <w:color w:val="000000" w:themeColor="text1"/>
          <w:sz w:val="28"/>
          <w:szCs w:val="28"/>
        </w:rPr>
        <w:t>年</w:t>
      </w:r>
      <w:r w:rsidR="004810BD" w:rsidRPr="00F32EBB">
        <w:rPr>
          <w:rFonts w:ascii="Times New Roman" w:eastAsia="標楷體" w:hAnsi="Times New Roman"/>
          <w:color w:val="000000" w:themeColor="text1"/>
          <w:sz w:val="28"/>
          <w:szCs w:val="28"/>
        </w:rPr>
        <w:t>9</w:t>
      </w:r>
      <w:r w:rsidR="004810BD" w:rsidRPr="00F32EBB">
        <w:rPr>
          <w:rFonts w:ascii="Times New Roman" w:eastAsia="標楷體" w:hAnsi="Times New Roman" w:hint="eastAsia"/>
          <w:color w:val="000000" w:themeColor="text1"/>
          <w:sz w:val="28"/>
          <w:szCs w:val="28"/>
        </w:rPr>
        <w:t>月之</w:t>
      </w:r>
      <w:r w:rsidR="004810BD" w:rsidRPr="00F32EBB">
        <w:rPr>
          <w:rFonts w:ascii="Times New Roman" w:eastAsia="標楷體" w:hAnsi="Times New Roman"/>
          <w:color w:val="000000" w:themeColor="text1"/>
          <w:sz w:val="28"/>
          <w:szCs w:val="28"/>
        </w:rPr>
        <w:t>149.58)</w:t>
      </w:r>
      <w:r w:rsidR="004810BD" w:rsidRPr="00F32EBB">
        <w:rPr>
          <w:rFonts w:ascii="Times New Roman" w:eastAsia="標楷體" w:hAnsi="Times New Roman" w:hint="eastAsia"/>
          <w:color w:val="000000" w:themeColor="text1"/>
          <w:sz w:val="28"/>
          <w:szCs w:val="28"/>
        </w:rPr>
        <w:t>，年增</w:t>
      </w:r>
      <w:r w:rsidR="004810BD" w:rsidRPr="00F32EBB">
        <w:rPr>
          <w:rFonts w:ascii="Times New Roman" w:eastAsia="標楷體" w:hAnsi="Times New Roman"/>
          <w:color w:val="000000" w:themeColor="text1"/>
          <w:sz w:val="28"/>
          <w:szCs w:val="28"/>
        </w:rPr>
        <w:t>14.18%</w:t>
      </w:r>
      <w:r w:rsidR="004810BD" w:rsidRPr="00F32EBB">
        <w:rPr>
          <w:rFonts w:ascii="Times New Roman" w:eastAsia="標楷體" w:hAnsi="Times New Roman" w:hint="eastAsia"/>
          <w:color w:val="000000" w:themeColor="text1"/>
          <w:sz w:val="28"/>
          <w:szCs w:val="28"/>
        </w:rPr>
        <w:t>，連續第</w:t>
      </w:r>
      <w:r w:rsidR="004810BD" w:rsidRPr="00F32EBB">
        <w:rPr>
          <w:rFonts w:ascii="Times New Roman" w:eastAsia="標楷體" w:hAnsi="Times New Roman"/>
          <w:color w:val="000000" w:themeColor="text1"/>
          <w:sz w:val="28"/>
          <w:szCs w:val="28"/>
        </w:rPr>
        <w:t>12</w:t>
      </w:r>
      <w:r w:rsidR="004810BD" w:rsidRPr="00F32EBB">
        <w:rPr>
          <w:rFonts w:ascii="Times New Roman" w:eastAsia="標楷體" w:hAnsi="Times New Roman" w:hint="eastAsia"/>
          <w:color w:val="000000" w:themeColor="text1"/>
          <w:sz w:val="28"/>
          <w:szCs w:val="28"/>
        </w:rPr>
        <w:t>個月二位數成長，其中積體電路業生產指數</w:t>
      </w:r>
      <w:r w:rsidR="004810BD" w:rsidRPr="00F32EBB">
        <w:rPr>
          <w:rFonts w:ascii="Times New Roman" w:eastAsia="標楷體" w:hAnsi="Times New Roman"/>
          <w:color w:val="000000" w:themeColor="text1"/>
          <w:sz w:val="28"/>
          <w:szCs w:val="28"/>
        </w:rPr>
        <w:t>169.30</w:t>
      </w:r>
      <w:r w:rsidR="004810BD" w:rsidRPr="00F32EBB">
        <w:rPr>
          <w:rFonts w:ascii="Times New Roman" w:eastAsia="標楷體" w:hAnsi="Times New Roman" w:hint="eastAsia"/>
          <w:color w:val="000000" w:themeColor="text1"/>
          <w:sz w:val="28"/>
          <w:szCs w:val="28"/>
        </w:rPr>
        <w:t>亦為歷年單月次高，年增</w:t>
      </w:r>
      <w:r w:rsidR="004810BD" w:rsidRPr="00F32EBB">
        <w:rPr>
          <w:rFonts w:ascii="Times New Roman" w:eastAsia="標楷體" w:hAnsi="Times New Roman"/>
          <w:color w:val="000000" w:themeColor="text1"/>
          <w:sz w:val="28"/>
          <w:szCs w:val="28"/>
        </w:rPr>
        <w:t>17.86%</w:t>
      </w:r>
      <w:r w:rsidR="004810BD" w:rsidRPr="00F32EBB">
        <w:rPr>
          <w:rFonts w:ascii="Times New Roman" w:eastAsia="標楷體" w:hAnsi="Times New Roman" w:hint="eastAsia"/>
          <w:color w:val="000000" w:themeColor="text1"/>
          <w:sz w:val="28"/>
          <w:szCs w:val="28"/>
        </w:rPr>
        <w:t>，主因受惠於國際品牌消費性電子新品陸續推出，以及遠距應用設備出貨暢旺，加上</w:t>
      </w:r>
      <w:r w:rsidR="004810BD" w:rsidRPr="00F32EBB">
        <w:rPr>
          <w:rFonts w:ascii="Times New Roman" w:eastAsia="標楷體" w:hAnsi="Times New Roman"/>
          <w:color w:val="000000" w:themeColor="text1"/>
          <w:sz w:val="28"/>
          <w:szCs w:val="28"/>
        </w:rPr>
        <w:t>5G</w:t>
      </w:r>
      <w:r w:rsidR="004810BD" w:rsidRPr="00F32EBB">
        <w:rPr>
          <w:rFonts w:ascii="Times New Roman" w:eastAsia="標楷體" w:hAnsi="Times New Roman" w:hint="eastAsia"/>
          <w:color w:val="000000" w:themeColor="text1"/>
          <w:sz w:val="28"/>
          <w:szCs w:val="28"/>
        </w:rPr>
        <w:t>、高效能運算等應用需求強勁，帶動晶圓代工產能滿載；液晶面板及</w:t>
      </w:r>
      <w:proofErr w:type="gramStart"/>
      <w:r w:rsidR="004810BD" w:rsidRPr="00F32EBB">
        <w:rPr>
          <w:rFonts w:ascii="Times New Roman" w:eastAsia="標楷體" w:hAnsi="Times New Roman" w:hint="eastAsia"/>
          <w:color w:val="000000" w:themeColor="text1"/>
          <w:sz w:val="28"/>
          <w:szCs w:val="28"/>
        </w:rPr>
        <w:t>其組件</w:t>
      </w:r>
      <w:proofErr w:type="gramEnd"/>
      <w:r w:rsidR="004810BD" w:rsidRPr="00F32EBB">
        <w:rPr>
          <w:rFonts w:ascii="Times New Roman" w:eastAsia="標楷體" w:hAnsi="Times New Roman" w:hint="eastAsia"/>
          <w:color w:val="000000" w:themeColor="text1"/>
          <w:sz w:val="28"/>
          <w:szCs w:val="28"/>
        </w:rPr>
        <w:t>業年增</w:t>
      </w:r>
      <w:r w:rsidR="004810BD" w:rsidRPr="00F32EBB">
        <w:rPr>
          <w:rFonts w:ascii="Times New Roman" w:eastAsia="標楷體" w:hAnsi="Times New Roman"/>
          <w:color w:val="000000" w:themeColor="text1"/>
          <w:sz w:val="28"/>
          <w:szCs w:val="28"/>
        </w:rPr>
        <w:t>11.69%</w:t>
      </w:r>
      <w:r w:rsidR="004810BD" w:rsidRPr="00F32EBB">
        <w:rPr>
          <w:rFonts w:ascii="Times New Roman" w:eastAsia="標楷體" w:hAnsi="Times New Roman" w:hint="eastAsia"/>
          <w:color w:val="000000" w:themeColor="text1"/>
          <w:sz w:val="28"/>
          <w:szCs w:val="28"/>
        </w:rPr>
        <w:t>，主因宅經濟及遠距需求延燒，激勵大尺寸面板生產續增。累計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4810BD" w:rsidRPr="00F32EBB">
        <w:rPr>
          <w:rFonts w:ascii="Times New Roman" w:eastAsia="標楷體" w:hAnsi="Times New Roman"/>
          <w:color w:val="000000" w:themeColor="text1"/>
          <w:sz w:val="28"/>
          <w:szCs w:val="28"/>
        </w:rPr>
        <w:t>11</w:t>
      </w:r>
      <w:r w:rsidR="004810BD" w:rsidRPr="00F32EBB">
        <w:rPr>
          <w:rFonts w:ascii="Times New Roman" w:eastAsia="標楷體" w:hAnsi="Times New Roman" w:hint="eastAsia"/>
          <w:color w:val="000000" w:themeColor="text1"/>
          <w:sz w:val="28"/>
          <w:szCs w:val="28"/>
        </w:rPr>
        <w:t>月較上年同期增加</w:t>
      </w:r>
      <w:r w:rsidR="004810BD" w:rsidRPr="00F32EBB">
        <w:rPr>
          <w:rFonts w:ascii="Times New Roman" w:eastAsia="標楷體" w:hAnsi="Times New Roman"/>
          <w:color w:val="000000" w:themeColor="text1"/>
          <w:sz w:val="28"/>
          <w:szCs w:val="28"/>
        </w:rPr>
        <w:t>19.74%</w:t>
      </w:r>
      <w:r w:rsidR="004810BD" w:rsidRPr="00F32EBB">
        <w:rPr>
          <w:rFonts w:ascii="Times New Roman" w:eastAsia="標楷體" w:hAnsi="Times New Roman" w:hint="eastAsia"/>
          <w:color w:val="000000" w:themeColor="text1"/>
          <w:sz w:val="28"/>
          <w:szCs w:val="28"/>
        </w:rPr>
        <w:t>。</w:t>
      </w:r>
    </w:p>
    <w:p w:rsidR="009775A2" w:rsidRPr="00F32EBB" w:rsidRDefault="009775A2" w:rsidP="000677E4">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化學原材料業</w:t>
      </w:r>
      <w:r w:rsidR="000677E4" w:rsidRPr="00F32EBB">
        <w:rPr>
          <w:rFonts w:ascii="Times New Roman" w:eastAsia="標楷體" w:hAnsi="Times New Roman" w:hint="eastAsia"/>
          <w:color w:val="000000" w:themeColor="text1"/>
          <w:sz w:val="28"/>
          <w:szCs w:val="28"/>
        </w:rPr>
        <w:t>年增</w:t>
      </w:r>
      <w:r w:rsidR="000677E4" w:rsidRPr="00F32EBB">
        <w:rPr>
          <w:rFonts w:ascii="Times New Roman" w:eastAsia="標楷體" w:hAnsi="Times New Roman"/>
          <w:color w:val="000000" w:themeColor="text1"/>
          <w:sz w:val="28"/>
          <w:szCs w:val="28"/>
        </w:rPr>
        <w:t>11.52%</w:t>
      </w:r>
      <w:r w:rsidR="000677E4" w:rsidRPr="00F32EBB">
        <w:rPr>
          <w:rFonts w:ascii="Times New Roman" w:eastAsia="標楷體" w:hAnsi="Times New Roman" w:hint="eastAsia"/>
          <w:color w:val="000000" w:themeColor="text1"/>
          <w:sz w:val="28"/>
          <w:szCs w:val="28"/>
        </w:rPr>
        <w:t>，增幅創下</w:t>
      </w:r>
      <w:r w:rsidR="000677E4" w:rsidRPr="00F32EBB">
        <w:rPr>
          <w:rFonts w:ascii="Times New Roman" w:eastAsia="標楷體" w:hAnsi="Times New Roman"/>
          <w:color w:val="000000" w:themeColor="text1"/>
          <w:sz w:val="28"/>
          <w:szCs w:val="28"/>
        </w:rPr>
        <w:t>99</w:t>
      </w:r>
      <w:r w:rsidR="000677E4" w:rsidRPr="00F32EBB">
        <w:rPr>
          <w:rFonts w:ascii="Times New Roman" w:eastAsia="標楷體" w:hAnsi="Times New Roman" w:hint="eastAsia"/>
          <w:color w:val="000000" w:themeColor="text1"/>
          <w:sz w:val="28"/>
          <w:szCs w:val="28"/>
        </w:rPr>
        <w:t>年</w:t>
      </w:r>
      <w:r w:rsidR="000677E4" w:rsidRPr="00F32EBB">
        <w:rPr>
          <w:rFonts w:ascii="Times New Roman" w:eastAsia="標楷體" w:hAnsi="Times New Roman"/>
          <w:color w:val="000000" w:themeColor="text1"/>
          <w:sz w:val="28"/>
          <w:szCs w:val="28"/>
        </w:rPr>
        <w:t>6</w:t>
      </w:r>
      <w:r w:rsidR="000677E4" w:rsidRPr="00F32EBB">
        <w:rPr>
          <w:rFonts w:ascii="Times New Roman" w:eastAsia="標楷體" w:hAnsi="Times New Roman" w:hint="eastAsia"/>
          <w:color w:val="000000" w:themeColor="text1"/>
          <w:sz w:val="28"/>
          <w:szCs w:val="28"/>
        </w:rPr>
        <w:t>月以來新高，主因防疫相關產品及電子科技廠</w:t>
      </w:r>
      <w:proofErr w:type="gramStart"/>
      <w:r w:rsidR="000677E4" w:rsidRPr="00F32EBB">
        <w:rPr>
          <w:rFonts w:ascii="Times New Roman" w:eastAsia="標楷體" w:hAnsi="Times New Roman" w:hint="eastAsia"/>
          <w:color w:val="000000" w:themeColor="text1"/>
          <w:sz w:val="28"/>
          <w:szCs w:val="28"/>
        </w:rPr>
        <w:t>需求續溫</w:t>
      </w:r>
      <w:proofErr w:type="gramEnd"/>
      <w:r w:rsidR="000677E4" w:rsidRPr="00F32EBB">
        <w:rPr>
          <w:rFonts w:ascii="Times New Roman" w:eastAsia="標楷體" w:hAnsi="Times New Roman" w:hint="eastAsia"/>
          <w:color w:val="000000" w:themeColor="text1"/>
          <w:sz w:val="28"/>
          <w:szCs w:val="28"/>
        </w:rPr>
        <w:t>，廠商拉高產能因應，致石油化工、橡膠原料及電子用化學原料等產品價量齊揚，以及上年同月部分廠商產線檢修，比較基期偏低所致。累計</w:t>
      </w:r>
      <w:r w:rsidR="000677E4" w:rsidRPr="00F32EBB">
        <w:rPr>
          <w:rFonts w:ascii="Times New Roman" w:eastAsia="標楷體" w:hAnsi="Times New Roman"/>
          <w:color w:val="000000" w:themeColor="text1"/>
          <w:sz w:val="28"/>
          <w:szCs w:val="28"/>
        </w:rPr>
        <w:t>1</w:t>
      </w:r>
      <w:r w:rsidR="000677E4" w:rsidRPr="00F32EBB">
        <w:rPr>
          <w:rFonts w:ascii="Times New Roman" w:eastAsia="標楷體" w:hAnsi="Times New Roman" w:hint="eastAsia"/>
          <w:color w:val="000000" w:themeColor="text1"/>
          <w:sz w:val="28"/>
          <w:szCs w:val="28"/>
        </w:rPr>
        <w:t>至</w:t>
      </w:r>
      <w:r w:rsidR="000677E4" w:rsidRPr="00F32EBB">
        <w:rPr>
          <w:rFonts w:ascii="Times New Roman" w:eastAsia="標楷體" w:hAnsi="Times New Roman"/>
          <w:color w:val="000000" w:themeColor="text1"/>
          <w:sz w:val="28"/>
          <w:szCs w:val="28"/>
        </w:rPr>
        <w:t>11</w:t>
      </w:r>
      <w:r w:rsidR="000677E4" w:rsidRPr="00F32EBB">
        <w:rPr>
          <w:rFonts w:ascii="Times New Roman" w:eastAsia="標楷體" w:hAnsi="Times New Roman" w:hint="eastAsia"/>
          <w:color w:val="000000" w:themeColor="text1"/>
          <w:sz w:val="28"/>
          <w:szCs w:val="28"/>
        </w:rPr>
        <w:t>月較上年同期減少</w:t>
      </w:r>
      <w:r w:rsidR="000677E4" w:rsidRPr="00F32EBB">
        <w:rPr>
          <w:rFonts w:ascii="Times New Roman" w:eastAsia="標楷體" w:hAnsi="Times New Roman"/>
          <w:color w:val="000000" w:themeColor="text1"/>
          <w:sz w:val="28"/>
          <w:szCs w:val="28"/>
        </w:rPr>
        <w:t>0.39%</w:t>
      </w:r>
      <w:r w:rsidR="000677E4" w:rsidRPr="00F32EBB">
        <w:rPr>
          <w:rFonts w:ascii="Times New Roman" w:eastAsia="標楷體" w:hAnsi="Times New Roman" w:hint="eastAsia"/>
          <w:color w:val="000000" w:themeColor="text1"/>
          <w:sz w:val="28"/>
          <w:szCs w:val="28"/>
        </w:rPr>
        <w:t>。</w:t>
      </w:r>
    </w:p>
    <w:p w:rsidR="009775A2" w:rsidRPr="00F32EBB" w:rsidRDefault="009775A2" w:rsidP="000677E4">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電腦電子產品及光學製品業</w:t>
      </w:r>
      <w:r w:rsidR="000677E4" w:rsidRPr="00F32EBB">
        <w:rPr>
          <w:rFonts w:ascii="Times New Roman" w:eastAsia="標楷體" w:hAnsi="Times New Roman" w:hint="eastAsia"/>
          <w:color w:val="000000" w:themeColor="text1"/>
          <w:sz w:val="28"/>
          <w:szCs w:val="28"/>
        </w:rPr>
        <w:t>年增</w:t>
      </w:r>
      <w:r w:rsidR="000677E4" w:rsidRPr="00F32EBB">
        <w:rPr>
          <w:rFonts w:ascii="Times New Roman" w:eastAsia="標楷體" w:hAnsi="Times New Roman"/>
          <w:color w:val="000000" w:themeColor="text1"/>
          <w:sz w:val="28"/>
          <w:szCs w:val="28"/>
        </w:rPr>
        <w:t>4.16%</w:t>
      </w:r>
      <w:r w:rsidR="000677E4" w:rsidRPr="00F32EBB">
        <w:rPr>
          <w:rFonts w:ascii="Times New Roman" w:eastAsia="標楷體" w:hAnsi="Times New Roman" w:hint="eastAsia"/>
          <w:color w:val="000000" w:themeColor="text1"/>
          <w:sz w:val="28"/>
          <w:szCs w:val="28"/>
        </w:rPr>
        <w:t>，連續第</w:t>
      </w:r>
      <w:r w:rsidR="000677E4" w:rsidRPr="00F32EBB">
        <w:rPr>
          <w:rFonts w:ascii="Times New Roman" w:eastAsia="標楷體" w:hAnsi="Times New Roman"/>
          <w:color w:val="000000" w:themeColor="text1"/>
          <w:sz w:val="28"/>
          <w:szCs w:val="28"/>
        </w:rPr>
        <w:t>10</w:t>
      </w:r>
      <w:r w:rsidR="000677E4" w:rsidRPr="00F32EBB">
        <w:rPr>
          <w:rFonts w:ascii="Times New Roman" w:eastAsia="標楷體" w:hAnsi="Times New Roman" w:hint="eastAsia"/>
          <w:color w:val="000000" w:themeColor="text1"/>
          <w:sz w:val="28"/>
          <w:szCs w:val="28"/>
        </w:rPr>
        <w:t>個月正成長，主因</w:t>
      </w:r>
      <w:r w:rsidR="000677E4" w:rsidRPr="00F32EBB">
        <w:rPr>
          <w:rFonts w:ascii="Times New Roman" w:eastAsia="標楷體" w:hAnsi="Times New Roman"/>
          <w:color w:val="000000" w:themeColor="text1"/>
          <w:sz w:val="28"/>
          <w:szCs w:val="28"/>
        </w:rPr>
        <w:t>COVID-19</w:t>
      </w:r>
      <w:proofErr w:type="gramStart"/>
      <w:r w:rsidR="000677E4" w:rsidRPr="00F32EBB">
        <w:rPr>
          <w:rFonts w:ascii="Times New Roman" w:eastAsia="標楷體" w:hAnsi="Times New Roman" w:hint="eastAsia"/>
          <w:color w:val="000000" w:themeColor="text1"/>
          <w:sz w:val="28"/>
          <w:szCs w:val="28"/>
        </w:rPr>
        <w:t>疫</w:t>
      </w:r>
      <w:proofErr w:type="gramEnd"/>
      <w:r w:rsidR="000677E4" w:rsidRPr="00F32EBB">
        <w:rPr>
          <w:rFonts w:ascii="Times New Roman" w:eastAsia="標楷體" w:hAnsi="Times New Roman" w:hint="eastAsia"/>
          <w:color w:val="000000" w:themeColor="text1"/>
          <w:sz w:val="28"/>
          <w:szCs w:val="28"/>
        </w:rPr>
        <w:t>情至今尚未緩解，居家辦公、遠距教學等需求持續強勁，加上廠商擴增國內產能，激勵固態硬碟、伺服器、交換器、電腦設備</w:t>
      </w:r>
      <w:proofErr w:type="gramStart"/>
      <w:r w:rsidR="000677E4" w:rsidRPr="00F32EBB">
        <w:rPr>
          <w:rFonts w:ascii="Times New Roman" w:eastAsia="標楷體" w:hAnsi="Times New Roman" w:hint="eastAsia"/>
          <w:color w:val="000000" w:themeColor="text1"/>
          <w:sz w:val="28"/>
          <w:szCs w:val="28"/>
        </w:rPr>
        <w:t>零件等續呈</w:t>
      </w:r>
      <w:proofErr w:type="gramEnd"/>
      <w:r w:rsidR="000677E4" w:rsidRPr="00F32EBB">
        <w:rPr>
          <w:rFonts w:ascii="Times New Roman" w:eastAsia="標楷體" w:hAnsi="Times New Roman" w:hint="eastAsia"/>
          <w:color w:val="000000" w:themeColor="text1"/>
          <w:sz w:val="28"/>
          <w:szCs w:val="28"/>
        </w:rPr>
        <w:t>增產，惟</w:t>
      </w:r>
      <w:r w:rsidR="000677E4" w:rsidRPr="00F32EBB">
        <w:rPr>
          <w:rFonts w:ascii="Times New Roman" w:eastAsia="標楷體" w:hAnsi="Times New Roman"/>
          <w:color w:val="000000" w:themeColor="text1"/>
          <w:sz w:val="28"/>
          <w:szCs w:val="28"/>
        </w:rPr>
        <w:t xml:space="preserve">NB </w:t>
      </w:r>
      <w:r w:rsidR="000677E4" w:rsidRPr="00F32EBB">
        <w:rPr>
          <w:rFonts w:ascii="Times New Roman" w:eastAsia="標楷體" w:hAnsi="Times New Roman" w:hint="eastAsia"/>
          <w:color w:val="000000" w:themeColor="text1"/>
          <w:sz w:val="28"/>
          <w:szCs w:val="28"/>
        </w:rPr>
        <w:t>因上年同月美中貿易爭端加稅議題迅速拉升在台產能利用率，比較基期明顯偏高，以及行動裝置鏡頭因高階鏡頭訂單縮減，抵銷部分增幅。累計</w:t>
      </w:r>
      <w:r w:rsidR="000677E4" w:rsidRPr="00F32EBB">
        <w:rPr>
          <w:rFonts w:ascii="Times New Roman" w:eastAsia="標楷體" w:hAnsi="Times New Roman"/>
          <w:color w:val="000000" w:themeColor="text1"/>
          <w:sz w:val="28"/>
          <w:szCs w:val="28"/>
        </w:rPr>
        <w:t>1</w:t>
      </w:r>
      <w:r w:rsidR="000677E4" w:rsidRPr="00F32EBB">
        <w:rPr>
          <w:rFonts w:ascii="Times New Roman" w:eastAsia="標楷體" w:hAnsi="Times New Roman" w:hint="eastAsia"/>
          <w:color w:val="000000" w:themeColor="text1"/>
          <w:sz w:val="28"/>
          <w:szCs w:val="28"/>
        </w:rPr>
        <w:t>至</w:t>
      </w:r>
      <w:r w:rsidR="000677E4" w:rsidRPr="00F32EBB">
        <w:rPr>
          <w:rFonts w:ascii="Times New Roman" w:eastAsia="標楷體" w:hAnsi="Times New Roman"/>
          <w:color w:val="000000" w:themeColor="text1"/>
          <w:sz w:val="28"/>
          <w:szCs w:val="28"/>
        </w:rPr>
        <w:t>11</w:t>
      </w:r>
      <w:r w:rsidR="000677E4" w:rsidRPr="00F32EBB">
        <w:rPr>
          <w:rFonts w:ascii="Times New Roman" w:eastAsia="標楷體" w:hAnsi="Times New Roman" w:hint="eastAsia"/>
          <w:color w:val="000000" w:themeColor="text1"/>
          <w:sz w:val="28"/>
          <w:szCs w:val="28"/>
        </w:rPr>
        <w:t>月較上年同期增加</w:t>
      </w:r>
      <w:r w:rsidR="000677E4" w:rsidRPr="00F32EBB">
        <w:rPr>
          <w:rFonts w:ascii="Times New Roman" w:eastAsia="標楷體" w:hAnsi="Times New Roman"/>
          <w:color w:val="000000" w:themeColor="text1"/>
          <w:sz w:val="28"/>
          <w:szCs w:val="28"/>
        </w:rPr>
        <w:t>10.70%</w:t>
      </w:r>
      <w:r w:rsidR="000677E4" w:rsidRPr="00F32EBB">
        <w:rPr>
          <w:rFonts w:ascii="Times New Roman" w:eastAsia="標楷體" w:hAnsi="Times New Roman" w:hint="eastAsia"/>
          <w:color w:val="000000" w:themeColor="text1"/>
          <w:sz w:val="28"/>
          <w:szCs w:val="28"/>
        </w:rPr>
        <w:t>。</w:t>
      </w:r>
    </w:p>
    <w:p w:rsidR="009775A2" w:rsidRPr="00F32EBB" w:rsidRDefault="009775A2" w:rsidP="004810B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基本金屬業</w:t>
      </w:r>
      <w:r w:rsidR="004810BD" w:rsidRPr="00F32EBB">
        <w:rPr>
          <w:rFonts w:ascii="Times New Roman" w:eastAsia="標楷體" w:hAnsi="Times New Roman" w:hint="eastAsia"/>
          <w:color w:val="000000" w:themeColor="text1"/>
          <w:sz w:val="28"/>
          <w:szCs w:val="28"/>
        </w:rPr>
        <w:t>年增</w:t>
      </w:r>
      <w:r w:rsidR="004810BD" w:rsidRPr="00F32EBB">
        <w:rPr>
          <w:rFonts w:ascii="Times New Roman" w:eastAsia="標楷體" w:hAnsi="Times New Roman"/>
          <w:color w:val="000000" w:themeColor="text1"/>
          <w:sz w:val="28"/>
          <w:szCs w:val="28"/>
        </w:rPr>
        <w:t>6.67%</w:t>
      </w:r>
      <w:r w:rsidR="004810BD" w:rsidRPr="00F32EBB">
        <w:rPr>
          <w:rFonts w:ascii="Times New Roman" w:eastAsia="標楷體" w:hAnsi="Times New Roman" w:hint="eastAsia"/>
          <w:color w:val="000000" w:themeColor="text1"/>
          <w:sz w:val="28"/>
          <w:szCs w:val="28"/>
        </w:rPr>
        <w:t>，主因汽機車、機械、家電、科技業建廠與公共工程案件等需求熱絡，</w:t>
      </w:r>
      <w:proofErr w:type="gramStart"/>
      <w:r w:rsidR="004810BD" w:rsidRPr="00F32EBB">
        <w:rPr>
          <w:rFonts w:ascii="Times New Roman" w:eastAsia="標楷體" w:hAnsi="Times New Roman" w:hint="eastAsia"/>
          <w:color w:val="000000" w:themeColor="text1"/>
          <w:sz w:val="28"/>
          <w:szCs w:val="28"/>
        </w:rPr>
        <w:t>挹注鋼</w:t>
      </w:r>
      <w:proofErr w:type="gramEnd"/>
      <w:r w:rsidR="004810BD" w:rsidRPr="00F32EBB">
        <w:rPr>
          <w:rFonts w:ascii="Times New Roman" w:eastAsia="標楷體" w:hAnsi="Times New Roman" w:hint="eastAsia"/>
          <w:color w:val="000000" w:themeColor="text1"/>
          <w:sz w:val="28"/>
          <w:szCs w:val="28"/>
        </w:rPr>
        <w:t>胚、</w:t>
      </w:r>
      <w:proofErr w:type="gramStart"/>
      <w:r w:rsidR="004810BD" w:rsidRPr="00F32EBB">
        <w:rPr>
          <w:rFonts w:ascii="Times New Roman" w:eastAsia="標楷體" w:hAnsi="Times New Roman" w:hint="eastAsia"/>
          <w:color w:val="000000" w:themeColor="text1"/>
          <w:sz w:val="28"/>
          <w:szCs w:val="28"/>
        </w:rPr>
        <w:t>盤元線材</w:t>
      </w:r>
      <w:proofErr w:type="gramEnd"/>
      <w:r w:rsidR="004810BD" w:rsidRPr="00F32EBB">
        <w:rPr>
          <w:rFonts w:ascii="Times New Roman" w:eastAsia="標楷體" w:hAnsi="Times New Roman" w:hint="eastAsia"/>
          <w:color w:val="000000" w:themeColor="text1"/>
          <w:sz w:val="28"/>
          <w:szCs w:val="28"/>
        </w:rPr>
        <w:t>、冷軋鋼</w:t>
      </w:r>
      <w:proofErr w:type="gramStart"/>
      <w:r w:rsidR="004810BD" w:rsidRPr="00F32EBB">
        <w:rPr>
          <w:rFonts w:ascii="Times New Roman" w:eastAsia="標楷體" w:hAnsi="Times New Roman" w:hint="eastAsia"/>
          <w:color w:val="000000" w:themeColor="text1"/>
          <w:sz w:val="28"/>
          <w:szCs w:val="28"/>
        </w:rPr>
        <w:t>捲</w:t>
      </w:r>
      <w:proofErr w:type="gramEnd"/>
      <w:r w:rsidR="004810BD" w:rsidRPr="00F32EBB">
        <w:rPr>
          <w:rFonts w:ascii="Times New Roman" w:eastAsia="標楷體" w:hAnsi="Times New Roman" w:hint="eastAsia"/>
          <w:color w:val="000000" w:themeColor="text1"/>
          <w:sz w:val="28"/>
          <w:szCs w:val="28"/>
        </w:rPr>
        <w:t>板、棒鋼及型鋼等增產，彌補部分鋼廠高爐歲修之減產缺口。累計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4810BD" w:rsidRPr="00F32EBB">
        <w:rPr>
          <w:rFonts w:ascii="Times New Roman" w:eastAsia="標楷體" w:hAnsi="Times New Roman"/>
          <w:color w:val="000000" w:themeColor="text1"/>
          <w:sz w:val="28"/>
          <w:szCs w:val="28"/>
        </w:rPr>
        <w:t>11</w:t>
      </w:r>
      <w:r w:rsidR="004810BD" w:rsidRPr="00F32EBB">
        <w:rPr>
          <w:rFonts w:ascii="Times New Roman" w:eastAsia="標楷體" w:hAnsi="Times New Roman" w:hint="eastAsia"/>
          <w:color w:val="000000" w:themeColor="text1"/>
          <w:sz w:val="28"/>
          <w:szCs w:val="28"/>
        </w:rPr>
        <w:t>月較上年同期減少</w:t>
      </w:r>
      <w:r w:rsidR="004810BD" w:rsidRPr="00F32EBB">
        <w:rPr>
          <w:rFonts w:ascii="Times New Roman" w:eastAsia="標楷體" w:hAnsi="Times New Roman" w:hint="eastAsia"/>
          <w:color w:val="000000" w:themeColor="text1"/>
          <w:sz w:val="28"/>
          <w:szCs w:val="28"/>
        </w:rPr>
        <w:t>2.22%</w:t>
      </w:r>
      <w:r w:rsidR="004810BD" w:rsidRPr="00F32EBB">
        <w:rPr>
          <w:rFonts w:ascii="Times New Roman" w:eastAsia="標楷體" w:hAnsi="Times New Roman" w:hint="eastAsia"/>
          <w:color w:val="000000" w:themeColor="text1"/>
          <w:sz w:val="28"/>
          <w:szCs w:val="28"/>
        </w:rPr>
        <w:t>。</w:t>
      </w:r>
    </w:p>
    <w:p w:rsidR="009775A2" w:rsidRPr="00F32EBB" w:rsidRDefault="009775A2" w:rsidP="004810B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t>機械設備業</w:t>
      </w:r>
      <w:r w:rsidR="004810BD" w:rsidRPr="00F32EBB">
        <w:rPr>
          <w:rFonts w:ascii="Times New Roman" w:eastAsia="標楷體" w:hAnsi="Times New Roman" w:hint="eastAsia"/>
          <w:color w:val="000000" w:themeColor="text1"/>
          <w:sz w:val="28"/>
          <w:szCs w:val="28"/>
        </w:rPr>
        <w:t>年增</w:t>
      </w:r>
      <w:r w:rsidR="004810BD" w:rsidRPr="00F32EBB">
        <w:rPr>
          <w:rFonts w:ascii="Times New Roman" w:eastAsia="標楷體" w:hAnsi="Times New Roman"/>
          <w:color w:val="000000" w:themeColor="text1"/>
          <w:sz w:val="28"/>
          <w:szCs w:val="28"/>
        </w:rPr>
        <w:t>13.77%</w:t>
      </w:r>
      <w:r w:rsidR="004810BD" w:rsidRPr="00F32EBB">
        <w:rPr>
          <w:rFonts w:ascii="Times New Roman" w:eastAsia="標楷體" w:hAnsi="Times New Roman" w:hint="eastAsia"/>
          <w:color w:val="000000" w:themeColor="text1"/>
          <w:sz w:val="28"/>
          <w:szCs w:val="28"/>
        </w:rPr>
        <w:t>，增幅為</w:t>
      </w:r>
      <w:r w:rsidR="004810BD" w:rsidRPr="00F32EBB">
        <w:rPr>
          <w:rFonts w:ascii="Times New Roman" w:eastAsia="標楷體" w:hAnsi="Times New Roman"/>
          <w:color w:val="000000" w:themeColor="text1"/>
          <w:sz w:val="28"/>
          <w:szCs w:val="28"/>
        </w:rPr>
        <w:t>107</w:t>
      </w:r>
      <w:r w:rsidR="004810BD" w:rsidRPr="00F32EBB">
        <w:rPr>
          <w:rFonts w:ascii="Times New Roman" w:eastAsia="標楷體" w:hAnsi="Times New Roman" w:hint="eastAsia"/>
          <w:color w:val="000000" w:themeColor="text1"/>
          <w:sz w:val="28"/>
          <w:szCs w:val="28"/>
        </w:rPr>
        <w:t>年</w:t>
      </w:r>
      <w:r w:rsidR="004810BD" w:rsidRPr="00F32EBB">
        <w:rPr>
          <w:rFonts w:ascii="Times New Roman" w:eastAsia="標楷體" w:hAnsi="Times New Roman"/>
          <w:color w:val="000000" w:themeColor="text1"/>
          <w:sz w:val="28"/>
          <w:szCs w:val="28"/>
        </w:rPr>
        <w:t>6</w:t>
      </w:r>
      <w:r w:rsidR="004810BD" w:rsidRPr="00F32EBB">
        <w:rPr>
          <w:rFonts w:ascii="Times New Roman" w:eastAsia="標楷體" w:hAnsi="Times New Roman" w:hint="eastAsia"/>
          <w:color w:val="000000" w:themeColor="text1"/>
          <w:sz w:val="28"/>
          <w:szCs w:val="28"/>
        </w:rPr>
        <w:t>月以來最高，除比較基期</w:t>
      </w:r>
      <w:proofErr w:type="gramStart"/>
      <w:r w:rsidR="004810BD" w:rsidRPr="00F32EBB">
        <w:rPr>
          <w:rFonts w:ascii="Times New Roman" w:eastAsia="標楷體" w:hAnsi="Times New Roman" w:hint="eastAsia"/>
          <w:color w:val="000000" w:themeColor="text1"/>
          <w:sz w:val="28"/>
          <w:szCs w:val="28"/>
        </w:rPr>
        <w:t>偏低外</w:t>
      </w:r>
      <w:proofErr w:type="gramEnd"/>
      <w:r w:rsidR="004810BD" w:rsidRPr="00F32EBB">
        <w:rPr>
          <w:rFonts w:ascii="Times New Roman" w:eastAsia="標楷體" w:hAnsi="Times New Roman" w:hint="eastAsia"/>
          <w:color w:val="000000" w:themeColor="text1"/>
          <w:sz w:val="28"/>
          <w:szCs w:val="28"/>
        </w:rPr>
        <w:t>，主因半導體、</w:t>
      </w:r>
      <w:r w:rsidR="004810BD" w:rsidRPr="00F32EBB">
        <w:rPr>
          <w:rFonts w:ascii="Times New Roman" w:eastAsia="標楷體" w:hAnsi="Times New Roman"/>
          <w:color w:val="000000" w:themeColor="text1"/>
          <w:sz w:val="28"/>
          <w:szCs w:val="28"/>
        </w:rPr>
        <w:t xml:space="preserve">5G </w:t>
      </w:r>
      <w:r w:rsidR="004810BD" w:rsidRPr="00F32EBB">
        <w:rPr>
          <w:rFonts w:ascii="Times New Roman" w:eastAsia="標楷體" w:hAnsi="Times New Roman" w:hint="eastAsia"/>
          <w:color w:val="000000" w:themeColor="text1"/>
          <w:sz w:val="28"/>
          <w:szCs w:val="28"/>
        </w:rPr>
        <w:t>相關產業、自動化設備接單活絡，帶動線性滑軌、其他電子生產設備等產量續增，加上金屬機械手工具、其他專用</w:t>
      </w:r>
      <w:r w:rsidR="004810BD" w:rsidRPr="00F32EBB">
        <w:rPr>
          <w:rFonts w:ascii="Times New Roman" w:eastAsia="標楷體" w:hAnsi="Times New Roman"/>
          <w:color w:val="000000" w:themeColor="text1"/>
          <w:sz w:val="28"/>
          <w:szCs w:val="28"/>
        </w:rPr>
        <w:t>/</w:t>
      </w:r>
      <w:r w:rsidR="004810BD" w:rsidRPr="00F32EBB">
        <w:rPr>
          <w:rFonts w:ascii="Times New Roman" w:eastAsia="標楷體" w:hAnsi="Times New Roman" w:hint="eastAsia"/>
          <w:color w:val="000000" w:themeColor="text1"/>
          <w:sz w:val="28"/>
          <w:szCs w:val="28"/>
        </w:rPr>
        <w:t>通用生產機械及零件等產品，配合客戶要求趕工出貨而增產所致。累計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4810BD" w:rsidRPr="00F32EBB">
        <w:rPr>
          <w:rFonts w:ascii="Times New Roman" w:eastAsia="標楷體" w:hAnsi="Times New Roman"/>
          <w:color w:val="000000" w:themeColor="text1"/>
          <w:sz w:val="28"/>
          <w:szCs w:val="28"/>
        </w:rPr>
        <w:t>11</w:t>
      </w:r>
      <w:r w:rsidR="004810BD" w:rsidRPr="00F32EBB">
        <w:rPr>
          <w:rFonts w:ascii="Times New Roman" w:eastAsia="標楷體" w:hAnsi="Times New Roman" w:hint="eastAsia"/>
          <w:color w:val="000000" w:themeColor="text1"/>
          <w:sz w:val="28"/>
          <w:szCs w:val="28"/>
        </w:rPr>
        <w:t>月較上年同期減少</w:t>
      </w:r>
      <w:r w:rsidR="004810BD" w:rsidRPr="00F32EBB">
        <w:rPr>
          <w:rFonts w:ascii="Times New Roman" w:eastAsia="標楷體" w:hAnsi="Times New Roman"/>
          <w:color w:val="000000" w:themeColor="text1"/>
          <w:sz w:val="28"/>
          <w:szCs w:val="28"/>
        </w:rPr>
        <w:t>4.33%</w:t>
      </w:r>
      <w:r w:rsidR="004810BD" w:rsidRPr="00F32EBB">
        <w:rPr>
          <w:rFonts w:ascii="Times New Roman" w:eastAsia="標楷體" w:hAnsi="Times New Roman" w:hint="eastAsia"/>
          <w:color w:val="000000" w:themeColor="text1"/>
          <w:sz w:val="28"/>
          <w:szCs w:val="28"/>
        </w:rPr>
        <w:t>。</w:t>
      </w:r>
    </w:p>
    <w:p w:rsidR="009775A2" w:rsidRPr="00F32EBB" w:rsidRDefault="009775A2" w:rsidP="004810B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F32EBB">
        <w:rPr>
          <w:rFonts w:ascii="Times New Roman" w:eastAsia="標楷體" w:hAnsi="Times New Roman"/>
          <w:color w:val="000000" w:themeColor="text1"/>
          <w:sz w:val="28"/>
          <w:szCs w:val="28"/>
        </w:rPr>
        <w:lastRenderedPageBreak/>
        <w:t>汽車及其零件業</w:t>
      </w:r>
      <w:r w:rsidR="004810BD" w:rsidRPr="00F32EBB">
        <w:rPr>
          <w:rFonts w:ascii="Times New Roman" w:eastAsia="標楷體" w:hAnsi="Times New Roman" w:hint="eastAsia"/>
          <w:color w:val="000000" w:themeColor="text1"/>
          <w:sz w:val="28"/>
          <w:szCs w:val="28"/>
        </w:rPr>
        <w:t>年增</w:t>
      </w:r>
      <w:r w:rsidR="004810BD" w:rsidRPr="00F32EBB">
        <w:rPr>
          <w:rFonts w:ascii="Times New Roman" w:eastAsia="標楷體" w:hAnsi="Times New Roman"/>
          <w:color w:val="000000" w:themeColor="text1"/>
          <w:sz w:val="28"/>
          <w:szCs w:val="28"/>
        </w:rPr>
        <w:t>12.84%</w:t>
      </w:r>
      <w:r w:rsidR="004810BD" w:rsidRPr="00F32EBB">
        <w:rPr>
          <w:rFonts w:ascii="Times New Roman" w:eastAsia="標楷體" w:hAnsi="Times New Roman" w:hint="eastAsia"/>
          <w:color w:val="000000" w:themeColor="text1"/>
          <w:sz w:val="28"/>
          <w:szCs w:val="28"/>
        </w:rPr>
        <w:t>，主因汽車汰舊換新貨物稅補貼明年</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月即將到期，以及業者加碼優惠促銷，有效帶動電動小型轎車、客貨兩用車及一般小型轎車等國產新車熱賣，部分車廠加班增產因應，汽車零件亦因國際車廠訂單增加而增產。累計</w:t>
      </w:r>
      <w:r w:rsidR="004810BD" w:rsidRPr="00F32EBB">
        <w:rPr>
          <w:rFonts w:ascii="Times New Roman" w:eastAsia="標楷體" w:hAnsi="Times New Roman"/>
          <w:color w:val="000000" w:themeColor="text1"/>
          <w:sz w:val="28"/>
          <w:szCs w:val="28"/>
        </w:rPr>
        <w:t>1</w:t>
      </w:r>
      <w:r w:rsidR="004810BD" w:rsidRPr="00F32EBB">
        <w:rPr>
          <w:rFonts w:ascii="Times New Roman" w:eastAsia="標楷體" w:hAnsi="Times New Roman" w:hint="eastAsia"/>
          <w:color w:val="000000" w:themeColor="text1"/>
          <w:sz w:val="28"/>
          <w:szCs w:val="28"/>
        </w:rPr>
        <w:t>至</w:t>
      </w:r>
      <w:r w:rsidR="004810BD" w:rsidRPr="00F32EBB">
        <w:rPr>
          <w:rFonts w:ascii="Times New Roman" w:eastAsia="標楷體" w:hAnsi="Times New Roman"/>
          <w:color w:val="000000" w:themeColor="text1"/>
          <w:sz w:val="28"/>
          <w:szCs w:val="28"/>
        </w:rPr>
        <w:t>11</w:t>
      </w:r>
      <w:r w:rsidR="004810BD" w:rsidRPr="00F32EBB">
        <w:rPr>
          <w:rFonts w:ascii="Times New Roman" w:eastAsia="標楷體" w:hAnsi="Times New Roman" w:hint="eastAsia"/>
          <w:color w:val="000000" w:themeColor="text1"/>
          <w:sz w:val="28"/>
          <w:szCs w:val="28"/>
        </w:rPr>
        <w:t>月較上年同期減少</w:t>
      </w:r>
      <w:r w:rsidR="004810BD" w:rsidRPr="00F32EBB">
        <w:rPr>
          <w:rFonts w:ascii="Times New Roman" w:eastAsia="標楷體" w:hAnsi="Times New Roman"/>
          <w:color w:val="000000" w:themeColor="text1"/>
          <w:sz w:val="28"/>
          <w:szCs w:val="28"/>
        </w:rPr>
        <w:t>7.02%</w:t>
      </w:r>
      <w:r w:rsidR="004810BD" w:rsidRPr="00F32EBB">
        <w:rPr>
          <w:rFonts w:ascii="Times New Roman" w:eastAsia="標楷體" w:hAnsi="Times New Roman" w:hint="eastAsia"/>
          <w:color w:val="000000" w:themeColor="text1"/>
          <w:sz w:val="28"/>
          <w:szCs w:val="28"/>
        </w:rPr>
        <w:t>。</w:t>
      </w:r>
    </w:p>
    <w:p w:rsidR="00035F9F" w:rsidRPr="00F32EBB" w:rsidRDefault="00035F9F" w:rsidP="00035F9F">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6"/>
    <w:bookmarkEnd w:id="77"/>
    <w:p w:rsidR="009775A2" w:rsidRPr="00F32EBB" w:rsidRDefault="009775A2" w:rsidP="009775A2">
      <w:pPr>
        <w:widowControl/>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2-2-3   </w:t>
      </w:r>
      <w:r w:rsidRPr="00F32EBB">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F32EBB" w:rsidRPr="00F32EBB" w:rsidTr="000A38EC">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9775A2" w:rsidRPr="00F32EBB" w:rsidRDefault="009775A2" w:rsidP="000A38EC">
            <w:pPr>
              <w:snapToGrid w:val="0"/>
              <w:spacing w:line="400" w:lineRule="exact"/>
              <w:ind w:left="248"/>
              <w:jc w:val="center"/>
              <w:rPr>
                <w:rFonts w:eastAsia="標楷體"/>
                <w:b/>
                <w:bCs/>
                <w:color w:val="000000" w:themeColor="text1"/>
              </w:rPr>
            </w:pPr>
            <w:r w:rsidRPr="00F32EBB">
              <w:rPr>
                <w:rFonts w:eastAsia="標楷體"/>
                <w:b/>
                <w:bCs/>
                <w:color w:val="000000" w:themeColor="text1"/>
                <w:sz w:val="32"/>
                <w:szCs w:val="32"/>
              </w:rPr>
              <w:br w:type="page"/>
            </w:r>
            <w:r w:rsidRPr="00F32EBB">
              <w:rPr>
                <w:rFonts w:eastAsia="標楷體"/>
                <w:b/>
                <w:bCs/>
                <w:color w:val="000000" w:themeColor="text1"/>
              </w:rPr>
              <w:t>中業別</w:t>
            </w:r>
          </w:p>
        </w:tc>
        <w:tc>
          <w:tcPr>
            <w:tcW w:w="2396" w:type="dxa"/>
            <w:tcBorders>
              <w:top w:val="single" w:sz="6" w:space="0" w:color="auto"/>
              <w:bottom w:val="single" w:sz="6" w:space="0" w:color="auto"/>
            </w:tcBorders>
            <w:vAlign w:val="center"/>
          </w:tcPr>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hint="eastAsia"/>
                <w:b/>
                <w:bCs/>
                <w:color w:val="000000" w:themeColor="text1"/>
              </w:rPr>
              <w:t>109</w:t>
            </w:r>
            <w:r w:rsidRPr="00F32EBB">
              <w:rPr>
                <w:rFonts w:eastAsia="標楷體"/>
                <w:b/>
                <w:bCs/>
                <w:color w:val="000000" w:themeColor="text1"/>
              </w:rPr>
              <w:t>年</w:t>
            </w:r>
            <w:r w:rsidR="00350E5E" w:rsidRPr="00F32EBB">
              <w:rPr>
                <w:rFonts w:eastAsia="標楷體" w:hint="eastAsia"/>
                <w:b/>
                <w:bCs/>
                <w:color w:val="000000" w:themeColor="text1"/>
              </w:rPr>
              <w:t>11</w:t>
            </w:r>
            <w:r w:rsidRPr="00F32EBB">
              <w:rPr>
                <w:rFonts w:eastAsia="標楷體" w:hint="eastAsia"/>
                <w:b/>
                <w:bCs/>
                <w:color w:val="000000" w:themeColor="text1"/>
              </w:rPr>
              <w:t>月</w:t>
            </w:r>
            <w:r w:rsidRPr="00F32EBB">
              <w:rPr>
                <w:rFonts w:eastAsia="標楷體"/>
                <w:b/>
                <w:bCs/>
                <w:color w:val="000000" w:themeColor="text1"/>
              </w:rPr>
              <w:t>較</w:t>
            </w:r>
          </w:p>
          <w:p w:rsidR="009775A2" w:rsidRPr="00F32EBB" w:rsidRDefault="009775A2" w:rsidP="000A38EC">
            <w:pPr>
              <w:snapToGrid w:val="0"/>
              <w:spacing w:line="320" w:lineRule="exact"/>
              <w:ind w:left="28"/>
              <w:jc w:val="center"/>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8</w:t>
            </w:r>
            <w:r w:rsidRPr="00F32EBB">
              <w:rPr>
                <w:rFonts w:eastAsia="標楷體"/>
                <w:b/>
                <w:bCs/>
                <w:color w:val="000000" w:themeColor="text1"/>
              </w:rPr>
              <w:t>年同月增減</w:t>
            </w:r>
            <w:r w:rsidRPr="00F32EBB">
              <w:rPr>
                <w:rFonts w:eastAsia="標楷體"/>
                <w:b/>
                <w:bCs/>
                <w:color w:val="000000" w:themeColor="text1"/>
              </w:rPr>
              <w:t>(%)</w:t>
            </w:r>
          </w:p>
        </w:tc>
        <w:tc>
          <w:tcPr>
            <w:tcW w:w="2368" w:type="dxa"/>
            <w:tcBorders>
              <w:top w:val="single" w:sz="6" w:space="0" w:color="auto"/>
              <w:bottom w:val="single" w:sz="6" w:space="0" w:color="auto"/>
            </w:tcBorders>
          </w:tcPr>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r w:rsidRPr="00F32EBB">
              <w:rPr>
                <w:rFonts w:eastAsia="標楷體" w:hint="eastAsia"/>
                <w:b/>
                <w:bCs/>
                <w:color w:val="000000" w:themeColor="text1"/>
              </w:rPr>
              <w:t>累計</w:t>
            </w:r>
            <w:r w:rsidRPr="00F32EBB">
              <w:rPr>
                <w:rFonts w:eastAsia="標楷體"/>
                <w:b/>
                <w:bCs/>
                <w:color w:val="000000" w:themeColor="text1"/>
              </w:rPr>
              <w:t>較</w:t>
            </w:r>
          </w:p>
          <w:p w:rsidR="009775A2" w:rsidRPr="00F32EBB" w:rsidRDefault="009775A2" w:rsidP="000A38EC">
            <w:pPr>
              <w:snapToGrid w:val="0"/>
              <w:spacing w:line="320" w:lineRule="exact"/>
              <w:ind w:left="28"/>
              <w:jc w:val="center"/>
              <w:rPr>
                <w:rFonts w:eastAsia="標楷體"/>
                <w:b/>
                <w:bCs/>
                <w:color w:val="000000" w:themeColor="text1"/>
              </w:rPr>
            </w:pPr>
            <w:r w:rsidRPr="00F32EBB">
              <w:rPr>
                <w:rFonts w:eastAsia="標楷體"/>
                <w:b/>
                <w:bCs/>
                <w:color w:val="000000" w:themeColor="text1"/>
              </w:rPr>
              <w:t>10</w:t>
            </w:r>
            <w:r w:rsidRPr="00F32EBB">
              <w:rPr>
                <w:rFonts w:eastAsia="標楷體" w:hint="eastAsia"/>
                <w:b/>
                <w:bCs/>
                <w:color w:val="000000" w:themeColor="text1"/>
              </w:rPr>
              <w:t>8</w:t>
            </w:r>
            <w:r w:rsidRPr="00F32EBB">
              <w:rPr>
                <w:rFonts w:eastAsia="標楷體"/>
                <w:b/>
                <w:bCs/>
                <w:color w:val="000000" w:themeColor="text1"/>
              </w:rPr>
              <w:t>年同</w:t>
            </w:r>
            <w:r w:rsidRPr="00F32EBB">
              <w:rPr>
                <w:rFonts w:eastAsia="標楷體" w:hint="eastAsia"/>
                <w:b/>
                <w:bCs/>
                <w:color w:val="000000" w:themeColor="text1"/>
              </w:rPr>
              <w:t>期</w:t>
            </w:r>
            <w:r w:rsidRPr="00F32EBB">
              <w:rPr>
                <w:rFonts w:eastAsia="標楷體"/>
                <w:b/>
                <w:bCs/>
                <w:color w:val="000000" w:themeColor="text1"/>
              </w:rPr>
              <w:t>增減</w:t>
            </w:r>
            <w:r w:rsidRPr="00F32EBB">
              <w:rPr>
                <w:rFonts w:eastAsia="標楷體"/>
                <w:b/>
                <w:bCs/>
                <w:color w:val="000000" w:themeColor="text1"/>
              </w:rPr>
              <w:t>(</w:t>
            </w:r>
            <w:r w:rsidRPr="00F32EBB">
              <w:rPr>
                <w:rFonts w:eastAsia="標楷體" w:hint="eastAsia"/>
                <w:b/>
                <w:bCs/>
                <w:color w:val="000000" w:themeColor="text1"/>
              </w:rPr>
              <w:t>%</w:t>
            </w:r>
            <w:r w:rsidRPr="00F32EBB">
              <w:rPr>
                <w:rFonts w:eastAsia="標楷體"/>
                <w:b/>
                <w:bCs/>
                <w:color w:val="000000" w:themeColor="text1"/>
              </w:rPr>
              <w:t>)</w:t>
            </w:r>
          </w:p>
        </w:tc>
      </w:tr>
      <w:tr w:rsidR="00F32EBB" w:rsidRPr="00F32EBB" w:rsidTr="000A38EC">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color w:val="000000" w:themeColor="text1"/>
              </w:rPr>
              <w:t>電子零組件業</w:t>
            </w:r>
          </w:p>
        </w:tc>
        <w:tc>
          <w:tcPr>
            <w:tcW w:w="2396" w:type="dxa"/>
            <w:tcBorders>
              <w:top w:val="single" w:sz="6" w:space="0" w:color="auto"/>
            </w:tcBorders>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14.18</w:t>
            </w:r>
          </w:p>
        </w:tc>
        <w:tc>
          <w:tcPr>
            <w:tcW w:w="2368" w:type="dxa"/>
            <w:tcBorders>
              <w:top w:val="single" w:sz="6" w:space="0" w:color="auto"/>
            </w:tcBorders>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19.74</w:t>
            </w:r>
          </w:p>
        </w:tc>
      </w:tr>
      <w:tr w:rsidR="00F32EBB" w:rsidRPr="00F32EBB" w:rsidTr="000A38EC">
        <w:trPr>
          <w:cantSplit/>
          <w:trHeight w:val="330"/>
          <w:jc w:val="center"/>
        </w:trPr>
        <w:tc>
          <w:tcPr>
            <w:tcW w:w="3755" w:type="dxa"/>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color w:val="000000" w:themeColor="text1"/>
              </w:rPr>
              <w:t>化學原材料業</w:t>
            </w:r>
            <w:r w:rsidRPr="00F32EBB">
              <w:rPr>
                <w:rFonts w:eastAsia="標楷體" w:hint="eastAsia"/>
                <w:color w:val="000000" w:themeColor="text1"/>
              </w:rPr>
              <w:t>(</w:t>
            </w:r>
            <w:proofErr w:type="gramStart"/>
            <w:r w:rsidRPr="00F32EBB">
              <w:rPr>
                <w:rFonts w:eastAsia="標楷體" w:hint="eastAsia"/>
                <w:color w:val="000000" w:themeColor="text1"/>
              </w:rPr>
              <w:t>註</w:t>
            </w:r>
            <w:proofErr w:type="gramEnd"/>
            <w:r w:rsidRPr="00F32EBB">
              <w:rPr>
                <w:rFonts w:eastAsia="標楷體" w:hint="eastAsia"/>
                <w:color w:val="000000" w:themeColor="text1"/>
              </w:rPr>
              <w:t>)</w:t>
            </w:r>
          </w:p>
        </w:tc>
        <w:tc>
          <w:tcPr>
            <w:tcW w:w="2396"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11.52</w:t>
            </w:r>
          </w:p>
        </w:tc>
        <w:tc>
          <w:tcPr>
            <w:tcW w:w="2368"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-0.39</w:t>
            </w:r>
          </w:p>
        </w:tc>
      </w:tr>
      <w:tr w:rsidR="00F32EBB" w:rsidRPr="00F32EBB" w:rsidTr="000A38EC">
        <w:trPr>
          <w:cantSplit/>
          <w:trHeight w:val="313"/>
          <w:jc w:val="center"/>
        </w:trPr>
        <w:tc>
          <w:tcPr>
            <w:tcW w:w="3755" w:type="dxa"/>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snapToGrid w:val="0"/>
                <w:color w:val="000000" w:themeColor="text1"/>
              </w:rPr>
              <w:t>電腦、電子產品及光學製品業</w:t>
            </w:r>
          </w:p>
        </w:tc>
        <w:tc>
          <w:tcPr>
            <w:tcW w:w="2396"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4.16</w:t>
            </w:r>
          </w:p>
        </w:tc>
        <w:tc>
          <w:tcPr>
            <w:tcW w:w="2368"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10.70</w:t>
            </w:r>
          </w:p>
        </w:tc>
      </w:tr>
      <w:tr w:rsidR="00F32EBB" w:rsidRPr="00F32EBB" w:rsidTr="000A38EC">
        <w:trPr>
          <w:cantSplit/>
          <w:trHeight w:val="313"/>
          <w:jc w:val="center"/>
        </w:trPr>
        <w:tc>
          <w:tcPr>
            <w:tcW w:w="3755" w:type="dxa"/>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color w:val="000000" w:themeColor="text1"/>
              </w:rPr>
              <w:t>基本金屬業</w:t>
            </w:r>
          </w:p>
        </w:tc>
        <w:tc>
          <w:tcPr>
            <w:tcW w:w="2396"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6.67</w:t>
            </w:r>
          </w:p>
        </w:tc>
        <w:tc>
          <w:tcPr>
            <w:tcW w:w="2368"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-2.22</w:t>
            </w:r>
          </w:p>
        </w:tc>
      </w:tr>
      <w:tr w:rsidR="00F32EBB" w:rsidRPr="00F32EBB" w:rsidTr="000A38EC">
        <w:trPr>
          <w:cantSplit/>
          <w:trHeight w:val="340"/>
          <w:jc w:val="center"/>
        </w:trPr>
        <w:tc>
          <w:tcPr>
            <w:tcW w:w="3755" w:type="dxa"/>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color w:val="000000" w:themeColor="text1"/>
              </w:rPr>
              <w:t>機械設備業</w:t>
            </w:r>
          </w:p>
        </w:tc>
        <w:tc>
          <w:tcPr>
            <w:tcW w:w="2396"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13.77</w:t>
            </w:r>
          </w:p>
        </w:tc>
        <w:tc>
          <w:tcPr>
            <w:tcW w:w="2368" w:type="dxa"/>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-4.33</w:t>
            </w:r>
          </w:p>
        </w:tc>
      </w:tr>
      <w:tr w:rsidR="00F32EBB" w:rsidRPr="00F32EBB" w:rsidTr="000A38EC">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9775A2" w:rsidRPr="00F32EBB" w:rsidRDefault="009775A2" w:rsidP="000A38EC">
            <w:pPr>
              <w:snapToGrid w:val="0"/>
              <w:spacing w:line="400" w:lineRule="exact"/>
              <w:ind w:left="250"/>
              <w:rPr>
                <w:rFonts w:eastAsia="標楷體"/>
                <w:color w:val="000000" w:themeColor="text1"/>
              </w:rPr>
            </w:pPr>
            <w:r w:rsidRPr="00F32EBB">
              <w:rPr>
                <w:rFonts w:eastAsia="標楷體"/>
                <w:color w:val="000000" w:themeColor="text1"/>
              </w:rPr>
              <w:t>汽車及其零件業</w:t>
            </w:r>
          </w:p>
        </w:tc>
        <w:tc>
          <w:tcPr>
            <w:tcW w:w="2396" w:type="dxa"/>
            <w:tcBorders>
              <w:bottom w:val="single" w:sz="6" w:space="0" w:color="auto"/>
            </w:tcBorders>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12.84</w:t>
            </w:r>
          </w:p>
        </w:tc>
        <w:tc>
          <w:tcPr>
            <w:tcW w:w="2368" w:type="dxa"/>
            <w:tcBorders>
              <w:bottom w:val="single" w:sz="6" w:space="0" w:color="auto"/>
            </w:tcBorders>
            <w:vAlign w:val="center"/>
          </w:tcPr>
          <w:p w:rsidR="009775A2" w:rsidRPr="00F32EBB" w:rsidRDefault="00350E5E" w:rsidP="000A38EC">
            <w:pPr>
              <w:tabs>
                <w:tab w:val="left" w:pos="834"/>
                <w:tab w:val="left" w:pos="1923"/>
              </w:tabs>
              <w:spacing w:line="300" w:lineRule="exact"/>
              <w:ind w:right="273"/>
              <w:jc w:val="center"/>
              <w:rPr>
                <w:color w:val="000000" w:themeColor="text1"/>
              </w:rPr>
            </w:pPr>
            <w:r w:rsidRPr="00F32EBB">
              <w:rPr>
                <w:rFonts w:hint="eastAsia"/>
                <w:color w:val="000000" w:themeColor="text1"/>
              </w:rPr>
              <w:t>-7.02</w:t>
            </w:r>
          </w:p>
        </w:tc>
      </w:tr>
    </w:tbl>
    <w:p w:rsidR="009775A2" w:rsidRPr="00F32EBB" w:rsidRDefault="009775A2" w:rsidP="009775A2">
      <w:pPr>
        <w:snapToGrid w:val="0"/>
        <w:spacing w:line="340" w:lineRule="atLeast"/>
        <w:ind w:left="425" w:right="-142" w:hangingChars="193" w:hanging="425"/>
        <w:jc w:val="both"/>
        <w:rPr>
          <w:rFonts w:eastAsia="標楷體"/>
          <w:bCs/>
          <w:color w:val="000000" w:themeColor="text1"/>
          <w:sz w:val="22"/>
        </w:rPr>
      </w:pPr>
      <w:proofErr w:type="gramStart"/>
      <w:r w:rsidRPr="00F32EBB">
        <w:rPr>
          <w:rFonts w:eastAsia="標楷體"/>
          <w:bCs/>
          <w:color w:val="000000" w:themeColor="text1"/>
          <w:sz w:val="22"/>
        </w:rPr>
        <w:t>註</w:t>
      </w:r>
      <w:proofErr w:type="gramEnd"/>
      <w:r w:rsidRPr="00F32EBB">
        <w:rPr>
          <w:rFonts w:eastAsia="標楷體"/>
          <w:bCs/>
          <w:color w:val="000000" w:themeColor="text1"/>
          <w:sz w:val="22"/>
        </w:rPr>
        <w:t>：「化學原材料業」係指行業標準分類</w:t>
      </w:r>
      <w:r w:rsidRPr="00F32EBB">
        <w:rPr>
          <w:rFonts w:eastAsia="標楷體"/>
          <w:bCs/>
          <w:color w:val="000000" w:themeColor="text1"/>
          <w:sz w:val="22"/>
        </w:rPr>
        <w:t>(</w:t>
      </w:r>
      <w:r w:rsidRPr="00F32EBB">
        <w:rPr>
          <w:rFonts w:eastAsia="標楷體"/>
          <w:bCs/>
          <w:color w:val="000000" w:themeColor="text1"/>
          <w:sz w:val="22"/>
        </w:rPr>
        <w:t>第</w:t>
      </w:r>
      <w:r w:rsidRPr="00F32EBB">
        <w:rPr>
          <w:rFonts w:eastAsia="標楷體"/>
          <w:bCs/>
          <w:color w:val="000000" w:themeColor="text1"/>
          <w:sz w:val="22"/>
        </w:rPr>
        <w:t>10</w:t>
      </w:r>
      <w:r w:rsidRPr="00F32EBB">
        <w:rPr>
          <w:rFonts w:eastAsia="標楷體"/>
          <w:bCs/>
          <w:color w:val="000000" w:themeColor="text1"/>
          <w:sz w:val="22"/>
        </w:rPr>
        <w:t>版</w:t>
      </w:r>
      <w:r w:rsidRPr="00F32EBB">
        <w:rPr>
          <w:rFonts w:eastAsia="標楷體"/>
          <w:bCs/>
          <w:color w:val="000000" w:themeColor="text1"/>
          <w:sz w:val="22"/>
        </w:rPr>
        <w:t>)</w:t>
      </w:r>
      <w:r w:rsidRPr="00F32EBB">
        <w:rPr>
          <w:rFonts w:eastAsia="標楷體"/>
          <w:bCs/>
          <w:color w:val="000000" w:themeColor="text1"/>
          <w:sz w:val="22"/>
        </w:rPr>
        <w:t>之「化學原材料、肥料、氮化合物、塑橡膠原料及人造纖維業」。</w:t>
      </w:r>
    </w:p>
    <w:p w:rsidR="009775A2" w:rsidRPr="00F32EBB" w:rsidRDefault="009775A2" w:rsidP="009775A2">
      <w:pPr>
        <w:widowControl/>
        <w:rPr>
          <w:rFonts w:eastAsia="標楷體"/>
          <w:b/>
          <w:bCs/>
          <w:color w:val="000000" w:themeColor="text1"/>
          <w:sz w:val="32"/>
          <w:szCs w:val="32"/>
        </w:rPr>
      </w:pPr>
      <w:r w:rsidRPr="00F32EBB">
        <w:rPr>
          <w:rFonts w:eastAsia="標楷體"/>
          <w:bCs/>
          <w:color w:val="000000" w:themeColor="text1"/>
          <w:sz w:val="22"/>
        </w:rPr>
        <w:t>資料來源：經濟部統計處。</w:t>
      </w:r>
      <w:r w:rsidRPr="00F32EBB">
        <w:rPr>
          <w:rFonts w:eastAsia="標楷體"/>
          <w:b/>
          <w:bCs/>
          <w:color w:val="000000" w:themeColor="text1"/>
          <w:sz w:val="32"/>
          <w:szCs w:val="32"/>
        </w:rPr>
        <w:br w:type="page"/>
      </w:r>
    </w:p>
    <w:p w:rsidR="0068533B" w:rsidRPr="00F32EBB"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0" w:name="_Toc60047982"/>
      <w:r w:rsidRPr="00F32EBB">
        <w:rPr>
          <w:rFonts w:eastAsia="標楷體"/>
          <w:b/>
          <w:bCs/>
          <w:color w:val="000000" w:themeColor="text1"/>
          <w:sz w:val="32"/>
          <w:szCs w:val="32"/>
        </w:rPr>
        <w:lastRenderedPageBreak/>
        <w:t>（三）批發、零售及餐飲業</w:t>
      </w:r>
      <w:bookmarkEnd w:id="80"/>
      <w:r w:rsidRPr="00F32EBB">
        <w:rPr>
          <w:rFonts w:eastAsia="標楷體"/>
          <w:b/>
          <w:bCs/>
          <w:color w:val="000000" w:themeColor="text1"/>
          <w:sz w:val="32"/>
          <w:szCs w:val="32"/>
        </w:rPr>
        <w:t xml:space="preserve"> </w:t>
      </w:r>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F32EBB">
        <w:rPr>
          <w:rFonts w:eastAsia="標楷體"/>
          <w:b/>
          <w:bCs/>
          <w:color w:val="000000" w:themeColor="text1"/>
          <w:kern w:val="0"/>
          <w:sz w:val="28"/>
          <w:szCs w:val="20"/>
        </w:rPr>
        <w:t>１、</w:t>
      </w:r>
      <w:r w:rsidRPr="00F32EBB">
        <w:rPr>
          <w:rFonts w:eastAsia="標楷體" w:hint="eastAsia"/>
          <w:b/>
          <w:bCs/>
          <w:color w:val="000000" w:themeColor="text1"/>
          <w:kern w:val="0"/>
          <w:sz w:val="28"/>
          <w:szCs w:val="20"/>
        </w:rPr>
        <w:t>109</w:t>
      </w:r>
      <w:r w:rsidRPr="00F32EBB">
        <w:rPr>
          <w:rFonts w:eastAsia="標楷體"/>
          <w:b/>
          <w:bCs/>
          <w:color w:val="000000" w:themeColor="text1"/>
          <w:kern w:val="0"/>
          <w:sz w:val="28"/>
          <w:szCs w:val="20"/>
        </w:rPr>
        <w:t>年</w:t>
      </w:r>
      <w:r w:rsidR="00D1291D"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月批</w:t>
      </w:r>
      <w:r w:rsidRPr="00F32EBB">
        <w:rPr>
          <w:rFonts w:eastAsia="標楷體"/>
          <w:b/>
          <w:bCs/>
          <w:color w:val="000000" w:themeColor="text1"/>
          <w:kern w:val="0"/>
          <w:sz w:val="28"/>
          <w:szCs w:val="20"/>
        </w:rPr>
        <w:t>發業</w:t>
      </w:r>
      <w:r w:rsidR="0095701B" w:rsidRPr="00F32EBB">
        <w:rPr>
          <w:rFonts w:eastAsia="標楷體" w:hint="eastAsia"/>
          <w:b/>
          <w:bCs/>
          <w:color w:val="000000" w:themeColor="text1"/>
          <w:kern w:val="0"/>
          <w:sz w:val="28"/>
          <w:szCs w:val="20"/>
        </w:rPr>
        <w:t>、零售業及餐飲業</w:t>
      </w:r>
      <w:r w:rsidRPr="00F32EBB">
        <w:rPr>
          <w:rFonts w:eastAsia="標楷體" w:hint="eastAsia"/>
          <w:b/>
          <w:bCs/>
          <w:color w:val="000000" w:themeColor="text1"/>
          <w:kern w:val="0"/>
          <w:sz w:val="28"/>
          <w:szCs w:val="20"/>
        </w:rPr>
        <w:t>營業額</w:t>
      </w:r>
      <w:r w:rsidR="0095701B" w:rsidRPr="00F32EBB">
        <w:rPr>
          <w:rFonts w:eastAsia="標楷體" w:hint="eastAsia"/>
          <w:b/>
          <w:bCs/>
          <w:color w:val="000000" w:themeColor="text1"/>
          <w:kern w:val="0"/>
          <w:sz w:val="28"/>
          <w:szCs w:val="20"/>
        </w:rPr>
        <w:t>分別增加</w:t>
      </w:r>
      <w:r w:rsidR="0095701B" w:rsidRPr="00F32EBB">
        <w:rPr>
          <w:rFonts w:eastAsia="標楷體" w:hint="eastAsia"/>
          <w:b/>
          <w:bCs/>
          <w:color w:val="000000" w:themeColor="text1"/>
          <w:kern w:val="0"/>
          <w:sz w:val="28"/>
          <w:szCs w:val="20"/>
        </w:rPr>
        <w:t>8.5</w:t>
      </w:r>
      <w:r w:rsidRPr="00F32EBB">
        <w:rPr>
          <w:rFonts w:eastAsia="標楷體" w:hint="eastAsia"/>
          <w:b/>
          <w:bCs/>
          <w:color w:val="000000" w:themeColor="text1"/>
          <w:kern w:val="0"/>
          <w:sz w:val="28"/>
          <w:szCs w:val="20"/>
        </w:rPr>
        <w:t>%</w:t>
      </w:r>
      <w:r w:rsidR="0095701B" w:rsidRPr="00F32EBB">
        <w:rPr>
          <w:rFonts w:eastAsia="標楷體" w:hint="eastAsia"/>
          <w:b/>
          <w:bCs/>
          <w:color w:val="000000" w:themeColor="text1"/>
          <w:kern w:val="0"/>
          <w:sz w:val="28"/>
          <w:szCs w:val="20"/>
        </w:rPr>
        <w:t>、</w:t>
      </w:r>
      <w:r w:rsidR="0095701B" w:rsidRPr="00F32EBB">
        <w:rPr>
          <w:rFonts w:eastAsia="標楷體" w:hint="eastAsia"/>
          <w:b/>
          <w:bCs/>
          <w:color w:val="000000" w:themeColor="text1"/>
          <w:kern w:val="0"/>
          <w:sz w:val="28"/>
          <w:szCs w:val="20"/>
        </w:rPr>
        <w:t>2.5%</w:t>
      </w:r>
      <w:r w:rsidR="0095701B" w:rsidRPr="00F32EBB">
        <w:rPr>
          <w:rFonts w:eastAsia="標楷體" w:hint="eastAsia"/>
          <w:b/>
          <w:bCs/>
          <w:color w:val="000000" w:themeColor="text1"/>
          <w:kern w:val="0"/>
          <w:sz w:val="28"/>
          <w:szCs w:val="20"/>
        </w:rPr>
        <w:t>及</w:t>
      </w:r>
      <w:r w:rsidR="0095701B" w:rsidRPr="00F32EBB">
        <w:rPr>
          <w:rFonts w:eastAsia="標楷體" w:hint="eastAsia"/>
          <w:b/>
          <w:bCs/>
          <w:color w:val="000000" w:themeColor="text1"/>
          <w:kern w:val="0"/>
          <w:sz w:val="28"/>
          <w:szCs w:val="20"/>
        </w:rPr>
        <w:t>0.8%</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sidR="0095701B"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批發業、零售業及餐飲業營業額分別為</w:t>
      </w:r>
      <w:r w:rsidR="0095701B" w:rsidRPr="00F32EBB">
        <w:rPr>
          <w:rFonts w:eastAsia="標楷體" w:hint="eastAsia"/>
          <w:color w:val="000000" w:themeColor="text1"/>
          <w:kern w:val="0"/>
          <w:sz w:val="28"/>
          <w:szCs w:val="28"/>
        </w:rPr>
        <w:t>9</w:t>
      </w:r>
      <w:r w:rsidRPr="00F32EBB">
        <w:rPr>
          <w:rFonts w:eastAsia="標楷體" w:hint="eastAsia"/>
          <w:color w:val="000000" w:themeColor="text1"/>
          <w:kern w:val="0"/>
          <w:sz w:val="28"/>
          <w:szCs w:val="28"/>
        </w:rPr>
        <w:t>,</w:t>
      </w:r>
      <w:r w:rsidR="0095701B" w:rsidRPr="00F32EBB">
        <w:rPr>
          <w:rFonts w:eastAsia="標楷體" w:hint="eastAsia"/>
          <w:color w:val="000000" w:themeColor="text1"/>
          <w:kern w:val="0"/>
          <w:sz w:val="28"/>
          <w:szCs w:val="28"/>
        </w:rPr>
        <w:t>420</w:t>
      </w:r>
      <w:r w:rsidRPr="00F32EBB">
        <w:rPr>
          <w:rFonts w:eastAsia="標楷體"/>
          <w:color w:val="000000" w:themeColor="text1"/>
          <w:kern w:val="0"/>
          <w:sz w:val="28"/>
          <w:szCs w:val="28"/>
        </w:rPr>
        <w:t>億元、</w:t>
      </w:r>
      <w:r w:rsidRPr="00F32EBB">
        <w:rPr>
          <w:rFonts w:eastAsia="標楷體" w:hint="eastAsia"/>
          <w:color w:val="000000" w:themeColor="text1"/>
          <w:kern w:val="0"/>
          <w:sz w:val="28"/>
          <w:szCs w:val="28"/>
        </w:rPr>
        <w:t>3,</w:t>
      </w:r>
      <w:r w:rsidR="0095701B" w:rsidRPr="00F32EBB">
        <w:rPr>
          <w:rFonts w:eastAsia="標楷體" w:hint="eastAsia"/>
          <w:color w:val="000000" w:themeColor="text1"/>
          <w:kern w:val="0"/>
          <w:sz w:val="28"/>
          <w:szCs w:val="28"/>
        </w:rPr>
        <w:t>524</w:t>
      </w:r>
      <w:r w:rsidRPr="00F32EBB">
        <w:rPr>
          <w:rFonts w:eastAsia="標楷體"/>
          <w:color w:val="000000" w:themeColor="text1"/>
          <w:kern w:val="0"/>
          <w:sz w:val="28"/>
          <w:szCs w:val="28"/>
        </w:rPr>
        <w:t>億元及</w:t>
      </w:r>
      <w:r w:rsidR="0095701B" w:rsidRPr="00F32EBB">
        <w:rPr>
          <w:rFonts w:eastAsia="標楷體" w:hint="eastAsia"/>
          <w:color w:val="000000" w:themeColor="text1"/>
          <w:kern w:val="0"/>
          <w:sz w:val="28"/>
          <w:szCs w:val="28"/>
        </w:rPr>
        <w:t>644</w:t>
      </w:r>
      <w:r w:rsidRPr="00F32EBB">
        <w:rPr>
          <w:rFonts w:eastAsia="標楷體"/>
          <w:color w:val="000000" w:themeColor="text1"/>
          <w:kern w:val="0"/>
          <w:sz w:val="28"/>
          <w:szCs w:val="28"/>
        </w:rPr>
        <w:t>億元</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較上年同月</w:t>
      </w:r>
      <w:r w:rsidR="00C757CA">
        <w:rPr>
          <w:rFonts w:eastAsia="標楷體" w:hint="eastAsia"/>
          <w:color w:val="000000" w:themeColor="text1"/>
          <w:kern w:val="0"/>
          <w:sz w:val="28"/>
          <w:szCs w:val="28"/>
        </w:rPr>
        <w:t>分別</w:t>
      </w:r>
      <w:r w:rsidR="0095701B" w:rsidRPr="00F32EBB">
        <w:rPr>
          <w:rFonts w:eastAsia="標楷體" w:hint="eastAsia"/>
          <w:color w:val="000000" w:themeColor="text1"/>
          <w:kern w:val="0"/>
          <w:sz w:val="28"/>
          <w:szCs w:val="28"/>
        </w:rPr>
        <w:t>增加</w:t>
      </w:r>
      <w:r w:rsidR="0095701B" w:rsidRPr="00F32EBB">
        <w:rPr>
          <w:rFonts w:eastAsia="標楷體" w:hint="eastAsia"/>
          <w:color w:val="000000" w:themeColor="text1"/>
          <w:kern w:val="0"/>
          <w:sz w:val="28"/>
          <w:szCs w:val="28"/>
        </w:rPr>
        <w:t>8.5%</w:t>
      </w:r>
      <w:r w:rsidR="0095701B" w:rsidRPr="00F32EBB">
        <w:rPr>
          <w:rFonts w:eastAsia="標楷體" w:hint="eastAsia"/>
          <w:color w:val="000000" w:themeColor="text1"/>
          <w:kern w:val="0"/>
          <w:sz w:val="28"/>
          <w:szCs w:val="28"/>
        </w:rPr>
        <w:t>、</w:t>
      </w:r>
      <w:r w:rsidR="0095701B" w:rsidRPr="00F32EBB">
        <w:rPr>
          <w:rFonts w:eastAsia="標楷體" w:hint="eastAsia"/>
          <w:color w:val="000000" w:themeColor="text1"/>
          <w:kern w:val="0"/>
          <w:sz w:val="28"/>
          <w:szCs w:val="28"/>
        </w:rPr>
        <w:t>2.5%</w:t>
      </w:r>
      <w:r w:rsidR="0095701B" w:rsidRPr="00F32EBB">
        <w:rPr>
          <w:rFonts w:eastAsia="標楷體" w:hint="eastAsia"/>
          <w:color w:val="000000" w:themeColor="text1"/>
          <w:kern w:val="0"/>
          <w:sz w:val="28"/>
          <w:szCs w:val="28"/>
        </w:rPr>
        <w:t>及</w:t>
      </w:r>
      <w:r w:rsidR="0095701B" w:rsidRPr="00F32EBB">
        <w:rPr>
          <w:rFonts w:eastAsia="標楷體" w:hint="eastAsia"/>
          <w:color w:val="000000" w:themeColor="text1"/>
          <w:kern w:val="0"/>
          <w:sz w:val="28"/>
          <w:szCs w:val="28"/>
        </w:rPr>
        <w:t>0.8%</w:t>
      </w:r>
      <w:r w:rsidRPr="00F32EBB">
        <w:rPr>
          <w:rFonts w:eastAsia="標楷體"/>
          <w:color w:val="000000" w:themeColor="text1"/>
          <w:kern w:val="0"/>
          <w:sz w:val="28"/>
          <w:szCs w:val="28"/>
        </w:rPr>
        <w:t>。</w:t>
      </w:r>
      <w:r w:rsidRPr="00F32EBB">
        <w:rPr>
          <w:rFonts w:eastAsia="標楷體" w:hint="eastAsia"/>
          <w:color w:val="000000" w:themeColor="text1"/>
          <w:kern w:val="0"/>
          <w:sz w:val="28"/>
          <w:szCs w:val="20"/>
        </w:rPr>
        <w:t>累計</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0095701B" w:rsidRPr="00F32EBB">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月批發業</w:t>
      </w:r>
      <w:r w:rsidR="0095701B" w:rsidRPr="00F32EBB">
        <w:rPr>
          <w:rFonts w:eastAsia="標楷體" w:hint="eastAsia"/>
          <w:color w:val="000000" w:themeColor="text1"/>
          <w:kern w:val="0"/>
          <w:sz w:val="28"/>
          <w:szCs w:val="20"/>
        </w:rPr>
        <w:t>及零售業</w:t>
      </w:r>
      <w:r w:rsidRPr="00F32EBB">
        <w:rPr>
          <w:rFonts w:eastAsia="標楷體"/>
          <w:color w:val="000000" w:themeColor="text1"/>
          <w:kern w:val="0"/>
          <w:sz w:val="28"/>
          <w:szCs w:val="20"/>
        </w:rPr>
        <w:t>營業額</w:t>
      </w:r>
      <w:r w:rsidR="00C757CA">
        <w:rPr>
          <w:rFonts w:eastAsia="標楷體" w:hint="eastAsia"/>
          <w:color w:val="000000" w:themeColor="text1"/>
          <w:kern w:val="0"/>
          <w:sz w:val="28"/>
          <w:szCs w:val="20"/>
        </w:rPr>
        <w:t>則</w:t>
      </w:r>
      <w:r w:rsidRPr="00F32EBB">
        <w:rPr>
          <w:rFonts w:eastAsia="標楷體" w:hint="eastAsia"/>
          <w:color w:val="000000" w:themeColor="text1"/>
          <w:kern w:val="0"/>
          <w:sz w:val="28"/>
          <w:szCs w:val="20"/>
        </w:rPr>
        <w:t>較上年同期</w:t>
      </w:r>
      <w:r w:rsidR="0095701B" w:rsidRPr="00F32EBB">
        <w:rPr>
          <w:rFonts w:eastAsia="標楷體" w:hint="eastAsia"/>
          <w:color w:val="000000" w:themeColor="text1"/>
          <w:kern w:val="0"/>
          <w:sz w:val="28"/>
          <w:szCs w:val="20"/>
        </w:rPr>
        <w:t>分別</w:t>
      </w:r>
      <w:r w:rsidRPr="00F32EBB">
        <w:rPr>
          <w:rFonts w:eastAsia="標楷體" w:hint="eastAsia"/>
          <w:color w:val="000000" w:themeColor="text1"/>
          <w:kern w:val="0"/>
          <w:sz w:val="28"/>
          <w:szCs w:val="20"/>
        </w:rPr>
        <w:t>增加</w:t>
      </w:r>
      <w:r w:rsidR="0095701B" w:rsidRPr="00F32EBB">
        <w:rPr>
          <w:rFonts w:eastAsia="標楷體" w:hint="eastAsia"/>
          <w:color w:val="000000" w:themeColor="text1"/>
          <w:kern w:val="0"/>
          <w:sz w:val="28"/>
          <w:szCs w:val="20"/>
        </w:rPr>
        <w:t>1.5</w:t>
      </w:r>
      <w:r w:rsidRPr="00F32EBB">
        <w:rPr>
          <w:rFonts w:eastAsia="標楷體" w:hint="eastAsia"/>
          <w:color w:val="000000" w:themeColor="text1"/>
          <w:kern w:val="0"/>
          <w:sz w:val="28"/>
          <w:szCs w:val="20"/>
        </w:rPr>
        <w:t>%</w:t>
      </w:r>
      <w:r w:rsidR="0095701B" w:rsidRPr="00F32EBB">
        <w:rPr>
          <w:rFonts w:eastAsia="標楷體" w:hint="eastAsia"/>
          <w:color w:val="000000" w:themeColor="text1"/>
          <w:kern w:val="0"/>
          <w:sz w:val="28"/>
          <w:szCs w:val="20"/>
        </w:rPr>
        <w:t>及</w:t>
      </w:r>
      <w:r w:rsidR="0095701B" w:rsidRPr="00F32EBB">
        <w:rPr>
          <w:rFonts w:eastAsia="標楷體" w:hint="eastAsia"/>
          <w:color w:val="000000" w:themeColor="text1"/>
          <w:kern w:val="0"/>
          <w:sz w:val="28"/>
          <w:szCs w:val="20"/>
        </w:rPr>
        <w:t>0.1%</w:t>
      </w:r>
      <w:r w:rsidRPr="00F32EBB">
        <w:rPr>
          <w:rFonts w:eastAsia="標楷體" w:hint="eastAsia"/>
          <w:color w:val="000000" w:themeColor="text1"/>
          <w:kern w:val="0"/>
          <w:sz w:val="28"/>
          <w:szCs w:val="20"/>
        </w:rPr>
        <w:t>，餐飲業</w:t>
      </w:r>
      <w:r w:rsidRPr="00F32EBB">
        <w:rPr>
          <w:rFonts w:eastAsia="標楷體"/>
          <w:color w:val="000000" w:themeColor="text1"/>
          <w:kern w:val="0"/>
          <w:sz w:val="28"/>
          <w:szCs w:val="20"/>
        </w:rPr>
        <w:t>營業額</w:t>
      </w:r>
      <w:r w:rsidR="00C44952">
        <w:rPr>
          <w:rFonts w:eastAsia="標楷體" w:hint="eastAsia"/>
          <w:color w:val="000000" w:themeColor="text1"/>
          <w:kern w:val="0"/>
          <w:sz w:val="28"/>
          <w:szCs w:val="20"/>
        </w:rPr>
        <w:t>則</w:t>
      </w:r>
      <w:bookmarkStart w:id="81" w:name="_GoBack"/>
      <w:bookmarkEnd w:id="81"/>
      <w:r w:rsidRPr="00F32EBB">
        <w:rPr>
          <w:rFonts w:eastAsia="標楷體" w:hint="eastAsia"/>
          <w:color w:val="000000" w:themeColor="text1"/>
          <w:kern w:val="0"/>
          <w:sz w:val="28"/>
          <w:szCs w:val="20"/>
        </w:rPr>
        <w:t>減少</w:t>
      </w:r>
      <w:r w:rsidR="0095701B" w:rsidRPr="00F32EBB">
        <w:rPr>
          <w:rFonts w:eastAsia="標楷體" w:hint="eastAsia"/>
          <w:color w:val="000000" w:themeColor="text1"/>
          <w:kern w:val="0"/>
          <w:sz w:val="28"/>
          <w:szCs w:val="20"/>
        </w:rPr>
        <w:t>4.6</w:t>
      </w:r>
      <w:r w:rsidRPr="00F32EBB">
        <w:rPr>
          <w:rFonts w:eastAsia="標楷體" w:hint="eastAsia"/>
          <w:color w:val="000000" w:themeColor="text1"/>
          <w:kern w:val="0"/>
          <w:sz w:val="28"/>
          <w:szCs w:val="20"/>
        </w:rPr>
        <w:t>%</w:t>
      </w:r>
      <w:r w:rsidRPr="00F32EBB">
        <w:rPr>
          <w:rFonts w:eastAsia="標楷體" w:hint="eastAsia"/>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F32EBB" w:rsidRDefault="009775A2" w:rsidP="009775A2">
      <w:pPr>
        <w:snapToGrid w:val="0"/>
        <w:spacing w:beforeLines="50" w:before="180"/>
        <w:ind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2-3-1  </w:t>
      </w:r>
      <w:r w:rsidRPr="00F32EBB">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F32EBB" w:rsidRPr="00F32EBB" w:rsidTr="000A38EC">
        <w:trPr>
          <w:cantSplit/>
          <w:trHeight w:val="20"/>
        </w:trPr>
        <w:tc>
          <w:tcPr>
            <w:tcW w:w="1640" w:type="dxa"/>
            <w:vMerge w:val="restart"/>
            <w:tcBorders>
              <w:top w:val="single" w:sz="4" w:space="0" w:color="auto"/>
              <w:left w:val="nil"/>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9775A2" w:rsidRPr="00F32EBB" w:rsidRDefault="009775A2" w:rsidP="000A38EC">
            <w:pPr>
              <w:adjustRightInd w:val="0"/>
              <w:snapToGrid w:val="0"/>
              <w:ind w:left="30"/>
              <w:jc w:val="center"/>
              <w:rPr>
                <w:rFonts w:eastAsia="標楷體"/>
                <w:color w:val="000000" w:themeColor="text1"/>
              </w:rPr>
            </w:pPr>
            <w:r w:rsidRPr="00F32EBB">
              <w:rPr>
                <w:rFonts w:eastAsia="標楷體"/>
                <w:color w:val="000000" w:themeColor="text1"/>
              </w:rPr>
              <w:t>餐飲業</w:t>
            </w:r>
          </w:p>
        </w:tc>
      </w:tr>
      <w:tr w:rsidR="00F32EBB" w:rsidRPr="00F32EBB" w:rsidTr="000A38EC">
        <w:trPr>
          <w:cantSplit/>
          <w:trHeight w:val="20"/>
        </w:trPr>
        <w:tc>
          <w:tcPr>
            <w:tcW w:w="1640" w:type="dxa"/>
            <w:vMerge/>
            <w:tcBorders>
              <w:top w:val="single" w:sz="4" w:space="0" w:color="auto"/>
              <w:left w:val="nil"/>
              <w:bottom w:val="single" w:sz="4" w:space="0" w:color="auto"/>
              <w:right w:val="nil"/>
            </w:tcBorders>
            <w:vAlign w:val="center"/>
            <w:hideMark/>
          </w:tcPr>
          <w:p w:rsidR="009775A2" w:rsidRPr="00F32EBB" w:rsidRDefault="009775A2" w:rsidP="000A38EC">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金額</w:t>
            </w:r>
          </w:p>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adjustRightInd w:val="0"/>
              <w:snapToGrid w:val="0"/>
              <w:ind w:left="30"/>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r w:rsidRPr="00F32EBB">
              <w:rPr>
                <w:rFonts w:eastAsia="標楷體"/>
                <w:color w:val="000000" w:themeColor="text1"/>
                <w:spacing w:val="-20"/>
              </w:rPr>
              <w:t>）</w:t>
            </w:r>
          </w:p>
        </w:tc>
      </w:tr>
      <w:tr w:rsidR="00F32EBB" w:rsidRPr="00F32EBB" w:rsidTr="000A38EC">
        <w:trPr>
          <w:trHeight w:val="20"/>
        </w:trPr>
        <w:tc>
          <w:tcPr>
            <w:tcW w:w="1640" w:type="dxa"/>
            <w:tcBorders>
              <w:top w:val="nil"/>
              <w:left w:val="nil"/>
              <w:bottom w:val="nil"/>
              <w:right w:val="single" w:sz="4" w:space="0" w:color="auto"/>
            </w:tcBorders>
            <w:vAlign w:val="center"/>
          </w:tcPr>
          <w:p w:rsidR="009775A2" w:rsidRPr="00F32EBB" w:rsidRDefault="009775A2" w:rsidP="000A38EC">
            <w:pPr>
              <w:snapToGrid w:val="0"/>
              <w:spacing w:line="300" w:lineRule="exact"/>
              <w:jc w:val="both"/>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95,549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-4.0</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35,863</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6,538</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7.8</w:t>
            </w:r>
          </w:p>
        </w:tc>
      </w:tr>
      <w:tr w:rsidR="00F32EBB" w:rsidRPr="00F32EBB" w:rsidTr="000A38EC">
        <w:trPr>
          <w:trHeight w:val="360"/>
        </w:trPr>
        <w:tc>
          <w:tcPr>
            <w:tcW w:w="1640" w:type="dxa"/>
            <w:tcBorders>
              <w:top w:val="nil"/>
              <w:left w:val="nil"/>
              <w:bottom w:val="nil"/>
              <w:right w:val="single" w:sz="4" w:space="0" w:color="auto"/>
            </w:tcBorders>
            <w:vAlign w:val="center"/>
          </w:tcPr>
          <w:p w:rsidR="009775A2" w:rsidRPr="00F32EBB" w:rsidRDefault="009775A2" w:rsidP="000A38EC">
            <w:pPr>
              <w:snapToGrid w:val="0"/>
              <w:spacing w:line="300" w:lineRule="exact"/>
              <w:jc w:val="both"/>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94,046</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-1.6</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36,244</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1.1</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7,109</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8.7</w:t>
            </w:r>
          </w:p>
        </w:tc>
      </w:tr>
      <w:tr w:rsidR="00F32EBB" w:rsidRPr="00F32EBB" w:rsidTr="000A38EC">
        <w:trPr>
          <w:trHeight w:val="360"/>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firstLineChars="50" w:firstLine="12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99,819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6.4</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36,563</w:t>
            </w:r>
          </w:p>
        </w:tc>
        <w:tc>
          <w:tcPr>
            <w:tcW w:w="1277"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0.9</w:t>
            </w:r>
          </w:p>
        </w:tc>
        <w:tc>
          <w:tcPr>
            <w:tcW w:w="1135"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7,374</w:t>
            </w:r>
          </w:p>
        </w:tc>
        <w:tc>
          <w:tcPr>
            <w:tcW w:w="1276" w:type="dxa"/>
            <w:tcBorders>
              <w:top w:val="nil"/>
              <w:left w:val="nil"/>
              <w:bottom w:val="nil"/>
              <w:right w:val="nil"/>
            </w:tcBorders>
            <w:vAlign w:val="center"/>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 xml:space="preserve">3.7 </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rPr>
                <w:rFonts w:eastAsia="標楷體"/>
                <w:color w:val="000000" w:themeColor="text1"/>
              </w:rPr>
            </w:pPr>
            <w:r w:rsidRPr="00F32EBB">
              <w:rPr>
                <w:rFonts w:eastAsia="標楷體"/>
                <w:b/>
                <w:bCs/>
                <w:color w:val="000000" w:themeColor="text1"/>
              </w:rPr>
              <w:t xml:space="preserve"> 107</w:t>
            </w:r>
            <w:r w:rsidRPr="00F32EBB">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104,747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37,371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2.2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7,775</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5.4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rPr>
                <w:rFonts w:eastAsia="標楷體"/>
                <w:color w:val="000000" w:themeColor="text1"/>
              </w:rPr>
            </w:pPr>
            <w:r w:rsidRPr="00F32EBB">
              <w:rPr>
                <w:rFonts w:eastAsia="標楷體"/>
                <w:b/>
                <w:bCs/>
                <w:color w:val="000000" w:themeColor="text1"/>
              </w:rPr>
              <w:t xml:space="preserve"> 108</w:t>
            </w:r>
            <w:r w:rsidRPr="00F32EBB">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102,495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-2.1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38,523</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8,116</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b/>
                <w:bCs/>
                <w:color w:val="000000" w:themeColor="text1"/>
              </w:rPr>
              <w:t>4.4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8,679</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-1.7</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3,439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5.6</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638</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5.9</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8,832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4.8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3,503</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723</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2.1</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r w:rsidRPr="00F32EBB">
              <w:rPr>
                <w:rFonts w:eastAsia="標楷體" w:hint="eastAsia"/>
                <w:b/>
                <w:bCs/>
                <w:color w:val="000000" w:themeColor="text1"/>
              </w:rPr>
              <w:t>1~</w:t>
            </w:r>
            <w:r w:rsidR="005B3296" w:rsidRPr="00F32EBB">
              <w:rPr>
                <w:rFonts w:eastAsia="標楷體" w:hint="eastAsia"/>
                <w:b/>
                <w:bCs/>
                <w:color w:val="000000" w:themeColor="text1"/>
              </w:rPr>
              <w:t>11</w:t>
            </w:r>
            <w:r w:rsidRPr="00F32EBB">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9775A2" w:rsidRPr="00F32EBB" w:rsidRDefault="005B3296" w:rsidP="000A38EC">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95,067</w:t>
            </w:r>
          </w:p>
        </w:tc>
        <w:tc>
          <w:tcPr>
            <w:tcW w:w="1135" w:type="dxa"/>
            <w:tcBorders>
              <w:top w:val="nil"/>
              <w:left w:val="nil"/>
              <w:bottom w:val="nil"/>
              <w:right w:val="nil"/>
            </w:tcBorders>
            <w:vAlign w:val="bottom"/>
          </w:tcPr>
          <w:p w:rsidR="009775A2" w:rsidRPr="00F32EBB" w:rsidRDefault="005B3296" w:rsidP="000A38EC">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1.5</w:t>
            </w:r>
          </w:p>
        </w:tc>
        <w:tc>
          <w:tcPr>
            <w:tcW w:w="1277" w:type="dxa"/>
            <w:tcBorders>
              <w:top w:val="nil"/>
              <w:left w:val="nil"/>
              <w:bottom w:val="nil"/>
              <w:right w:val="nil"/>
            </w:tcBorders>
            <w:vAlign w:val="bottom"/>
          </w:tcPr>
          <w:p w:rsidR="009775A2" w:rsidRPr="00F32EBB" w:rsidRDefault="005B3296" w:rsidP="000A38EC">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35,059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0.1</w:t>
            </w:r>
          </w:p>
        </w:tc>
        <w:tc>
          <w:tcPr>
            <w:tcW w:w="1135" w:type="dxa"/>
            <w:tcBorders>
              <w:top w:val="nil"/>
              <w:left w:val="nil"/>
              <w:bottom w:val="nil"/>
              <w:right w:val="nil"/>
            </w:tcBorders>
            <w:vAlign w:val="bottom"/>
          </w:tcPr>
          <w:p w:rsidR="009775A2" w:rsidRPr="00F32EBB" w:rsidRDefault="005B3296" w:rsidP="000A38EC">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7,055</w:t>
            </w:r>
          </w:p>
        </w:tc>
        <w:tc>
          <w:tcPr>
            <w:tcW w:w="1276" w:type="dxa"/>
            <w:tcBorders>
              <w:top w:val="nil"/>
              <w:left w:val="nil"/>
              <w:bottom w:val="nil"/>
              <w:right w:val="nil"/>
            </w:tcBorders>
            <w:vAlign w:val="bottom"/>
          </w:tcPr>
          <w:p w:rsidR="009775A2" w:rsidRPr="00F32EBB" w:rsidRDefault="009775A2" w:rsidP="005B3296">
            <w:pPr>
              <w:adjustRightInd w:val="0"/>
              <w:snapToGrid w:val="0"/>
              <w:ind w:left="28" w:rightChars="75" w:right="180"/>
              <w:jc w:val="right"/>
              <w:rPr>
                <w:rFonts w:eastAsia="標楷體"/>
                <w:b/>
                <w:bCs/>
                <w:color w:val="000000" w:themeColor="text1"/>
              </w:rPr>
            </w:pPr>
            <w:r w:rsidRPr="00F32EBB">
              <w:rPr>
                <w:rFonts w:eastAsia="標楷體" w:hint="eastAsia"/>
                <w:b/>
                <w:bCs/>
                <w:color w:val="000000" w:themeColor="text1"/>
              </w:rPr>
              <w:t>-</w:t>
            </w:r>
            <w:r w:rsidR="005B3296" w:rsidRPr="00F32EBB">
              <w:rPr>
                <w:rFonts w:eastAsia="標楷體" w:hint="eastAsia"/>
                <w:b/>
                <w:bCs/>
                <w:color w:val="000000" w:themeColor="text1"/>
              </w:rPr>
              <w:t>4.6</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8,071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-13.1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3,55</w:t>
            </w:r>
            <w:r w:rsidRPr="00F32EBB">
              <w:rPr>
                <w:rFonts w:eastAsia="標楷體" w:hint="eastAsia"/>
                <w:color w:val="000000" w:themeColor="text1"/>
              </w:rPr>
              <w:t>4</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0</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28</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7</w:t>
            </w:r>
            <w:r w:rsidRPr="00F32EBB">
              <w:rPr>
                <w:rFonts w:eastAsia="標楷體"/>
                <w:color w:val="000000" w:themeColor="text1"/>
              </w:rPr>
              <w:t>.</w:t>
            </w:r>
            <w:r w:rsidRPr="00F32EBB">
              <w:rPr>
                <w:rFonts w:eastAsia="標楷體" w:hint="eastAsia"/>
                <w:color w:val="000000" w:themeColor="text1"/>
              </w:rPr>
              <w:t>7</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7,531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15.9</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2,7</w:t>
            </w:r>
            <w:r w:rsidRPr="00F32EBB">
              <w:rPr>
                <w:rFonts w:eastAsia="標楷體" w:hint="eastAsia"/>
                <w:color w:val="000000" w:themeColor="text1"/>
              </w:rPr>
              <w:t>85</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0</w:t>
            </w:r>
            <w:r w:rsidRPr="00F32EBB">
              <w:rPr>
                <w:rFonts w:eastAsia="標楷體"/>
                <w:color w:val="000000" w:themeColor="text1"/>
              </w:rPr>
              <w:t>.</w:t>
            </w:r>
            <w:r w:rsidRPr="00F32EBB">
              <w:rPr>
                <w:rFonts w:eastAsia="標楷體" w:hint="eastAsia"/>
                <w:color w:val="000000" w:themeColor="text1"/>
              </w:rPr>
              <w:t>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58</w:t>
            </w:r>
            <w:r w:rsidRPr="00F32EBB">
              <w:rPr>
                <w:rFonts w:eastAsia="標楷體" w:hint="eastAsia"/>
                <w:color w:val="000000" w:themeColor="text1"/>
              </w:rPr>
              <w:t>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-17.</w:t>
            </w:r>
            <w:r w:rsidRPr="00F32EBB">
              <w:rPr>
                <w:rFonts w:eastAsia="標楷體" w:hint="eastAsia"/>
                <w:color w:val="000000" w:themeColor="text1"/>
              </w:rPr>
              <w:t>4</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Pr="00F32EBB">
              <w:rPr>
                <w:rFonts w:eastAsia="標楷體" w:hint="eastAsia"/>
                <w:color w:val="000000" w:themeColor="text1"/>
              </w:rPr>
              <w:t>047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901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521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-20.7</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color w:val="000000" w:themeColor="text1"/>
              </w:rPr>
              <w:t>4</w:t>
            </w:r>
            <w:r w:rsidRPr="00F32EBB">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239</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w:t>
            </w:r>
            <w:r w:rsidRPr="00F32EBB">
              <w:rPr>
                <w:rFonts w:eastAsia="標楷體"/>
                <w:color w:val="000000" w:themeColor="text1"/>
              </w:rPr>
              <w:t>1.0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778</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-10.2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479</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-22.8</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7,978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-6.5</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3,012</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-5.7</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621</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-8.2</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8,356</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3,072</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-1.3</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638</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-7.0</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Pr="00F32EBB">
              <w:rPr>
                <w:rFonts w:eastAsia="標楷體" w:hint="eastAsia"/>
                <w:color w:val="000000" w:themeColor="text1"/>
              </w:rPr>
              <w:t>055</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3,3</w:t>
            </w:r>
            <w:r w:rsidRPr="00F32EBB">
              <w:rPr>
                <w:rFonts w:eastAsia="標楷體" w:hint="eastAsia"/>
                <w:color w:val="000000" w:themeColor="text1"/>
              </w:rPr>
              <w:t>61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8</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6</w:t>
            </w:r>
            <w:r w:rsidRPr="00F32EBB">
              <w:rPr>
                <w:rFonts w:eastAsia="標楷體" w:hint="eastAsia"/>
                <w:color w:val="000000" w:themeColor="text1"/>
              </w:rPr>
              <w:t>95</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2</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8,</w:t>
            </w:r>
            <w:r w:rsidRPr="00F32EBB">
              <w:rPr>
                <w:rFonts w:eastAsia="標楷體" w:hint="eastAsia"/>
                <w:color w:val="000000" w:themeColor="text1"/>
              </w:rPr>
              <w:t>804</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1</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3,3</w:t>
            </w:r>
            <w:r w:rsidRPr="00F32EBB">
              <w:rPr>
                <w:rFonts w:eastAsia="標楷體" w:hint="eastAsia"/>
                <w:color w:val="000000" w:themeColor="text1"/>
              </w:rPr>
              <w:t>40</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w:t>
            </w:r>
            <w:r w:rsidRPr="00F32EBB">
              <w:rPr>
                <w:rFonts w:eastAsia="標楷體"/>
                <w:color w:val="000000" w:themeColor="text1"/>
              </w:rPr>
              <w:t>.</w:t>
            </w:r>
            <w:r w:rsidRPr="00F32EBB">
              <w:rPr>
                <w:rFonts w:eastAsia="標楷體" w:hint="eastAsia"/>
                <w:color w:val="000000" w:themeColor="text1"/>
              </w:rPr>
              <w:t>2</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736</w:t>
            </w:r>
          </w:p>
        </w:tc>
        <w:tc>
          <w:tcPr>
            <w:tcW w:w="1276"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0</w:t>
            </w:r>
          </w:p>
        </w:tc>
      </w:tr>
      <w:tr w:rsidR="00F32EBB" w:rsidRPr="00F32EBB" w:rsidTr="000A38EC">
        <w:trPr>
          <w:trHeight w:val="225"/>
        </w:trPr>
        <w:tc>
          <w:tcPr>
            <w:tcW w:w="1640" w:type="dxa"/>
            <w:tcBorders>
              <w:top w:val="nil"/>
              <w:left w:val="nil"/>
              <w:bottom w:val="nil"/>
              <w:right w:val="single" w:sz="4" w:space="0" w:color="auto"/>
            </w:tcBorders>
            <w:vAlign w:val="center"/>
          </w:tcPr>
          <w:p w:rsidR="009775A2" w:rsidRPr="00F32EBB" w:rsidRDefault="009775A2" w:rsidP="000A38EC">
            <w:pPr>
              <w:adjustRightInd w:val="0"/>
              <w:snapToGrid w:val="0"/>
              <w:ind w:left="284" w:firstLineChars="50" w:firstLine="120"/>
              <w:jc w:val="center"/>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w:t>
            </w:r>
            <w:r w:rsidRPr="00F32EBB">
              <w:rPr>
                <w:rFonts w:eastAsia="標楷體"/>
                <w:color w:val="000000" w:themeColor="text1"/>
              </w:rPr>
              <w:t>,</w:t>
            </w:r>
            <w:r w:rsidR="00491FD8" w:rsidRPr="00F32EBB">
              <w:rPr>
                <w:rFonts w:eastAsia="標楷體" w:hint="eastAsia"/>
                <w:color w:val="000000" w:themeColor="text1"/>
              </w:rPr>
              <w:t>646</w:t>
            </w:r>
          </w:p>
        </w:tc>
        <w:tc>
          <w:tcPr>
            <w:tcW w:w="1135"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9.6</w:t>
            </w:r>
          </w:p>
        </w:tc>
        <w:tc>
          <w:tcPr>
            <w:tcW w:w="1277"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3,</w:t>
            </w:r>
            <w:r w:rsidRPr="00F32EBB">
              <w:rPr>
                <w:rFonts w:eastAsia="標楷體" w:hint="eastAsia"/>
                <w:color w:val="000000" w:themeColor="text1"/>
              </w:rPr>
              <w:t>2</w:t>
            </w:r>
            <w:r w:rsidR="00491FD8" w:rsidRPr="00F32EBB">
              <w:rPr>
                <w:rFonts w:eastAsia="標楷體" w:hint="eastAsia"/>
                <w:color w:val="000000" w:themeColor="text1"/>
              </w:rPr>
              <w:t>14</w:t>
            </w:r>
          </w:p>
        </w:tc>
        <w:tc>
          <w:tcPr>
            <w:tcW w:w="1277"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3.1</w:t>
            </w:r>
          </w:p>
        </w:tc>
        <w:tc>
          <w:tcPr>
            <w:tcW w:w="1135" w:type="dxa"/>
            <w:tcBorders>
              <w:top w:val="nil"/>
              <w:left w:val="nil"/>
              <w:bottom w:val="nil"/>
              <w:right w:val="nil"/>
            </w:tcBorders>
            <w:vAlign w:val="bottom"/>
          </w:tcPr>
          <w:p w:rsidR="009775A2" w:rsidRPr="00F32EBB" w:rsidRDefault="009775A2" w:rsidP="000A38EC">
            <w:pPr>
              <w:adjustRightInd w:val="0"/>
              <w:snapToGrid w:val="0"/>
              <w:ind w:left="28" w:rightChars="75" w:right="180"/>
              <w:jc w:val="right"/>
              <w:rPr>
                <w:rFonts w:eastAsia="標楷體"/>
                <w:color w:val="000000" w:themeColor="text1"/>
              </w:rPr>
            </w:pPr>
            <w:r w:rsidRPr="00F32EBB">
              <w:rPr>
                <w:rFonts w:eastAsia="標楷體"/>
                <w:color w:val="000000" w:themeColor="text1"/>
              </w:rPr>
              <w:t>64</w:t>
            </w:r>
            <w:r w:rsidR="00491FD8" w:rsidRPr="00F32EBB">
              <w:rPr>
                <w:rFonts w:eastAsia="標楷體" w:hint="eastAsia"/>
                <w:color w:val="000000" w:themeColor="text1"/>
              </w:rPr>
              <w:t>5</w:t>
            </w:r>
          </w:p>
        </w:tc>
        <w:tc>
          <w:tcPr>
            <w:tcW w:w="1276" w:type="dxa"/>
            <w:tcBorders>
              <w:top w:val="nil"/>
              <w:left w:val="nil"/>
              <w:bottom w:val="nil"/>
              <w:right w:val="nil"/>
            </w:tcBorders>
            <w:vAlign w:val="bottom"/>
          </w:tcPr>
          <w:p w:rsidR="009775A2" w:rsidRPr="00F32EBB" w:rsidRDefault="00491FD8"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0.1</w:t>
            </w:r>
          </w:p>
        </w:tc>
      </w:tr>
      <w:tr w:rsidR="00F32EBB" w:rsidRPr="00F32EBB" w:rsidTr="000A38EC">
        <w:trPr>
          <w:trHeight w:val="225"/>
        </w:trPr>
        <w:tc>
          <w:tcPr>
            <w:tcW w:w="1640" w:type="dxa"/>
            <w:tcBorders>
              <w:top w:val="nil"/>
              <w:left w:val="nil"/>
              <w:bottom w:val="nil"/>
              <w:right w:val="single" w:sz="4" w:space="0" w:color="auto"/>
            </w:tcBorders>
            <w:vAlign w:val="center"/>
          </w:tcPr>
          <w:p w:rsidR="005B3296" w:rsidRPr="00F32EBB" w:rsidRDefault="005B3296" w:rsidP="00141285">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310" w:type="dxa"/>
            <w:tcBorders>
              <w:top w:val="nil"/>
              <w:left w:val="single" w:sz="4" w:space="0" w:color="auto"/>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8,927</w:t>
            </w:r>
          </w:p>
        </w:tc>
        <w:tc>
          <w:tcPr>
            <w:tcW w:w="1135"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-0.4</w:t>
            </w:r>
          </w:p>
        </w:tc>
        <w:tc>
          <w:tcPr>
            <w:tcW w:w="1277"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3,518</w:t>
            </w:r>
          </w:p>
        </w:tc>
        <w:tc>
          <w:tcPr>
            <w:tcW w:w="1277"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3.3</w:t>
            </w:r>
          </w:p>
        </w:tc>
        <w:tc>
          <w:tcPr>
            <w:tcW w:w="1135"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666</w:t>
            </w:r>
          </w:p>
        </w:tc>
        <w:tc>
          <w:tcPr>
            <w:tcW w:w="1276" w:type="dxa"/>
            <w:tcBorders>
              <w:top w:val="nil"/>
              <w:left w:val="nil"/>
              <w:bottom w:val="nil"/>
              <w:right w:val="nil"/>
            </w:tcBorders>
            <w:vAlign w:val="bottom"/>
          </w:tcPr>
          <w:p w:rsidR="005B3296" w:rsidRPr="00F32EBB" w:rsidRDefault="005B3296" w:rsidP="00141285">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3.1</w:t>
            </w:r>
          </w:p>
        </w:tc>
      </w:tr>
      <w:tr w:rsidR="00F32EBB" w:rsidRPr="00F32EBB" w:rsidTr="000A38EC">
        <w:trPr>
          <w:trHeight w:val="225"/>
        </w:trPr>
        <w:tc>
          <w:tcPr>
            <w:tcW w:w="1640" w:type="dxa"/>
            <w:tcBorders>
              <w:top w:val="nil"/>
              <w:left w:val="nil"/>
              <w:bottom w:val="single" w:sz="4" w:space="0" w:color="auto"/>
              <w:right w:val="single" w:sz="4" w:space="0" w:color="auto"/>
            </w:tcBorders>
            <w:vAlign w:val="center"/>
          </w:tcPr>
          <w:p w:rsidR="005B3296" w:rsidRPr="00F32EBB" w:rsidRDefault="005B3296" w:rsidP="000A38EC">
            <w:pPr>
              <w:adjustRightInd w:val="0"/>
              <w:snapToGrid w:val="0"/>
              <w:ind w:left="284" w:firstLineChars="50" w:firstLine="120"/>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9,420</w:t>
            </w:r>
          </w:p>
        </w:tc>
        <w:tc>
          <w:tcPr>
            <w:tcW w:w="1135" w:type="dxa"/>
            <w:tcBorders>
              <w:top w:val="nil"/>
              <w:left w:val="nil"/>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8.5</w:t>
            </w:r>
          </w:p>
        </w:tc>
        <w:tc>
          <w:tcPr>
            <w:tcW w:w="1277" w:type="dxa"/>
            <w:tcBorders>
              <w:top w:val="nil"/>
              <w:left w:val="nil"/>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3,524</w:t>
            </w:r>
          </w:p>
        </w:tc>
        <w:tc>
          <w:tcPr>
            <w:tcW w:w="1277" w:type="dxa"/>
            <w:tcBorders>
              <w:top w:val="nil"/>
              <w:left w:val="nil"/>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2.5</w:t>
            </w:r>
          </w:p>
        </w:tc>
        <w:tc>
          <w:tcPr>
            <w:tcW w:w="1135" w:type="dxa"/>
            <w:tcBorders>
              <w:top w:val="nil"/>
              <w:left w:val="nil"/>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644</w:t>
            </w:r>
          </w:p>
        </w:tc>
        <w:tc>
          <w:tcPr>
            <w:tcW w:w="1276" w:type="dxa"/>
            <w:tcBorders>
              <w:top w:val="nil"/>
              <w:left w:val="nil"/>
              <w:bottom w:val="single" w:sz="4" w:space="0" w:color="auto"/>
              <w:right w:val="nil"/>
            </w:tcBorders>
            <w:vAlign w:val="bottom"/>
          </w:tcPr>
          <w:p w:rsidR="005B3296" w:rsidRPr="00F32EBB" w:rsidRDefault="005B3296" w:rsidP="000A38EC">
            <w:pPr>
              <w:adjustRightInd w:val="0"/>
              <w:snapToGrid w:val="0"/>
              <w:ind w:left="28" w:rightChars="75" w:right="180"/>
              <w:jc w:val="right"/>
              <w:rPr>
                <w:rFonts w:eastAsia="標楷體"/>
                <w:color w:val="000000" w:themeColor="text1"/>
              </w:rPr>
            </w:pPr>
            <w:r w:rsidRPr="00F32EBB">
              <w:rPr>
                <w:rFonts w:eastAsia="標楷體" w:hint="eastAsia"/>
                <w:color w:val="000000" w:themeColor="text1"/>
              </w:rPr>
              <w:t>0.8</w:t>
            </w:r>
          </w:p>
        </w:tc>
      </w:tr>
    </w:tbl>
    <w:p w:rsidR="009775A2" w:rsidRPr="00F32EBB" w:rsidRDefault="009775A2" w:rsidP="009775A2">
      <w:pPr>
        <w:snapToGrid w:val="0"/>
        <w:spacing w:line="280" w:lineRule="exact"/>
        <w:jc w:val="both"/>
        <w:rPr>
          <w:rFonts w:eastAsia="標楷體"/>
          <w:color w:val="000000" w:themeColor="text1"/>
          <w:sz w:val="22"/>
          <w:szCs w:val="22"/>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br w:type="page"/>
      </w:r>
    </w:p>
    <w:p w:rsidR="009775A2" w:rsidRPr="00F32EBB" w:rsidRDefault="009775A2" w:rsidP="009775A2">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5F5B38"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批發業營業額</w:t>
      </w:r>
      <w:r w:rsidR="005F5B38" w:rsidRPr="00F32EBB">
        <w:rPr>
          <w:rFonts w:eastAsia="標楷體" w:hint="eastAsia"/>
          <w:b/>
          <w:bCs/>
          <w:color w:val="000000" w:themeColor="text1"/>
          <w:kern w:val="0"/>
          <w:sz w:val="28"/>
          <w:szCs w:val="20"/>
        </w:rPr>
        <w:t>增加</w:t>
      </w:r>
      <w:r w:rsidR="005F5B38" w:rsidRPr="00F32EBB">
        <w:rPr>
          <w:rFonts w:eastAsia="標楷體" w:hint="eastAsia"/>
          <w:b/>
          <w:bCs/>
          <w:color w:val="000000" w:themeColor="text1"/>
          <w:kern w:val="0"/>
          <w:sz w:val="28"/>
          <w:szCs w:val="20"/>
        </w:rPr>
        <w:t>8.5</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0677E4"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批發業營業額</w:t>
      </w:r>
      <w:r w:rsidR="005F5B38" w:rsidRPr="00F32EBB">
        <w:rPr>
          <w:rFonts w:eastAsia="標楷體" w:hint="eastAsia"/>
          <w:color w:val="000000" w:themeColor="text1"/>
          <w:kern w:val="0"/>
          <w:sz w:val="28"/>
          <w:szCs w:val="28"/>
        </w:rPr>
        <w:t>9,420</w:t>
      </w:r>
      <w:r w:rsidRPr="00F32EBB">
        <w:rPr>
          <w:rFonts w:eastAsia="標楷體"/>
          <w:color w:val="000000" w:themeColor="text1"/>
          <w:kern w:val="0"/>
          <w:sz w:val="28"/>
          <w:szCs w:val="28"/>
        </w:rPr>
        <w:t>億元，較上年同</w:t>
      </w:r>
      <w:r w:rsidRPr="00F32EBB">
        <w:rPr>
          <w:rFonts w:eastAsia="標楷體" w:hint="eastAsia"/>
          <w:color w:val="000000" w:themeColor="text1"/>
          <w:kern w:val="0"/>
          <w:sz w:val="28"/>
          <w:szCs w:val="28"/>
        </w:rPr>
        <w:t>月</w:t>
      </w:r>
      <w:r w:rsidR="005F5B38" w:rsidRPr="00F32EBB">
        <w:rPr>
          <w:rFonts w:eastAsia="標楷體" w:hint="eastAsia"/>
          <w:color w:val="000000" w:themeColor="text1"/>
          <w:kern w:val="0"/>
          <w:sz w:val="28"/>
          <w:szCs w:val="28"/>
        </w:rPr>
        <w:t>增加</w:t>
      </w:r>
      <w:r w:rsidR="005F5B38" w:rsidRPr="00F32EBB">
        <w:rPr>
          <w:rFonts w:eastAsia="標楷體" w:hint="eastAsia"/>
          <w:color w:val="000000" w:themeColor="text1"/>
          <w:kern w:val="0"/>
          <w:sz w:val="28"/>
          <w:szCs w:val="28"/>
        </w:rPr>
        <w:t>8.5</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5F5B38" w:rsidRPr="00F32EBB">
        <w:rPr>
          <w:rFonts w:eastAsia="標楷體" w:hint="eastAsia"/>
          <w:color w:val="000000" w:themeColor="text1"/>
          <w:kern w:val="0"/>
          <w:sz w:val="28"/>
          <w:szCs w:val="28"/>
        </w:rPr>
        <w:t>其中機械器具批發業年增</w:t>
      </w:r>
      <w:r w:rsidR="005F5B38" w:rsidRPr="00F32EBB">
        <w:rPr>
          <w:rFonts w:eastAsia="標楷體" w:hint="eastAsia"/>
          <w:color w:val="000000" w:themeColor="text1"/>
          <w:kern w:val="0"/>
          <w:sz w:val="28"/>
          <w:szCs w:val="28"/>
        </w:rPr>
        <w:t>17.2%</w:t>
      </w:r>
      <w:r w:rsidR="005F5B38" w:rsidRPr="00F32EBB">
        <w:rPr>
          <w:rFonts w:eastAsia="標楷體" w:hint="eastAsia"/>
          <w:color w:val="000000" w:themeColor="text1"/>
          <w:kern w:val="0"/>
          <w:sz w:val="28"/>
          <w:szCs w:val="28"/>
        </w:rPr>
        <w:t>，主因手機及其相關零組件需求增加，加以遠端應用需求持續，推升記憶體、</w:t>
      </w:r>
      <w:r w:rsidR="005F5B38" w:rsidRPr="00F32EBB">
        <w:rPr>
          <w:rFonts w:eastAsia="標楷體" w:hint="eastAsia"/>
          <w:color w:val="000000" w:themeColor="text1"/>
          <w:kern w:val="0"/>
          <w:sz w:val="28"/>
          <w:szCs w:val="28"/>
        </w:rPr>
        <w:t>CPU</w:t>
      </w:r>
      <w:r w:rsidR="005F5B38" w:rsidRPr="00F32EBB">
        <w:rPr>
          <w:rFonts w:eastAsia="標楷體" w:hint="eastAsia"/>
          <w:color w:val="000000" w:themeColor="text1"/>
          <w:kern w:val="0"/>
          <w:sz w:val="28"/>
          <w:szCs w:val="28"/>
        </w:rPr>
        <w:t>及面板等銷售增溫所致；藥品及化</w:t>
      </w:r>
      <w:proofErr w:type="gramStart"/>
      <w:r w:rsidR="005F5B38" w:rsidRPr="00F32EBB">
        <w:rPr>
          <w:rFonts w:eastAsia="標楷體" w:hint="eastAsia"/>
          <w:color w:val="000000" w:themeColor="text1"/>
          <w:kern w:val="0"/>
          <w:sz w:val="28"/>
          <w:szCs w:val="28"/>
        </w:rPr>
        <w:t>粧</w:t>
      </w:r>
      <w:proofErr w:type="gramEnd"/>
      <w:r w:rsidR="005F5B38" w:rsidRPr="00F32EBB">
        <w:rPr>
          <w:rFonts w:eastAsia="標楷體" w:hint="eastAsia"/>
          <w:color w:val="000000" w:themeColor="text1"/>
          <w:kern w:val="0"/>
          <w:sz w:val="28"/>
          <w:szCs w:val="28"/>
        </w:rPr>
        <w:t>品批發業年增</w:t>
      </w:r>
      <w:r w:rsidR="005F5B38" w:rsidRPr="00F32EBB">
        <w:rPr>
          <w:rFonts w:eastAsia="標楷體" w:hint="eastAsia"/>
          <w:color w:val="000000" w:themeColor="text1"/>
          <w:kern w:val="0"/>
          <w:sz w:val="28"/>
          <w:szCs w:val="28"/>
        </w:rPr>
        <w:t>10.2%</w:t>
      </w:r>
      <w:r w:rsidR="005F5B38" w:rsidRPr="00F32EBB">
        <w:rPr>
          <w:rFonts w:eastAsia="標楷體" w:hint="eastAsia"/>
          <w:color w:val="000000" w:themeColor="text1"/>
          <w:kern w:val="0"/>
          <w:sz w:val="28"/>
          <w:szCs w:val="28"/>
        </w:rPr>
        <w:t>，主因藥品業務擴展、通路擴增及部分藥品需求增加所致；汽機車批發業年增</w:t>
      </w:r>
      <w:r w:rsidR="005F5B38" w:rsidRPr="00F32EBB">
        <w:rPr>
          <w:rFonts w:eastAsia="標楷體" w:hint="eastAsia"/>
          <w:color w:val="000000" w:themeColor="text1"/>
          <w:kern w:val="0"/>
          <w:sz w:val="28"/>
          <w:szCs w:val="28"/>
        </w:rPr>
        <w:t>6.2%</w:t>
      </w:r>
      <w:r w:rsidR="005F5B38" w:rsidRPr="00F32EBB">
        <w:rPr>
          <w:rFonts w:eastAsia="標楷體" w:hint="eastAsia"/>
          <w:color w:val="000000" w:themeColor="text1"/>
          <w:kern w:val="0"/>
          <w:sz w:val="28"/>
          <w:szCs w:val="28"/>
        </w:rPr>
        <w:t>，主因新款車熱銷，加以汽機車貨物稅減免優惠預計於明年到期，激勵買氣所致；綜合商品批發業年增</w:t>
      </w:r>
      <w:r w:rsidR="005F5B38" w:rsidRPr="00F32EBB">
        <w:rPr>
          <w:rFonts w:eastAsia="標楷體" w:hint="eastAsia"/>
          <w:color w:val="000000" w:themeColor="text1"/>
          <w:kern w:val="0"/>
          <w:sz w:val="28"/>
          <w:szCs w:val="28"/>
        </w:rPr>
        <w:t>13.6%</w:t>
      </w:r>
      <w:r w:rsidR="005F5B38" w:rsidRPr="00F32EBB">
        <w:rPr>
          <w:rFonts w:eastAsia="標楷體" w:hint="eastAsia"/>
          <w:color w:val="000000" w:themeColor="text1"/>
          <w:kern w:val="0"/>
          <w:sz w:val="28"/>
          <w:szCs w:val="28"/>
        </w:rPr>
        <w:t>，主因歐美零售商對居家商品</w:t>
      </w:r>
      <w:proofErr w:type="gramStart"/>
      <w:r w:rsidR="005F5B38" w:rsidRPr="00F32EBB">
        <w:rPr>
          <w:rFonts w:eastAsia="標楷體" w:hint="eastAsia"/>
          <w:color w:val="000000" w:themeColor="text1"/>
          <w:kern w:val="0"/>
          <w:sz w:val="28"/>
          <w:szCs w:val="28"/>
        </w:rPr>
        <w:t>拉貨力</w:t>
      </w:r>
      <w:proofErr w:type="gramEnd"/>
      <w:r w:rsidR="005F5B38" w:rsidRPr="00F32EBB">
        <w:rPr>
          <w:rFonts w:eastAsia="標楷體" w:hint="eastAsia"/>
          <w:color w:val="000000" w:themeColor="text1"/>
          <w:kern w:val="0"/>
          <w:sz w:val="28"/>
          <w:szCs w:val="28"/>
        </w:rPr>
        <w:t>道強勁，加上通路擴增所致；家用器具及用品批發業年增</w:t>
      </w:r>
      <w:r w:rsidR="005F5B38" w:rsidRPr="00F32EBB">
        <w:rPr>
          <w:rFonts w:eastAsia="標楷體" w:hint="eastAsia"/>
          <w:color w:val="000000" w:themeColor="text1"/>
          <w:kern w:val="0"/>
          <w:sz w:val="28"/>
          <w:szCs w:val="28"/>
        </w:rPr>
        <w:t>4.1%</w:t>
      </w:r>
      <w:r w:rsidR="005F5B38" w:rsidRPr="00F32EBB">
        <w:rPr>
          <w:rFonts w:eastAsia="標楷體" w:hint="eastAsia"/>
          <w:color w:val="000000" w:themeColor="text1"/>
          <w:kern w:val="0"/>
          <w:sz w:val="28"/>
          <w:szCs w:val="28"/>
        </w:rPr>
        <w:t>，主因配合電商活動鋪貨增加，加以影音新機上市帶動業績；食品、飲料及菸草業年減</w:t>
      </w:r>
      <w:r w:rsidR="005F5B38" w:rsidRPr="00F32EBB">
        <w:rPr>
          <w:rFonts w:eastAsia="標楷體" w:hint="eastAsia"/>
          <w:color w:val="000000" w:themeColor="text1"/>
          <w:kern w:val="0"/>
          <w:sz w:val="28"/>
          <w:szCs w:val="28"/>
        </w:rPr>
        <w:t>5.1%</w:t>
      </w:r>
      <w:r w:rsidR="005F5B38" w:rsidRPr="00F32EBB">
        <w:rPr>
          <w:rFonts w:eastAsia="標楷體" w:hint="eastAsia"/>
          <w:color w:val="000000" w:themeColor="text1"/>
          <w:kern w:val="0"/>
          <w:sz w:val="28"/>
          <w:szCs w:val="28"/>
        </w:rPr>
        <w:t>，主因水產品、酒品銷售減少所致。</w:t>
      </w:r>
    </w:p>
    <w:p w:rsidR="009775A2" w:rsidRPr="00F32EBB" w:rsidRDefault="009775A2" w:rsidP="009775A2">
      <w:pPr>
        <w:snapToGrid w:val="0"/>
        <w:spacing w:before="360" w:afterLines="50" w:after="180" w:line="300" w:lineRule="auto"/>
        <w:ind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2-3-2</w:t>
      </w:r>
      <w:r w:rsidRPr="00F32EBB">
        <w:rPr>
          <w:rFonts w:eastAsia="標楷體"/>
          <w:b/>
          <w:color w:val="000000" w:themeColor="text1"/>
          <w:spacing w:val="20"/>
          <w:sz w:val="28"/>
        </w:rPr>
        <w:t xml:space="preserve">  </w:t>
      </w:r>
      <w:r w:rsidRPr="00F32EBB">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F32EBB" w:rsidRPr="00F32EBB" w:rsidTr="000A38EC">
        <w:tc>
          <w:tcPr>
            <w:tcW w:w="2836"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hint="eastAsia"/>
                <w:color w:val="000000" w:themeColor="text1"/>
              </w:rPr>
              <w:t>行業別</w:t>
            </w:r>
          </w:p>
        </w:tc>
        <w:tc>
          <w:tcPr>
            <w:tcW w:w="1559" w:type="dxa"/>
            <w:tcBorders>
              <w:top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005F5B38" w:rsidRPr="00F32EBB">
              <w:rPr>
                <w:rFonts w:eastAsia="標楷體" w:hint="eastAsia"/>
                <w:color w:val="000000" w:themeColor="text1"/>
              </w:rPr>
              <w:t>11</w:t>
            </w:r>
            <w:r w:rsidRPr="00F32EB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5F5B38" w:rsidRPr="00F32EBB">
              <w:rPr>
                <w:rFonts w:eastAsia="標楷體" w:hint="eastAsia"/>
                <w:color w:val="000000" w:themeColor="text1"/>
              </w:rPr>
              <w:t>11</w:t>
            </w:r>
            <w:r w:rsidRPr="00F32EB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836"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F32EBB" w:rsidRPr="00F32EBB" w:rsidTr="000A38EC">
        <w:tc>
          <w:tcPr>
            <w:tcW w:w="2836" w:type="dxa"/>
            <w:tcBorders>
              <w:top w:val="single" w:sz="4" w:space="0" w:color="auto"/>
              <w:right w:val="single" w:sz="4" w:space="0" w:color="auto"/>
            </w:tcBorders>
          </w:tcPr>
          <w:p w:rsidR="009775A2" w:rsidRPr="00F32EBB" w:rsidRDefault="009775A2"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559" w:type="dxa"/>
            <w:tcBorders>
              <w:top w:val="single" w:sz="4" w:space="0" w:color="auto"/>
            </w:tcBorders>
            <w:vAlign w:val="center"/>
          </w:tcPr>
          <w:p w:rsidR="009775A2" w:rsidRPr="00F32EBB" w:rsidRDefault="005F5B38" w:rsidP="009775A2">
            <w:pPr>
              <w:spacing w:beforeLines="10" w:before="36"/>
              <w:ind w:rightChars="47" w:right="113"/>
              <w:jc w:val="center"/>
              <w:rPr>
                <w:color w:val="000000" w:themeColor="text1"/>
              </w:rPr>
            </w:pPr>
            <w:r w:rsidRPr="00F32EBB">
              <w:rPr>
                <w:rFonts w:hint="eastAsia"/>
                <w:color w:val="000000" w:themeColor="text1"/>
              </w:rPr>
              <w:t>9,420</w:t>
            </w:r>
          </w:p>
        </w:tc>
        <w:tc>
          <w:tcPr>
            <w:tcW w:w="1559" w:type="dxa"/>
            <w:tcBorders>
              <w:top w:val="single" w:sz="4" w:space="0" w:color="auto"/>
              <w:left w:val="nil"/>
              <w:right w:val="double" w:sz="4" w:space="0" w:color="auto"/>
            </w:tcBorders>
            <w:vAlign w:val="center"/>
          </w:tcPr>
          <w:p w:rsidR="009775A2" w:rsidRPr="00F32EBB" w:rsidRDefault="005F5B38" w:rsidP="009775A2">
            <w:pPr>
              <w:spacing w:beforeLines="10" w:before="36"/>
              <w:ind w:rightChars="47" w:right="113"/>
              <w:jc w:val="center"/>
              <w:rPr>
                <w:color w:val="000000" w:themeColor="text1"/>
              </w:rPr>
            </w:pPr>
            <w:r w:rsidRPr="00F32EBB">
              <w:rPr>
                <w:rFonts w:hint="eastAsia"/>
                <w:color w:val="000000" w:themeColor="text1"/>
              </w:rPr>
              <w:t>8.5</w:t>
            </w:r>
          </w:p>
        </w:tc>
        <w:tc>
          <w:tcPr>
            <w:tcW w:w="1559" w:type="dxa"/>
            <w:tcBorders>
              <w:top w:val="single" w:sz="4" w:space="0" w:color="auto"/>
              <w:left w:val="double" w:sz="4" w:space="0" w:color="auto"/>
            </w:tcBorders>
            <w:vAlign w:val="center"/>
          </w:tcPr>
          <w:p w:rsidR="009775A2" w:rsidRPr="00F32EBB" w:rsidRDefault="005F5B38" w:rsidP="000677E4">
            <w:pPr>
              <w:spacing w:beforeLines="10" w:before="36"/>
              <w:ind w:rightChars="47" w:right="113"/>
              <w:jc w:val="center"/>
              <w:rPr>
                <w:color w:val="000000" w:themeColor="text1"/>
              </w:rPr>
            </w:pPr>
            <w:r w:rsidRPr="00F32EBB">
              <w:rPr>
                <w:rFonts w:hint="eastAsia"/>
                <w:color w:val="000000" w:themeColor="text1"/>
              </w:rPr>
              <w:t>95</w:t>
            </w:r>
            <w:r w:rsidR="000677E4" w:rsidRPr="00F32EBB">
              <w:rPr>
                <w:rFonts w:hint="eastAsia"/>
                <w:color w:val="000000" w:themeColor="text1"/>
              </w:rPr>
              <w:t>,</w:t>
            </w:r>
            <w:r w:rsidRPr="00F32EBB">
              <w:rPr>
                <w:rFonts w:hint="eastAsia"/>
                <w:color w:val="000000" w:themeColor="text1"/>
              </w:rPr>
              <w:t>067</w:t>
            </w:r>
          </w:p>
        </w:tc>
        <w:tc>
          <w:tcPr>
            <w:tcW w:w="1560" w:type="dxa"/>
            <w:tcBorders>
              <w:top w:val="single" w:sz="4" w:space="0" w:color="auto"/>
            </w:tcBorders>
            <w:vAlign w:val="center"/>
          </w:tcPr>
          <w:p w:rsidR="009775A2" w:rsidRPr="00F32EBB" w:rsidRDefault="005F5B38" w:rsidP="009775A2">
            <w:pPr>
              <w:spacing w:beforeLines="10" w:before="36"/>
              <w:ind w:rightChars="47" w:right="113"/>
              <w:jc w:val="center"/>
              <w:rPr>
                <w:color w:val="000000" w:themeColor="text1"/>
              </w:rPr>
            </w:pPr>
            <w:r w:rsidRPr="00F32EBB">
              <w:rPr>
                <w:rFonts w:hint="eastAsia"/>
                <w:color w:val="000000" w:themeColor="text1"/>
              </w:rPr>
              <w:t>1.5</w:t>
            </w:r>
          </w:p>
        </w:tc>
      </w:tr>
      <w:tr w:rsidR="00F32EBB" w:rsidRPr="00F32EBB" w:rsidTr="000A38EC">
        <w:trPr>
          <w:trHeight w:val="307"/>
        </w:trPr>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機械器具</w:t>
            </w:r>
            <w:r w:rsidRPr="00F32EBB">
              <w:rPr>
                <w:rFonts w:ascii="Arial" w:eastAsia="標楷體" w:hAnsi="Arial" w:cs="Arial" w:hint="eastAsia"/>
                <w:color w:val="000000" w:themeColor="text1"/>
                <w:szCs w:val="22"/>
              </w:rPr>
              <w:t>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1</w:t>
            </w:r>
            <w:r w:rsidRPr="00F32EBB">
              <w:rPr>
                <w:rFonts w:ascii="Arial" w:eastAsia="標楷體" w:hAnsi="Arial" w:cs="Arial" w:hint="eastAsia"/>
                <w:color w:val="000000" w:themeColor="text1"/>
                <w:sz w:val="20"/>
              </w:rPr>
              <w:t>）</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4,018</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17.2</w:t>
            </w:r>
          </w:p>
        </w:tc>
        <w:tc>
          <w:tcPr>
            <w:tcW w:w="1559" w:type="dxa"/>
            <w:tcBorders>
              <w:lef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38,938</w:t>
            </w:r>
          </w:p>
        </w:tc>
        <w:tc>
          <w:tcPr>
            <w:tcW w:w="1560"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6.4</w:t>
            </w:r>
          </w:p>
        </w:tc>
      </w:tr>
      <w:tr w:rsidR="00F32EBB" w:rsidRPr="00F32EBB" w:rsidTr="000A38EC">
        <w:trPr>
          <w:trHeight w:val="199"/>
        </w:trPr>
        <w:tc>
          <w:tcPr>
            <w:tcW w:w="2836" w:type="dxa"/>
            <w:tcBorders>
              <w:right w:val="single" w:sz="4" w:space="0" w:color="auto"/>
            </w:tcBorders>
            <w:vAlign w:val="center"/>
          </w:tcPr>
          <w:p w:rsidR="009775A2" w:rsidRPr="00F32EBB" w:rsidRDefault="00AB3A11" w:rsidP="00AB3A11">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建材</w:t>
            </w:r>
            <w:r w:rsidRPr="00F32EBB">
              <w:rPr>
                <w:rFonts w:ascii="Arial" w:eastAsia="標楷體" w:hAnsi="Arial" w:cs="Arial" w:hint="eastAsia"/>
                <w:color w:val="000000" w:themeColor="text1"/>
                <w:szCs w:val="22"/>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954</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2.0</w:t>
            </w:r>
          </w:p>
        </w:tc>
        <w:tc>
          <w:tcPr>
            <w:tcW w:w="1559" w:type="dxa"/>
            <w:tcBorders>
              <w:lef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9,602</w:t>
            </w:r>
          </w:p>
        </w:tc>
        <w:tc>
          <w:tcPr>
            <w:tcW w:w="1560" w:type="dxa"/>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w:t>
            </w:r>
            <w:r w:rsidR="00AB3A11" w:rsidRPr="00F32EBB">
              <w:rPr>
                <w:rFonts w:hint="eastAsia"/>
                <w:color w:val="000000" w:themeColor="text1"/>
              </w:rPr>
              <w:t>3.2</w:t>
            </w:r>
          </w:p>
        </w:tc>
      </w:tr>
      <w:tr w:rsidR="00F32EBB" w:rsidRPr="00F32EBB" w:rsidTr="000A38EC">
        <w:tc>
          <w:tcPr>
            <w:tcW w:w="2836" w:type="dxa"/>
            <w:tcBorders>
              <w:right w:val="single" w:sz="4" w:space="0" w:color="auto"/>
            </w:tcBorders>
            <w:vAlign w:val="center"/>
          </w:tcPr>
          <w:p w:rsidR="009775A2" w:rsidRPr="00F32EBB" w:rsidRDefault="00AB3A11"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食品、飲料及菸草</w:t>
            </w:r>
            <w:r w:rsidRPr="00F32EBB">
              <w:rPr>
                <w:rFonts w:ascii="Arial" w:eastAsia="標楷體" w:hAnsi="Arial" w:cs="Arial" w:hint="eastAsia"/>
                <w:color w:val="000000" w:themeColor="text1"/>
                <w:szCs w:val="22"/>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932</w:t>
            </w:r>
          </w:p>
        </w:tc>
        <w:tc>
          <w:tcPr>
            <w:tcW w:w="1559" w:type="dxa"/>
            <w:tcBorders>
              <w:left w:val="nil"/>
              <w:right w:val="double" w:sz="4" w:space="0" w:color="auto"/>
            </w:tcBorders>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w:t>
            </w:r>
            <w:r w:rsidR="00AB3A11" w:rsidRPr="00F32EBB">
              <w:rPr>
                <w:rFonts w:hint="eastAsia"/>
                <w:color w:val="000000" w:themeColor="text1"/>
              </w:rPr>
              <w:t>5</w:t>
            </w:r>
            <w:r w:rsidRPr="00F32EBB">
              <w:rPr>
                <w:rFonts w:hint="eastAsia"/>
                <w:color w:val="000000" w:themeColor="text1"/>
              </w:rPr>
              <w:t>.1</w:t>
            </w:r>
          </w:p>
        </w:tc>
        <w:tc>
          <w:tcPr>
            <w:tcW w:w="1559" w:type="dxa"/>
            <w:tcBorders>
              <w:lef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10,805</w:t>
            </w:r>
          </w:p>
        </w:tc>
        <w:tc>
          <w:tcPr>
            <w:tcW w:w="1560" w:type="dxa"/>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w:t>
            </w:r>
            <w:r w:rsidR="00AB3A11" w:rsidRPr="00F32EBB">
              <w:rPr>
                <w:rFonts w:hint="eastAsia"/>
                <w:color w:val="000000" w:themeColor="text1"/>
              </w:rPr>
              <w:t>1.6</w:t>
            </w:r>
          </w:p>
        </w:tc>
      </w:tr>
      <w:tr w:rsidR="00F32EBB" w:rsidRPr="00F32EBB" w:rsidTr="000A38EC">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pacing w:val="-6"/>
              </w:rPr>
              <w:t>汽機車</w:t>
            </w:r>
            <w:r w:rsidRPr="00F32EBB">
              <w:rPr>
                <w:rFonts w:ascii="Arial" w:eastAsia="標楷體" w:hAnsi="Arial" w:cs="Arial" w:hint="eastAsia"/>
                <w:color w:val="000000" w:themeColor="text1"/>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805</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6.2</w:t>
            </w:r>
          </w:p>
        </w:tc>
        <w:tc>
          <w:tcPr>
            <w:tcW w:w="1559" w:type="dxa"/>
            <w:tcBorders>
              <w:lef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7,473</w:t>
            </w:r>
          </w:p>
        </w:tc>
        <w:tc>
          <w:tcPr>
            <w:tcW w:w="1560"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3.4</w:t>
            </w:r>
          </w:p>
        </w:tc>
      </w:tr>
      <w:tr w:rsidR="00F32EBB" w:rsidRPr="00F32EBB" w:rsidTr="000A38EC">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rPr>
            </w:pPr>
            <w:r w:rsidRPr="00F32EBB">
              <w:rPr>
                <w:rFonts w:ascii="Arial" w:eastAsia="標楷體" w:hAnsi="Arial" w:cs="Arial" w:hint="eastAsia"/>
                <w:bCs/>
                <w:noProof/>
                <w:color w:val="000000" w:themeColor="text1"/>
              </w:rPr>
              <w:t>藥品及化粧品</w:t>
            </w:r>
            <w:r w:rsidRPr="00F32EBB">
              <w:rPr>
                <w:rFonts w:ascii="Arial" w:eastAsia="標楷體" w:hAnsi="Arial" w:cs="Arial" w:hint="eastAsia"/>
                <w:color w:val="000000" w:themeColor="text1"/>
                <w:szCs w:val="22"/>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573</w:t>
            </w:r>
          </w:p>
        </w:tc>
        <w:tc>
          <w:tcPr>
            <w:tcW w:w="1559" w:type="dxa"/>
            <w:tcBorders>
              <w:left w:val="nil"/>
              <w:right w:val="double" w:sz="4" w:space="0" w:color="auto"/>
            </w:tcBorders>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10.</w:t>
            </w:r>
            <w:r w:rsidR="00AB3A11" w:rsidRPr="00F32EBB">
              <w:rPr>
                <w:rFonts w:hint="eastAsia"/>
                <w:color w:val="000000" w:themeColor="text1"/>
              </w:rPr>
              <w:t>2</w:t>
            </w:r>
          </w:p>
        </w:tc>
        <w:tc>
          <w:tcPr>
            <w:tcW w:w="1559" w:type="dxa"/>
            <w:tcBorders>
              <w:left w:val="double" w:sz="4" w:space="0" w:color="auto"/>
            </w:tcBorders>
            <w:vAlign w:val="center"/>
          </w:tcPr>
          <w:p w:rsidR="009775A2" w:rsidRPr="00F32EBB" w:rsidRDefault="00AB3A11" w:rsidP="00AB3A11">
            <w:pPr>
              <w:spacing w:beforeLines="10" w:before="36"/>
              <w:ind w:rightChars="47" w:right="113"/>
              <w:jc w:val="center"/>
              <w:rPr>
                <w:color w:val="000000" w:themeColor="text1"/>
              </w:rPr>
            </w:pPr>
            <w:r w:rsidRPr="00F32EBB">
              <w:rPr>
                <w:rFonts w:hint="eastAsia"/>
                <w:color w:val="000000" w:themeColor="text1"/>
              </w:rPr>
              <w:t>6</w:t>
            </w:r>
            <w:r w:rsidR="009775A2" w:rsidRPr="00F32EBB">
              <w:rPr>
                <w:rFonts w:hint="eastAsia"/>
                <w:color w:val="000000" w:themeColor="text1"/>
              </w:rPr>
              <w:t>,</w:t>
            </w:r>
            <w:r w:rsidRPr="00F32EBB">
              <w:rPr>
                <w:rFonts w:hint="eastAsia"/>
                <w:color w:val="000000" w:themeColor="text1"/>
              </w:rPr>
              <w:t>240</w:t>
            </w:r>
          </w:p>
        </w:tc>
        <w:tc>
          <w:tcPr>
            <w:tcW w:w="1560"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6.3</w:t>
            </w:r>
          </w:p>
        </w:tc>
      </w:tr>
      <w:tr w:rsidR="00F32EBB" w:rsidRPr="00F32EBB" w:rsidTr="000A38EC">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hint="eastAsia"/>
                <w:color w:val="000000" w:themeColor="text1"/>
                <w:szCs w:val="22"/>
              </w:rPr>
              <w:t>家用器具及用品業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2</w:t>
            </w:r>
            <w:r w:rsidRPr="00F32EBB">
              <w:rPr>
                <w:rFonts w:ascii="Arial" w:eastAsia="標楷體" w:hAnsi="Arial" w:cs="Arial" w:hint="eastAsia"/>
                <w:color w:val="000000" w:themeColor="text1"/>
                <w:sz w:val="20"/>
              </w:rPr>
              <w:t>）</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493</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4.1</w:t>
            </w:r>
          </w:p>
        </w:tc>
        <w:tc>
          <w:tcPr>
            <w:tcW w:w="1559" w:type="dxa"/>
            <w:tcBorders>
              <w:left w:val="double" w:sz="4" w:space="0" w:color="auto"/>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5,</w:t>
            </w:r>
            <w:r w:rsidR="00AB3A11" w:rsidRPr="00F32EBB">
              <w:rPr>
                <w:rFonts w:hint="eastAsia"/>
                <w:color w:val="000000" w:themeColor="text1"/>
              </w:rPr>
              <w:t>586</w:t>
            </w:r>
          </w:p>
        </w:tc>
        <w:tc>
          <w:tcPr>
            <w:tcW w:w="1560"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6.5</w:t>
            </w:r>
          </w:p>
        </w:tc>
      </w:tr>
      <w:tr w:rsidR="00F32EBB" w:rsidRPr="00F32EBB" w:rsidTr="000A38EC">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rPr>
            </w:pPr>
            <w:r w:rsidRPr="00F32EBB">
              <w:rPr>
                <w:rFonts w:ascii="Arial" w:eastAsia="標楷體" w:hAnsi="Arial" w:cs="Arial" w:hint="eastAsia"/>
                <w:bCs/>
                <w:noProof/>
                <w:color w:val="000000" w:themeColor="text1"/>
              </w:rPr>
              <w:t>化學材料業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469</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4.0</w:t>
            </w:r>
          </w:p>
        </w:tc>
        <w:tc>
          <w:tcPr>
            <w:tcW w:w="1559" w:type="dxa"/>
            <w:tcBorders>
              <w:left w:val="double" w:sz="4" w:space="0" w:color="auto"/>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4,</w:t>
            </w:r>
            <w:r w:rsidR="00AB3A11" w:rsidRPr="00F32EBB">
              <w:rPr>
                <w:rFonts w:hint="eastAsia"/>
                <w:color w:val="000000" w:themeColor="text1"/>
              </w:rPr>
              <w:t>715</w:t>
            </w:r>
          </w:p>
        </w:tc>
        <w:tc>
          <w:tcPr>
            <w:tcW w:w="1560" w:type="dxa"/>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w:t>
            </w:r>
            <w:r w:rsidR="00AB3A11" w:rsidRPr="00F32EBB">
              <w:rPr>
                <w:rFonts w:hint="eastAsia"/>
                <w:color w:val="000000" w:themeColor="text1"/>
              </w:rPr>
              <w:t>4.6</w:t>
            </w:r>
          </w:p>
        </w:tc>
      </w:tr>
      <w:tr w:rsidR="00F32EBB" w:rsidRPr="00F32EBB" w:rsidTr="000A38EC">
        <w:trPr>
          <w:trHeight w:val="80"/>
        </w:trPr>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布</w:t>
            </w:r>
            <w:proofErr w:type="gramStart"/>
            <w:r w:rsidRPr="00F32EBB">
              <w:rPr>
                <w:rFonts w:ascii="Arial" w:eastAsia="標楷體" w:hAnsi="Arial" w:cs="Arial"/>
                <w:color w:val="000000" w:themeColor="text1"/>
                <w:szCs w:val="22"/>
              </w:rPr>
              <w:t>疋</w:t>
            </w:r>
            <w:proofErr w:type="gramEnd"/>
            <w:r w:rsidRPr="00F32EBB">
              <w:rPr>
                <w:rFonts w:ascii="Arial" w:eastAsia="標楷體" w:hAnsi="Arial" w:cs="Arial"/>
                <w:color w:val="000000" w:themeColor="text1"/>
                <w:szCs w:val="22"/>
              </w:rPr>
              <w:t>及服飾品</w:t>
            </w:r>
            <w:r w:rsidRPr="00F32EBB">
              <w:rPr>
                <w:rFonts w:ascii="Arial" w:eastAsia="標楷體" w:hAnsi="Arial" w:cs="Arial" w:hint="eastAsia"/>
                <w:color w:val="000000" w:themeColor="text1"/>
                <w:szCs w:val="22"/>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306</w:t>
            </w:r>
          </w:p>
        </w:tc>
        <w:tc>
          <w:tcPr>
            <w:tcW w:w="1559" w:type="dxa"/>
            <w:tcBorders>
              <w:left w:val="nil"/>
              <w:right w:val="double" w:sz="4" w:space="0" w:color="auto"/>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-7.</w:t>
            </w:r>
            <w:r w:rsidR="00AB3A11" w:rsidRPr="00F32EBB">
              <w:rPr>
                <w:rFonts w:hint="eastAsia"/>
                <w:color w:val="000000" w:themeColor="text1"/>
              </w:rPr>
              <w:t>9</w:t>
            </w:r>
          </w:p>
        </w:tc>
        <w:tc>
          <w:tcPr>
            <w:tcW w:w="1559" w:type="dxa"/>
            <w:tcBorders>
              <w:left w:val="double" w:sz="4" w:space="0" w:color="auto"/>
            </w:tcBorders>
            <w:vAlign w:val="center"/>
          </w:tcPr>
          <w:p w:rsidR="009775A2" w:rsidRPr="00F32EBB" w:rsidRDefault="00AB3A11" w:rsidP="00AB3A11">
            <w:pPr>
              <w:spacing w:beforeLines="10" w:before="36"/>
              <w:ind w:rightChars="47" w:right="113"/>
              <w:jc w:val="center"/>
              <w:rPr>
                <w:color w:val="000000" w:themeColor="text1"/>
              </w:rPr>
            </w:pPr>
            <w:r w:rsidRPr="00F32EBB">
              <w:rPr>
                <w:rFonts w:hint="eastAsia"/>
                <w:color w:val="000000" w:themeColor="text1"/>
              </w:rPr>
              <w:t>3</w:t>
            </w:r>
            <w:r w:rsidR="009775A2" w:rsidRPr="00F32EBB">
              <w:rPr>
                <w:rFonts w:hint="eastAsia"/>
                <w:color w:val="000000" w:themeColor="text1"/>
              </w:rPr>
              <w:t>,</w:t>
            </w:r>
            <w:r w:rsidRPr="00F32EBB">
              <w:rPr>
                <w:rFonts w:hint="eastAsia"/>
                <w:color w:val="000000" w:themeColor="text1"/>
              </w:rPr>
              <w:t>131</w:t>
            </w:r>
          </w:p>
        </w:tc>
        <w:tc>
          <w:tcPr>
            <w:tcW w:w="1560" w:type="dxa"/>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w:t>
            </w:r>
            <w:r w:rsidR="00AB3A11" w:rsidRPr="00F32EBB">
              <w:rPr>
                <w:rFonts w:hint="eastAsia"/>
                <w:color w:val="000000" w:themeColor="text1"/>
              </w:rPr>
              <w:t>14</w:t>
            </w:r>
            <w:r w:rsidRPr="00F32EBB">
              <w:rPr>
                <w:rFonts w:hint="eastAsia"/>
                <w:color w:val="000000" w:themeColor="text1"/>
              </w:rPr>
              <w:t>.1</w:t>
            </w:r>
          </w:p>
        </w:tc>
      </w:tr>
      <w:tr w:rsidR="00F32EBB" w:rsidRPr="00F32EBB" w:rsidTr="000A38EC">
        <w:trPr>
          <w:trHeight w:val="80"/>
        </w:trPr>
        <w:tc>
          <w:tcPr>
            <w:tcW w:w="2836" w:type="dxa"/>
            <w:tcBorders>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bCs/>
                <w:noProof/>
                <w:color w:val="000000" w:themeColor="text1"/>
              </w:rPr>
            </w:pPr>
            <w:r w:rsidRPr="00F32EBB">
              <w:rPr>
                <w:rFonts w:ascii="Arial" w:eastAsia="標楷體" w:hAnsi="Arial" w:cs="Arial"/>
                <w:color w:val="000000" w:themeColor="text1"/>
              </w:rPr>
              <w:t>綜合商品</w:t>
            </w:r>
            <w:r w:rsidRPr="00F32EBB">
              <w:rPr>
                <w:rFonts w:ascii="Arial" w:eastAsia="標楷體" w:hAnsi="Arial" w:cs="Arial" w:hint="eastAsia"/>
                <w:color w:val="000000" w:themeColor="text1"/>
              </w:rPr>
              <w:t>業</w:t>
            </w:r>
          </w:p>
        </w:tc>
        <w:tc>
          <w:tcPr>
            <w:tcW w:w="1559"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243</w:t>
            </w:r>
          </w:p>
        </w:tc>
        <w:tc>
          <w:tcPr>
            <w:tcW w:w="1559" w:type="dxa"/>
            <w:tcBorders>
              <w:left w:val="nil"/>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13.6</w:t>
            </w:r>
          </w:p>
        </w:tc>
        <w:tc>
          <w:tcPr>
            <w:tcW w:w="1559" w:type="dxa"/>
            <w:tcBorders>
              <w:left w:val="double" w:sz="4" w:space="0" w:color="auto"/>
            </w:tcBorders>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2,</w:t>
            </w:r>
            <w:r w:rsidR="00AB3A11" w:rsidRPr="00F32EBB">
              <w:rPr>
                <w:rFonts w:hint="eastAsia"/>
                <w:color w:val="000000" w:themeColor="text1"/>
              </w:rPr>
              <w:t>493</w:t>
            </w:r>
          </w:p>
        </w:tc>
        <w:tc>
          <w:tcPr>
            <w:tcW w:w="1560" w:type="dxa"/>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1.1</w:t>
            </w:r>
          </w:p>
        </w:tc>
      </w:tr>
      <w:tr w:rsidR="00F32EBB" w:rsidRPr="00F32EBB" w:rsidTr="000A38EC">
        <w:trPr>
          <w:trHeight w:val="80"/>
        </w:trPr>
        <w:tc>
          <w:tcPr>
            <w:tcW w:w="2836" w:type="dxa"/>
            <w:tcBorders>
              <w:bottom w:val="single" w:sz="4" w:space="0" w:color="auto"/>
              <w:right w:val="single" w:sz="4" w:space="0" w:color="auto"/>
            </w:tcBorders>
            <w:vAlign w:val="center"/>
          </w:tcPr>
          <w:p w:rsidR="009775A2" w:rsidRPr="00F32EBB" w:rsidRDefault="009775A2" w:rsidP="000A38EC">
            <w:pPr>
              <w:autoSpaceDE w:val="0"/>
              <w:spacing w:line="320" w:lineRule="exact"/>
              <w:ind w:leftChars="100" w:left="240"/>
              <w:rPr>
                <w:rFonts w:ascii="Arial" w:eastAsia="標楷體" w:hAnsi="Arial" w:cs="Arial"/>
                <w:color w:val="000000" w:themeColor="text1"/>
                <w:szCs w:val="22"/>
              </w:rPr>
            </w:pPr>
            <w:r w:rsidRPr="00F32EBB">
              <w:rPr>
                <w:rFonts w:ascii="Arial" w:eastAsia="標楷體" w:hAnsi="Arial" w:cs="Arial"/>
                <w:color w:val="000000" w:themeColor="text1"/>
                <w:szCs w:val="22"/>
              </w:rPr>
              <w:t>其他</w:t>
            </w:r>
            <w:r w:rsidRPr="00F32EBB">
              <w:rPr>
                <w:rFonts w:ascii="Arial" w:eastAsia="標楷體" w:hAnsi="Arial" w:cs="Arial" w:hint="eastAsia"/>
                <w:color w:val="000000" w:themeColor="text1"/>
                <w:szCs w:val="22"/>
              </w:rPr>
              <w:t>批發業</w:t>
            </w:r>
            <w:r w:rsidRPr="00F32EBB">
              <w:rPr>
                <w:rFonts w:ascii="Arial" w:eastAsia="標楷體" w:hAnsi="Arial" w:cs="Arial" w:hint="eastAsia"/>
                <w:color w:val="000000" w:themeColor="text1"/>
                <w:sz w:val="20"/>
              </w:rPr>
              <w:t>（</w:t>
            </w:r>
            <w:proofErr w:type="gramStart"/>
            <w:r w:rsidRPr="00F32EBB">
              <w:rPr>
                <w:rFonts w:ascii="Arial" w:eastAsia="標楷體" w:hAnsi="Arial" w:cs="Arial" w:hint="eastAsia"/>
                <w:color w:val="000000" w:themeColor="text1"/>
                <w:sz w:val="20"/>
              </w:rPr>
              <w:t>註</w:t>
            </w:r>
            <w:proofErr w:type="gramEnd"/>
            <w:r w:rsidRPr="00F32EBB">
              <w:rPr>
                <w:rFonts w:ascii="Arial" w:eastAsia="標楷體" w:hAnsi="Arial" w:cs="Arial" w:hint="eastAsia"/>
                <w:color w:val="000000" w:themeColor="text1"/>
                <w:sz w:val="20"/>
              </w:rPr>
              <w:t>3</w:t>
            </w:r>
            <w:r w:rsidRPr="00F32EBB">
              <w:rPr>
                <w:rFonts w:ascii="Arial" w:eastAsia="標楷體" w:hAnsi="Arial" w:cs="Arial" w:hint="eastAsia"/>
                <w:color w:val="000000" w:themeColor="text1"/>
                <w:sz w:val="20"/>
              </w:rPr>
              <w:t>）</w:t>
            </w:r>
          </w:p>
        </w:tc>
        <w:tc>
          <w:tcPr>
            <w:tcW w:w="1559" w:type="dxa"/>
            <w:tcBorders>
              <w:bottom w:val="sing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628</w:t>
            </w:r>
          </w:p>
        </w:tc>
        <w:tc>
          <w:tcPr>
            <w:tcW w:w="1559" w:type="dxa"/>
            <w:tcBorders>
              <w:left w:val="nil"/>
              <w:bottom w:val="single" w:sz="4" w:space="0" w:color="auto"/>
              <w:right w:val="doub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4.0</w:t>
            </w:r>
          </w:p>
        </w:tc>
        <w:tc>
          <w:tcPr>
            <w:tcW w:w="1559" w:type="dxa"/>
            <w:tcBorders>
              <w:left w:val="double" w:sz="4" w:space="0" w:color="auto"/>
              <w:bottom w:val="single" w:sz="4" w:space="0" w:color="auto"/>
            </w:tcBorders>
            <w:vAlign w:val="center"/>
          </w:tcPr>
          <w:p w:rsidR="009775A2" w:rsidRPr="00F32EBB" w:rsidRDefault="00AB3A11" w:rsidP="009775A2">
            <w:pPr>
              <w:spacing w:beforeLines="10" w:before="36"/>
              <w:ind w:rightChars="47" w:right="113"/>
              <w:jc w:val="center"/>
              <w:rPr>
                <w:color w:val="000000" w:themeColor="text1"/>
              </w:rPr>
            </w:pPr>
            <w:r w:rsidRPr="00F32EBB">
              <w:rPr>
                <w:rFonts w:hint="eastAsia"/>
                <w:color w:val="000000" w:themeColor="text1"/>
              </w:rPr>
              <w:t>6,085</w:t>
            </w:r>
          </w:p>
        </w:tc>
        <w:tc>
          <w:tcPr>
            <w:tcW w:w="1560" w:type="dxa"/>
            <w:tcBorders>
              <w:bottom w:val="single" w:sz="4" w:space="0" w:color="auto"/>
            </w:tcBorders>
            <w:vAlign w:val="center"/>
          </w:tcPr>
          <w:p w:rsidR="009775A2" w:rsidRPr="00F32EBB" w:rsidRDefault="009775A2" w:rsidP="00AB3A11">
            <w:pPr>
              <w:spacing w:beforeLines="10" w:before="36"/>
              <w:ind w:rightChars="47" w:right="113"/>
              <w:jc w:val="center"/>
              <w:rPr>
                <w:color w:val="000000" w:themeColor="text1"/>
              </w:rPr>
            </w:pPr>
            <w:r w:rsidRPr="00F32EBB">
              <w:rPr>
                <w:rFonts w:hint="eastAsia"/>
                <w:color w:val="000000" w:themeColor="text1"/>
              </w:rPr>
              <w:t>-1</w:t>
            </w:r>
            <w:r w:rsidR="00AB3A11" w:rsidRPr="00F32EBB">
              <w:rPr>
                <w:rFonts w:hint="eastAsia"/>
                <w:color w:val="000000" w:themeColor="text1"/>
              </w:rPr>
              <w:t>0.0</w:t>
            </w:r>
          </w:p>
        </w:tc>
      </w:tr>
    </w:tbl>
    <w:p w:rsidR="009775A2" w:rsidRPr="00F32EBB" w:rsidRDefault="009775A2" w:rsidP="009775A2">
      <w:pPr>
        <w:widowControl/>
        <w:tabs>
          <w:tab w:val="left" w:pos="426"/>
        </w:tabs>
        <w:snapToGrid w:val="0"/>
        <w:ind w:firstLineChars="193" w:firstLine="425"/>
        <w:jc w:val="both"/>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1.</w:t>
      </w:r>
      <w:r w:rsidRPr="00F32EBB">
        <w:rPr>
          <w:rFonts w:eastAsia="標楷體"/>
          <w:color w:val="000000" w:themeColor="text1"/>
          <w:kern w:val="0"/>
          <w:sz w:val="22"/>
          <w:szCs w:val="22"/>
        </w:rPr>
        <w:t>機械器具業：包括電腦、手持行動裝置、電子與電力設備、機械及其配備等。</w:t>
      </w:r>
    </w:p>
    <w:p w:rsidR="009775A2" w:rsidRPr="00F32EBB"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F32EBB">
        <w:rPr>
          <w:rFonts w:eastAsia="標楷體"/>
          <w:color w:val="000000" w:themeColor="text1"/>
          <w:kern w:val="0"/>
          <w:sz w:val="22"/>
          <w:szCs w:val="22"/>
        </w:rPr>
        <w:t>2.</w:t>
      </w:r>
      <w:r w:rsidRPr="00F32EBB">
        <w:rPr>
          <w:rFonts w:eastAsia="標楷體" w:hint="eastAsia"/>
          <w:color w:val="000000" w:themeColor="text1"/>
          <w:kern w:val="0"/>
          <w:sz w:val="22"/>
          <w:szCs w:val="22"/>
        </w:rPr>
        <w:t>家用器具及用品業</w:t>
      </w:r>
      <w:r w:rsidRPr="00F32EBB">
        <w:rPr>
          <w:rFonts w:eastAsia="標楷體"/>
          <w:color w:val="000000" w:themeColor="text1"/>
          <w:kern w:val="0"/>
          <w:sz w:val="22"/>
          <w:szCs w:val="22"/>
        </w:rPr>
        <w:t>：包括電器、家具、攝影器材、黃金白銀貴金屬等。</w:t>
      </w:r>
    </w:p>
    <w:p w:rsidR="009775A2" w:rsidRPr="00F32EBB"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F32EBB">
        <w:rPr>
          <w:rFonts w:eastAsia="標楷體"/>
          <w:color w:val="000000" w:themeColor="text1"/>
          <w:kern w:val="0"/>
          <w:sz w:val="22"/>
          <w:szCs w:val="22"/>
        </w:rPr>
        <w:t>3.</w:t>
      </w:r>
      <w:r w:rsidRPr="00F32EBB">
        <w:rPr>
          <w:rFonts w:eastAsia="標楷體"/>
          <w:color w:val="000000" w:themeColor="text1"/>
          <w:kern w:val="0"/>
          <w:sz w:val="22"/>
          <w:szCs w:val="22"/>
        </w:rPr>
        <w:t>其他批發業：包含文教及育樂用品批發業、燃料批發業等</w:t>
      </w:r>
      <w:r w:rsidRPr="00F32EBB">
        <w:rPr>
          <w:rFonts w:eastAsia="標楷體"/>
          <w:color w:val="000000" w:themeColor="text1"/>
          <w:kern w:val="0"/>
          <w:sz w:val="22"/>
          <w:szCs w:val="22"/>
        </w:rPr>
        <w:t>5</w:t>
      </w:r>
      <w:r w:rsidRPr="00F32EBB">
        <w:rPr>
          <w:rFonts w:eastAsia="標楷體"/>
          <w:color w:val="000000" w:themeColor="text1"/>
          <w:kern w:val="0"/>
          <w:sz w:val="22"/>
          <w:szCs w:val="22"/>
        </w:rPr>
        <w:t>項小業別。</w:t>
      </w:r>
    </w:p>
    <w:p w:rsidR="009775A2" w:rsidRPr="00F32EBB" w:rsidRDefault="009775A2" w:rsidP="009775A2">
      <w:pPr>
        <w:widowControl/>
        <w:ind w:firstLineChars="193" w:firstLine="425"/>
        <w:rPr>
          <w:rFonts w:eastAsia="標楷體"/>
          <w:color w:val="000000" w:themeColor="text1"/>
          <w:kern w:val="0"/>
          <w:sz w:val="22"/>
          <w:szCs w:val="22"/>
        </w:rPr>
      </w:pPr>
      <w:r w:rsidRPr="00F32EBB">
        <w:rPr>
          <w:rFonts w:eastAsia="標楷體"/>
          <w:color w:val="000000" w:themeColor="text1"/>
          <w:kern w:val="0"/>
          <w:sz w:val="22"/>
          <w:szCs w:val="22"/>
        </w:rPr>
        <w:t>資料來源：經濟部統計處。</w:t>
      </w:r>
    </w:p>
    <w:p w:rsidR="009775A2" w:rsidRPr="00F32EBB" w:rsidRDefault="009775A2" w:rsidP="009775A2">
      <w:pPr>
        <w:widowControl/>
        <w:rPr>
          <w:rFonts w:eastAsia="標楷體"/>
          <w:b/>
          <w:bCs/>
          <w:color w:val="000000" w:themeColor="text1"/>
          <w:kern w:val="0"/>
          <w:sz w:val="28"/>
          <w:szCs w:val="20"/>
        </w:rPr>
      </w:pPr>
      <w:r w:rsidRPr="00F32EBB">
        <w:rPr>
          <w:rFonts w:eastAsia="標楷體"/>
          <w:b/>
          <w:bCs/>
          <w:color w:val="000000" w:themeColor="text1"/>
          <w:kern w:val="0"/>
          <w:sz w:val="28"/>
          <w:szCs w:val="20"/>
        </w:rPr>
        <w:br w:type="page"/>
      </w:r>
    </w:p>
    <w:p w:rsidR="009775A2" w:rsidRPr="00F32EBB" w:rsidRDefault="009775A2" w:rsidP="009775A2">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sidR="00F64703" w:rsidRPr="00F32EBB">
        <w:rPr>
          <w:rFonts w:eastAsia="標楷體" w:hint="eastAsia"/>
          <w:b/>
          <w:bCs/>
          <w:color w:val="000000" w:themeColor="text1"/>
          <w:kern w:val="0"/>
          <w:sz w:val="28"/>
          <w:szCs w:val="20"/>
        </w:rPr>
        <w:t>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零售業營業額</w:t>
      </w:r>
      <w:r w:rsidRPr="00F32EBB">
        <w:rPr>
          <w:rFonts w:eastAsia="標楷體" w:hint="eastAsia"/>
          <w:b/>
          <w:bCs/>
          <w:color w:val="000000" w:themeColor="text1"/>
          <w:kern w:val="0"/>
          <w:sz w:val="28"/>
          <w:szCs w:val="20"/>
        </w:rPr>
        <w:t>增加</w:t>
      </w:r>
      <w:r w:rsidR="00F64703" w:rsidRPr="00F32EBB">
        <w:rPr>
          <w:rFonts w:eastAsia="標楷體" w:hint="eastAsia"/>
          <w:b/>
          <w:bCs/>
          <w:color w:val="000000" w:themeColor="text1"/>
          <w:kern w:val="0"/>
          <w:sz w:val="28"/>
          <w:szCs w:val="20"/>
        </w:rPr>
        <w:t>2.5</w:t>
      </w:r>
      <w:r w:rsidRPr="00F32EBB">
        <w:rPr>
          <w:rFonts w:eastAsia="標楷體" w:hint="eastAsia"/>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F64703"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零售業營業額</w:t>
      </w:r>
      <w:r w:rsidRPr="00F32EBB">
        <w:rPr>
          <w:rFonts w:eastAsia="標楷體" w:hint="eastAsia"/>
          <w:color w:val="000000" w:themeColor="text1"/>
          <w:kern w:val="0"/>
          <w:sz w:val="28"/>
          <w:szCs w:val="28"/>
        </w:rPr>
        <w:t>3,5</w:t>
      </w:r>
      <w:r w:rsidR="00F64703" w:rsidRPr="00F32EBB">
        <w:rPr>
          <w:rFonts w:eastAsia="標楷體" w:hint="eastAsia"/>
          <w:color w:val="000000" w:themeColor="text1"/>
          <w:kern w:val="0"/>
          <w:sz w:val="28"/>
          <w:szCs w:val="28"/>
        </w:rPr>
        <w:t>24</w:t>
      </w:r>
      <w:r w:rsidRPr="00F32EBB">
        <w:rPr>
          <w:rFonts w:eastAsia="標楷體"/>
          <w:color w:val="000000" w:themeColor="text1"/>
          <w:kern w:val="0"/>
          <w:sz w:val="28"/>
          <w:szCs w:val="28"/>
        </w:rPr>
        <w:t>億元，較上年同月</w:t>
      </w:r>
      <w:r w:rsidRPr="00F32EBB">
        <w:rPr>
          <w:rFonts w:eastAsia="標楷體" w:hint="eastAsia"/>
          <w:color w:val="000000" w:themeColor="text1"/>
          <w:kern w:val="0"/>
          <w:sz w:val="28"/>
          <w:szCs w:val="28"/>
        </w:rPr>
        <w:t>增加</w:t>
      </w:r>
      <w:r w:rsidR="00F64703" w:rsidRPr="00F32EBB">
        <w:rPr>
          <w:rFonts w:eastAsia="標楷體" w:hint="eastAsia"/>
          <w:color w:val="000000" w:themeColor="text1"/>
          <w:kern w:val="0"/>
          <w:sz w:val="28"/>
          <w:szCs w:val="28"/>
        </w:rPr>
        <w:t>2.5</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00F64703" w:rsidRPr="00F32EBB">
        <w:rPr>
          <w:rFonts w:eastAsia="標楷體" w:hint="eastAsia"/>
          <w:color w:val="000000" w:themeColor="text1"/>
          <w:kern w:val="0"/>
          <w:sz w:val="28"/>
          <w:szCs w:val="28"/>
        </w:rPr>
        <w:t>其中汽機車零售業因新式車款熱銷，以及汰舊換新補貼政策即將於明年</w:t>
      </w:r>
      <w:r w:rsidR="00F64703" w:rsidRPr="00F32EBB">
        <w:rPr>
          <w:rFonts w:eastAsia="標楷體" w:hint="eastAsia"/>
          <w:color w:val="000000" w:themeColor="text1"/>
          <w:kern w:val="0"/>
          <w:sz w:val="28"/>
          <w:szCs w:val="28"/>
        </w:rPr>
        <w:t>1</w:t>
      </w:r>
      <w:r w:rsidR="00F64703" w:rsidRPr="00F32EBB">
        <w:rPr>
          <w:rFonts w:eastAsia="標楷體" w:hint="eastAsia"/>
          <w:color w:val="000000" w:themeColor="text1"/>
          <w:kern w:val="0"/>
          <w:sz w:val="28"/>
          <w:szCs w:val="28"/>
        </w:rPr>
        <w:t>月到期，</w:t>
      </w:r>
      <w:r w:rsidR="00491FD8" w:rsidRPr="00F32EBB">
        <w:rPr>
          <w:rFonts w:eastAsia="標楷體" w:hint="eastAsia"/>
          <w:color w:val="000000" w:themeColor="text1"/>
          <w:kern w:val="0"/>
          <w:sz w:val="28"/>
          <w:szCs w:val="28"/>
        </w:rPr>
        <w:t>激勵</w:t>
      </w:r>
      <w:r w:rsidR="00F64703" w:rsidRPr="00F32EBB">
        <w:rPr>
          <w:rFonts w:eastAsia="標楷體" w:hint="eastAsia"/>
          <w:color w:val="000000" w:themeColor="text1"/>
          <w:kern w:val="0"/>
          <w:sz w:val="28"/>
          <w:szCs w:val="28"/>
        </w:rPr>
        <w:t>買氣，年增</w:t>
      </w:r>
      <w:r w:rsidR="00F64703" w:rsidRPr="00F32EBB">
        <w:rPr>
          <w:rFonts w:eastAsia="標楷體" w:hint="eastAsia"/>
          <w:color w:val="000000" w:themeColor="text1"/>
          <w:kern w:val="0"/>
          <w:sz w:val="28"/>
          <w:szCs w:val="28"/>
        </w:rPr>
        <w:t>11.2%</w:t>
      </w:r>
      <w:r w:rsidR="00F64703" w:rsidRPr="00F32EBB">
        <w:rPr>
          <w:rFonts w:eastAsia="標楷體" w:hint="eastAsia"/>
          <w:color w:val="000000" w:themeColor="text1"/>
          <w:kern w:val="0"/>
          <w:sz w:val="28"/>
          <w:szCs w:val="28"/>
        </w:rPr>
        <w:t>；電子購物及郵購業年增</w:t>
      </w:r>
      <w:r w:rsidR="00F64703" w:rsidRPr="00F32EBB">
        <w:rPr>
          <w:rFonts w:eastAsia="標楷體" w:hint="eastAsia"/>
          <w:color w:val="000000" w:themeColor="text1"/>
          <w:kern w:val="0"/>
          <w:sz w:val="28"/>
          <w:szCs w:val="28"/>
        </w:rPr>
        <w:t>20.0%</w:t>
      </w:r>
      <w:r w:rsidR="00F64703" w:rsidRPr="00F32EBB">
        <w:rPr>
          <w:rFonts w:eastAsia="標楷體" w:hint="eastAsia"/>
          <w:color w:val="000000" w:themeColor="text1"/>
          <w:kern w:val="0"/>
          <w:sz w:val="28"/>
          <w:szCs w:val="28"/>
        </w:rPr>
        <w:t>，主因雙</w:t>
      </w:r>
      <w:r w:rsidR="00F64703" w:rsidRPr="00F32EBB">
        <w:rPr>
          <w:rFonts w:eastAsia="標楷體" w:hint="eastAsia"/>
          <w:color w:val="000000" w:themeColor="text1"/>
          <w:kern w:val="0"/>
          <w:sz w:val="28"/>
          <w:szCs w:val="28"/>
        </w:rPr>
        <w:t>11</w:t>
      </w:r>
      <w:r w:rsidR="00F64703" w:rsidRPr="00F32EBB">
        <w:rPr>
          <w:rFonts w:eastAsia="標楷體" w:hint="eastAsia"/>
          <w:color w:val="000000" w:themeColor="text1"/>
          <w:kern w:val="0"/>
          <w:sz w:val="28"/>
          <w:szCs w:val="28"/>
        </w:rPr>
        <w:t>檔期加碼促銷，業績大幅成長；資通訊及家電設備零售業受惠國際品牌智慧手機新品上市帶動營收成長，年增</w:t>
      </w:r>
      <w:r w:rsidR="00F64703" w:rsidRPr="00F32EBB">
        <w:rPr>
          <w:rFonts w:eastAsia="標楷體" w:hint="eastAsia"/>
          <w:color w:val="000000" w:themeColor="text1"/>
          <w:kern w:val="0"/>
          <w:sz w:val="28"/>
          <w:szCs w:val="28"/>
        </w:rPr>
        <w:t>4.3%</w:t>
      </w:r>
      <w:r w:rsidR="00F64703" w:rsidRPr="00F32EBB">
        <w:rPr>
          <w:rFonts w:eastAsia="標楷體" w:hint="eastAsia"/>
          <w:color w:val="000000" w:themeColor="text1"/>
          <w:kern w:val="0"/>
          <w:sz w:val="28"/>
          <w:szCs w:val="28"/>
        </w:rPr>
        <w:t>；藥品及化</w:t>
      </w:r>
      <w:proofErr w:type="gramStart"/>
      <w:r w:rsidR="00F64703" w:rsidRPr="00F32EBB">
        <w:rPr>
          <w:rFonts w:eastAsia="標楷體" w:hint="eastAsia"/>
          <w:color w:val="000000" w:themeColor="text1"/>
          <w:kern w:val="0"/>
          <w:sz w:val="28"/>
          <w:szCs w:val="28"/>
        </w:rPr>
        <w:t>粧</w:t>
      </w:r>
      <w:proofErr w:type="gramEnd"/>
      <w:r w:rsidR="00F64703" w:rsidRPr="00F32EBB">
        <w:rPr>
          <w:rFonts w:eastAsia="標楷體" w:hint="eastAsia"/>
          <w:color w:val="000000" w:themeColor="text1"/>
          <w:kern w:val="0"/>
          <w:sz w:val="28"/>
          <w:szCs w:val="28"/>
        </w:rPr>
        <w:t>品零售業年增</w:t>
      </w:r>
      <w:r w:rsidR="00F64703" w:rsidRPr="00F32EBB">
        <w:rPr>
          <w:rFonts w:eastAsia="標楷體" w:hint="eastAsia"/>
          <w:color w:val="000000" w:themeColor="text1"/>
          <w:kern w:val="0"/>
          <w:sz w:val="28"/>
          <w:szCs w:val="28"/>
        </w:rPr>
        <w:t>4.0%</w:t>
      </w:r>
      <w:r w:rsidR="00F64703" w:rsidRPr="00F32EBB">
        <w:rPr>
          <w:rFonts w:eastAsia="標楷體" w:hint="eastAsia"/>
          <w:color w:val="000000" w:themeColor="text1"/>
          <w:kern w:val="0"/>
          <w:sz w:val="28"/>
          <w:szCs w:val="28"/>
        </w:rPr>
        <w:t>，除因業者積極展店外，也開拓電子商務市場，加上週年慶促銷所致；燃料零售業年減</w:t>
      </w:r>
      <w:r w:rsidR="00F64703" w:rsidRPr="00F32EBB">
        <w:rPr>
          <w:rFonts w:eastAsia="標楷體" w:hint="eastAsia"/>
          <w:color w:val="000000" w:themeColor="text1"/>
          <w:kern w:val="0"/>
          <w:sz w:val="28"/>
          <w:szCs w:val="28"/>
        </w:rPr>
        <w:t>17.3%</w:t>
      </w:r>
      <w:r w:rsidR="00F64703" w:rsidRPr="00F32EBB">
        <w:rPr>
          <w:rFonts w:eastAsia="標楷體" w:hint="eastAsia"/>
          <w:color w:val="000000" w:themeColor="text1"/>
          <w:kern w:val="0"/>
          <w:sz w:val="28"/>
          <w:szCs w:val="28"/>
        </w:rPr>
        <w:t>，主因油價較去年同月下滑。</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hint="eastAsia"/>
          <w:color w:val="000000" w:themeColor="text1"/>
          <w:kern w:val="0"/>
          <w:sz w:val="28"/>
          <w:szCs w:val="28"/>
        </w:rPr>
        <w:t>另</w:t>
      </w:r>
      <w:r w:rsidR="00F64703" w:rsidRPr="00F32EBB">
        <w:rPr>
          <w:rFonts w:eastAsia="標楷體" w:hint="eastAsia"/>
          <w:color w:val="000000" w:themeColor="text1"/>
          <w:kern w:val="0"/>
          <w:sz w:val="28"/>
          <w:szCs w:val="28"/>
        </w:rPr>
        <w:t>綜合商品零售業年增</w:t>
      </w:r>
      <w:r w:rsidR="00F64703" w:rsidRPr="00F32EBB">
        <w:rPr>
          <w:rFonts w:eastAsia="標楷體" w:hint="eastAsia"/>
          <w:color w:val="000000" w:themeColor="text1"/>
          <w:kern w:val="0"/>
          <w:sz w:val="28"/>
          <w:szCs w:val="28"/>
        </w:rPr>
        <w:t>0.6%</w:t>
      </w:r>
      <w:r w:rsidR="00F64703" w:rsidRPr="00F32EBB">
        <w:rPr>
          <w:rFonts w:eastAsia="標楷體" w:hint="eastAsia"/>
          <w:color w:val="000000" w:themeColor="text1"/>
          <w:kern w:val="0"/>
          <w:sz w:val="28"/>
          <w:szCs w:val="28"/>
        </w:rPr>
        <w:t>，其中百貨公司年減</w:t>
      </w:r>
      <w:r w:rsidR="00F64703" w:rsidRPr="00F32EBB">
        <w:rPr>
          <w:rFonts w:eastAsia="標楷體" w:hint="eastAsia"/>
          <w:color w:val="000000" w:themeColor="text1"/>
          <w:kern w:val="0"/>
          <w:sz w:val="28"/>
          <w:szCs w:val="28"/>
        </w:rPr>
        <w:t>0.4%</w:t>
      </w:r>
      <w:r w:rsidR="00F64703" w:rsidRPr="00F32EBB">
        <w:rPr>
          <w:rFonts w:eastAsia="標楷體" w:hint="eastAsia"/>
          <w:color w:val="000000" w:themeColor="text1"/>
          <w:kern w:val="0"/>
          <w:sz w:val="28"/>
          <w:szCs w:val="28"/>
        </w:rPr>
        <w:t>，主因部分業者週年慶檔期與去年不同所致；</w:t>
      </w:r>
      <w:proofErr w:type="gramStart"/>
      <w:r w:rsidR="00F64703" w:rsidRPr="00F32EBB">
        <w:rPr>
          <w:rFonts w:eastAsia="標楷體" w:hint="eastAsia"/>
          <w:color w:val="000000" w:themeColor="text1"/>
          <w:kern w:val="0"/>
          <w:sz w:val="28"/>
          <w:szCs w:val="28"/>
        </w:rPr>
        <w:t>超級市場因展店</w:t>
      </w:r>
      <w:proofErr w:type="gramEnd"/>
      <w:r w:rsidR="00F64703" w:rsidRPr="00F32EBB">
        <w:rPr>
          <w:rFonts w:eastAsia="標楷體" w:hint="eastAsia"/>
          <w:color w:val="000000" w:themeColor="text1"/>
          <w:kern w:val="0"/>
          <w:sz w:val="28"/>
          <w:szCs w:val="28"/>
        </w:rPr>
        <w:t>效應及購物節強力行銷，年增</w:t>
      </w:r>
      <w:r w:rsidR="00F64703" w:rsidRPr="00F32EBB">
        <w:rPr>
          <w:rFonts w:eastAsia="標楷體" w:hint="eastAsia"/>
          <w:color w:val="000000" w:themeColor="text1"/>
          <w:kern w:val="0"/>
          <w:sz w:val="28"/>
          <w:szCs w:val="28"/>
        </w:rPr>
        <w:t>5.8%</w:t>
      </w:r>
      <w:r w:rsidR="00F64703" w:rsidRPr="00F32EBB">
        <w:rPr>
          <w:rFonts w:eastAsia="標楷體" w:hint="eastAsia"/>
          <w:color w:val="000000" w:themeColor="text1"/>
          <w:kern w:val="0"/>
          <w:sz w:val="28"/>
          <w:szCs w:val="28"/>
        </w:rPr>
        <w:t>；便利商店年增</w:t>
      </w:r>
      <w:r w:rsidR="00F64703" w:rsidRPr="00F32EBB">
        <w:rPr>
          <w:rFonts w:eastAsia="標楷體" w:hint="eastAsia"/>
          <w:color w:val="000000" w:themeColor="text1"/>
          <w:kern w:val="0"/>
          <w:sz w:val="28"/>
          <w:szCs w:val="28"/>
        </w:rPr>
        <w:t>10.9%</w:t>
      </w:r>
      <w:r w:rsidR="00F64703" w:rsidRPr="00F32EBB">
        <w:rPr>
          <w:rFonts w:eastAsia="標楷體" w:hint="eastAsia"/>
          <w:color w:val="000000" w:themeColor="text1"/>
          <w:kern w:val="0"/>
          <w:sz w:val="28"/>
          <w:szCs w:val="28"/>
        </w:rPr>
        <w:t>，主因門市擴增，加以鮮食及秋冬新飲品上市，推升消費需求；量販店年增</w:t>
      </w:r>
      <w:r w:rsidR="00F64703" w:rsidRPr="00F32EBB">
        <w:rPr>
          <w:rFonts w:eastAsia="標楷體" w:hint="eastAsia"/>
          <w:color w:val="000000" w:themeColor="text1"/>
          <w:kern w:val="0"/>
          <w:sz w:val="28"/>
          <w:szCs w:val="28"/>
        </w:rPr>
        <w:t>8.0%</w:t>
      </w:r>
      <w:r w:rsidR="00F64703" w:rsidRPr="00F32EBB">
        <w:rPr>
          <w:rFonts w:eastAsia="標楷體" w:hint="eastAsia"/>
          <w:color w:val="000000" w:themeColor="text1"/>
          <w:kern w:val="0"/>
          <w:sz w:val="28"/>
          <w:szCs w:val="28"/>
        </w:rPr>
        <w:t>，主因業者展店，加上購物節促銷活動</w:t>
      </w:r>
      <w:proofErr w:type="gramStart"/>
      <w:r w:rsidR="00F64703" w:rsidRPr="00F32EBB">
        <w:rPr>
          <w:rFonts w:eastAsia="標楷體" w:hint="eastAsia"/>
          <w:color w:val="000000" w:themeColor="text1"/>
          <w:kern w:val="0"/>
          <w:sz w:val="28"/>
          <w:szCs w:val="28"/>
        </w:rPr>
        <w:t>挹注買</w:t>
      </w:r>
      <w:proofErr w:type="gramEnd"/>
      <w:r w:rsidR="00F64703" w:rsidRPr="00F32EBB">
        <w:rPr>
          <w:rFonts w:eastAsia="標楷體" w:hint="eastAsia"/>
          <w:color w:val="000000" w:themeColor="text1"/>
          <w:kern w:val="0"/>
          <w:sz w:val="28"/>
          <w:szCs w:val="28"/>
        </w:rPr>
        <w:t>氣；其他綜合商品零售業年減</w:t>
      </w:r>
      <w:r w:rsidR="00F64703" w:rsidRPr="00F32EBB">
        <w:rPr>
          <w:rFonts w:eastAsia="標楷體" w:hint="eastAsia"/>
          <w:color w:val="000000" w:themeColor="text1"/>
          <w:kern w:val="0"/>
          <w:sz w:val="28"/>
          <w:szCs w:val="28"/>
        </w:rPr>
        <w:t>34.2%</w:t>
      </w:r>
      <w:r w:rsidR="00F64703" w:rsidRPr="00F32EBB">
        <w:rPr>
          <w:rFonts w:eastAsia="標楷體" w:hint="eastAsia"/>
          <w:color w:val="000000" w:themeColor="text1"/>
          <w:kern w:val="0"/>
          <w:sz w:val="28"/>
          <w:szCs w:val="28"/>
        </w:rPr>
        <w:t>，主因各國持續邊境管制，出入境旅客較去年同月減少，致免稅店業績下滑。</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b/>
          <w:bCs/>
          <w:color w:val="000000" w:themeColor="text1"/>
          <w:kern w:val="0"/>
          <w:sz w:val="28"/>
          <w:szCs w:val="20"/>
        </w:rPr>
        <w:br w:type="page"/>
      </w:r>
    </w:p>
    <w:p w:rsidR="009775A2" w:rsidRPr="00F32EBB" w:rsidRDefault="009775A2" w:rsidP="009775A2">
      <w:pPr>
        <w:snapToGrid w:val="0"/>
        <w:spacing w:line="300" w:lineRule="auto"/>
        <w:ind w:right="-153"/>
        <w:jc w:val="center"/>
        <w:rPr>
          <w:rFonts w:eastAsia="標楷體"/>
          <w:color w:val="000000" w:themeColor="text1"/>
        </w:rPr>
      </w:pPr>
      <w:r w:rsidRPr="00F32EBB">
        <w:rPr>
          <w:rFonts w:eastAsia="標楷體"/>
          <w:b/>
          <w:color w:val="000000" w:themeColor="text1"/>
          <w:sz w:val="28"/>
        </w:rPr>
        <w:lastRenderedPageBreak/>
        <w:t>表</w:t>
      </w:r>
      <w:r w:rsidRPr="00F32EBB">
        <w:rPr>
          <w:rFonts w:eastAsia="標楷體"/>
          <w:b/>
          <w:color w:val="000000" w:themeColor="text1"/>
          <w:sz w:val="28"/>
        </w:rPr>
        <w:t xml:space="preserve">2-3-3  </w:t>
      </w:r>
      <w:r w:rsidRPr="00F32EBB">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F32EBB" w:rsidRPr="00F32EBB" w:rsidTr="000A38EC">
        <w:tc>
          <w:tcPr>
            <w:tcW w:w="2722"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color w:val="000000" w:themeColor="text1"/>
                <w:kern w:val="0"/>
                <w:sz w:val="28"/>
                <w:szCs w:val="20"/>
              </w:rPr>
              <w:br w:type="page"/>
            </w:r>
            <w:r w:rsidRPr="00F32EBB">
              <w:rPr>
                <w:rFonts w:eastAsia="標楷體"/>
                <w:color w:val="000000" w:themeColor="text1"/>
              </w:rPr>
              <w:t>行業別</w:t>
            </w:r>
          </w:p>
        </w:tc>
        <w:tc>
          <w:tcPr>
            <w:tcW w:w="1404" w:type="dxa"/>
            <w:tcBorders>
              <w:top w:val="single" w:sz="4" w:space="0" w:color="auto"/>
            </w:tcBorders>
          </w:tcPr>
          <w:p w:rsidR="009775A2" w:rsidRPr="00F32EBB" w:rsidRDefault="009775A2" w:rsidP="00F64703">
            <w:pPr>
              <w:snapToGrid w:val="0"/>
              <w:spacing w:line="300" w:lineRule="exact"/>
              <w:ind w:left="28"/>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00F64703" w:rsidRPr="00F32EBB">
              <w:rPr>
                <w:rFonts w:eastAsia="標楷體" w:hint="eastAsia"/>
                <w:color w:val="000000" w:themeColor="text1"/>
              </w:rPr>
              <w:t>11</w:t>
            </w:r>
            <w:r w:rsidRPr="00F32EBB">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9775A2" w:rsidRPr="00F32EBB" w:rsidRDefault="009775A2" w:rsidP="00F64703">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F64703" w:rsidRPr="00F32EBB">
              <w:rPr>
                <w:rFonts w:eastAsia="標楷體" w:hint="eastAsia"/>
                <w:color w:val="000000" w:themeColor="text1"/>
              </w:rPr>
              <w:t>11</w:t>
            </w:r>
            <w:r w:rsidRPr="00F32EBB">
              <w:rPr>
                <w:rFonts w:eastAsia="標楷體" w:hint="eastAsia"/>
                <w:color w:val="000000" w:themeColor="text1"/>
              </w:rPr>
              <w:t>月</w:t>
            </w:r>
          </w:p>
        </w:tc>
        <w:tc>
          <w:tcPr>
            <w:tcW w:w="1703" w:type="dxa"/>
            <w:tcBorders>
              <w:top w:val="single" w:sz="4" w:space="0" w:color="auto"/>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722"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億元</w:t>
            </w:r>
            <w:r w:rsidRPr="00F32EBB">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p>
        </w:tc>
        <w:tc>
          <w:tcPr>
            <w:tcW w:w="1703" w:type="dxa"/>
            <w:tcBorders>
              <w:left w:val="double" w:sz="4" w:space="0" w:color="auto"/>
              <w:bottom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F32EBB" w:rsidRPr="00F32EBB" w:rsidTr="000A38EC">
        <w:tc>
          <w:tcPr>
            <w:tcW w:w="2722" w:type="dxa"/>
            <w:tcBorders>
              <w:top w:val="single" w:sz="4" w:space="0" w:color="auto"/>
              <w:right w:val="single" w:sz="4" w:space="0" w:color="auto"/>
            </w:tcBorders>
          </w:tcPr>
          <w:p w:rsidR="009775A2" w:rsidRPr="00F32EBB" w:rsidRDefault="009775A2"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404" w:type="dxa"/>
            <w:tcBorders>
              <w:top w:val="single" w:sz="4" w:space="0" w:color="auto"/>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3,5</w:t>
            </w:r>
            <w:r w:rsidR="00F64703" w:rsidRPr="00F32EBB">
              <w:rPr>
                <w:rFonts w:hint="eastAsia"/>
                <w:color w:val="000000" w:themeColor="text1"/>
              </w:rPr>
              <w:t>24</w:t>
            </w:r>
          </w:p>
        </w:tc>
        <w:tc>
          <w:tcPr>
            <w:tcW w:w="1703" w:type="dxa"/>
            <w:tcBorders>
              <w:top w:val="single" w:sz="4" w:space="0" w:color="auto"/>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2.5</w:t>
            </w:r>
          </w:p>
        </w:tc>
        <w:tc>
          <w:tcPr>
            <w:tcW w:w="1703" w:type="dxa"/>
            <w:tcBorders>
              <w:top w:val="single" w:sz="4" w:space="0" w:color="auto"/>
              <w:left w:val="double" w:sz="4" w:space="0" w:color="auto"/>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3</w:t>
            </w:r>
            <w:r w:rsidR="00F64703" w:rsidRPr="00F32EBB">
              <w:rPr>
                <w:rFonts w:hint="eastAsia"/>
                <w:color w:val="000000" w:themeColor="text1"/>
              </w:rPr>
              <w:t>5</w:t>
            </w:r>
            <w:r w:rsidRPr="00F32EBB">
              <w:rPr>
                <w:rFonts w:hint="eastAsia"/>
                <w:color w:val="000000" w:themeColor="text1"/>
              </w:rPr>
              <w:t>,</w:t>
            </w:r>
            <w:r w:rsidR="00F64703" w:rsidRPr="00F32EBB">
              <w:rPr>
                <w:rFonts w:hint="eastAsia"/>
                <w:color w:val="000000" w:themeColor="text1"/>
              </w:rPr>
              <w:t>059</w:t>
            </w:r>
          </w:p>
        </w:tc>
        <w:tc>
          <w:tcPr>
            <w:tcW w:w="1703" w:type="dxa"/>
            <w:tcBorders>
              <w:top w:val="single" w:sz="4" w:space="0" w:color="auto"/>
              <w:left w:val="nil"/>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0.1</w:t>
            </w:r>
          </w:p>
        </w:tc>
      </w:tr>
      <w:tr w:rsidR="00F32EBB" w:rsidRPr="00F32EBB" w:rsidTr="000A38EC">
        <w:tc>
          <w:tcPr>
            <w:tcW w:w="2722" w:type="dxa"/>
            <w:tcBorders>
              <w:right w:val="single" w:sz="4" w:space="0" w:color="auto"/>
            </w:tcBorders>
          </w:tcPr>
          <w:p w:rsidR="009775A2" w:rsidRPr="00F32EBB" w:rsidRDefault="009775A2" w:rsidP="000A38EC">
            <w:pPr>
              <w:autoSpaceDE w:val="0"/>
              <w:spacing w:line="300" w:lineRule="exact"/>
              <w:ind w:leftChars="100" w:left="240"/>
              <w:rPr>
                <w:rFonts w:eastAsia="標楷體"/>
                <w:color w:val="000000" w:themeColor="text1"/>
              </w:rPr>
            </w:pPr>
            <w:r w:rsidRPr="00F32EBB">
              <w:rPr>
                <w:rFonts w:eastAsia="標楷體"/>
                <w:color w:val="000000" w:themeColor="text1"/>
              </w:rPr>
              <w:t>綜合商品零售業</w:t>
            </w:r>
          </w:p>
        </w:tc>
        <w:tc>
          <w:tcPr>
            <w:tcW w:w="1404" w:type="dxa"/>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1,</w:t>
            </w:r>
            <w:r w:rsidR="00F64703" w:rsidRPr="00F32EBB">
              <w:rPr>
                <w:rFonts w:hint="eastAsia"/>
                <w:color w:val="000000" w:themeColor="text1"/>
              </w:rPr>
              <w:t>139</w:t>
            </w:r>
          </w:p>
        </w:tc>
        <w:tc>
          <w:tcPr>
            <w:tcW w:w="1703" w:type="dxa"/>
            <w:tcBorders>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0.6</w:t>
            </w:r>
          </w:p>
        </w:tc>
        <w:tc>
          <w:tcPr>
            <w:tcW w:w="1703" w:type="dxa"/>
            <w:tcBorders>
              <w:lef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11,811</w:t>
            </w:r>
          </w:p>
        </w:tc>
        <w:tc>
          <w:tcPr>
            <w:tcW w:w="1703" w:type="dxa"/>
            <w:tcBorders>
              <w:left w:val="nil"/>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1.5</w:t>
            </w:r>
          </w:p>
        </w:tc>
      </w:tr>
      <w:tr w:rsidR="00F32EBB" w:rsidRPr="00F32EBB" w:rsidTr="000A38EC">
        <w:tc>
          <w:tcPr>
            <w:tcW w:w="2722" w:type="dxa"/>
            <w:tcBorders>
              <w:right w:val="single" w:sz="4" w:space="0" w:color="auto"/>
            </w:tcBorders>
          </w:tcPr>
          <w:p w:rsidR="009775A2" w:rsidRPr="00F32EBB" w:rsidRDefault="009775A2"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百貨公司</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393</w:t>
            </w:r>
          </w:p>
        </w:tc>
        <w:tc>
          <w:tcPr>
            <w:tcW w:w="1703" w:type="dxa"/>
            <w:tcBorders>
              <w:left w:val="nil"/>
              <w:right w:val="double" w:sz="4" w:space="0" w:color="auto"/>
            </w:tcBorders>
            <w:vAlign w:val="center"/>
          </w:tcPr>
          <w:p w:rsidR="009775A2" w:rsidRPr="00F32EBB" w:rsidRDefault="00F64703" w:rsidP="000677E4">
            <w:pPr>
              <w:spacing w:beforeLines="10" w:before="36"/>
              <w:ind w:rightChars="47" w:right="113"/>
              <w:jc w:val="center"/>
              <w:rPr>
                <w:color w:val="000000" w:themeColor="text1"/>
              </w:rPr>
            </w:pPr>
            <w:r w:rsidRPr="00F32EBB">
              <w:rPr>
                <w:rFonts w:hint="eastAsia"/>
                <w:color w:val="000000" w:themeColor="text1"/>
              </w:rPr>
              <w:t>-</w:t>
            </w:r>
            <w:r w:rsidR="000677E4" w:rsidRPr="00F32EBB">
              <w:rPr>
                <w:rFonts w:hint="eastAsia"/>
                <w:color w:val="000000" w:themeColor="text1"/>
              </w:rPr>
              <w:t>0.4</w:t>
            </w:r>
          </w:p>
        </w:tc>
        <w:tc>
          <w:tcPr>
            <w:tcW w:w="1703" w:type="dxa"/>
            <w:tcBorders>
              <w:left w:val="double" w:sz="4" w:space="0" w:color="auto"/>
            </w:tcBorders>
            <w:vAlign w:val="center"/>
          </w:tcPr>
          <w:p w:rsidR="009775A2" w:rsidRPr="00F32EBB" w:rsidRDefault="00F64703" w:rsidP="00F64703">
            <w:pPr>
              <w:spacing w:beforeLines="10" w:before="36"/>
              <w:ind w:rightChars="47" w:right="113"/>
              <w:jc w:val="center"/>
              <w:rPr>
                <w:color w:val="000000" w:themeColor="text1"/>
              </w:rPr>
            </w:pPr>
            <w:r w:rsidRPr="00F32EBB">
              <w:rPr>
                <w:rFonts w:hint="eastAsia"/>
                <w:color w:val="000000" w:themeColor="text1"/>
              </w:rPr>
              <w:t>3</w:t>
            </w:r>
            <w:r w:rsidR="009775A2" w:rsidRPr="00F32EBB">
              <w:rPr>
                <w:rFonts w:hint="eastAsia"/>
                <w:color w:val="000000" w:themeColor="text1"/>
              </w:rPr>
              <w:t>,</w:t>
            </w:r>
            <w:r w:rsidRPr="00F32EBB">
              <w:rPr>
                <w:rFonts w:hint="eastAsia"/>
                <w:color w:val="000000" w:themeColor="text1"/>
              </w:rPr>
              <w:t>210</w:t>
            </w:r>
          </w:p>
        </w:tc>
        <w:tc>
          <w:tcPr>
            <w:tcW w:w="1703" w:type="dxa"/>
            <w:tcBorders>
              <w:left w:val="nil"/>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-0.8</w:t>
            </w:r>
          </w:p>
        </w:tc>
      </w:tr>
      <w:tr w:rsidR="00F32EBB" w:rsidRPr="00F32EBB" w:rsidTr="000A38EC">
        <w:tc>
          <w:tcPr>
            <w:tcW w:w="2722" w:type="dxa"/>
            <w:tcBorders>
              <w:right w:val="single" w:sz="4" w:space="0" w:color="auto"/>
            </w:tcBorders>
          </w:tcPr>
          <w:p w:rsidR="009775A2" w:rsidRPr="00F32EBB" w:rsidRDefault="009775A2"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超級市場</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180</w:t>
            </w:r>
          </w:p>
        </w:tc>
        <w:tc>
          <w:tcPr>
            <w:tcW w:w="1703" w:type="dxa"/>
            <w:tcBorders>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5.8</w:t>
            </w:r>
          </w:p>
        </w:tc>
        <w:tc>
          <w:tcPr>
            <w:tcW w:w="1703" w:type="dxa"/>
            <w:tcBorders>
              <w:left w:val="double" w:sz="4" w:space="0" w:color="auto"/>
            </w:tcBorders>
            <w:vAlign w:val="center"/>
          </w:tcPr>
          <w:p w:rsidR="009775A2" w:rsidRPr="00F32EBB" w:rsidRDefault="00F64703" w:rsidP="00F64703">
            <w:pPr>
              <w:spacing w:beforeLines="10" w:before="36"/>
              <w:ind w:rightChars="47" w:right="113"/>
              <w:jc w:val="center"/>
              <w:rPr>
                <w:color w:val="000000" w:themeColor="text1"/>
              </w:rPr>
            </w:pPr>
            <w:r w:rsidRPr="00F32EBB">
              <w:rPr>
                <w:rFonts w:hint="eastAsia"/>
                <w:color w:val="000000" w:themeColor="text1"/>
              </w:rPr>
              <w:t>2</w:t>
            </w:r>
            <w:r w:rsidR="009775A2" w:rsidRPr="00F32EBB">
              <w:rPr>
                <w:rFonts w:hint="eastAsia"/>
                <w:color w:val="000000" w:themeColor="text1"/>
              </w:rPr>
              <w:t>,</w:t>
            </w:r>
            <w:r w:rsidRPr="00F32EBB">
              <w:rPr>
                <w:rFonts w:hint="eastAsia"/>
                <w:color w:val="000000" w:themeColor="text1"/>
              </w:rPr>
              <w:t>108</w:t>
            </w:r>
          </w:p>
        </w:tc>
        <w:tc>
          <w:tcPr>
            <w:tcW w:w="1703" w:type="dxa"/>
            <w:tcBorders>
              <w:left w:val="nil"/>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10.9</w:t>
            </w:r>
          </w:p>
        </w:tc>
      </w:tr>
      <w:tr w:rsidR="00F32EBB" w:rsidRPr="00F32EBB" w:rsidTr="000A38EC">
        <w:tc>
          <w:tcPr>
            <w:tcW w:w="2722" w:type="dxa"/>
            <w:tcBorders>
              <w:right w:val="single" w:sz="4" w:space="0" w:color="auto"/>
            </w:tcBorders>
          </w:tcPr>
          <w:p w:rsidR="009775A2" w:rsidRPr="00F32EBB" w:rsidRDefault="009775A2"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便利商店</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299</w:t>
            </w:r>
          </w:p>
        </w:tc>
        <w:tc>
          <w:tcPr>
            <w:tcW w:w="1703" w:type="dxa"/>
            <w:tcBorders>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10.9</w:t>
            </w:r>
          </w:p>
        </w:tc>
        <w:tc>
          <w:tcPr>
            <w:tcW w:w="1703" w:type="dxa"/>
            <w:tcBorders>
              <w:left w:val="double" w:sz="4" w:space="0" w:color="auto"/>
            </w:tcBorders>
            <w:vAlign w:val="center"/>
          </w:tcPr>
          <w:p w:rsidR="009775A2" w:rsidRPr="00F32EBB" w:rsidRDefault="00F64703" w:rsidP="00F64703">
            <w:pPr>
              <w:spacing w:beforeLines="10" w:before="36"/>
              <w:ind w:rightChars="47" w:right="113"/>
              <w:jc w:val="center"/>
              <w:rPr>
                <w:color w:val="000000" w:themeColor="text1"/>
              </w:rPr>
            </w:pPr>
            <w:r w:rsidRPr="00F32EBB">
              <w:rPr>
                <w:rFonts w:hint="eastAsia"/>
                <w:color w:val="000000" w:themeColor="text1"/>
              </w:rPr>
              <w:t>3</w:t>
            </w:r>
            <w:r w:rsidR="009775A2" w:rsidRPr="00F32EBB">
              <w:rPr>
                <w:rFonts w:hint="eastAsia"/>
                <w:color w:val="000000" w:themeColor="text1"/>
              </w:rPr>
              <w:t>,</w:t>
            </w:r>
            <w:r w:rsidRPr="00F32EBB">
              <w:rPr>
                <w:rFonts w:hint="eastAsia"/>
                <w:color w:val="000000" w:themeColor="text1"/>
              </w:rPr>
              <w:t>310</w:t>
            </w:r>
          </w:p>
        </w:tc>
        <w:tc>
          <w:tcPr>
            <w:tcW w:w="1703" w:type="dxa"/>
            <w:tcBorders>
              <w:left w:val="nil"/>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8.</w:t>
            </w:r>
            <w:r w:rsidR="00F64703" w:rsidRPr="00F32EBB">
              <w:rPr>
                <w:rFonts w:hint="eastAsia"/>
                <w:color w:val="000000" w:themeColor="text1"/>
              </w:rPr>
              <w:t>9</w:t>
            </w:r>
          </w:p>
        </w:tc>
      </w:tr>
      <w:tr w:rsidR="00F32EBB" w:rsidRPr="00F32EBB" w:rsidTr="000A38EC">
        <w:trPr>
          <w:trHeight w:val="80"/>
        </w:trPr>
        <w:tc>
          <w:tcPr>
            <w:tcW w:w="2722" w:type="dxa"/>
            <w:tcBorders>
              <w:right w:val="single" w:sz="4" w:space="0" w:color="auto"/>
            </w:tcBorders>
          </w:tcPr>
          <w:p w:rsidR="009775A2" w:rsidRPr="00F32EBB" w:rsidRDefault="009775A2"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量販店</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180</w:t>
            </w:r>
          </w:p>
        </w:tc>
        <w:tc>
          <w:tcPr>
            <w:tcW w:w="1703" w:type="dxa"/>
            <w:tcBorders>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8.0</w:t>
            </w:r>
          </w:p>
        </w:tc>
        <w:tc>
          <w:tcPr>
            <w:tcW w:w="1703" w:type="dxa"/>
            <w:tcBorders>
              <w:left w:val="double" w:sz="4" w:space="0" w:color="auto"/>
            </w:tcBorders>
            <w:vAlign w:val="center"/>
          </w:tcPr>
          <w:p w:rsidR="009775A2" w:rsidRPr="00F32EBB" w:rsidRDefault="00F64703" w:rsidP="00F64703">
            <w:pPr>
              <w:spacing w:beforeLines="10" w:before="36"/>
              <w:ind w:rightChars="47" w:right="113"/>
              <w:jc w:val="center"/>
              <w:rPr>
                <w:color w:val="000000" w:themeColor="text1"/>
              </w:rPr>
            </w:pPr>
            <w:r w:rsidRPr="00F32EBB">
              <w:rPr>
                <w:rFonts w:hint="eastAsia"/>
                <w:color w:val="000000" w:themeColor="text1"/>
              </w:rPr>
              <w:t>2</w:t>
            </w:r>
            <w:r w:rsidR="009775A2" w:rsidRPr="00F32EBB">
              <w:rPr>
                <w:rFonts w:hint="eastAsia"/>
                <w:color w:val="000000" w:themeColor="text1"/>
              </w:rPr>
              <w:t>,</w:t>
            </w:r>
            <w:r w:rsidRPr="00F32EBB">
              <w:rPr>
                <w:rFonts w:hint="eastAsia"/>
                <w:color w:val="000000" w:themeColor="text1"/>
              </w:rPr>
              <w:t>092</w:t>
            </w:r>
          </w:p>
        </w:tc>
        <w:tc>
          <w:tcPr>
            <w:tcW w:w="1703" w:type="dxa"/>
            <w:tcBorders>
              <w:left w:val="nil"/>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9.</w:t>
            </w:r>
            <w:r w:rsidR="00F64703" w:rsidRPr="00F32EBB">
              <w:rPr>
                <w:rFonts w:hint="eastAsia"/>
                <w:color w:val="000000" w:themeColor="text1"/>
              </w:rPr>
              <w:t>1</w:t>
            </w:r>
          </w:p>
        </w:tc>
      </w:tr>
      <w:tr w:rsidR="00F32EBB" w:rsidRPr="00F32EBB" w:rsidTr="000A38EC">
        <w:trPr>
          <w:trHeight w:val="80"/>
        </w:trPr>
        <w:tc>
          <w:tcPr>
            <w:tcW w:w="2722" w:type="dxa"/>
            <w:tcBorders>
              <w:right w:val="single" w:sz="4" w:space="0" w:color="auto"/>
            </w:tcBorders>
          </w:tcPr>
          <w:p w:rsidR="009775A2" w:rsidRPr="00F32EBB" w:rsidRDefault="009775A2" w:rsidP="000A38EC">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其他</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86</w:t>
            </w:r>
          </w:p>
        </w:tc>
        <w:tc>
          <w:tcPr>
            <w:tcW w:w="1703" w:type="dxa"/>
            <w:tcBorders>
              <w:left w:val="nil"/>
              <w:right w:val="double" w:sz="4" w:space="0" w:color="auto"/>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w:t>
            </w:r>
            <w:r w:rsidR="00F64703" w:rsidRPr="00F32EBB">
              <w:rPr>
                <w:rFonts w:hint="eastAsia"/>
                <w:color w:val="000000" w:themeColor="text1"/>
              </w:rPr>
              <w:t>34.2</w:t>
            </w:r>
          </w:p>
        </w:tc>
        <w:tc>
          <w:tcPr>
            <w:tcW w:w="1703" w:type="dxa"/>
            <w:tcBorders>
              <w:left w:val="double" w:sz="4" w:space="0" w:color="auto"/>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1,</w:t>
            </w:r>
            <w:r w:rsidR="00F64703" w:rsidRPr="00F32EBB">
              <w:rPr>
                <w:rFonts w:hint="eastAsia"/>
                <w:color w:val="000000" w:themeColor="text1"/>
              </w:rPr>
              <w:t>091</w:t>
            </w:r>
          </w:p>
        </w:tc>
        <w:tc>
          <w:tcPr>
            <w:tcW w:w="1703" w:type="dxa"/>
            <w:tcBorders>
              <w:left w:val="nil"/>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-2</w:t>
            </w:r>
            <w:r w:rsidR="00F64703" w:rsidRPr="00F32EBB">
              <w:rPr>
                <w:rFonts w:hint="eastAsia"/>
                <w:color w:val="000000" w:themeColor="text1"/>
              </w:rPr>
              <w:t>9.3</w:t>
            </w:r>
          </w:p>
        </w:tc>
      </w:tr>
      <w:tr w:rsidR="00F32EBB" w:rsidRPr="00F32EBB" w:rsidTr="000A38EC">
        <w:trPr>
          <w:trHeight w:val="80"/>
        </w:trPr>
        <w:tc>
          <w:tcPr>
            <w:tcW w:w="2722" w:type="dxa"/>
            <w:tcBorders>
              <w:right w:val="single" w:sz="4" w:space="0" w:color="auto"/>
            </w:tcBorders>
          </w:tcPr>
          <w:p w:rsidR="009775A2" w:rsidRPr="00F32EBB" w:rsidRDefault="009775A2" w:rsidP="000A38EC">
            <w:pPr>
              <w:autoSpaceDE w:val="0"/>
              <w:spacing w:line="300" w:lineRule="exact"/>
              <w:ind w:leftChars="100" w:left="240"/>
              <w:rPr>
                <w:rFonts w:eastAsia="標楷體"/>
                <w:color w:val="000000" w:themeColor="text1"/>
              </w:rPr>
            </w:pPr>
            <w:r w:rsidRPr="00F32EBB">
              <w:rPr>
                <w:rFonts w:eastAsia="標楷體"/>
                <w:color w:val="000000" w:themeColor="text1"/>
              </w:rPr>
              <w:t>汽機車業</w:t>
            </w:r>
          </w:p>
        </w:tc>
        <w:tc>
          <w:tcPr>
            <w:tcW w:w="1404" w:type="dxa"/>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639</w:t>
            </w:r>
          </w:p>
        </w:tc>
        <w:tc>
          <w:tcPr>
            <w:tcW w:w="1703" w:type="dxa"/>
            <w:tcBorders>
              <w:left w:val="nil"/>
              <w:right w:val="double" w:sz="4" w:space="0" w:color="auto"/>
            </w:tcBorders>
            <w:vAlign w:val="center"/>
          </w:tcPr>
          <w:p w:rsidR="009775A2" w:rsidRPr="00F32EBB" w:rsidRDefault="00F64703" w:rsidP="009775A2">
            <w:pPr>
              <w:spacing w:beforeLines="10" w:before="36"/>
              <w:ind w:rightChars="47" w:right="113"/>
              <w:jc w:val="center"/>
              <w:rPr>
                <w:color w:val="000000" w:themeColor="text1"/>
              </w:rPr>
            </w:pPr>
            <w:r w:rsidRPr="00F32EBB">
              <w:rPr>
                <w:rFonts w:hint="eastAsia"/>
                <w:color w:val="000000" w:themeColor="text1"/>
              </w:rPr>
              <w:t>11.2</w:t>
            </w:r>
          </w:p>
        </w:tc>
        <w:tc>
          <w:tcPr>
            <w:tcW w:w="1703" w:type="dxa"/>
            <w:tcBorders>
              <w:left w:val="double" w:sz="4" w:space="0" w:color="auto"/>
            </w:tcBorders>
            <w:vAlign w:val="center"/>
          </w:tcPr>
          <w:p w:rsidR="009775A2" w:rsidRPr="00F32EBB" w:rsidRDefault="009775A2" w:rsidP="00F64703">
            <w:pPr>
              <w:spacing w:beforeLines="10" w:before="36"/>
              <w:ind w:rightChars="47" w:right="113"/>
              <w:jc w:val="center"/>
              <w:rPr>
                <w:color w:val="000000" w:themeColor="text1"/>
              </w:rPr>
            </w:pPr>
            <w:r w:rsidRPr="00F32EBB">
              <w:rPr>
                <w:rFonts w:hint="eastAsia"/>
                <w:color w:val="000000" w:themeColor="text1"/>
              </w:rPr>
              <w:t>5,</w:t>
            </w:r>
            <w:r w:rsidR="00F64703" w:rsidRPr="00F32EBB">
              <w:rPr>
                <w:rFonts w:hint="eastAsia"/>
                <w:color w:val="000000" w:themeColor="text1"/>
              </w:rPr>
              <w:t>995</w:t>
            </w:r>
          </w:p>
        </w:tc>
        <w:tc>
          <w:tcPr>
            <w:tcW w:w="1703" w:type="dxa"/>
            <w:tcBorders>
              <w:left w:val="nil"/>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4.</w:t>
            </w:r>
            <w:r w:rsidR="00F64703" w:rsidRPr="00F32EBB">
              <w:rPr>
                <w:rFonts w:hint="eastAsia"/>
                <w:color w:val="000000" w:themeColor="text1"/>
              </w:rPr>
              <w:t>7</w:t>
            </w:r>
          </w:p>
        </w:tc>
      </w:tr>
      <w:tr w:rsidR="00F32EBB" w:rsidRPr="00F32EBB" w:rsidTr="000A38EC">
        <w:trPr>
          <w:trHeight w:val="80"/>
        </w:trPr>
        <w:tc>
          <w:tcPr>
            <w:tcW w:w="2722" w:type="dxa"/>
            <w:tcBorders>
              <w:right w:val="single" w:sz="4" w:space="0" w:color="auto"/>
            </w:tcBorders>
          </w:tcPr>
          <w:p w:rsidR="009775A2" w:rsidRPr="00F32EBB" w:rsidRDefault="00F64703" w:rsidP="000A38EC">
            <w:pPr>
              <w:autoSpaceDE w:val="0"/>
              <w:spacing w:line="300" w:lineRule="exact"/>
              <w:ind w:leftChars="100" w:left="242" w:hanging="2"/>
              <w:rPr>
                <w:rFonts w:eastAsia="標楷體"/>
                <w:color w:val="000000" w:themeColor="text1"/>
              </w:rPr>
            </w:pPr>
            <w:r w:rsidRPr="00F32EBB">
              <w:rPr>
                <w:rFonts w:eastAsia="標楷體"/>
                <w:color w:val="000000" w:themeColor="text1"/>
              </w:rPr>
              <w:t>非店面零售</w:t>
            </w:r>
            <w:r w:rsidRPr="00F32EBB">
              <w:rPr>
                <w:rFonts w:eastAsia="標楷體"/>
                <w:color w:val="000000" w:themeColor="text1"/>
              </w:rPr>
              <w:t>(</w:t>
            </w:r>
            <w:proofErr w:type="gramStart"/>
            <w:r w:rsidRPr="00F32EBB">
              <w:rPr>
                <w:rFonts w:eastAsia="標楷體"/>
                <w:color w:val="000000" w:themeColor="text1"/>
              </w:rPr>
              <w:t>註</w:t>
            </w:r>
            <w:proofErr w:type="gramEnd"/>
            <w:r w:rsidRPr="00F32EBB">
              <w:rPr>
                <w:rFonts w:eastAsia="標楷體"/>
                <w:color w:val="000000" w:themeColor="text1"/>
              </w:rPr>
              <w:t>1)</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363</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16.2</w:t>
            </w:r>
          </w:p>
        </w:tc>
        <w:tc>
          <w:tcPr>
            <w:tcW w:w="1703" w:type="dxa"/>
            <w:tcBorders>
              <w:lef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2,977</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12.3</w:t>
            </w:r>
          </w:p>
        </w:tc>
      </w:tr>
      <w:tr w:rsidR="00F32EBB" w:rsidRPr="00F32EBB" w:rsidTr="000A38EC">
        <w:trPr>
          <w:trHeight w:val="80"/>
        </w:trPr>
        <w:tc>
          <w:tcPr>
            <w:tcW w:w="2722" w:type="dxa"/>
            <w:tcBorders>
              <w:right w:val="single" w:sz="4" w:space="0" w:color="auto"/>
            </w:tcBorders>
          </w:tcPr>
          <w:p w:rsidR="009775A2" w:rsidRPr="00F32EBB" w:rsidRDefault="00F64703" w:rsidP="00F64703">
            <w:pPr>
              <w:autoSpaceDE w:val="0"/>
              <w:spacing w:line="300" w:lineRule="exact"/>
              <w:ind w:leftChars="100" w:left="240" w:firstLineChars="136" w:firstLine="326"/>
              <w:rPr>
                <w:rFonts w:eastAsia="標楷體"/>
                <w:color w:val="000000" w:themeColor="text1"/>
              </w:rPr>
            </w:pPr>
            <w:r w:rsidRPr="00F32EBB">
              <w:rPr>
                <w:rFonts w:eastAsia="標楷體"/>
                <w:color w:val="000000" w:themeColor="text1"/>
              </w:rPr>
              <w:t>電子購物及郵購業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283</w:t>
            </w:r>
          </w:p>
        </w:tc>
        <w:tc>
          <w:tcPr>
            <w:tcW w:w="1703" w:type="dxa"/>
            <w:tcBorders>
              <w:left w:val="nil"/>
              <w:right w:val="double" w:sz="4" w:space="0" w:color="auto"/>
            </w:tcBorders>
            <w:vAlign w:val="center"/>
          </w:tcPr>
          <w:p w:rsidR="009775A2" w:rsidRPr="00F32EBB" w:rsidRDefault="00EE4681" w:rsidP="00EE4681">
            <w:pPr>
              <w:spacing w:beforeLines="10" w:before="36"/>
              <w:ind w:rightChars="47" w:right="113"/>
              <w:jc w:val="center"/>
              <w:rPr>
                <w:color w:val="000000" w:themeColor="text1"/>
              </w:rPr>
            </w:pPr>
            <w:r w:rsidRPr="00F32EBB">
              <w:rPr>
                <w:rFonts w:hint="eastAsia"/>
                <w:color w:val="000000" w:themeColor="text1"/>
              </w:rPr>
              <w:t>20.0</w:t>
            </w:r>
          </w:p>
        </w:tc>
        <w:tc>
          <w:tcPr>
            <w:tcW w:w="1703" w:type="dxa"/>
            <w:tcBorders>
              <w:lef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2,</w:t>
            </w:r>
            <w:r w:rsidR="00EE4681" w:rsidRPr="00F32EBB">
              <w:rPr>
                <w:rFonts w:hint="eastAsia"/>
                <w:color w:val="000000" w:themeColor="text1"/>
              </w:rPr>
              <w:t>177</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16.4</w:t>
            </w:r>
          </w:p>
        </w:tc>
      </w:tr>
      <w:tr w:rsidR="00F32EBB" w:rsidRPr="00F32EBB" w:rsidTr="000A38EC">
        <w:trPr>
          <w:trHeight w:val="80"/>
        </w:trPr>
        <w:tc>
          <w:tcPr>
            <w:tcW w:w="2722" w:type="dxa"/>
            <w:tcBorders>
              <w:right w:val="single" w:sz="4" w:space="0" w:color="auto"/>
            </w:tcBorders>
          </w:tcPr>
          <w:p w:rsidR="009775A2" w:rsidRPr="00F32EBB" w:rsidRDefault="00F64703" w:rsidP="00F64703">
            <w:pPr>
              <w:snapToGrid w:val="0"/>
              <w:spacing w:line="320" w:lineRule="exact"/>
              <w:ind w:right="-142" w:firstLineChars="100" w:firstLine="240"/>
              <w:rPr>
                <w:rFonts w:eastAsia="標楷體"/>
                <w:color w:val="000000" w:themeColor="text1"/>
              </w:rPr>
            </w:pPr>
            <w:r w:rsidRPr="00F32EBB">
              <w:rPr>
                <w:rFonts w:eastAsia="標楷體"/>
                <w:color w:val="000000" w:themeColor="text1"/>
              </w:rPr>
              <w:t>布</w:t>
            </w:r>
            <w:proofErr w:type="gramStart"/>
            <w:r w:rsidRPr="00F32EBB">
              <w:rPr>
                <w:rFonts w:eastAsia="標楷體"/>
                <w:color w:val="000000" w:themeColor="text1"/>
              </w:rPr>
              <w:t>疋</w:t>
            </w:r>
            <w:proofErr w:type="gramEnd"/>
            <w:r w:rsidRPr="00F32EBB">
              <w:rPr>
                <w:rFonts w:eastAsia="標楷體"/>
                <w:color w:val="000000" w:themeColor="text1"/>
              </w:rPr>
              <w:t>及服飾品業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276</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-1.1</w:t>
            </w:r>
          </w:p>
        </w:tc>
        <w:tc>
          <w:tcPr>
            <w:tcW w:w="1703" w:type="dxa"/>
            <w:tcBorders>
              <w:lef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2,551</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0.5</w:t>
            </w:r>
          </w:p>
        </w:tc>
      </w:tr>
      <w:tr w:rsidR="00F32EBB" w:rsidRPr="00F32EBB" w:rsidTr="000A38EC">
        <w:trPr>
          <w:trHeight w:val="80"/>
        </w:trPr>
        <w:tc>
          <w:tcPr>
            <w:tcW w:w="2722" w:type="dxa"/>
            <w:tcBorders>
              <w:right w:val="single" w:sz="4" w:space="0" w:color="auto"/>
            </w:tcBorders>
          </w:tcPr>
          <w:p w:rsidR="009775A2" w:rsidRPr="00F32EBB" w:rsidRDefault="009775A2" w:rsidP="000A38EC">
            <w:pPr>
              <w:snapToGrid w:val="0"/>
              <w:spacing w:line="320" w:lineRule="exact"/>
              <w:ind w:right="-142" w:firstLineChars="100" w:firstLine="240"/>
              <w:rPr>
                <w:rFonts w:eastAsia="標楷體"/>
                <w:color w:val="000000" w:themeColor="text1"/>
                <w:sz w:val="22"/>
                <w:szCs w:val="22"/>
              </w:rPr>
            </w:pPr>
            <w:r w:rsidRPr="00F32EBB">
              <w:rPr>
                <w:rFonts w:eastAsia="標楷體"/>
                <w:color w:val="000000" w:themeColor="text1"/>
              </w:rPr>
              <w:t>食品、飲料及菸草業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232</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-0.6</w:t>
            </w:r>
          </w:p>
        </w:tc>
        <w:tc>
          <w:tcPr>
            <w:tcW w:w="1703" w:type="dxa"/>
            <w:tcBorders>
              <w:lef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2,</w:t>
            </w:r>
            <w:r w:rsidR="00EE4681" w:rsidRPr="00F32EBB">
              <w:rPr>
                <w:rFonts w:hint="eastAsia"/>
                <w:color w:val="000000" w:themeColor="text1"/>
              </w:rPr>
              <w:t>557</w:t>
            </w:r>
          </w:p>
        </w:tc>
        <w:tc>
          <w:tcPr>
            <w:tcW w:w="1703" w:type="dxa"/>
            <w:tcBorders>
              <w:left w:val="nil"/>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w:t>
            </w:r>
            <w:r w:rsidR="00EE4681" w:rsidRPr="00F32EBB">
              <w:rPr>
                <w:rFonts w:hint="eastAsia"/>
                <w:color w:val="000000" w:themeColor="text1"/>
              </w:rPr>
              <w:t>2.7</w:t>
            </w:r>
          </w:p>
        </w:tc>
      </w:tr>
      <w:tr w:rsidR="00F32EBB" w:rsidRPr="00F32EBB" w:rsidTr="000A38EC">
        <w:trPr>
          <w:trHeight w:val="80"/>
        </w:trPr>
        <w:tc>
          <w:tcPr>
            <w:tcW w:w="2722" w:type="dxa"/>
            <w:tcBorders>
              <w:right w:val="single" w:sz="4" w:space="0" w:color="auto"/>
            </w:tcBorders>
          </w:tcPr>
          <w:p w:rsidR="009775A2" w:rsidRPr="00F32EBB" w:rsidRDefault="00EE4681" w:rsidP="000A38EC">
            <w:pPr>
              <w:autoSpaceDE w:val="0"/>
              <w:spacing w:line="300" w:lineRule="exact"/>
              <w:ind w:leftChars="100" w:left="242" w:hanging="2"/>
              <w:rPr>
                <w:rFonts w:eastAsia="標楷體"/>
                <w:color w:val="000000" w:themeColor="text1"/>
              </w:rPr>
            </w:pPr>
            <w:r w:rsidRPr="00F32EBB">
              <w:rPr>
                <w:rFonts w:eastAsia="標楷體"/>
                <w:color w:val="000000" w:themeColor="text1"/>
              </w:rPr>
              <w:t>資通訊及家電設備業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213</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4.3</w:t>
            </w:r>
          </w:p>
        </w:tc>
        <w:tc>
          <w:tcPr>
            <w:tcW w:w="1703" w:type="dxa"/>
            <w:tcBorders>
              <w:left w:val="double" w:sz="4" w:space="0" w:color="auto"/>
            </w:tcBorders>
            <w:vAlign w:val="center"/>
          </w:tcPr>
          <w:p w:rsidR="009775A2" w:rsidRPr="00F32EBB" w:rsidRDefault="00EE4681" w:rsidP="00EE4681">
            <w:pPr>
              <w:spacing w:beforeLines="10" w:before="36"/>
              <w:ind w:rightChars="47" w:right="113"/>
              <w:jc w:val="center"/>
              <w:rPr>
                <w:color w:val="000000" w:themeColor="text1"/>
              </w:rPr>
            </w:pPr>
            <w:r w:rsidRPr="00F32EBB">
              <w:rPr>
                <w:rFonts w:hint="eastAsia"/>
                <w:color w:val="000000" w:themeColor="text1"/>
              </w:rPr>
              <w:t>2</w:t>
            </w:r>
            <w:r w:rsidR="009775A2" w:rsidRPr="00F32EBB">
              <w:rPr>
                <w:rFonts w:hint="eastAsia"/>
                <w:color w:val="000000" w:themeColor="text1"/>
              </w:rPr>
              <w:t>,</w:t>
            </w:r>
            <w:r w:rsidRPr="00F32EBB">
              <w:rPr>
                <w:rFonts w:hint="eastAsia"/>
                <w:color w:val="000000" w:themeColor="text1"/>
              </w:rPr>
              <w:t>197</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0.2</w:t>
            </w:r>
          </w:p>
        </w:tc>
      </w:tr>
      <w:tr w:rsidR="00F32EBB" w:rsidRPr="00F32EBB" w:rsidTr="000A38EC">
        <w:trPr>
          <w:trHeight w:val="80"/>
        </w:trPr>
        <w:tc>
          <w:tcPr>
            <w:tcW w:w="2722" w:type="dxa"/>
            <w:tcBorders>
              <w:right w:val="single" w:sz="4" w:space="0" w:color="auto"/>
            </w:tcBorders>
          </w:tcPr>
          <w:p w:rsidR="009775A2" w:rsidRPr="00F32EBB" w:rsidRDefault="00EE4681" w:rsidP="000A38EC">
            <w:pPr>
              <w:autoSpaceDE w:val="0"/>
              <w:spacing w:line="300" w:lineRule="exact"/>
              <w:ind w:leftChars="100" w:left="242" w:hanging="2"/>
              <w:rPr>
                <w:rFonts w:eastAsia="標楷體"/>
                <w:color w:val="000000" w:themeColor="text1"/>
              </w:rPr>
            </w:pPr>
            <w:r w:rsidRPr="00F32EBB">
              <w:rPr>
                <w:rFonts w:eastAsia="標楷體"/>
                <w:color w:val="000000" w:themeColor="text1"/>
              </w:rPr>
              <w:t>燃料零售業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175</w:t>
            </w:r>
          </w:p>
        </w:tc>
        <w:tc>
          <w:tcPr>
            <w:tcW w:w="1703" w:type="dxa"/>
            <w:tcBorders>
              <w:left w:val="nil"/>
              <w:righ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w:t>
            </w:r>
            <w:r w:rsidR="00EE4681" w:rsidRPr="00F32EBB">
              <w:rPr>
                <w:rFonts w:hint="eastAsia"/>
                <w:color w:val="000000" w:themeColor="text1"/>
              </w:rPr>
              <w:t>17.3</w:t>
            </w:r>
          </w:p>
        </w:tc>
        <w:tc>
          <w:tcPr>
            <w:tcW w:w="1703" w:type="dxa"/>
            <w:tcBorders>
              <w:lef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1,</w:t>
            </w:r>
            <w:r w:rsidR="00EE4681" w:rsidRPr="00F32EBB">
              <w:rPr>
                <w:rFonts w:hint="eastAsia"/>
                <w:color w:val="000000" w:themeColor="text1"/>
              </w:rPr>
              <w:t>960</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-18.7</w:t>
            </w:r>
          </w:p>
        </w:tc>
      </w:tr>
      <w:tr w:rsidR="00F32EBB" w:rsidRPr="00F32EBB" w:rsidTr="000A38EC">
        <w:trPr>
          <w:trHeight w:val="80"/>
        </w:trPr>
        <w:tc>
          <w:tcPr>
            <w:tcW w:w="2722" w:type="dxa"/>
            <w:tcBorders>
              <w:right w:val="single" w:sz="4" w:space="0" w:color="auto"/>
            </w:tcBorders>
          </w:tcPr>
          <w:p w:rsidR="009775A2" w:rsidRPr="00F32EBB" w:rsidRDefault="00EE4681" w:rsidP="00EE4681">
            <w:pPr>
              <w:snapToGrid w:val="0"/>
              <w:spacing w:line="320" w:lineRule="exact"/>
              <w:ind w:right="-142" w:firstLineChars="100" w:firstLine="240"/>
              <w:rPr>
                <w:rFonts w:eastAsia="標楷體"/>
                <w:color w:val="000000" w:themeColor="text1"/>
                <w:sz w:val="22"/>
                <w:szCs w:val="22"/>
              </w:rPr>
            </w:pPr>
            <w:r w:rsidRPr="00F32EBB">
              <w:rPr>
                <w:rFonts w:eastAsia="標楷體"/>
                <w:color w:val="000000" w:themeColor="text1"/>
              </w:rPr>
              <w:t>藥品及化</w:t>
            </w:r>
            <w:proofErr w:type="gramStart"/>
            <w:r w:rsidRPr="00F32EBB">
              <w:rPr>
                <w:rFonts w:eastAsia="標楷體"/>
                <w:color w:val="000000" w:themeColor="text1"/>
              </w:rPr>
              <w:t>粧</w:t>
            </w:r>
            <w:proofErr w:type="gramEnd"/>
            <w:r w:rsidRPr="00F32EBB">
              <w:rPr>
                <w:rFonts w:eastAsia="標楷體"/>
                <w:color w:val="000000" w:themeColor="text1"/>
              </w:rPr>
              <w:t>品業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172</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4.0</w:t>
            </w:r>
          </w:p>
        </w:tc>
        <w:tc>
          <w:tcPr>
            <w:tcW w:w="1703" w:type="dxa"/>
            <w:tcBorders>
              <w:lef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1,</w:t>
            </w:r>
            <w:r w:rsidR="00EE4681" w:rsidRPr="00F32EBB">
              <w:rPr>
                <w:rFonts w:hint="eastAsia"/>
                <w:color w:val="000000" w:themeColor="text1"/>
              </w:rPr>
              <w:t>815</w:t>
            </w:r>
          </w:p>
        </w:tc>
        <w:tc>
          <w:tcPr>
            <w:tcW w:w="1703" w:type="dxa"/>
            <w:tcBorders>
              <w:left w:val="nil"/>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0.3</w:t>
            </w:r>
          </w:p>
        </w:tc>
      </w:tr>
      <w:tr w:rsidR="00F32EBB" w:rsidRPr="00F32EBB" w:rsidTr="000A38EC">
        <w:trPr>
          <w:trHeight w:val="80"/>
        </w:trPr>
        <w:tc>
          <w:tcPr>
            <w:tcW w:w="2722" w:type="dxa"/>
            <w:tcBorders>
              <w:right w:val="single" w:sz="4" w:space="0" w:color="auto"/>
            </w:tcBorders>
          </w:tcPr>
          <w:p w:rsidR="009775A2" w:rsidRPr="00F32EBB" w:rsidRDefault="00EE4681" w:rsidP="000A38EC">
            <w:pPr>
              <w:autoSpaceDE w:val="0"/>
              <w:spacing w:line="300" w:lineRule="exact"/>
              <w:ind w:leftChars="100" w:left="240"/>
              <w:rPr>
                <w:rFonts w:eastAsia="標楷體"/>
                <w:color w:val="000000" w:themeColor="text1"/>
              </w:rPr>
            </w:pPr>
            <w:r w:rsidRPr="00F32EBB">
              <w:rPr>
                <w:rFonts w:eastAsia="標楷體"/>
                <w:color w:val="000000" w:themeColor="text1"/>
              </w:rPr>
              <w:t>家用器具及用品業</w:t>
            </w:r>
          </w:p>
        </w:tc>
        <w:tc>
          <w:tcPr>
            <w:tcW w:w="1404" w:type="dxa"/>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169</w:t>
            </w:r>
          </w:p>
        </w:tc>
        <w:tc>
          <w:tcPr>
            <w:tcW w:w="1703" w:type="dxa"/>
            <w:tcBorders>
              <w:left w:val="nil"/>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-2.5</w:t>
            </w:r>
          </w:p>
        </w:tc>
        <w:tc>
          <w:tcPr>
            <w:tcW w:w="1703" w:type="dxa"/>
            <w:tcBorders>
              <w:left w:val="doub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1,</w:t>
            </w:r>
            <w:r w:rsidR="00EE4681" w:rsidRPr="00F32EBB">
              <w:rPr>
                <w:rFonts w:hint="eastAsia"/>
                <w:color w:val="000000" w:themeColor="text1"/>
              </w:rPr>
              <w:t>608</w:t>
            </w:r>
          </w:p>
        </w:tc>
        <w:tc>
          <w:tcPr>
            <w:tcW w:w="1703" w:type="dxa"/>
            <w:tcBorders>
              <w:left w:val="nil"/>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w:t>
            </w:r>
            <w:r w:rsidR="00EE4681" w:rsidRPr="00F32EBB">
              <w:rPr>
                <w:rFonts w:hint="eastAsia"/>
                <w:color w:val="000000" w:themeColor="text1"/>
              </w:rPr>
              <w:t>9.8</w:t>
            </w:r>
          </w:p>
        </w:tc>
      </w:tr>
      <w:tr w:rsidR="00F32EBB" w:rsidRPr="00F32EBB" w:rsidTr="000A38EC">
        <w:trPr>
          <w:trHeight w:val="80"/>
        </w:trPr>
        <w:tc>
          <w:tcPr>
            <w:tcW w:w="2722" w:type="dxa"/>
            <w:tcBorders>
              <w:bottom w:val="single" w:sz="4" w:space="0" w:color="auto"/>
              <w:right w:val="single" w:sz="4" w:space="0" w:color="auto"/>
            </w:tcBorders>
          </w:tcPr>
          <w:p w:rsidR="009775A2" w:rsidRPr="00F32EBB" w:rsidRDefault="009775A2" w:rsidP="000A38EC">
            <w:pPr>
              <w:autoSpaceDE w:val="0"/>
              <w:spacing w:line="300" w:lineRule="exact"/>
              <w:ind w:leftChars="100" w:left="240"/>
              <w:rPr>
                <w:rFonts w:eastAsia="標楷體"/>
                <w:color w:val="000000" w:themeColor="text1"/>
              </w:rPr>
            </w:pPr>
            <w:r w:rsidRPr="00F32EBB">
              <w:rPr>
                <w:rFonts w:eastAsia="標楷體"/>
                <w:color w:val="000000" w:themeColor="text1"/>
              </w:rPr>
              <w:t>其他零售業</w:t>
            </w:r>
            <w:r w:rsidRPr="00F32EBB">
              <w:rPr>
                <w:rFonts w:eastAsia="標楷體"/>
                <w:color w:val="000000" w:themeColor="text1"/>
              </w:rPr>
              <w:t>(</w:t>
            </w:r>
            <w:proofErr w:type="gramStart"/>
            <w:r w:rsidRPr="00F32EBB">
              <w:rPr>
                <w:rFonts w:eastAsia="標楷體"/>
                <w:color w:val="000000" w:themeColor="text1"/>
              </w:rPr>
              <w:t>註</w:t>
            </w:r>
            <w:proofErr w:type="gramEnd"/>
            <w:r w:rsidRPr="00F32EBB">
              <w:rPr>
                <w:rFonts w:eastAsia="標楷體"/>
                <w:color w:val="000000" w:themeColor="text1"/>
              </w:rPr>
              <w:t>2)</w:t>
            </w:r>
          </w:p>
        </w:tc>
        <w:tc>
          <w:tcPr>
            <w:tcW w:w="1404" w:type="dxa"/>
            <w:tcBorders>
              <w:bottom w:val="sing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146</w:t>
            </w:r>
          </w:p>
        </w:tc>
        <w:tc>
          <w:tcPr>
            <w:tcW w:w="1703" w:type="dxa"/>
            <w:tcBorders>
              <w:left w:val="nil"/>
              <w:bottom w:val="single" w:sz="4" w:space="0" w:color="auto"/>
              <w:right w:val="double" w:sz="4" w:space="0" w:color="auto"/>
            </w:tcBorders>
            <w:vAlign w:val="center"/>
          </w:tcPr>
          <w:p w:rsidR="009775A2" w:rsidRPr="00F32EBB" w:rsidRDefault="00EE4681" w:rsidP="009775A2">
            <w:pPr>
              <w:spacing w:beforeLines="10" w:before="36"/>
              <w:ind w:rightChars="47" w:right="113"/>
              <w:jc w:val="center"/>
              <w:rPr>
                <w:color w:val="000000" w:themeColor="text1"/>
              </w:rPr>
            </w:pPr>
            <w:r w:rsidRPr="00F32EBB">
              <w:rPr>
                <w:rFonts w:hint="eastAsia"/>
                <w:color w:val="000000" w:themeColor="text1"/>
              </w:rPr>
              <w:t>-3.8</w:t>
            </w:r>
          </w:p>
        </w:tc>
        <w:tc>
          <w:tcPr>
            <w:tcW w:w="1703" w:type="dxa"/>
            <w:tcBorders>
              <w:left w:val="double" w:sz="4" w:space="0" w:color="auto"/>
              <w:bottom w:val="single" w:sz="4" w:space="0" w:color="auto"/>
            </w:tcBorders>
            <w:vAlign w:val="center"/>
          </w:tcPr>
          <w:p w:rsidR="009775A2" w:rsidRPr="00F32EBB" w:rsidRDefault="009775A2" w:rsidP="00EE4681">
            <w:pPr>
              <w:spacing w:beforeLines="10" w:before="36"/>
              <w:ind w:rightChars="47" w:right="113"/>
              <w:jc w:val="center"/>
              <w:rPr>
                <w:color w:val="000000" w:themeColor="text1"/>
              </w:rPr>
            </w:pPr>
            <w:r w:rsidRPr="00F32EBB">
              <w:rPr>
                <w:rFonts w:hint="eastAsia"/>
                <w:color w:val="000000" w:themeColor="text1"/>
              </w:rPr>
              <w:t>1,</w:t>
            </w:r>
            <w:r w:rsidR="00EE4681" w:rsidRPr="00F32EBB">
              <w:rPr>
                <w:rFonts w:hint="eastAsia"/>
                <w:color w:val="000000" w:themeColor="text1"/>
              </w:rPr>
              <w:t>588</w:t>
            </w:r>
          </w:p>
        </w:tc>
        <w:tc>
          <w:tcPr>
            <w:tcW w:w="1703" w:type="dxa"/>
            <w:tcBorders>
              <w:left w:val="nil"/>
              <w:bottom w:val="single" w:sz="4" w:space="0" w:color="auto"/>
            </w:tcBorders>
            <w:vAlign w:val="center"/>
          </w:tcPr>
          <w:p w:rsidR="009775A2" w:rsidRPr="00F32EBB" w:rsidRDefault="009775A2" w:rsidP="009775A2">
            <w:pPr>
              <w:spacing w:beforeLines="10" w:before="36"/>
              <w:ind w:rightChars="47" w:right="113"/>
              <w:jc w:val="center"/>
              <w:rPr>
                <w:color w:val="000000" w:themeColor="text1"/>
              </w:rPr>
            </w:pPr>
            <w:r w:rsidRPr="00F32EBB">
              <w:rPr>
                <w:rFonts w:hint="eastAsia"/>
                <w:color w:val="000000" w:themeColor="text1"/>
              </w:rPr>
              <w:t>-3.3</w:t>
            </w:r>
          </w:p>
        </w:tc>
      </w:tr>
    </w:tbl>
    <w:p w:rsidR="009775A2" w:rsidRPr="00F32EBB" w:rsidRDefault="009775A2" w:rsidP="009775A2">
      <w:pPr>
        <w:snapToGrid w:val="0"/>
        <w:spacing w:line="320" w:lineRule="exact"/>
        <w:ind w:right="-142"/>
        <w:jc w:val="both"/>
        <w:rPr>
          <w:rFonts w:eastAsia="標楷體"/>
          <w:color w:val="000000" w:themeColor="text1"/>
          <w:sz w:val="22"/>
          <w:szCs w:val="22"/>
        </w:rPr>
      </w:pPr>
      <w:proofErr w:type="gramStart"/>
      <w:r w:rsidRPr="00F32EBB">
        <w:rPr>
          <w:rFonts w:eastAsia="標楷體"/>
          <w:bCs/>
          <w:color w:val="000000" w:themeColor="text1"/>
          <w:sz w:val="22"/>
          <w:szCs w:val="22"/>
        </w:rPr>
        <w:t>註</w:t>
      </w:r>
      <w:proofErr w:type="gramEnd"/>
      <w:r w:rsidRPr="00F32EBB">
        <w:rPr>
          <w:rFonts w:eastAsia="標楷體"/>
          <w:bCs/>
          <w:color w:val="000000" w:themeColor="text1"/>
          <w:sz w:val="22"/>
          <w:szCs w:val="22"/>
        </w:rPr>
        <w:t>：</w:t>
      </w:r>
      <w:r w:rsidRPr="00F32EBB">
        <w:rPr>
          <w:rFonts w:eastAsia="標楷體"/>
          <w:bCs/>
          <w:color w:val="000000" w:themeColor="text1"/>
          <w:sz w:val="22"/>
          <w:szCs w:val="22"/>
        </w:rPr>
        <w:t>1.</w:t>
      </w:r>
      <w:r w:rsidRPr="00F32EBB">
        <w:rPr>
          <w:rFonts w:eastAsia="標楷體"/>
          <w:bCs/>
          <w:color w:val="000000" w:themeColor="text1"/>
          <w:sz w:val="22"/>
          <w:szCs w:val="22"/>
        </w:rPr>
        <w:t>非店面零售業係指行業標準分類</w:t>
      </w:r>
      <w:r w:rsidRPr="00F32EBB">
        <w:rPr>
          <w:rFonts w:eastAsia="標楷體"/>
          <w:bCs/>
          <w:color w:val="000000" w:themeColor="text1"/>
          <w:sz w:val="22"/>
          <w:szCs w:val="22"/>
        </w:rPr>
        <w:t>487</w:t>
      </w:r>
      <w:r w:rsidRPr="00F32EBB">
        <w:rPr>
          <w:rFonts w:eastAsia="標楷體"/>
          <w:bCs/>
          <w:color w:val="000000" w:themeColor="text1"/>
          <w:sz w:val="22"/>
          <w:szCs w:val="22"/>
        </w:rPr>
        <w:t>其他非店面零售業</w:t>
      </w:r>
      <w:r w:rsidRPr="00F32EBB">
        <w:rPr>
          <w:rFonts w:eastAsia="標楷體"/>
          <w:color w:val="000000" w:themeColor="text1"/>
          <w:sz w:val="22"/>
          <w:szCs w:val="22"/>
        </w:rPr>
        <w:t>。</w:t>
      </w:r>
    </w:p>
    <w:p w:rsidR="009775A2" w:rsidRPr="00F32EBB" w:rsidRDefault="009775A2" w:rsidP="009775A2">
      <w:pPr>
        <w:snapToGrid w:val="0"/>
        <w:spacing w:line="320" w:lineRule="exact"/>
        <w:ind w:right="-142"/>
        <w:jc w:val="both"/>
        <w:rPr>
          <w:rFonts w:eastAsia="標楷體"/>
          <w:color w:val="000000" w:themeColor="text1"/>
          <w:sz w:val="22"/>
          <w:szCs w:val="22"/>
        </w:rPr>
      </w:pPr>
      <w:r w:rsidRPr="00F32EBB">
        <w:rPr>
          <w:rFonts w:eastAsia="標楷體"/>
          <w:color w:val="000000" w:themeColor="text1"/>
          <w:sz w:val="22"/>
          <w:szCs w:val="22"/>
        </w:rPr>
        <w:tab/>
      </w:r>
      <w:r w:rsidRPr="00F32EBB">
        <w:rPr>
          <w:rFonts w:eastAsia="標楷體"/>
          <w:color w:val="000000" w:themeColor="text1"/>
          <w:sz w:val="22"/>
          <w:szCs w:val="22"/>
        </w:rPr>
        <w:tab/>
        <w:t>2.</w:t>
      </w:r>
      <w:r w:rsidRPr="00F32EBB">
        <w:rPr>
          <w:rFonts w:eastAsia="標楷體"/>
          <w:bCs/>
          <w:color w:val="000000" w:themeColor="text1"/>
          <w:sz w:val="22"/>
          <w:szCs w:val="22"/>
        </w:rPr>
        <w:t>其他零售業包含文教育樂用品、建材及其他零售業等</w:t>
      </w:r>
      <w:r w:rsidRPr="00F32EBB">
        <w:rPr>
          <w:rFonts w:eastAsia="標楷體"/>
          <w:bCs/>
          <w:color w:val="000000" w:themeColor="text1"/>
          <w:sz w:val="22"/>
          <w:szCs w:val="22"/>
        </w:rPr>
        <w:t>3</w:t>
      </w:r>
      <w:r w:rsidRPr="00F32EBB">
        <w:rPr>
          <w:rFonts w:eastAsia="標楷體"/>
          <w:bCs/>
          <w:color w:val="000000" w:themeColor="text1"/>
          <w:sz w:val="22"/>
          <w:szCs w:val="22"/>
        </w:rPr>
        <w:t>項小業別</w:t>
      </w:r>
      <w:r w:rsidRPr="00F32EBB">
        <w:rPr>
          <w:rFonts w:eastAsia="標楷體"/>
          <w:color w:val="000000" w:themeColor="text1"/>
          <w:sz w:val="22"/>
          <w:szCs w:val="22"/>
        </w:rPr>
        <w:t>。</w:t>
      </w:r>
    </w:p>
    <w:p w:rsidR="009775A2" w:rsidRPr="00F32EBB" w:rsidRDefault="009775A2" w:rsidP="009775A2">
      <w:pPr>
        <w:snapToGrid w:val="0"/>
        <w:spacing w:line="320" w:lineRule="exact"/>
        <w:ind w:right="-142"/>
        <w:jc w:val="both"/>
        <w:rPr>
          <w:rFonts w:eastAsia="標楷體"/>
          <w:color w:val="000000" w:themeColor="text1"/>
          <w:sz w:val="22"/>
          <w:szCs w:val="22"/>
        </w:rPr>
      </w:pPr>
      <w:r w:rsidRPr="00F32EBB">
        <w:rPr>
          <w:rFonts w:eastAsia="標楷體"/>
          <w:color w:val="000000" w:themeColor="text1"/>
          <w:sz w:val="22"/>
          <w:szCs w:val="22"/>
        </w:rPr>
        <w:t>資料來源：經濟部統計處。</w:t>
      </w:r>
    </w:p>
    <w:p w:rsidR="009775A2" w:rsidRPr="00F32EBB" w:rsidRDefault="009775A2" w:rsidP="009775A2">
      <w:pPr>
        <w:widowControl/>
        <w:rPr>
          <w:rFonts w:eastAsia="標楷體"/>
          <w:color w:val="000000" w:themeColor="text1"/>
          <w:kern w:val="0"/>
          <w:sz w:val="28"/>
          <w:szCs w:val="28"/>
        </w:rPr>
      </w:pPr>
      <w:r w:rsidRPr="00F32EBB">
        <w:rPr>
          <w:rFonts w:eastAsia="標楷體"/>
          <w:color w:val="000000" w:themeColor="text1"/>
          <w:kern w:val="0"/>
          <w:sz w:val="28"/>
          <w:szCs w:val="28"/>
        </w:rPr>
        <w:br w:type="page"/>
      </w:r>
    </w:p>
    <w:p w:rsidR="009775A2" w:rsidRPr="00F32EBB" w:rsidRDefault="009775A2" w:rsidP="009775A2">
      <w:pPr>
        <w:widowControl/>
        <w:spacing w:beforeLines="50" w:before="180"/>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515029"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餐飲業營業額</w:t>
      </w:r>
      <w:r w:rsidRPr="00F32EBB">
        <w:rPr>
          <w:rFonts w:eastAsia="標楷體" w:hint="eastAsia"/>
          <w:b/>
          <w:bCs/>
          <w:color w:val="000000" w:themeColor="text1"/>
          <w:kern w:val="0"/>
          <w:sz w:val="28"/>
          <w:szCs w:val="20"/>
        </w:rPr>
        <w:t>增加</w:t>
      </w:r>
      <w:r w:rsidR="00515029" w:rsidRPr="00F32EBB">
        <w:rPr>
          <w:rFonts w:eastAsia="標楷體" w:hint="eastAsia"/>
          <w:b/>
          <w:bCs/>
          <w:color w:val="000000" w:themeColor="text1"/>
          <w:kern w:val="0"/>
          <w:sz w:val="28"/>
          <w:szCs w:val="20"/>
        </w:rPr>
        <w:t>0.8</w:t>
      </w:r>
      <w:r w:rsidRPr="00F32EBB">
        <w:rPr>
          <w:rFonts w:eastAsia="標楷體"/>
          <w:b/>
          <w:bCs/>
          <w:color w:val="000000" w:themeColor="text1"/>
          <w:kern w:val="0"/>
          <w:sz w:val="28"/>
          <w:szCs w:val="20"/>
        </w:rPr>
        <w:t>%</w:t>
      </w:r>
    </w:p>
    <w:p w:rsidR="009775A2" w:rsidRPr="00F32EBB" w:rsidRDefault="009775A2" w:rsidP="009775A2">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w:t>
      </w:r>
      <w:r w:rsidR="00515029"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餐飲業營業額</w:t>
      </w:r>
      <w:r w:rsidRPr="00F32EBB">
        <w:rPr>
          <w:rFonts w:eastAsia="標楷體" w:hint="eastAsia"/>
          <w:color w:val="000000" w:themeColor="text1"/>
          <w:kern w:val="0"/>
          <w:sz w:val="28"/>
          <w:szCs w:val="28"/>
        </w:rPr>
        <w:t>6</w:t>
      </w:r>
      <w:r w:rsidR="00515029" w:rsidRPr="00F32EBB">
        <w:rPr>
          <w:rFonts w:eastAsia="標楷體" w:hint="eastAsia"/>
          <w:color w:val="000000" w:themeColor="text1"/>
          <w:kern w:val="0"/>
          <w:sz w:val="28"/>
          <w:szCs w:val="28"/>
        </w:rPr>
        <w:t>44</w:t>
      </w:r>
      <w:r w:rsidRPr="00F32EBB">
        <w:rPr>
          <w:rFonts w:eastAsia="標楷體"/>
          <w:color w:val="000000" w:themeColor="text1"/>
          <w:kern w:val="0"/>
          <w:sz w:val="28"/>
          <w:szCs w:val="28"/>
        </w:rPr>
        <w:t>億元，較上年同月</w:t>
      </w:r>
      <w:r w:rsidRPr="00F32EBB">
        <w:rPr>
          <w:rFonts w:eastAsia="標楷體" w:hint="eastAsia"/>
          <w:color w:val="000000" w:themeColor="text1"/>
          <w:kern w:val="0"/>
          <w:sz w:val="28"/>
          <w:szCs w:val="28"/>
        </w:rPr>
        <w:t>增加</w:t>
      </w:r>
      <w:r w:rsidR="00515029" w:rsidRPr="00F32EBB">
        <w:rPr>
          <w:rFonts w:eastAsia="標楷體" w:hint="eastAsia"/>
          <w:color w:val="000000" w:themeColor="text1"/>
          <w:kern w:val="0"/>
          <w:sz w:val="28"/>
          <w:szCs w:val="28"/>
        </w:rPr>
        <w:t>0.8</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00515029" w:rsidRPr="00F32EBB">
        <w:rPr>
          <w:rFonts w:eastAsia="標楷體" w:hint="eastAsia"/>
          <w:color w:val="000000" w:themeColor="text1"/>
          <w:kern w:val="0"/>
          <w:sz w:val="28"/>
          <w:szCs w:val="28"/>
        </w:rPr>
        <w:t>其中餐館業年增</w:t>
      </w:r>
      <w:r w:rsidR="00515029" w:rsidRPr="00F32EBB">
        <w:rPr>
          <w:rFonts w:eastAsia="標楷體" w:hint="eastAsia"/>
          <w:color w:val="000000" w:themeColor="text1"/>
          <w:kern w:val="0"/>
          <w:sz w:val="28"/>
          <w:szCs w:val="28"/>
        </w:rPr>
        <w:t>2.3%</w:t>
      </w:r>
      <w:r w:rsidR="00515029" w:rsidRPr="00F32EBB">
        <w:rPr>
          <w:rFonts w:eastAsia="標楷體" w:hint="eastAsia"/>
          <w:color w:val="000000" w:themeColor="text1"/>
          <w:kern w:val="0"/>
          <w:sz w:val="28"/>
          <w:szCs w:val="28"/>
        </w:rPr>
        <w:t>，主因業者推出新品牌且營業據點擴增，加上受惠百貨公司週年慶集客效應，惟以宴會為主之業者減幅擴大，抵消部分增幅；飲料</w:t>
      </w:r>
      <w:proofErr w:type="gramStart"/>
      <w:r w:rsidR="00515029" w:rsidRPr="00F32EBB">
        <w:rPr>
          <w:rFonts w:eastAsia="標楷體" w:hint="eastAsia"/>
          <w:color w:val="000000" w:themeColor="text1"/>
          <w:kern w:val="0"/>
          <w:sz w:val="28"/>
          <w:szCs w:val="28"/>
        </w:rPr>
        <w:t>店業因展</w:t>
      </w:r>
      <w:proofErr w:type="gramEnd"/>
      <w:r w:rsidR="00515029" w:rsidRPr="00F32EBB">
        <w:rPr>
          <w:rFonts w:eastAsia="標楷體" w:hint="eastAsia"/>
          <w:color w:val="000000" w:themeColor="text1"/>
          <w:kern w:val="0"/>
          <w:sz w:val="28"/>
          <w:szCs w:val="28"/>
        </w:rPr>
        <w:t>店及促銷活動，加上天氣較冷帶動熱飲品需求，年增</w:t>
      </w:r>
      <w:r w:rsidR="00515029" w:rsidRPr="00F32EBB">
        <w:rPr>
          <w:rFonts w:eastAsia="標楷體" w:hint="eastAsia"/>
          <w:color w:val="000000" w:themeColor="text1"/>
          <w:kern w:val="0"/>
          <w:sz w:val="28"/>
          <w:szCs w:val="28"/>
        </w:rPr>
        <w:t>3.1%</w:t>
      </w:r>
      <w:r w:rsidR="00515029" w:rsidRPr="00F32EBB">
        <w:rPr>
          <w:rFonts w:eastAsia="標楷體" w:hint="eastAsia"/>
          <w:color w:val="000000" w:themeColor="text1"/>
          <w:kern w:val="0"/>
          <w:sz w:val="28"/>
          <w:szCs w:val="28"/>
        </w:rPr>
        <w:t>；外</w:t>
      </w:r>
      <w:proofErr w:type="gramStart"/>
      <w:r w:rsidR="00515029" w:rsidRPr="00F32EBB">
        <w:rPr>
          <w:rFonts w:eastAsia="標楷體" w:hint="eastAsia"/>
          <w:color w:val="000000" w:themeColor="text1"/>
          <w:kern w:val="0"/>
          <w:sz w:val="28"/>
          <w:szCs w:val="28"/>
        </w:rPr>
        <w:t>燴及團膳</w:t>
      </w:r>
      <w:proofErr w:type="gramEnd"/>
      <w:r w:rsidR="00515029" w:rsidRPr="00F32EBB">
        <w:rPr>
          <w:rFonts w:eastAsia="標楷體" w:hint="eastAsia"/>
          <w:color w:val="000000" w:themeColor="text1"/>
          <w:kern w:val="0"/>
          <w:sz w:val="28"/>
          <w:szCs w:val="28"/>
        </w:rPr>
        <w:t>承包業年減</w:t>
      </w:r>
      <w:r w:rsidR="00515029" w:rsidRPr="00F32EBB">
        <w:rPr>
          <w:rFonts w:eastAsia="標楷體" w:hint="eastAsia"/>
          <w:color w:val="000000" w:themeColor="text1"/>
          <w:kern w:val="0"/>
          <w:sz w:val="28"/>
          <w:szCs w:val="28"/>
        </w:rPr>
        <w:t>26.1%</w:t>
      </w:r>
      <w:r w:rsidR="00515029" w:rsidRPr="00F32EBB">
        <w:rPr>
          <w:rFonts w:eastAsia="標楷體" w:hint="eastAsia"/>
          <w:color w:val="000000" w:themeColor="text1"/>
          <w:kern w:val="0"/>
          <w:sz w:val="28"/>
          <w:szCs w:val="28"/>
        </w:rPr>
        <w:t>，主因各國持續邊境管制衝擊</w:t>
      </w:r>
      <w:proofErr w:type="gramStart"/>
      <w:r w:rsidR="00515029" w:rsidRPr="00F32EBB">
        <w:rPr>
          <w:rFonts w:eastAsia="標楷體" w:hint="eastAsia"/>
          <w:color w:val="000000" w:themeColor="text1"/>
          <w:kern w:val="0"/>
          <w:sz w:val="28"/>
          <w:szCs w:val="28"/>
        </w:rPr>
        <w:t>空廚營收</w:t>
      </w:r>
      <w:proofErr w:type="gramEnd"/>
      <w:r w:rsidR="00515029" w:rsidRPr="00F32EBB">
        <w:rPr>
          <w:rFonts w:eastAsia="標楷體" w:hint="eastAsia"/>
          <w:color w:val="000000" w:themeColor="text1"/>
          <w:kern w:val="0"/>
          <w:sz w:val="28"/>
          <w:szCs w:val="28"/>
        </w:rPr>
        <w:t>所致。</w:t>
      </w:r>
    </w:p>
    <w:p w:rsidR="009775A2" w:rsidRPr="00F32EBB" w:rsidRDefault="009775A2" w:rsidP="009775A2">
      <w:pPr>
        <w:snapToGrid w:val="0"/>
        <w:spacing w:before="240" w:afterLines="50" w:after="180"/>
        <w:ind w:right="-69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2-3-4  </w:t>
      </w:r>
      <w:r w:rsidRPr="00F32EBB">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32EBB" w:rsidRPr="00F32EBB" w:rsidTr="000A38EC">
        <w:tc>
          <w:tcPr>
            <w:tcW w:w="2722" w:type="dxa"/>
            <w:vMerge w:val="restart"/>
            <w:tcBorders>
              <w:top w:val="single" w:sz="4" w:space="0" w:color="auto"/>
              <w:right w:val="single" w:sz="4" w:space="0" w:color="auto"/>
            </w:tcBorders>
            <w:vAlign w:val="center"/>
          </w:tcPr>
          <w:p w:rsidR="009775A2" w:rsidRPr="00F32EBB" w:rsidRDefault="009775A2" w:rsidP="000A38EC">
            <w:pPr>
              <w:snapToGrid w:val="0"/>
              <w:spacing w:line="300" w:lineRule="exact"/>
              <w:ind w:left="28" w:right="-28"/>
              <w:jc w:val="center"/>
              <w:rPr>
                <w:rFonts w:eastAsia="標楷體"/>
                <w:color w:val="000000" w:themeColor="text1"/>
              </w:rPr>
            </w:pPr>
            <w:r w:rsidRPr="00F32EBB">
              <w:rPr>
                <w:rFonts w:eastAsia="標楷體" w:hint="eastAsia"/>
                <w:color w:val="000000" w:themeColor="text1"/>
              </w:rPr>
              <w:t>行業別</w:t>
            </w:r>
          </w:p>
        </w:tc>
        <w:tc>
          <w:tcPr>
            <w:tcW w:w="1559" w:type="dxa"/>
            <w:tcBorders>
              <w:top w:val="single" w:sz="4" w:space="0" w:color="auto"/>
            </w:tcBorders>
          </w:tcPr>
          <w:p w:rsidR="009775A2" w:rsidRPr="00F32EBB" w:rsidRDefault="009775A2" w:rsidP="00515029">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515029" w:rsidRPr="00F32EBB">
              <w:rPr>
                <w:rFonts w:eastAsia="標楷體" w:hint="eastAsia"/>
                <w:color w:val="000000" w:themeColor="text1"/>
              </w:rPr>
              <w:t>1</w:t>
            </w:r>
            <w:r w:rsidRPr="00F32EB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F32EBB" w:rsidRDefault="009775A2" w:rsidP="00515029">
            <w:pPr>
              <w:snapToGrid w:val="0"/>
              <w:spacing w:line="300" w:lineRule="exact"/>
              <w:ind w:left="28"/>
              <w:jc w:val="center"/>
              <w:rPr>
                <w:rFonts w:eastAsia="標楷體"/>
                <w:color w:val="000000" w:themeColor="text1"/>
              </w:rPr>
            </w:pPr>
            <w:r w:rsidRPr="00F32EBB">
              <w:rPr>
                <w:rFonts w:eastAsia="標楷體" w:hint="eastAsia"/>
                <w:color w:val="000000" w:themeColor="text1"/>
              </w:rPr>
              <w:t>109</w:t>
            </w:r>
            <w:r w:rsidRPr="00F32EBB">
              <w:rPr>
                <w:rFonts w:eastAsia="標楷體" w:hint="eastAsia"/>
                <w:color w:val="000000" w:themeColor="text1"/>
              </w:rPr>
              <w:t>年</w:t>
            </w:r>
            <w:r w:rsidRPr="00F32EBB">
              <w:rPr>
                <w:rFonts w:eastAsia="標楷體" w:hint="eastAsia"/>
                <w:color w:val="000000" w:themeColor="text1"/>
              </w:rPr>
              <w:t>1~</w:t>
            </w:r>
            <w:r w:rsidR="00515029" w:rsidRPr="00F32EBB">
              <w:rPr>
                <w:rFonts w:eastAsia="標楷體" w:hint="eastAsia"/>
                <w:color w:val="000000" w:themeColor="text1"/>
              </w:rPr>
              <w:t>11</w:t>
            </w:r>
            <w:r w:rsidRPr="00F32EB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r>
      <w:tr w:rsidR="00F32EBB" w:rsidRPr="00F32EBB" w:rsidTr="000A38EC">
        <w:tc>
          <w:tcPr>
            <w:tcW w:w="2722" w:type="dxa"/>
            <w:vMerge/>
            <w:tcBorders>
              <w:bottom w:val="single" w:sz="4" w:space="0" w:color="auto"/>
              <w:right w:val="single" w:sz="4" w:space="0" w:color="auto"/>
            </w:tcBorders>
            <w:vAlign w:val="center"/>
          </w:tcPr>
          <w:p w:rsidR="009775A2" w:rsidRPr="00F32EBB"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年同月</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營業額</w:t>
            </w:r>
          </w:p>
          <w:p w:rsidR="009775A2" w:rsidRPr="00F32EBB" w:rsidRDefault="009775A2" w:rsidP="000A38EC">
            <w:pPr>
              <w:snapToGrid w:val="0"/>
              <w:spacing w:line="300" w:lineRule="exact"/>
              <w:ind w:left="28"/>
              <w:jc w:val="center"/>
              <w:rPr>
                <w:rFonts w:eastAsia="標楷體"/>
                <w:color w:val="000000" w:themeColor="text1"/>
              </w:rPr>
            </w:pPr>
            <w:r w:rsidRPr="00F32EBB">
              <w:rPr>
                <w:rFonts w:eastAsia="標楷體" w:hint="eastAsia"/>
                <w:color w:val="000000" w:themeColor="text1"/>
              </w:rPr>
              <w:t>(</w:t>
            </w:r>
            <w:r w:rsidRPr="00F32EBB">
              <w:rPr>
                <w:rFonts w:eastAsia="標楷體" w:hint="eastAsia"/>
                <w:color w:val="000000" w:themeColor="text1"/>
              </w:rPr>
              <w:t>億元</w:t>
            </w:r>
            <w:r w:rsidRPr="00F32EBB">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較</w:t>
            </w:r>
            <w:r w:rsidRPr="00F32EBB">
              <w:rPr>
                <w:rFonts w:eastAsia="標楷體"/>
                <w:color w:val="000000" w:themeColor="text1"/>
              </w:rPr>
              <w:t>10</w:t>
            </w:r>
            <w:r w:rsidRPr="00F32EBB">
              <w:rPr>
                <w:rFonts w:eastAsia="標楷體" w:hint="eastAsia"/>
                <w:color w:val="000000" w:themeColor="text1"/>
              </w:rPr>
              <w:t>8</w:t>
            </w:r>
            <w:r w:rsidRPr="00F32EBB">
              <w:rPr>
                <w:rFonts w:eastAsia="標楷體"/>
                <w:color w:val="000000" w:themeColor="text1"/>
              </w:rPr>
              <w:t>年同</w:t>
            </w:r>
            <w:r w:rsidRPr="00F32EBB">
              <w:rPr>
                <w:rFonts w:eastAsia="標楷體" w:hint="eastAsia"/>
                <w:color w:val="000000" w:themeColor="text1"/>
              </w:rPr>
              <w:t>期</w:t>
            </w:r>
          </w:p>
          <w:p w:rsidR="009775A2" w:rsidRPr="00F32EBB" w:rsidRDefault="009775A2" w:rsidP="000A38EC">
            <w:pPr>
              <w:snapToGrid w:val="0"/>
              <w:spacing w:line="300" w:lineRule="exact"/>
              <w:ind w:left="28" w:right="-1"/>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r w:rsidRPr="00F32EBB">
              <w:rPr>
                <w:rFonts w:eastAsia="標楷體" w:hint="eastAsia"/>
                <w:color w:val="000000" w:themeColor="text1"/>
              </w:rPr>
              <w:t>%</w:t>
            </w:r>
            <w:r w:rsidRPr="00F32EBB">
              <w:rPr>
                <w:rFonts w:eastAsia="標楷體"/>
                <w:color w:val="000000" w:themeColor="text1"/>
              </w:rPr>
              <w:t>)</w:t>
            </w:r>
          </w:p>
        </w:tc>
      </w:tr>
      <w:tr w:rsidR="00F32EBB" w:rsidRPr="00F32EBB" w:rsidTr="000A38EC">
        <w:tc>
          <w:tcPr>
            <w:tcW w:w="2722" w:type="dxa"/>
            <w:tcBorders>
              <w:top w:val="single" w:sz="4" w:space="0" w:color="auto"/>
              <w:right w:val="single" w:sz="4" w:space="0" w:color="auto"/>
            </w:tcBorders>
          </w:tcPr>
          <w:p w:rsidR="009775A2" w:rsidRPr="00F32EBB" w:rsidRDefault="009775A2" w:rsidP="000A38EC">
            <w:pPr>
              <w:snapToGrid w:val="0"/>
              <w:spacing w:line="320" w:lineRule="exact"/>
              <w:ind w:left="28" w:right="-142"/>
              <w:jc w:val="both"/>
              <w:rPr>
                <w:rFonts w:eastAsia="標楷體"/>
                <w:b/>
                <w:bCs/>
                <w:color w:val="000000" w:themeColor="text1"/>
              </w:rPr>
            </w:pPr>
            <w:r w:rsidRPr="00F32EBB">
              <w:rPr>
                <w:rFonts w:eastAsia="標楷體"/>
                <w:b/>
                <w:bCs/>
                <w:color w:val="000000" w:themeColor="text1"/>
              </w:rPr>
              <w:t>合計</w:t>
            </w:r>
          </w:p>
        </w:tc>
        <w:tc>
          <w:tcPr>
            <w:tcW w:w="1559" w:type="dxa"/>
            <w:tcBorders>
              <w:top w:val="sing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644</w:t>
            </w:r>
          </w:p>
        </w:tc>
        <w:tc>
          <w:tcPr>
            <w:tcW w:w="1559" w:type="dxa"/>
            <w:tcBorders>
              <w:top w:val="single" w:sz="4" w:space="0" w:color="auto"/>
              <w:left w:val="nil"/>
              <w:right w:val="doub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0.8</w:t>
            </w:r>
          </w:p>
        </w:tc>
        <w:tc>
          <w:tcPr>
            <w:tcW w:w="1559" w:type="dxa"/>
            <w:tcBorders>
              <w:top w:val="single" w:sz="4" w:space="0" w:color="auto"/>
              <w:left w:val="double" w:sz="4" w:space="0" w:color="auto"/>
            </w:tcBorders>
            <w:vAlign w:val="center"/>
          </w:tcPr>
          <w:p w:rsidR="009775A2" w:rsidRPr="00F32EBB" w:rsidRDefault="00515029" w:rsidP="00515029">
            <w:pPr>
              <w:jc w:val="center"/>
              <w:rPr>
                <w:color w:val="000000" w:themeColor="text1"/>
              </w:rPr>
            </w:pPr>
            <w:r w:rsidRPr="00F32EBB">
              <w:rPr>
                <w:rFonts w:hint="eastAsia"/>
                <w:color w:val="000000" w:themeColor="text1"/>
              </w:rPr>
              <w:t>7</w:t>
            </w:r>
            <w:r w:rsidR="009775A2" w:rsidRPr="00F32EBB">
              <w:rPr>
                <w:color w:val="000000" w:themeColor="text1"/>
              </w:rPr>
              <w:t>,</w:t>
            </w:r>
            <w:r w:rsidRPr="00F32EBB">
              <w:rPr>
                <w:rFonts w:hint="eastAsia"/>
                <w:color w:val="000000" w:themeColor="text1"/>
              </w:rPr>
              <w:t>055</w:t>
            </w:r>
          </w:p>
        </w:tc>
        <w:tc>
          <w:tcPr>
            <w:tcW w:w="1560" w:type="dxa"/>
            <w:tcBorders>
              <w:top w:val="single" w:sz="4" w:space="0" w:color="auto"/>
            </w:tcBorders>
            <w:vAlign w:val="center"/>
          </w:tcPr>
          <w:p w:rsidR="009775A2" w:rsidRPr="00F32EBB" w:rsidRDefault="009775A2" w:rsidP="00515029">
            <w:pPr>
              <w:jc w:val="center"/>
              <w:rPr>
                <w:color w:val="000000" w:themeColor="text1"/>
              </w:rPr>
            </w:pPr>
            <w:r w:rsidRPr="00F32EBB">
              <w:rPr>
                <w:color w:val="000000" w:themeColor="text1"/>
              </w:rPr>
              <w:t>-</w:t>
            </w:r>
            <w:r w:rsidR="00515029" w:rsidRPr="00F32EBB">
              <w:rPr>
                <w:rFonts w:hint="eastAsia"/>
                <w:color w:val="000000" w:themeColor="text1"/>
              </w:rPr>
              <w:t>4.6</w:t>
            </w:r>
          </w:p>
        </w:tc>
      </w:tr>
      <w:tr w:rsidR="00F32EBB" w:rsidRPr="00F32EBB" w:rsidTr="000A38EC">
        <w:trPr>
          <w:trHeight w:val="80"/>
        </w:trPr>
        <w:tc>
          <w:tcPr>
            <w:tcW w:w="2722" w:type="dxa"/>
            <w:tcBorders>
              <w:right w:val="single" w:sz="4" w:space="0" w:color="auto"/>
            </w:tcBorders>
          </w:tcPr>
          <w:p w:rsidR="009775A2" w:rsidRPr="00F32EBB" w:rsidRDefault="009775A2"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r w:rsidRPr="00F32EBB">
              <w:rPr>
                <w:rFonts w:eastAsia="標楷體"/>
                <w:color w:val="000000" w:themeColor="text1"/>
              </w:rPr>
              <w:t>餐館業</w:t>
            </w:r>
          </w:p>
        </w:tc>
        <w:tc>
          <w:tcPr>
            <w:tcW w:w="1559" w:type="dxa"/>
            <w:vAlign w:val="center"/>
          </w:tcPr>
          <w:p w:rsidR="009775A2" w:rsidRPr="00F32EBB" w:rsidRDefault="00515029" w:rsidP="000A38EC">
            <w:pPr>
              <w:jc w:val="center"/>
              <w:rPr>
                <w:color w:val="000000" w:themeColor="text1"/>
              </w:rPr>
            </w:pPr>
            <w:r w:rsidRPr="00F32EBB">
              <w:rPr>
                <w:rFonts w:hint="eastAsia"/>
                <w:color w:val="000000" w:themeColor="text1"/>
              </w:rPr>
              <w:t>536</w:t>
            </w:r>
          </w:p>
        </w:tc>
        <w:tc>
          <w:tcPr>
            <w:tcW w:w="1559" w:type="dxa"/>
            <w:tcBorders>
              <w:left w:val="nil"/>
              <w:right w:val="doub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2.3</w:t>
            </w:r>
          </w:p>
        </w:tc>
        <w:tc>
          <w:tcPr>
            <w:tcW w:w="1559" w:type="dxa"/>
            <w:tcBorders>
              <w:left w:val="double" w:sz="4" w:space="0" w:color="auto"/>
            </w:tcBorders>
            <w:vAlign w:val="center"/>
          </w:tcPr>
          <w:p w:rsidR="009775A2" w:rsidRPr="00F32EBB" w:rsidRDefault="009775A2" w:rsidP="000A38EC">
            <w:pPr>
              <w:jc w:val="center"/>
              <w:rPr>
                <w:color w:val="000000" w:themeColor="text1"/>
              </w:rPr>
            </w:pPr>
            <w:r w:rsidRPr="00F32EBB">
              <w:rPr>
                <w:rFonts w:hint="eastAsia"/>
                <w:color w:val="000000" w:themeColor="text1"/>
              </w:rPr>
              <w:t>5</w:t>
            </w:r>
            <w:r w:rsidRPr="00F32EBB">
              <w:rPr>
                <w:color w:val="000000" w:themeColor="text1"/>
              </w:rPr>
              <w:t>,</w:t>
            </w:r>
            <w:r w:rsidR="00515029" w:rsidRPr="00F32EBB">
              <w:rPr>
                <w:rFonts w:hint="eastAsia"/>
                <w:color w:val="000000" w:themeColor="text1"/>
              </w:rPr>
              <w:t>902</w:t>
            </w:r>
          </w:p>
        </w:tc>
        <w:tc>
          <w:tcPr>
            <w:tcW w:w="1560" w:type="dxa"/>
            <w:vAlign w:val="center"/>
          </w:tcPr>
          <w:p w:rsidR="009775A2" w:rsidRPr="00F32EBB" w:rsidRDefault="009775A2" w:rsidP="000A38EC">
            <w:pPr>
              <w:jc w:val="center"/>
              <w:rPr>
                <w:color w:val="000000" w:themeColor="text1"/>
              </w:rPr>
            </w:pPr>
            <w:r w:rsidRPr="00F32EBB">
              <w:rPr>
                <w:color w:val="000000" w:themeColor="text1"/>
              </w:rPr>
              <w:t>-</w:t>
            </w:r>
            <w:r w:rsidR="00515029" w:rsidRPr="00F32EBB">
              <w:rPr>
                <w:rFonts w:hint="eastAsia"/>
                <w:color w:val="000000" w:themeColor="text1"/>
              </w:rPr>
              <w:t>3.3</w:t>
            </w:r>
          </w:p>
        </w:tc>
      </w:tr>
      <w:tr w:rsidR="00F32EBB" w:rsidRPr="00F32EBB" w:rsidTr="000A38EC">
        <w:trPr>
          <w:trHeight w:val="80"/>
        </w:trPr>
        <w:tc>
          <w:tcPr>
            <w:tcW w:w="2722" w:type="dxa"/>
            <w:tcBorders>
              <w:right w:val="single" w:sz="4" w:space="0" w:color="auto"/>
            </w:tcBorders>
          </w:tcPr>
          <w:p w:rsidR="009775A2" w:rsidRPr="00F32EBB" w:rsidRDefault="009775A2"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proofErr w:type="gramStart"/>
            <w:r w:rsidRPr="00F32EBB">
              <w:rPr>
                <w:rFonts w:eastAsia="標楷體"/>
                <w:color w:val="000000" w:themeColor="text1"/>
              </w:rPr>
              <w:t>飲料店</w:t>
            </w:r>
            <w:r w:rsidRPr="00F32EBB">
              <w:rPr>
                <w:rFonts w:eastAsia="標楷體" w:hint="eastAsia"/>
                <w:color w:val="000000" w:themeColor="text1"/>
              </w:rPr>
              <w:t>業</w:t>
            </w:r>
            <w:proofErr w:type="gramEnd"/>
          </w:p>
        </w:tc>
        <w:tc>
          <w:tcPr>
            <w:tcW w:w="1559" w:type="dxa"/>
            <w:vAlign w:val="center"/>
          </w:tcPr>
          <w:p w:rsidR="009775A2" w:rsidRPr="00F32EBB" w:rsidRDefault="00515029" w:rsidP="000A38EC">
            <w:pPr>
              <w:jc w:val="center"/>
              <w:rPr>
                <w:color w:val="000000" w:themeColor="text1"/>
              </w:rPr>
            </w:pPr>
            <w:r w:rsidRPr="00F32EBB">
              <w:rPr>
                <w:rFonts w:hint="eastAsia"/>
                <w:color w:val="000000" w:themeColor="text1"/>
              </w:rPr>
              <w:t>81</w:t>
            </w:r>
          </w:p>
        </w:tc>
        <w:tc>
          <w:tcPr>
            <w:tcW w:w="1559" w:type="dxa"/>
            <w:tcBorders>
              <w:left w:val="nil"/>
              <w:right w:val="doub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3.1</w:t>
            </w:r>
          </w:p>
        </w:tc>
        <w:tc>
          <w:tcPr>
            <w:tcW w:w="1559" w:type="dxa"/>
            <w:tcBorders>
              <w:left w:val="double" w:sz="4" w:space="0" w:color="auto"/>
            </w:tcBorders>
            <w:vAlign w:val="center"/>
          </w:tcPr>
          <w:p w:rsidR="009775A2" w:rsidRPr="00F32EBB" w:rsidRDefault="000677E4" w:rsidP="000A38EC">
            <w:pPr>
              <w:jc w:val="center"/>
              <w:rPr>
                <w:color w:val="000000" w:themeColor="text1"/>
              </w:rPr>
            </w:pPr>
            <w:r w:rsidRPr="00F32EBB">
              <w:rPr>
                <w:rFonts w:hint="eastAsia"/>
                <w:color w:val="000000" w:themeColor="text1"/>
              </w:rPr>
              <w:t>883</w:t>
            </w:r>
          </w:p>
        </w:tc>
        <w:tc>
          <w:tcPr>
            <w:tcW w:w="1560" w:type="dxa"/>
            <w:vAlign w:val="center"/>
          </w:tcPr>
          <w:p w:rsidR="009775A2" w:rsidRPr="00F32EBB" w:rsidRDefault="00515029" w:rsidP="000A38EC">
            <w:pPr>
              <w:jc w:val="center"/>
              <w:rPr>
                <w:color w:val="000000" w:themeColor="text1"/>
              </w:rPr>
            </w:pPr>
            <w:r w:rsidRPr="00F32EBB">
              <w:rPr>
                <w:rFonts w:hint="eastAsia"/>
                <w:color w:val="000000" w:themeColor="text1"/>
              </w:rPr>
              <w:t>-2.1</w:t>
            </w:r>
          </w:p>
        </w:tc>
      </w:tr>
      <w:tr w:rsidR="00F32EBB" w:rsidRPr="00F32EBB" w:rsidTr="000A38EC">
        <w:trPr>
          <w:trHeight w:val="80"/>
        </w:trPr>
        <w:tc>
          <w:tcPr>
            <w:tcW w:w="2722" w:type="dxa"/>
            <w:tcBorders>
              <w:bottom w:val="single" w:sz="4" w:space="0" w:color="auto"/>
              <w:right w:val="single" w:sz="4" w:space="0" w:color="auto"/>
            </w:tcBorders>
          </w:tcPr>
          <w:p w:rsidR="009775A2" w:rsidRPr="00F32EBB" w:rsidRDefault="009775A2" w:rsidP="000A38EC">
            <w:pPr>
              <w:snapToGrid w:val="0"/>
              <w:spacing w:line="400" w:lineRule="atLeast"/>
              <w:ind w:left="28" w:right="-142"/>
              <w:jc w:val="both"/>
              <w:rPr>
                <w:rFonts w:eastAsia="標楷體"/>
                <w:color w:val="000000" w:themeColor="text1"/>
              </w:rPr>
            </w:pPr>
            <w:r w:rsidRPr="00F32EBB">
              <w:rPr>
                <w:rFonts w:eastAsia="標楷體"/>
                <w:color w:val="000000" w:themeColor="text1"/>
              </w:rPr>
              <w:t xml:space="preserve">  </w:t>
            </w:r>
            <w:r w:rsidRPr="00F32EBB">
              <w:rPr>
                <w:rFonts w:eastAsia="標楷體" w:hint="eastAsia"/>
                <w:color w:val="000000" w:themeColor="text1"/>
              </w:rPr>
              <w:t>外</w:t>
            </w:r>
            <w:proofErr w:type="gramStart"/>
            <w:r w:rsidRPr="00F32EBB">
              <w:rPr>
                <w:rFonts w:eastAsia="標楷體" w:hint="eastAsia"/>
                <w:color w:val="000000" w:themeColor="text1"/>
              </w:rPr>
              <w:t>燴及團膳</w:t>
            </w:r>
            <w:proofErr w:type="gramEnd"/>
            <w:r w:rsidRPr="00F32EBB">
              <w:rPr>
                <w:rFonts w:eastAsia="標楷體" w:hint="eastAsia"/>
                <w:color w:val="000000" w:themeColor="text1"/>
              </w:rPr>
              <w:t>承包</w:t>
            </w:r>
            <w:r w:rsidRPr="00F32EBB">
              <w:rPr>
                <w:rFonts w:eastAsia="標楷體"/>
                <w:color w:val="000000" w:themeColor="text1"/>
              </w:rPr>
              <w:t>業</w:t>
            </w:r>
          </w:p>
        </w:tc>
        <w:tc>
          <w:tcPr>
            <w:tcW w:w="1559" w:type="dxa"/>
            <w:tcBorders>
              <w:bottom w:val="sing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27</w:t>
            </w:r>
          </w:p>
        </w:tc>
        <w:tc>
          <w:tcPr>
            <w:tcW w:w="1559" w:type="dxa"/>
            <w:tcBorders>
              <w:left w:val="nil"/>
              <w:bottom w:val="single" w:sz="4" w:space="0" w:color="auto"/>
              <w:right w:val="double" w:sz="4" w:space="0" w:color="auto"/>
            </w:tcBorders>
            <w:vAlign w:val="center"/>
          </w:tcPr>
          <w:p w:rsidR="009775A2" w:rsidRPr="00F32EBB" w:rsidRDefault="009775A2" w:rsidP="000A38EC">
            <w:pPr>
              <w:jc w:val="center"/>
              <w:rPr>
                <w:color w:val="000000" w:themeColor="text1"/>
              </w:rPr>
            </w:pPr>
            <w:r w:rsidRPr="00F32EBB">
              <w:rPr>
                <w:color w:val="000000" w:themeColor="text1"/>
              </w:rPr>
              <w:t>-</w:t>
            </w:r>
            <w:r w:rsidR="00515029" w:rsidRPr="00F32EBB">
              <w:rPr>
                <w:rFonts w:hint="eastAsia"/>
                <w:color w:val="000000" w:themeColor="text1"/>
              </w:rPr>
              <w:t>26.1</w:t>
            </w:r>
          </w:p>
        </w:tc>
        <w:tc>
          <w:tcPr>
            <w:tcW w:w="1559" w:type="dxa"/>
            <w:tcBorders>
              <w:left w:val="double" w:sz="4" w:space="0" w:color="auto"/>
              <w:bottom w:val="sing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270</w:t>
            </w:r>
          </w:p>
        </w:tc>
        <w:tc>
          <w:tcPr>
            <w:tcW w:w="1560" w:type="dxa"/>
            <w:tcBorders>
              <w:bottom w:val="single" w:sz="4" w:space="0" w:color="auto"/>
            </w:tcBorders>
            <w:vAlign w:val="center"/>
          </w:tcPr>
          <w:p w:rsidR="009775A2" w:rsidRPr="00F32EBB" w:rsidRDefault="00515029" w:rsidP="000A38EC">
            <w:pPr>
              <w:jc w:val="center"/>
              <w:rPr>
                <w:color w:val="000000" w:themeColor="text1"/>
              </w:rPr>
            </w:pPr>
            <w:r w:rsidRPr="00F32EBB">
              <w:rPr>
                <w:rFonts w:hint="eastAsia"/>
                <w:color w:val="000000" w:themeColor="text1"/>
              </w:rPr>
              <w:t>-30.5</w:t>
            </w:r>
          </w:p>
        </w:tc>
      </w:tr>
    </w:tbl>
    <w:p w:rsidR="009775A2" w:rsidRPr="00F32EBB" w:rsidRDefault="009775A2" w:rsidP="009775A2">
      <w:pPr>
        <w:widowControl/>
        <w:rPr>
          <w:rFonts w:eastAsia="標楷體"/>
          <w:color w:val="000000" w:themeColor="text1"/>
          <w:sz w:val="22"/>
          <w:szCs w:val="22"/>
        </w:rPr>
      </w:pPr>
      <w:r w:rsidRPr="00F32EBB">
        <w:rPr>
          <w:rFonts w:eastAsia="標楷體"/>
          <w:color w:val="000000" w:themeColor="text1"/>
          <w:sz w:val="22"/>
          <w:szCs w:val="22"/>
        </w:rPr>
        <w:t>資料來源：經濟部統計處。</w:t>
      </w:r>
    </w:p>
    <w:p w:rsidR="00C172FE" w:rsidRPr="00F32EBB" w:rsidRDefault="00C172FE">
      <w:pPr>
        <w:widowControl/>
        <w:rPr>
          <w:rFonts w:eastAsia="標楷體"/>
          <w:color w:val="000000" w:themeColor="text1"/>
          <w:sz w:val="22"/>
          <w:szCs w:val="22"/>
        </w:rPr>
      </w:pPr>
      <w:r w:rsidRPr="00F32EBB">
        <w:rPr>
          <w:rFonts w:eastAsia="標楷體"/>
          <w:color w:val="000000" w:themeColor="text1"/>
          <w:sz w:val="22"/>
          <w:szCs w:val="22"/>
        </w:rPr>
        <w:br w:type="page"/>
      </w:r>
    </w:p>
    <w:p w:rsidR="003314A3" w:rsidRPr="00F32EBB" w:rsidRDefault="00D36EA9"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60047983"/>
        <w:r w:rsidR="003314A3" w:rsidRPr="00F32EBB">
          <w:rPr>
            <w:rFonts w:eastAsia="標楷體"/>
            <w:b/>
            <w:bCs/>
            <w:color w:val="000000" w:themeColor="text1"/>
            <w:sz w:val="32"/>
            <w:szCs w:val="32"/>
          </w:rPr>
          <w:t>（四）貿易</w:t>
        </w:r>
        <w:bookmarkEnd w:id="82"/>
        <w:bookmarkEnd w:id="83"/>
        <w:bookmarkEnd w:id="84"/>
        <w:bookmarkEnd w:id="85"/>
      </w:hyperlink>
    </w:p>
    <w:p w:rsidR="009775A2" w:rsidRPr="00F32EBB" w:rsidRDefault="009775A2" w:rsidP="009775A2">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6" w:name="_Toc349916585"/>
      <w:bookmarkStart w:id="87" w:name="_Toc401923798"/>
      <w:bookmarkStart w:id="88" w:name="_Toc402171715"/>
      <w:r w:rsidRPr="00F32EBB">
        <w:rPr>
          <w:rFonts w:eastAsia="標楷體"/>
          <w:b/>
          <w:bCs/>
          <w:color w:val="000000" w:themeColor="text1"/>
          <w:kern w:val="0"/>
          <w:sz w:val="28"/>
          <w:szCs w:val="20"/>
        </w:rPr>
        <w:t>１、</w:t>
      </w:r>
      <w:r w:rsidRPr="00F32EBB">
        <w:rPr>
          <w:rFonts w:eastAsia="標楷體" w:hint="eastAsia"/>
          <w:b/>
          <w:bCs/>
          <w:color w:val="000000" w:themeColor="text1"/>
          <w:kern w:val="0"/>
          <w:sz w:val="28"/>
          <w:szCs w:val="20"/>
        </w:rPr>
        <w:t>109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w:t>
      </w:r>
      <w:r w:rsidR="00141285" w:rsidRPr="00F32EBB">
        <w:rPr>
          <w:rFonts w:eastAsia="標楷體" w:hint="eastAsia"/>
          <w:b/>
          <w:bCs/>
          <w:color w:val="000000" w:themeColor="text1"/>
          <w:kern w:val="0"/>
          <w:sz w:val="28"/>
          <w:szCs w:val="20"/>
        </w:rPr>
        <w:t>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出口</w:t>
      </w:r>
      <w:r w:rsidR="00141285" w:rsidRPr="00F32EBB">
        <w:rPr>
          <w:rFonts w:eastAsia="標楷體" w:hint="eastAsia"/>
          <w:b/>
          <w:bCs/>
          <w:color w:val="000000" w:themeColor="text1"/>
          <w:kern w:val="0"/>
          <w:sz w:val="28"/>
          <w:szCs w:val="20"/>
        </w:rPr>
        <w:t>及進口分別</w:t>
      </w:r>
      <w:r w:rsidRPr="00F32EBB">
        <w:rPr>
          <w:rFonts w:eastAsia="標楷體" w:hint="eastAsia"/>
          <w:b/>
          <w:bCs/>
          <w:color w:val="000000" w:themeColor="text1"/>
          <w:kern w:val="0"/>
          <w:sz w:val="28"/>
          <w:szCs w:val="20"/>
        </w:rPr>
        <w:t>增加</w:t>
      </w:r>
      <w:r w:rsidR="00141285" w:rsidRPr="00F32EBB">
        <w:rPr>
          <w:rFonts w:eastAsia="標楷體" w:hint="eastAsia"/>
          <w:b/>
          <w:bCs/>
          <w:color w:val="000000" w:themeColor="text1"/>
          <w:kern w:val="0"/>
          <w:sz w:val="28"/>
          <w:szCs w:val="20"/>
        </w:rPr>
        <w:t>12.0</w:t>
      </w:r>
      <w:r w:rsidRPr="00F32EBB">
        <w:rPr>
          <w:rFonts w:eastAsia="標楷體"/>
          <w:b/>
          <w:bCs/>
          <w:color w:val="000000" w:themeColor="text1"/>
          <w:kern w:val="0"/>
          <w:sz w:val="28"/>
          <w:szCs w:val="20"/>
        </w:rPr>
        <w:t>%</w:t>
      </w:r>
      <w:r w:rsidR="00141285" w:rsidRPr="00F32EBB">
        <w:rPr>
          <w:rFonts w:eastAsia="標楷體" w:hint="eastAsia"/>
          <w:b/>
          <w:bCs/>
          <w:color w:val="000000" w:themeColor="text1"/>
          <w:kern w:val="0"/>
          <w:sz w:val="28"/>
          <w:szCs w:val="20"/>
        </w:rPr>
        <w:t>及</w:t>
      </w:r>
      <w:r w:rsidR="00141285" w:rsidRPr="00F32EBB">
        <w:rPr>
          <w:rFonts w:eastAsia="標楷體" w:hint="eastAsia"/>
          <w:b/>
          <w:bCs/>
          <w:color w:val="000000" w:themeColor="text1"/>
          <w:kern w:val="0"/>
          <w:sz w:val="28"/>
          <w:szCs w:val="20"/>
        </w:rPr>
        <w:t>10.0</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141285"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出口總值</w:t>
      </w:r>
      <w:r w:rsidR="00141285" w:rsidRPr="00F32EBB">
        <w:rPr>
          <w:rFonts w:eastAsia="標楷體" w:hint="eastAsia"/>
          <w:color w:val="000000" w:themeColor="text1"/>
          <w:kern w:val="0"/>
          <w:sz w:val="28"/>
          <w:szCs w:val="28"/>
        </w:rPr>
        <w:t>319.9</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，創歷年單月新高</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12.0</w:t>
      </w:r>
      <w:r w:rsidRPr="00F32EBB">
        <w:rPr>
          <w:rFonts w:eastAsia="標楷體"/>
          <w:color w:val="000000" w:themeColor="text1"/>
          <w:kern w:val="0"/>
          <w:sz w:val="28"/>
          <w:szCs w:val="28"/>
        </w:rPr>
        <w:t>%</w:t>
      </w:r>
      <w:r w:rsidRPr="00F32EBB">
        <w:rPr>
          <w:rFonts w:eastAsia="標楷體"/>
          <w:color w:val="000000" w:themeColor="text1"/>
          <w:kern w:val="0"/>
          <w:sz w:val="28"/>
          <w:szCs w:val="28"/>
        </w:rPr>
        <w:t>；進口總值</w:t>
      </w:r>
      <w:r w:rsidR="00141285" w:rsidRPr="00F32EBB">
        <w:rPr>
          <w:rFonts w:eastAsia="標楷體" w:hint="eastAsia"/>
          <w:color w:val="000000" w:themeColor="text1"/>
          <w:kern w:val="0"/>
          <w:sz w:val="28"/>
          <w:szCs w:val="28"/>
        </w:rPr>
        <w:t>267.2</w:t>
      </w:r>
      <w:r w:rsidRPr="00F32EBB">
        <w:rPr>
          <w:rFonts w:eastAsia="標楷體"/>
          <w:color w:val="000000" w:themeColor="text1"/>
          <w:kern w:val="0"/>
          <w:sz w:val="28"/>
          <w:szCs w:val="28"/>
        </w:rPr>
        <w:t>億美元，</w:t>
      </w:r>
      <w:r w:rsidR="00141285"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10.0</w:t>
      </w:r>
      <w:r w:rsidRPr="00F32EBB">
        <w:rPr>
          <w:rFonts w:eastAsia="標楷體"/>
          <w:color w:val="000000" w:themeColor="text1"/>
          <w:kern w:val="0"/>
          <w:sz w:val="28"/>
          <w:szCs w:val="28"/>
        </w:rPr>
        <w:t>%</w:t>
      </w:r>
      <w:r w:rsidRPr="00F32EBB">
        <w:rPr>
          <w:rFonts w:eastAsia="標楷體"/>
          <w:color w:val="000000" w:themeColor="text1"/>
          <w:kern w:val="0"/>
          <w:sz w:val="28"/>
          <w:szCs w:val="28"/>
        </w:rPr>
        <w:t>；出超</w:t>
      </w:r>
      <w:r w:rsidR="00141285" w:rsidRPr="00F32EBB">
        <w:rPr>
          <w:rFonts w:eastAsia="標楷體" w:hint="eastAsia"/>
          <w:color w:val="000000" w:themeColor="text1"/>
          <w:kern w:val="0"/>
          <w:sz w:val="28"/>
          <w:szCs w:val="28"/>
        </w:rPr>
        <w:t>52.7</w:t>
      </w:r>
      <w:r w:rsidRPr="00F32EBB">
        <w:rPr>
          <w:rFonts w:eastAsia="標楷體"/>
          <w:color w:val="000000" w:themeColor="text1"/>
          <w:kern w:val="0"/>
          <w:sz w:val="28"/>
          <w:szCs w:val="28"/>
        </w:rPr>
        <w:t>億美元。</w:t>
      </w:r>
      <w:r w:rsidRPr="00F32EBB">
        <w:rPr>
          <w:rFonts w:eastAsia="標楷體" w:hint="eastAsia"/>
          <w:color w:val="000000" w:themeColor="text1"/>
          <w:sz w:val="28"/>
        </w:rPr>
        <w:t>累計</w:t>
      </w:r>
      <w:r w:rsidRPr="00F32EBB">
        <w:rPr>
          <w:rFonts w:eastAsia="標楷體" w:hint="eastAsia"/>
          <w:color w:val="000000" w:themeColor="text1"/>
          <w:sz w:val="28"/>
        </w:rPr>
        <w:t>1</w:t>
      </w:r>
      <w:r w:rsidRPr="00F32EBB">
        <w:rPr>
          <w:rFonts w:eastAsia="標楷體" w:hint="eastAsia"/>
          <w:color w:val="000000" w:themeColor="text1"/>
          <w:sz w:val="28"/>
        </w:rPr>
        <w:t>至</w:t>
      </w:r>
      <w:r w:rsidR="00141285" w:rsidRPr="00F32EBB">
        <w:rPr>
          <w:rFonts w:eastAsia="標楷體" w:hint="eastAsia"/>
          <w:color w:val="000000" w:themeColor="text1"/>
          <w:sz w:val="28"/>
        </w:rPr>
        <w:t>11</w:t>
      </w:r>
      <w:r w:rsidRPr="00F32EBB">
        <w:rPr>
          <w:rFonts w:eastAsia="標楷體" w:hint="eastAsia"/>
          <w:color w:val="000000" w:themeColor="text1"/>
          <w:sz w:val="28"/>
        </w:rPr>
        <w:t>月出口</w:t>
      </w:r>
      <w:r w:rsidR="00141285" w:rsidRPr="00F32EBB">
        <w:rPr>
          <w:rFonts w:eastAsia="標楷體" w:hint="eastAsia"/>
          <w:color w:val="000000" w:themeColor="text1"/>
          <w:sz w:val="28"/>
        </w:rPr>
        <w:t>3,122</w:t>
      </w:r>
      <w:r w:rsidRPr="00F32EBB">
        <w:rPr>
          <w:rFonts w:hint="eastAsia"/>
          <w:color w:val="000000" w:themeColor="text1"/>
          <w:kern w:val="0"/>
          <w:sz w:val="28"/>
          <w:szCs w:val="28"/>
        </w:rPr>
        <w:t>.</w:t>
      </w:r>
      <w:r w:rsidR="00141285" w:rsidRPr="00F32EBB">
        <w:rPr>
          <w:rFonts w:hint="eastAsia"/>
          <w:color w:val="000000" w:themeColor="text1"/>
          <w:kern w:val="0"/>
          <w:sz w:val="28"/>
          <w:szCs w:val="28"/>
        </w:rPr>
        <w:t>9</w:t>
      </w:r>
      <w:r w:rsidRPr="00F32EBB">
        <w:rPr>
          <w:rFonts w:eastAsia="標楷體" w:hint="eastAsia"/>
          <w:color w:val="000000" w:themeColor="text1"/>
          <w:sz w:val="28"/>
        </w:rPr>
        <w:t>億美元，進口</w:t>
      </w:r>
      <w:r w:rsidRPr="00F32EBB">
        <w:rPr>
          <w:rFonts w:hint="eastAsia"/>
          <w:color w:val="000000" w:themeColor="text1"/>
          <w:kern w:val="0"/>
          <w:sz w:val="28"/>
          <w:szCs w:val="28"/>
        </w:rPr>
        <w:t>2</w:t>
      </w:r>
      <w:r w:rsidRPr="00F32EBB">
        <w:rPr>
          <w:color w:val="000000" w:themeColor="text1"/>
          <w:kern w:val="0"/>
          <w:sz w:val="28"/>
          <w:szCs w:val="28"/>
        </w:rPr>
        <w:t>,</w:t>
      </w:r>
      <w:r w:rsidR="00141285" w:rsidRPr="00F32EBB">
        <w:rPr>
          <w:rFonts w:hint="eastAsia"/>
          <w:color w:val="000000" w:themeColor="text1"/>
          <w:kern w:val="0"/>
          <w:sz w:val="28"/>
          <w:szCs w:val="28"/>
        </w:rPr>
        <w:t>592.5</w:t>
      </w:r>
      <w:r w:rsidRPr="00F32EBB">
        <w:rPr>
          <w:rFonts w:eastAsia="標楷體" w:hint="eastAsia"/>
          <w:color w:val="000000" w:themeColor="text1"/>
          <w:sz w:val="28"/>
        </w:rPr>
        <w:t>億美元，分別較上年同期</w:t>
      </w:r>
      <w:r w:rsidRPr="00F32EBB">
        <w:rPr>
          <w:rFonts w:eastAsia="標楷體" w:hint="eastAsia"/>
          <w:color w:val="000000" w:themeColor="text1"/>
          <w:kern w:val="0"/>
          <w:sz w:val="28"/>
          <w:szCs w:val="28"/>
        </w:rPr>
        <w:t>增加</w:t>
      </w:r>
      <w:r w:rsidR="00141285" w:rsidRPr="00F32EBB">
        <w:rPr>
          <w:rFonts w:eastAsia="標楷體" w:hint="eastAsia"/>
          <w:color w:val="000000" w:themeColor="text1"/>
          <w:kern w:val="0"/>
          <w:sz w:val="28"/>
          <w:szCs w:val="28"/>
        </w:rPr>
        <w:t>4.2</w:t>
      </w:r>
      <w:r w:rsidRPr="00F32EBB">
        <w:rPr>
          <w:rFonts w:eastAsia="標楷體" w:hint="eastAsia"/>
          <w:color w:val="000000" w:themeColor="text1"/>
          <w:kern w:val="0"/>
          <w:sz w:val="28"/>
          <w:szCs w:val="28"/>
        </w:rPr>
        <w:t>%</w:t>
      </w:r>
      <w:r w:rsidR="00141285" w:rsidRPr="00F32EBB">
        <w:rPr>
          <w:rFonts w:eastAsia="標楷體" w:hint="eastAsia"/>
          <w:color w:val="000000" w:themeColor="text1"/>
          <w:sz w:val="28"/>
        </w:rPr>
        <w:t>及</w:t>
      </w:r>
      <w:r w:rsidR="002A145A" w:rsidRPr="00F32EBB">
        <w:rPr>
          <w:rFonts w:eastAsia="標楷體" w:hint="eastAsia"/>
          <w:color w:val="000000" w:themeColor="text1"/>
          <w:sz w:val="28"/>
        </w:rPr>
        <w:t>0.2</w:t>
      </w:r>
      <w:r w:rsidRPr="00F32EBB">
        <w:rPr>
          <w:rFonts w:eastAsia="標楷體" w:hint="eastAsia"/>
          <w:color w:val="000000" w:themeColor="text1"/>
          <w:sz w:val="28"/>
        </w:rPr>
        <w:t>%</w:t>
      </w:r>
      <w:r w:rsidRPr="00F32EBB">
        <w:rPr>
          <w:rFonts w:eastAsia="標楷體" w:hint="eastAsia"/>
          <w:color w:val="000000" w:themeColor="text1"/>
          <w:sz w:val="28"/>
        </w:rPr>
        <w:t>；出超</w:t>
      </w:r>
      <w:r w:rsidR="002A145A" w:rsidRPr="00F32EBB">
        <w:rPr>
          <w:rFonts w:eastAsia="標楷體" w:hint="eastAsia"/>
          <w:color w:val="000000" w:themeColor="text1"/>
          <w:sz w:val="28"/>
        </w:rPr>
        <w:t>530.4</w:t>
      </w:r>
      <w:r w:rsidRPr="00F32EBB">
        <w:rPr>
          <w:rFonts w:eastAsia="標楷體" w:hint="eastAsia"/>
          <w:color w:val="000000" w:themeColor="text1"/>
          <w:sz w:val="28"/>
        </w:rPr>
        <w:t>億美元。</w:t>
      </w:r>
    </w:p>
    <w:p w:rsidR="009775A2" w:rsidRPr="00F32EBB" w:rsidRDefault="009775A2" w:rsidP="009775A2">
      <w:pPr>
        <w:snapToGrid w:val="0"/>
        <w:spacing w:beforeLines="50" w:before="180" w:line="300" w:lineRule="auto"/>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2-4-1   </w:t>
      </w:r>
      <w:r w:rsidRPr="00F32EBB">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F32EBB" w:rsidRPr="00F32EBB" w:rsidTr="000A38E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出</w:t>
            </w:r>
            <w:r w:rsidRPr="00F32EBB">
              <w:rPr>
                <w:rFonts w:eastAsia="標楷體"/>
                <w:color w:val="000000" w:themeColor="text1"/>
              </w:rPr>
              <w:t xml:space="preserve">  </w:t>
            </w:r>
            <w:r w:rsidRPr="00F32EBB">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進</w:t>
            </w:r>
            <w:r w:rsidRPr="00F32EBB">
              <w:rPr>
                <w:rFonts w:eastAsia="標楷體"/>
                <w:color w:val="000000" w:themeColor="text1"/>
              </w:rPr>
              <w:t xml:space="preserve">  </w:t>
            </w:r>
            <w:r w:rsidRPr="00F32EBB">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出入超</w:t>
            </w:r>
          </w:p>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r>
      <w:tr w:rsidR="00F32EBB" w:rsidRPr="00F32EBB" w:rsidTr="000A38E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9775A2" w:rsidRPr="00F32EBB" w:rsidRDefault="009775A2" w:rsidP="000A38EC">
            <w:pPr>
              <w:widowControl/>
              <w:rPr>
                <w:rFonts w:eastAsia="標楷體"/>
                <w:color w:val="000000" w:themeColor="text1"/>
              </w:rPr>
            </w:pP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2,844.3</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-11.0</w:t>
            </w:r>
          </w:p>
        </w:tc>
        <w:tc>
          <w:tcPr>
            <w:tcW w:w="1800" w:type="dxa"/>
            <w:tcBorders>
              <w:top w:val="nil"/>
              <w:left w:val="nil"/>
              <w:bottom w:val="nil"/>
              <w:right w:val="nil"/>
            </w:tcBorders>
            <w:vAlign w:val="center"/>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2,363.8</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-15.9</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480.5</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2,791.7</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-1.8</w:t>
            </w:r>
          </w:p>
        </w:tc>
        <w:tc>
          <w:tcPr>
            <w:tcW w:w="1800" w:type="dxa"/>
            <w:tcBorders>
              <w:top w:val="nil"/>
              <w:left w:val="nil"/>
              <w:bottom w:val="nil"/>
              <w:right w:val="nil"/>
            </w:tcBorders>
            <w:vAlign w:val="center"/>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2,292.0</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-3.0</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499.8</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3,154.9</w:t>
            </w:r>
          </w:p>
        </w:tc>
        <w:tc>
          <w:tcPr>
            <w:tcW w:w="1233" w:type="dxa"/>
            <w:tcBorders>
              <w:top w:val="nil"/>
              <w:left w:val="nil"/>
              <w:bottom w:val="nil"/>
              <w:right w:val="nil"/>
            </w:tcBorders>
            <w:vAlign w:val="center"/>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13.0</w:t>
            </w:r>
          </w:p>
        </w:tc>
        <w:tc>
          <w:tcPr>
            <w:tcW w:w="1800" w:type="dxa"/>
            <w:tcBorders>
              <w:top w:val="nil"/>
              <w:left w:val="nil"/>
              <w:bottom w:val="nil"/>
              <w:right w:val="nil"/>
            </w:tcBorders>
            <w:vAlign w:val="bottom"/>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2,572.0</w:t>
            </w:r>
          </w:p>
        </w:tc>
        <w:tc>
          <w:tcPr>
            <w:tcW w:w="1440" w:type="dxa"/>
            <w:tcBorders>
              <w:top w:val="nil"/>
              <w:left w:val="nil"/>
              <w:bottom w:val="nil"/>
              <w:right w:val="nil"/>
            </w:tcBorders>
            <w:vAlign w:val="center"/>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12.2</w:t>
            </w:r>
          </w:p>
        </w:tc>
        <w:tc>
          <w:tcPr>
            <w:tcW w:w="1460" w:type="dxa"/>
            <w:tcBorders>
              <w:top w:val="nil"/>
              <w:left w:val="nil"/>
              <w:bottom w:val="nil"/>
              <w:right w:val="nil"/>
            </w:tcBorders>
            <w:vAlign w:val="bottom"/>
            <w:hideMark/>
          </w:tcPr>
          <w:p w:rsidR="009775A2" w:rsidRPr="00F32EBB" w:rsidRDefault="009775A2" w:rsidP="000A38EC">
            <w:pPr>
              <w:snapToGrid w:val="0"/>
              <w:spacing w:line="320" w:lineRule="exact"/>
              <w:ind w:right="460"/>
              <w:jc w:val="right"/>
              <w:rPr>
                <w:rFonts w:eastAsia="標楷體"/>
                <w:b/>
                <w:color w:val="000000" w:themeColor="text1"/>
              </w:rPr>
            </w:pPr>
            <w:r w:rsidRPr="00F32EBB">
              <w:rPr>
                <w:rFonts w:eastAsia="標楷體"/>
                <w:b/>
                <w:color w:val="000000" w:themeColor="text1"/>
              </w:rPr>
              <w:t>582.9</w:t>
            </w:r>
          </w:p>
        </w:tc>
      </w:tr>
      <w:tr w:rsidR="00F32EBB" w:rsidRPr="00F32EBB" w:rsidTr="000A38EC">
        <w:trPr>
          <w:trHeight w:val="351"/>
        </w:trPr>
        <w:tc>
          <w:tcPr>
            <w:tcW w:w="1544" w:type="dxa"/>
            <w:tcBorders>
              <w:top w:val="nil"/>
              <w:left w:val="nil"/>
              <w:bottom w:val="nil"/>
              <w:right w:val="single" w:sz="4" w:space="0" w:color="auto"/>
            </w:tcBorders>
            <w:hideMark/>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 xml:space="preserve">3,340.1 </w:t>
            </w:r>
          </w:p>
        </w:tc>
        <w:tc>
          <w:tcPr>
            <w:tcW w:w="1233" w:type="dxa"/>
            <w:tcBorders>
              <w:top w:val="nil"/>
              <w:left w:val="nil"/>
              <w:bottom w:val="nil"/>
              <w:right w:val="nil"/>
            </w:tcBorders>
            <w:vAlign w:val="bottom"/>
            <w:hideMark/>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 xml:space="preserve">5.9 </w:t>
            </w:r>
          </w:p>
        </w:tc>
        <w:tc>
          <w:tcPr>
            <w:tcW w:w="1800" w:type="dxa"/>
            <w:tcBorders>
              <w:top w:val="nil"/>
              <w:left w:val="nil"/>
              <w:bottom w:val="nil"/>
              <w:right w:val="nil"/>
            </w:tcBorders>
            <w:vAlign w:val="bottom"/>
            <w:hideMark/>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 xml:space="preserve">2,847.9 </w:t>
            </w:r>
          </w:p>
        </w:tc>
        <w:tc>
          <w:tcPr>
            <w:tcW w:w="1440" w:type="dxa"/>
            <w:tcBorders>
              <w:top w:val="nil"/>
              <w:left w:val="nil"/>
              <w:bottom w:val="nil"/>
              <w:right w:val="nil"/>
            </w:tcBorders>
            <w:vAlign w:val="bottom"/>
            <w:hideMark/>
          </w:tcPr>
          <w:p w:rsidR="009775A2" w:rsidRPr="00F32EBB" w:rsidRDefault="009775A2" w:rsidP="000A38EC">
            <w:pPr>
              <w:snapToGrid w:val="0"/>
              <w:spacing w:line="320" w:lineRule="exact"/>
              <w:ind w:right="417"/>
              <w:jc w:val="right"/>
              <w:rPr>
                <w:rFonts w:eastAsia="標楷體"/>
                <w:b/>
                <w:color w:val="000000" w:themeColor="text1"/>
              </w:rPr>
            </w:pPr>
            <w:r w:rsidRPr="00F32EBB">
              <w:rPr>
                <w:rFonts w:eastAsia="標楷體"/>
                <w:b/>
                <w:color w:val="000000" w:themeColor="text1"/>
              </w:rPr>
              <w:t xml:space="preserve">10.7 </w:t>
            </w:r>
          </w:p>
        </w:tc>
        <w:tc>
          <w:tcPr>
            <w:tcW w:w="1460" w:type="dxa"/>
            <w:tcBorders>
              <w:top w:val="nil"/>
              <w:left w:val="nil"/>
              <w:bottom w:val="nil"/>
              <w:right w:val="nil"/>
            </w:tcBorders>
            <w:vAlign w:val="center"/>
            <w:hideMark/>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492.2</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3,29</w:t>
            </w:r>
            <w:r w:rsidRPr="00F32EBB">
              <w:rPr>
                <w:rFonts w:eastAsia="標楷體" w:hint="eastAsia"/>
                <w:b/>
                <w:color w:val="000000" w:themeColor="text1"/>
              </w:rPr>
              <w:t>1.9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b/>
                <w:color w:val="000000" w:themeColor="text1"/>
              </w:rPr>
            </w:pPr>
            <w:r w:rsidRPr="00F32EBB">
              <w:rPr>
                <w:rFonts w:eastAsia="標楷體"/>
                <w:b/>
                <w:color w:val="000000" w:themeColor="text1"/>
              </w:rPr>
              <w:t>-1.4</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536"/>
              <w:jc w:val="right"/>
              <w:rPr>
                <w:rFonts w:eastAsia="標楷體"/>
                <w:b/>
                <w:color w:val="000000" w:themeColor="text1"/>
              </w:rPr>
            </w:pPr>
            <w:r w:rsidRPr="00F32EBB">
              <w:rPr>
                <w:rFonts w:eastAsia="標楷體"/>
                <w:b/>
                <w:color w:val="000000" w:themeColor="text1"/>
              </w:rPr>
              <w:t>2,85</w:t>
            </w:r>
            <w:r w:rsidRPr="00F32EBB">
              <w:rPr>
                <w:rFonts w:eastAsia="標楷體" w:hint="eastAsia"/>
                <w:b/>
                <w:color w:val="000000" w:themeColor="text1"/>
              </w:rPr>
              <w:t>6.9</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0.</w:t>
            </w:r>
            <w:r w:rsidRPr="00F32EBB">
              <w:rPr>
                <w:rFonts w:eastAsia="標楷體" w:hint="eastAsia"/>
                <w:b/>
                <w:color w:val="000000" w:themeColor="text1"/>
              </w:rPr>
              <w:t>3</w:t>
            </w:r>
          </w:p>
        </w:tc>
        <w:tc>
          <w:tcPr>
            <w:tcW w:w="146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b/>
                <w:color w:val="000000" w:themeColor="text1"/>
              </w:rPr>
            </w:pPr>
            <w:r w:rsidRPr="00F32EBB">
              <w:rPr>
                <w:rFonts w:eastAsia="標楷體"/>
                <w:b/>
                <w:color w:val="000000" w:themeColor="text1"/>
              </w:rPr>
              <w:t>43</w:t>
            </w:r>
            <w:r w:rsidRPr="00F32EBB">
              <w:rPr>
                <w:rFonts w:eastAsia="標楷體" w:hint="eastAsia"/>
                <w:b/>
                <w:color w:val="000000" w:themeColor="text1"/>
              </w:rPr>
              <w:t>5.0</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11</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285.7</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3.2</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242.</w:t>
            </w:r>
            <w:r w:rsidRPr="00F32EBB">
              <w:rPr>
                <w:rFonts w:eastAsia="標楷體" w:hint="eastAsia"/>
                <w:color w:val="000000" w:themeColor="text1"/>
              </w:rPr>
              <w:t>9</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5.7</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42.8</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12</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294.</w:t>
            </w:r>
            <w:r w:rsidRPr="00F32EBB">
              <w:rPr>
                <w:rFonts w:eastAsia="標楷體" w:hint="eastAsia"/>
                <w:color w:val="000000" w:themeColor="text1"/>
              </w:rPr>
              <w:t>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 xml:space="preserve">3.9 </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269.8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13.</w:t>
            </w:r>
            <w:r w:rsidRPr="00F32EBB">
              <w:rPr>
                <w:rFonts w:eastAsia="標楷體" w:hint="eastAsia"/>
                <w:color w:val="000000" w:themeColor="text1"/>
              </w:rPr>
              <w:t>9</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w:t>
            </w:r>
            <w:r w:rsidRPr="00F32EBB">
              <w:rPr>
                <w:rFonts w:eastAsia="標楷體" w:hint="eastAsia"/>
                <w:color w:val="000000" w:themeColor="text1"/>
              </w:rPr>
              <w:t>1</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r w:rsidRPr="00F32EBB">
              <w:rPr>
                <w:rFonts w:eastAsia="標楷體" w:hint="eastAsia"/>
                <w:b/>
                <w:bCs/>
                <w:color w:val="000000" w:themeColor="text1"/>
              </w:rPr>
              <w:t>1~</w:t>
            </w:r>
            <w:r w:rsidR="002A145A" w:rsidRPr="00F32EBB">
              <w:rPr>
                <w:rFonts w:eastAsia="標楷體" w:hint="eastAsia"/>
                <w:b/>
                <w:bCs/>
                <w:color w:val="000000" w:themeColor="text1"/>
              </w:rPr>
              <w:t>11</w:t>
            </w:r>
            <w:r w:rsidRPr="00F32EBB">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9775A2" w:rsidRPr="00F32EBB" w:rsidRDefault="002A145A" w:rsidP="000A38EC">
            <w:pPr>
              <w:snapToGrid w:val="0"/>
              <w:spacing w:line="320" w:lineRule="exact"/>
              <w:ind w:right="480"/>
              <w:jc w:val="right"/>
              <w:rPr>
                <w:rFonts w:eastAsia="標楷體"/>
                <w:b/>
                <w:color w:val="000000" w:themeColor="text1"/>
              </w:rPr>
            </w:pPr>
            <w:r w:rsidRPr="00F32EBB">
              <w:rPr>
                <w:rFonts w:eastAsia="標楷體" w:hint="eastAsia"/>
                <w:b/>
                <w:color w:val="000000" w:themeColor="text1"/>
              </w:rPr>
              <w:t>3</w:t>
            </w:r>
            <w:r w:rsidR="009775A2" w:rsidRPr="00F32EBB">
              <w:rPr>
                <w:rFonts w:eastAsia="標楷體"/>
                <w:b/>
                <w:color w:val="000000" w:themeColor="text1"/>
              </w:rPr>
              <w:t>,</w:t>
            </w:r>
            <w:r w:rsidRPr="00F32EBB">
              <w:rPr>
                <w:rFonts w:eastAsia="標楷體" w:hint="eastAsia"/>
                <w:b/>
                <w:color w:val="000000" w:themeColor="text1"/>
              </w:rPr>
              <w:t>122</w:t>
            </w:r>
            <w:r w:rsidR="009775A2" w:rsidRPr="00F32EBB">
              <w:rPr>
                <w:rFonts w:eastAsia="標楷體" w:hint="eastAsia"/>
                <w:b/>
                <w:color w:val="000000" w:themeColor="text1"/>
              </w:rPr>
              <w:t>.</w:t>
            </w:r>
            <w:r w:rsidR="00491FD8" w:rsidRPr="00F32EBB">
              <w:rPr>
                <w:rFonts w:eastAsia="標楷體" w:hint="eastAsia"/>
                <w:b/>
                <w:color w:val="000000" w:themeColor="text1"/>
              </w:rPr>
              <w:t>8</w:t>
            </w:r>
          </w:p>
        </w:tc>
        <w:tc>
          <w:tcPr>
            <w:tcW w:w="1233" w:type="dxa"/>
            <w:tcBorders>
              <w:top w:val="nil"/>
              <w:left w:val="nil"/>
              <w:bottom w:val="nil"/>
              <w:right w:val="nil"/>
            </w:tcBorders>
            <w:vAlign w:val="bottom"/>
          </w:tcPr>
          <w:p w:rsidR="009775A2" w:rsidRPr="00F32EBB" w:rsidRDefault="002A145A" w:rsidP="000A38EC">
            <w:pPr>
              <w:snapToGrid w:val="0"/>
              <w:spacing w:line="320" w:lineRule="exact"/>
              <w:ind w:right="296"/>
              <w:jc w:val="right"/>
              <w:rPr>
                <w:rFonts w:eastAsia="標楷體"/>
                <w:b/>
                <w:color w:val="000000" w:themeColor="text1"/>
              </w:rPr>
            </w:pPr>
            <w:r w:rsidRPr="00F32EBB">
              <w:rPr>
                <w:rFonts w:eastAsia="標楷體" w:hint="eastAsia"/>
                <w:b/>
                <w:color w:val="000000" w:themeColor="text1"/>
              </w:rPr>
              <w:t>4.2</w:t>
            </w:r>
          </w:p>
        </w:tc>
        <w:tc>
          <w:tcPr>
            <w:tcW w:w="1800" w:type="dxa"/>
            <w:tcBorders>
              <w:top w:val="nil"/>
              <w:left w:val="nil"/>
              <w:bottom w:val="nil"/>
              <w:right w:val="nil"/>
            </w:tcBorders>
            <w:vAlign w:val="bottom"/>
          </w:tcPr>
          <w:p w:rsidR="009775A2" w:rsidRPr="00F32EBB" w:rsidRDefault="002A145A" w:rsidP="000A38EC">
            <w:pPr>
              <w:snapToGrid w:val="0"/>
              <w:spacing w:line="320" w:lineRule="exact"/>
              <w:ind w:right="451"/>
              <w:jc w:val="right"/>
              <w:rPr>
                <w:rFonts w:eastAsia="標楷體"/>
                <w:b/>
                <w:color w:val="000000" w:themeColor="text1"/>
              </w:rPr>
            </w:pPr>
            <w:r w:rsidRPr="00F32EBB">
              <w:rPr>
                <w:rFonts w:eastAsia="標楷體" w:hint="eastAsia"/>
                <w:b/>
                <w:color w:val="000000" w:themeColor="text1"/>
              </w:rPr>
              <w:t>2</w:t>
            </w:r>
            <w:r w:rsidR="009775A2" w:rsidRPr="00F32EBB">
              <w:rPr>
                <w:rFonts w:eastAsia="標楷體"/>
                <w:b/>
                <w:color w:val="000000" w:themeColor="text1"/>
              </w:rPr>
              <w:t>,</w:t>
            </w:r>
            <w:r w:rsidRPr="00F32EBB">
              <w:rPr>
                <w:rFonts w:eastAsia="標楷體" w:hint="eastAsia"/>
                <w:b/>
                <w:color w:val="000000" w:themeColor="text1"/>
              </w:rPr>
              <w:t>592.5</w:t>
            </w:r>
          </w:p>
        </w:tc>
        <w:tc>
          <w:tcPr>
            <w:tcW w:w="1440" w:type="dxa"/>
            <w:tcBorders>
              <w:top w:val="nil"/>
              <w:left w:val="nil"/>
              <w:bottom w:val="nil"/>
              <w:right w:val="nil"/>
            </w:tcBorders>
            <w:vAlign w:val="bottom"/>
          </w:tcPr>
          <w:p w:rsidR="009775A2" w:rsidRPr="00F32EBB" w:rsidRDefault="002A145A" w:rsidP="000A38EC">
            <w:pPr>
              <w:snapToGrid w:val="0"/>
              <w:spacing w:line="320" w:lineRule="exact"/>
              <w:ind w:right="480"/>
              <w:jc w:val="right"/>
              <w:rPr>
                <w:rFonts w:eastAsia="標楷體"/>
                <w:b/>
                <w:color w:val="000000" w:themeColor="text1"/>
              </w:rPr>
            </w:pPr>
            <w:r w:rsidRPr="00F32EBB">
              <w:rPr>
                <w:rFonts w:eastAsia="標楷體" w:hint="eastAsia"/>
                <w:b/>
                <w:color w:val="000000" w:themeColor="text1"/>
              </w:rPr>
              <w:t>0.2</w:t>
            </w:r>
          </w:p>
        </w:tc>
        <w:tc>
          <w:tcPr>
            <w:tcW w:w="1460" w:type="dxa"/>
            <w:tcBorders>
              <w:top w:val="nil"/>
              <w:left w:val="nil"/>
              <w:bottom w:val="nil"/>
              <w:right w:val="nil"/>
            </w:tcBorders>
            <w:vAlign w:val="center"/>
          </w:tcPr>
          <w:p w:rsidR="009775A2" w:rsidRPr="00F32EBB" w:rsidRDefault="002A145A" w:rsidP="000A38EC">
            <w:pPr>
              <w:snapToGrid w:val="0"/>
              <w:spacing w:line="320" w:lineRule="exact"/>
              <w:ind w:right="480"/>
              <w:jc w:val="right"/>
              <w:rPr>
                <w:rFonts w:eastAsia="標楷體"/>
                <w:b/>
                <w:color w:val="000000" w:themeColor="text1"/>
              </w:rPr>
            </w:pPr>
            <w:r w:rsidRPr="00F32EBB">
              <w:rPr>
                <w:rFonts w:eastAsia="標楷體" w:hint="eastAsia"/>
                <w:b/>
                <w:color w:val="000000" w:themeColor="text1"/>
              </w:rPr>
              <w:t>530.4</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250.5</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-7.6</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216.1</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-17.6</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34.4</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2</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253.</w:t>
            </w:r>
            <w:r w:rsidRPr="00F32EBB">
              <w:rPr>
                <w:rFonts w:eastAsia="標楷體" w:hint="eastAsia"/>
                <w:color w:val="000000" w:themeColor="text1"/>
              </w:rPr>
              <w:t>7</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color w:val="000000" w:themeColor="text1"/>
              </w:rPr>
              <w:t>24.9</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220.</w:t>
            </w:r>
            <w:r w:rsidRPr="00F32EBB">
              <w:rPr>
                <w:rFonts w:eastAsia="標楷體" w:hint="eastAsia"/>
                <w:color w:val="000000" w:themeColor="text1"/>
              </w:rPr>
              <w:t>7</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44.</w:t>
            </w:r>
            <w:r w:rsidRPr="00F32EBB">
              <w:rPr>
                <w:rFonts w:eastAsia="標楷體" w:hint="eastAsia"/>
                <w:color w:val="000000" w:themeColor="text1"/>
              </w:rPr>
              <w:t>8</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color w:val="000000" w:themeColor="text1"/>
              </w:rPr>
              <w:t>33.0</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3</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282.5</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-0.7</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254.7</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0.4</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27.8</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4</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252.2</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-1.3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229.5</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0.4</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22.7</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5</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270.0</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-2.0</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222.8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-3.5</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47.2</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6</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271.3</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-3.8</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223.0</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-8.6</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48.3</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7</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281.9</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0.3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228.3</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-6.8</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53.6</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8</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311.6</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8.3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246.9</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8.5</w:t>
            </w:r>
          </w:p>
        </w:tc>
        <w:tc>
          <w:tcPr>
            <w:tcW w:w="1460" w:type="dxa"/>
            <w:tcBorders>
              <w:top w:val="nil"/>
              <w:left w:val="nil"/>
              <w:bottom w:val="nil"/>
              <w:right w:val="nil"/>
            </w:tcBorders>
            <w:vAlign w:val="center"/>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64.7</w:t>
            </w:r>
          </w:p>
        </w:tc>
      </w:tr>
      <w:tr w:rsidR="00F32EBB" w:rsidRPr="00F32EBB" w:rsidTr="000A38EC">
        <w:trPr>
          <w:trHeight w:val="351"/>
        </w:trPr>
        <w:tc>
          <w:tcPr>
            <w:tcW w:w="1544" w:type="dxa"/>
            <w:tcBorders>
              <w:top w:val="nil"/>
              <w:left w:val="nil"/>
              <w:bottom w:val="nil"/>
              <w:right w:val="single" w:sz="4" w:space="0" w:color="auto"/>
            </w:tcBorders>
          </w:tcPr>
          <w:p w:rsidR="009775A2" w:rsidRPr="00F32EBB"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bCs/>
                <w:color w:val="000000" w:themeColor="text1"/>
              </w:rPr>
              <w:t>9</w:t>
            </w:r>
            <w:r w:rsidRPr="00F32EBB">
              <w:rPr>
                <w:rFonts w:eastAsia="標楷體"/>
                <w:bCs/>
                <w:color w:val="000000" w:themeColor="text1"/>
              </w:rPr>
              <w:t>月</w:t>
            </w:r>
          </w:p>
        </w:tc>
        <w:tc>
          <w:tcPr>
            <w:tcW w:w="1800" w:type="dxa"/>
            <w:tcBorders>
              <w:top w:val="nil"/>
              <w:left w:val="single" w:sz="4" w:space="0" w:color="auto"/>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307.1</w:t>
            </w:r>
          </w:p>
        </w:tc>
        <w:tc>
          <w:tcPr>
            <w:tcW w:w="1233" w:type="dxa"/>
            <w:tcBorders>
              <w:top w:val="nil"/>
              <w:left w:val="nil"/>
              <w:bottom w:val="nil"/>
              <w:right w:val="nil"/>
            </w:tcBorders>
            <w:vAlign w:val="bottom"/>
          </w:tcPr>
          <w:p w:rsidR="009775A2" w:rsidRPr="00F32EBB" w:rsidRDefault="009775A2"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9.</w:t>
            </w:r>
            <w:r w:rsidR="00782137" w:rsidRPr="00F32EBB">
              <w:rPr>
                <w:rFonts w:eastAsia="標楷體" w:hint="eastAsia"/>
                <w:color w:val="000000" w:themeColor="text1"/>
              </w:rPr>
              <w:t>3</w:t>
            </w:r>
          </w:p>
        </w:tc>
        <w:tc>
          <w:tcPr>
            <w:tcW w:w="180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235.8</w:t>
            </w:r>
          </w:p>
        </w:tc>
        <w:tc>
          <w:tcPr>
            <w:tcW w:w="1440" w:type="dxa"/>
            <w:tcBorders>
              <w:top w:val="nil"/>
              <w:left w:val="nil"/>
              <w:bottom w:val="nil"/>
              <w:right w:val="nil"/>
            </w:tcBorders>
            <w:vAlign w:val="bottom"/>
          </w:tcPr>
          <w:p w:rsidR="009775A2" w:rsidRPr="00F32EBB" w:rsidRDefault="009775A2" w:rsidP="000A38EC">
            <w:pPr>
              <w:snapToGrid w:val="0"/>
              <w:spacing w:line="320" w:lineRule="exact"/>
              <w:ind w:right="417"/>
              <w:jc w:val="right"/>
              <w:rPr>
                <w:rFonts w:eastAsia="標楷體"/>
                <w:color w:val="000000" w:themeColor="text1"/>
              </w:rPr>
            </w:pPr>
            <w:r w:rsidRPr="00F32EBB">
              <w:rPr>
                <w:rFonts w:eastAsia="標楷體" w:hint="eastAsia"/>
                <w:color w:val="000000" w:themeColor="text1"/>
              </w:rPr>
              <w:t>-5.4</w:t>
            </w:r>
          </w:p>
        </w:tc>
        <w:tc>
          <w:tcPr>
            <w:tcW w:w="1460" w:type="dxa"/>
            <w:tcBorders>
              <w:top w:val="nil"/>
              <w:left w:val="nil"/>
              <w:bottom w:val="nil"/>
              <w:right w:val="nil"/>
            </w:tcBorders>
            <w:vAlign w:val="bottom"/>
          </w:tcPr>
          <w:p w:rsidR="009775A2" w:rsidRPr="00F32EBB" w:rsidRDefault="009775A2"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71.4</w:t>
            </w:r>
          </w:p>
        </w:tc>
      </w:tr>
      <w:tr w:rsidR="00F32EBB" w:rsidRPr="00F32EBB" w:rsidTr="000A38EC">
        <w:trPr>
          <w:trHeight w:val="351"/>
        </w:trPr>
        <w:tc>
          <w:tcPr>
            <w:tcW w:w="1544" w:type="dxa"/>
            <w:tcBorders>
              <w:top w:val="nil"/>
              <w:left w:val="nil"/>
              <w:bottom w:val="nil"/>
              <w:right w:val="single" w:sz="4" w:space="0" w:color="auto"/>
            </w:tcBorders>
          </w:tcPr>
          <w:p w:rsidR="002A145A" w:rsidRPr="00F32EBB" w:rsidRDefault="002A145A" w:rsidP="00063FE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10</w:t>
            </w:r>
            <w:r w:rsidRPr="00F32EBB">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322.</w:t>
            </w:r>
            <w:r w:rsidR="00491FD8" w:rsidRPr="00F32EBB">
              <w:rPr>
                <w:rFonts w:eastAsia="標楷體" w:hint="eastAsia"/>
                <w:color w:val="000000" w:themeColor="text1"/>
              </w:rPr>
              <w:t>2</w:t>
            </w:r>
          </w:p>
        </w:tc>
        <w:tc>
          <w:tcPr>
            <w:tcW w:w="1233" w:type="dxa"/>
            <w:tcBorders>
              <w:top w:val="nil"/>
              <w:left w:val="nil"/>
              <w:bottom w:val="nil"/>
              <w:right w:val="nil"/>
            </w:tcBorders>
            <w:vAlign w:val="bottom"/>
          </w:tcPr>
          <w:p w:rsidR="002A145A" w:rsidRPr="00F32EBB" w:rsidRDefault="002A145A" w:rsidP="00063FE0">
            <w:pPr>
              <w:snapToGrid w:val="0"/>
              <w:spacing w:line="320" w:lineRule="exact"/>
              <w:ind w:right="296"/>
              <w:jc w:val="right"/>
              <w:rPr>
                <w:rFonts w:eastAsia="標楷體"/>
                <w:color w:val="000000" w:themeColor="text1"/>
              </w:rPr>
            </w:pPr>
            <w:r w:rsidRPr="00F32EBB">
              <w:rPr>
                <w:rFonts w:eastAsia="標楷體" w:hint="eastAsia"/>
                <w:color w:val="000000" w:themeColor="text1"/>
              </w:rPr>
              <w:t>11.2</w:t>
            </w:r>
          </w:p>
        </w:tc>
        <w:tc>
          <w:tcPr>
            <w:tcW w:w="1800" w:type="dxa"/>
            <w:tcBorders>
              <w:top w:val="nil"/>
              <w:left w:val="nil"/>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247.7</w:t>
            </w:r>
          </w:p>
        </w:tc>
        <w:tc>
          <w:tcPr>
            <w:tcW w:w="1440" w:type="dxa"/>
            <w:tcBorders>
              <w:top w:val="nil"/>
              <w:left w:val="nil"/>
              <w:bottom w:val="nil"/>
              <w:right w:val="nil"/>
            </w:tcBorders>
            <w:vAlign w:val="bottom"/>
          </w:tcPr>
          <w:p w:rsidR="002A145A" w:rsidRPr="00F32EBB" w:rsidRDefault="002A145A" w:rsidP="00063FE0">
            <w:pPr>
              <w:snapToGrid w:val="0"/>
              <w:spacing w:line="320" w:lineRule="exact"/>
              <w:ind w:right="417"/>
              <w:jc w:val="right"/>
              <w:rPr>
                <w:rFonts w:eastAsia="標楷體"/>
                <w:color w:val="000000" w:themeColor="text1"/>
              </w:rPr>
            </w:pPr>
            <w:r w:rsidRPr="00F32EBB">
              <w:rPr>
                <w:rFonts w:eastAsia="標楷體" w:hint="eastAsia"/>
                <w:color w:val="000000" w:themeColor="text1"/>
              </w:rPr>
              <w:t>-1.0</w:t>
            </w:r>
          </w:p>
        </w:tc>
        <w:tc>
          <w:tcPr>
            <w:tcW w:w="1460" w:type="dxa"/>
            <w:tcBorders>
              <w:top w:val="nil"/>
              <w:left w:val="nil"/>
              <w:bottom w:val="nil"/>
              <w:right w:val="nil"/>
            </w:tcBorders>
            <w:vAlign w:val="bottom"/>
          </w:tcPr>
          <w:p w:rsidR="002A145A" w:rsidRPr="00F32EBB" w:rsidRDefault="002A145A" w:rsidP="00063FE0">
            <w:pPr>
              <w:snapToGrid w:val="0"/>
              <w:spacing w:line="320" w:lineRule="exact"/>
              <w:ind w:right="480"/>
              <w:jc w:val="right"/>
              <w:rPr>
                <w:rFonts w:eastAsia="標楷體"/>
                <w:color w:val="000000" w:themeColor="text1"/>
              </w:rPr>
            </w:pPr>
            <w:r w:rsidRPr="00F32EBB">
              <w:rPr>
                <w:rFonts w:eastAsia="標楷體" w:hint="eastAsia"/>
                <w:color w:val="000000" w:themeColor="text1"/>
              </w:rPr>
              <w:t>74.6</w:t>
            </w:r>
          </w:p>
        </w:tc>
      </w:tr>
      <w:tr w:rsidR="00F32EBB" w:rsidRPr="00F32EBB" w:rsidTr="000A38EC">
        <w:trPr>
          <w:trHeight w:val="351"/>
        </w:trPr>
        <w:tc>
          <w:tcPr>
            <w:tcW w:w="1544" w:type="dxa"/>
            <w:tcBorders>
              <w:top w:val="nil"/>
              <w:left w:val="nil"/>
              <w:bottom w:val="single" w:sz="4" w:space="0" w:color="auto"/>
              <w:right w:val="single" w:sz="4" w:space="0" w:color="auto"/>
            </w:tcBorders>
          </w:tcPr>
          <w:p w:rsidR="002A145A" w:rsidRPr="00F32EBB" w:rsidRDefault="002A145A"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F32EBB">
              <w:rPr>
                <w:rFonts w:eastAsia="標楷體" w:hint="eastAsia"/>
                <w:bCs/>
                <w:color w:val="000000" w:themeColor="text1"/>
              </w:rPr>
              <w:t>11</w:t>
            </w:r>
            <w:r w:rsidRPr="00F32EBB">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2A145A" w:rsidRPr="00F32EBB" w:rsidRDefault="002A145A"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319.9</w:t>
            </w:r>
          </w:p>
        </w:tc>
        <w:tc>
          <w:tcPr>
            <w:tcW w:w="1233" w:type="dxa"/>
            <w:tcBorders>
              <w:top w:val="nil"/>
              <w:left w:val="nil"/>
              <w:bottom w:val="single" w:sz="4" w:space="0" w:color="auto"/>
              <w:right w:val="nil"/>
            </w:tcBorders>
            <w:vAlign w:val="bottom"/>
          </w:tcPr>
          <w:p w:rsidR="002A145A" w:rsidRPr="00F32EBB" w:rsidRDefault="002A145A" w:rsidP="000A38EC">
            <w:pPr>
              <w:snapToGrid w:val="0"/>
              <w:spacing w:line="320" w:lineRule="exact"/>
              <w:ind w:right="296"/>
              <w:jc w:val="right"/>
              <w:rPr>
                <w:rFonts w:eastAsia="標楷體"/>
                <w:color w:val="000000" w:themeColor="text1"/>
              </w:rPr>
            </w:pPr>
            <w:r w:rsidRPr="00F32EBB">
              <w:rPr>
                <w:rFonts w:eastAsia="標楷體" w:hint="eastAsia"/>
                <w:color w:val="000000" w:themeColor="text1"/>
              </w:rPr>
              <w:t>12.0</w:t>
            </w:r>
          </w:p>
        </w:tc>
        <w:tc>
          <w:tcPr>
            <w:tcW w:w="1800" w:type="dxa"/>
            <w:tcBorders>
              <w:top w:val="nil"/>
              <w:left w:val="nil"/>
              <w:bottom w:val="single" w:sz="4" w:space="0" w:color="auto"/>
              <w:right w:val="nil"/>
            </w:tcBorders>
            <w:vAlign w:val="bottom"/>
          </w:tcPr>
          <w:p w:rsidR="002A145A" w:rsidRPr="00F32EBB" w:rsidRDefault="002A145A"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267.2</w:t>
            </w:r>
          </w:p>
        </w:tc>
        <w:tc>
          <w:tcPr>
            <w:tcW w:w="1440" w:type="dxa"/>
            <w:tcBorders>
              <w:top w:val="nil"/>
              <w:left w:val="nil"/>
              <w:bottom w:val="single" w:sz="4" w:space="0" w:color="auto"/>
              <w:right w:val="nil"/>
            </w:tcBorders>
            <w:vAlign w:val="bottom"/>
          </w:tcPr>
          <w:p w:rsidR="002A145A" w:rsidRPr="00F32EBB" w:rsidRDefault="002A145A" w:rsidP="000A38EC">
            <w:pPr>
              <w:snapToGrid w:val="0"/>
              <w:spacing w:line="320" w:lineRule="exact"/>
              <w:ind w:right="417"/>
              <w:jc w:val="right"/>
              <w:rPr>
                <w:rFonts w:eastAsia="標楷體"/>
                <w:color w:val="000000" w:themeColor="text1"/>
              </w:rPr>
            </w:pPr>
            <w:r w:rsidRPr="00F32EBB">
              <w:rPr>
                <w:rFonts w:eastAsia="標楷體" w:hint="eastAsia"/>
                <w:color w:val="000000" w:themeColor="text1"/>
              </w:rPr>
              <w:t>10.0</w:t>
            </w:r>
          </w:p>
        </w:tc>
        <w:tc>
          <w:tcPr>
            <w:tcW w:w="1460" w:type="dxa"/>
            <w:tcBorders>
              <w:top w:val="nil"/>
              <w:left w:val="nil"/>
              <w:bottom w:val="single" w:sz="4" w:space="0" w:color="auto"/>
              <w:right w:val="nil"/>
            </w:tcBorders>
            <w:vAlign w:val="bottom"/>
          </w:tcPr>
          <w:p w:rsidR="002A145A" w:rsidRPr="00F32EBB" w:rsidRDefault="002A145A" w:rsidP="000A38EC">
            <w:pPr>
              <w:snapToGrid w:val="0"/>
              <w:spacing w:line="320" w:lineRule="exact"/>
              <w:ind w:right="480"/>
              <w:jc w:val="right"/>
              <w:rPr>
                <w:rFonts w:eastAsia="標楷體"/>
                <w:color w:val="000000" w:themeColor="text1"/>
              </w:rPr>
            </w:pPr>
            <w:r w:rsidRPr="00F32EBB">
              <w:rPr>
                <w:rFonts w:eastAsia="標楷體" w:hint="eastAsia"/>
                <w:color w:val="000000" w:themeColor="text1"/>
              </w:rPr>
              <w:t>52.7</w:t>
            </w:r>
          </w:p>
        </w:tc>
      </w:tr>
    </w:tbl>
    <w:p w:rsidR="009775A2" w:rsidRPr="00F32EBB" w:rsidRDefault="009775A2" w:rsidP="009775A2">
      <w:pPr>
        <w:spacing w:line="300" w:lineRule="exact"/>
        <w:rPr>
          <w:rFonts w:eastAsia="標楷體"/>
          <w:color w:val="000000" w:themeColor="text1"/>
        </w:rPr>
      </w:pPr>
      <w:r w:rsidRPr="00F32EBB">
        <w:rPr>
          <w:rFonts w:eastAsia="標楷體"/>
          <w:color w:val="000000" w:themeColor="text1"/>
          <w:sz w:val="22"/>
          <w:szCs w:val="22"/>
        </w:rPr>
        <w:t>資料來源：財政部進出口貿易統計。</w:t>
      </w:r>
    </w:p>
    <w:p w:rsidR="009775A2" w:rsidRPr="00F32EBB" w:rsidRDefault="009775A2" w:rsidP="009775A2">
      <w:pPr>
        <w:snapToGrid w:val="0"/>
        <w:spacing w:beforeLines="50" w:before="180" w:line="300" w:lineRule="auto"/>
        <w:jc w:val="center"/>
        <w:rPr>
          <w:rFonts w:eastAsia="標楷體"/>
          <w:b/>
          <w:bCs/>
          <w:color w:val="000000" w:themeColor="text1"/>
          <w:sz w:val="28"/>
        </w:rPr>
      </w:pPr>
    </w:p>
    <w:p w:rsidR="009775A2" w:rsidRPr="00F32EBB" w:rsidRDefault="009775A2" w:rsidP="009775A2">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F32EBB">
        <w:rPr>
          <w:rFonts w:eastAsia="標楷體"/>
          <w:b/>
          <w:bCs/>
          <w:color w:val="000000" w:themeColor="text1"/>
          <w:kern w:val="0"/>
          <w:sz w:val="22"/>
          <w:szCs w:val="22"/>
        </w:rPr>
        <w:br w:type="page"/>
      </w:r>
      <w:r w:rsidRPr="00F32EBB">
        <w:rPr>
          <w:rFonts w:eastAsia="標楷體"/>
          <w:b/>
          <w:bCs/>
          <w:color w:val="000000" w:themeColor="text1"/>
          <w:kern w:val="0"/>
          <w:sz w:val="28"/>
          <w:szCs w:val="20"/>
        </w:rPr>
        <w:lastRenderedPageBreak/>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494F85"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我對主要國家</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地區</w:t>
      </w:r>
      <w:r w:rsidRPr="00F32EBB">
        <w:rPr>
          <w:rFonts w:eastAsia="標楷體"/>
          <w:b/>
          <w:bCs/>
          <w:color w:val="000000" w:themeColor="text1"/>
          <w:kern w:val="0"/>
          <w:sz w:val="28"/>
          <w:szCs w:val="20"/>
        </w:rPr>
        <w:t>)</w:t>
      </w:r>
      <w:r w:rsidRPr="00F32EBB">
        <w:rPr>
          <w:rFonts w:eastAsia="標楷體"/>
          <w:b/>
          <w:bCs/>
          <w:color w:val="000000" w:themeColor="text1"/>
          <w:sz w:val="28"/>
          <w:szCs w:val="22"/>
        </w:rPr>
        <w:t>出口增幅最多</w:t>
      </w:r>
      <w:r w:rsidR="00494F85" w:rsidRPr="00F32EBB">
        <w:rPr>
          <w:rFonts w:eastAsia="標楷體" w:hint="eastAsia"/>
          <w:b/>
          <w:bCs/>
          <w:color w:val="000000" w:themeColor="text1"/>
          <w:sz w:val="28"/>
          <w:szCs w:val="22"/>
        </w:rPr>
        <w:t>為澳大利亞，進口為瑞士</w:t>
      </w:r>
    </w:p>
    <w:p w:rsidR="009775A2" w:rsidRPr="00F32EBB" w:rsidRDefault="009775A2" w:rsidP="009775A2">
      <w:pPr>
        <w:numPr>
          <w:ilvl w:val="0"/>
          <w:numId w:val="2"/>
        </w:numPr>
        <w:snapToGrid w:val="0"/>
        <w:spacing w:beforeLines="50" w:before="180" w:line="300" w:lineRule="auto"/>
        <w:jc w:val="both"/>
        <w:rPr>
          <w:rFonts w:eastAsia="標楷體"/>
          <w:bCs/>
          <w:color w:val="000000" w:themeColor="text1"/>
          <w:sz w:val="28"/>
          <w:szCs w:val="22"/>
        </w:rPr>
      </w:pPr>
      <w:r w:rsidRPr="00F32EBB">
        <w:rPr>
          <w:rFonts w:eastAsia="標楷體" w:hint="eastAsia"/>
          <w:bCs/>
          <w:color w:val="000000" w:themeColor="text1"/>
          <w:sz w:val="28"/>
          <w:szCs w:val="22"/>
        </w:rPr>
        <w:t>1</w:t>
      </w:r>
      <w:r w:rsidR="00494F85" w:rsidRPr="00F32EBB">
        <w:rPr>
          <w:rFonts w:eastAsia="標楷體" w:hint="eastAsia"/>
          <w:bCs/>
          <w:color w:val="000000" w:themeColor="text1"/>
          <w:sz w:val="28"/>
          <w:szCs w:val="22"/>
        </w:rPr>
        <w:t>1</w:t>
      </w:r>
      <w:r w:rsidRPr="00F32EBB">
        <w:rPr>
          <w:rFonts w:eastAsia="標楷體" w:hint="eastAsia"/>
          <w:bCs/>
          <w:color w:val="000000" w:themeColor="text1"/>
          <w:sz w:val="28"/>
          <w:szCs w:val="22"/>
        </w:rPr>
        <w:t>月</w:t>
      </w:r>
      <w:r w:rsidRPr="00F32EBB">
        <w:rPr>
          <w:rFonts w:eastAsia="標楷體"/>
          <w:bCs/>
          <w:color w:val="000000" w:themeColor="text1"/>
          <w:sz w:val="28"/>
          <w:szCs w:val="22"/>
        </w:rPr>
        <w:t>我對主要國家</w:t>
      </w:r>
      <w:r w:rsidRPr="00F32EBB">
        <w:rPr>
          <w:rFonts w:eastAsia="標楷體"/>
          <w:bCs/>
          <w:color w:val="000000" w:themeColor="text1"/>
          <w:sz w:val="28"/>
          <w:szCs w:val="22"/>
        </w:rPr>
        <w:t>(</w:t>
      </w:r>
      <w:r w:rsidRPr="00F32EBB">
        <w:rPr>
          <w:rFonts w:eastAsia="標楷體"/>
          <w:bCs/>
          <w:color w:val="000000" w:themeColor="text1"/>
          <w:sz w:val="28"/>
          <w:szCs w:val="22"/>
        </w:rPr>
        <w:t>地區</w:t>
      </w:r>
      <w:r w:rsidRPr="00F32EBB">
        <w:rPr>
          <w:rFonts w:eastAsia="標楷體"/>
          <w:bCs/>
          <w:color w:val="000000" w:themeColor="text1"/>
          <w:sz w:val="28"/>
          <w:szCs w:val="22"/>
        </w:rPr>
        <w:t>)</w:t>
      </w:r>
      <w:r w:rsidRPr="00F32EBB">
        <w:rPr>
          <w:rFonts w:eastAsia="標楷體"/>
          <w:bCs/>
          <w:color w:val="000000" w:themeColor="text1"/>
          <w:sz w:val="28"/>
          <w:szCs w:val="22"/>
        </w:rPr>
        <w:t>出口增幅最多為</w:t>
      </w:r>
      <w:r w:rsidR="00494F85" w:rsidRPr="00F32EBB">
        <w:rPr>
          <w:rFonts w:eastAsia="標楷體" w:hint="eastAsia"/>
          <w:bCs/>
          <w:color w:val="000000" w:themeColor="text1"/>
          <w:sz w:val="28"/>
          <w:szCs w:val="22"/>
        </w:rPr>
        <w:t>澳大利亞</w:t>
      </w:r>
      <w:r w:rsidRPr="00F32EBB">
        <w:rPr>
          <w:rFonts w:eastAsia="標楷體"/>
          <w:bCs/>
          <w:color w:val="000000" w:themeColor="text1"/>
          <w:sz w:val="28"/>
          <w:szCs w:val="22"/>
        </w:rPr>
        <w:t>，為</w:t>
      </w:r>
      <w:r w:rsidR="00494F85" w:rsidRPr="00F32EBB">
        <w:rPr>
          <w:rFonts w:eastAsia="標楷體" w:hint="eastAsia"/>
          <w:bCs/>
          <w:color w:val="000000" w:themeColor="text1"/>
          <w:sz w:val="28"/>
          <w:szCs w:val="22"/>
        </w:rPr>
        <w:t>37.8</w:t>
      </w:r>
      <w:r w:rsidRPr="00F32EBB">
        <w:rPr>
          <w:rFonts w:eastAsia="標楷體"/>
          <w:bCs/>
          <w:color w:val="000000" w:themeColor="text1"/>
          <w:sz w:val="28"/>
          <w:szCs w:val="22"/>
        </w:rPr>
        <w:t>%</w:t>
      </w:r>
      <w:r w:rsidRPr="00F32EBB">
        <w:rPr>
          <w:rFonts w:eastAsia="標楷體"/>
          <w:bCs/>
          <w:color w:val="000000" w:themeColor="text1"/>
          <w:sz w:val="28"/>
          <w:szCs w:val="22"/>
        </w:rPr>
        <w:t>；進口增幅最多</w:t>
      </w:r>
      <w:r w:rsidR="00494F85" w:rsidRPr="00F32EBB">
        <w:rPr>
          <w:rFonts w:eastAsia="標楷體" w:hint="eastAsia"/>
          <w:bCs/>
          <w:color w:val="000000" w:themeColor="text1"/>
          <w:sz w:val="28"/>
          <w:szCs w:val="22"/>
        </w:rPr>
        <w:t>為瑞士</w:t>
      </w:r>
      <w:r w:rsidRPr="00F32EBB">
        <w:rPr>
          <w:rFonts w:eastAsia="標楷體"/>
          <w:bCs/>
          <w:color w:val="000000" w:themeColor="text1"/>
          <w:sz w:val="28"/>
          <w:szCs w:val="22"/>
        </w:rPr>
        <w:t>，為</w:t>
      </w:r>
      <w:r w:rsidR="00494F85" w:rsidRPr="00F32EBB">
        <w:rPr>
          <w:rFonts w:eastAsia="標楷體" w:hint="eastAsia"/>
          <w:bCs/>
          <w:color w:val="000000" w:themeColor="text1"/>
          <w:sz w:val="28"/>
          <w:szCs w:val="22"/>
        </w:rPr>
        <w:t>147.7</w:t>
      </w:r>
      <w:r w:rsidRPr="00F32EBB">
        <w:rPr>
          <w:rFonts w:eastAsia="標楷體"/>
          <w:bCs/>
          <w:color w:val="000000" w:themeColor="text1"/>
          <w:sz w:val="28"/>
          <w:szCs w:val="22"/>
        </w:rPr>
        <w:t>%</w:t>
      </w:r>
      <w:r w:rsidRPr="00F32EBB">
        <w:rPr>
          <w:rFonts w:eastAsia="標楷體"/>
          <w:bCs/>
          <w:color w:val="000000" w:themeColor="text1"/>
          <w:sz w:val="28"/>
          <w:szCs w:val="22"/>
        </w:rPr>
        <w:t>。</w:t>
      </w:r>
    </w:p>
    <w:p w:rsidR="009775A2" w:rsidRPr="00F32EBB" w:rsidRDefault="009775A2" w:rsidP="009775A2">
      <w:pPr>
        <w:numPr>
          <w:ilvl w:val="0"/>
          <w:numId w:val="2"/>
        </w:numPr>
        <w:snapToGrid w:val="0"/>
        <w:spacing w:beforeLines="50" w:before="180" w:line="300" w:lineRule="auto"/>
        <w:jc w:val="both"/>
        <w:rPr>
          <w:rFonts w:eastAsia="標楷體"/>
          <w:bCs/>
          <w:color w:val="000000" w:themeColor="text1"/>
          <w:sz w:val="28"/>
          <w:szCs w:val="22"/>
        </w:rPr>
      </w:pPr>
      <w:r w:rsidRPr="00F32EBB">
        <w:rPr>
          <w:rFonts w:eastAsia="標楷體" w:hint="eastAsia"/>
          <w:bCs/>
          <w:color w:val="000000" w:themeColor="text1"/>
          <w:sz w:val="28"/>
          <w:szCs w:val="22"/>
        </w:rPr>
        <w:t>1</w:t>
      </w:r>
      <w:r w:rsidR="00494F85" w:rsidRPr="00F32EBB">
        <w:rPr>
          <w:rFonts w:eastAsia="標楷體" w:hint="eastAsia"/>
          <w:bCs/>
          <w:color w:val="000000" w:themeColor="text1"/>
          <w:sz w:val="28"/>
          <w:szCs w:val="22"/>
        </w:rPr>
        <w:t>1</w:t>
      </w:r>
      <w:r w:rsidRPr="00F32EBB">
        <w:rPr>
          <w:rFonts w:eastAsia="標楷體" w:hint="eastAsia"/>
          <w:bCs/>
          <w:color w:val="000000" w:themeColor="text1"/>
          <w:sz w:val="28"/>
          <w:szCs w:val="22"/>
        </w:rPr>
        <w:t>月</w:t>
      </w:r>
      <w:r w:rsidRPr="00F32EBB">
        <w:rPr>
          <w:rFonts w:eastAsia="標楷體"/>
          <w:bCs/>
          <w:color w:val="000000" w:themeColor="text1"/>
          <w:sz w:val="28"/>
          <w:szCs w:val="22"/>
        </w:rPr>
        <w:t>我對主要貿易夥伴出口，</w:t>
      </w:r>
      <w:r w:rsidR="000677E4" w:rsidRPr="00F32EBB">
        <w:rPr>
          <w:rFonts w:eastAsia="標楷體" w:hint="eastAsia"/>
          <w:bCs/>
          <w:color w:val="000000" w:themeColor="text1"/>
          <w:sz w:val="28"/>
          <w:szCs w:val="22"/>
        </w:rPr>
        <w:t>美國、</w:t>
      </w:r>
      <w:r w:rsidRPr="00F32EBB">
        <w:rPr>
          <w:rFonts w:eastAsia="標楷體" w:hint="eastAsia"/>
          <w:bCs/>
          <w:color w:val="000000" w:themeColor="text1"/>
          <w:sz w:val="28"/>
          <w:szCs w:val="22"/>
        </w:rPr>
        <w:t>中國大陸</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含香港</w:t>
      </w:r>
      <w:r w:rsidRPr="00F32EBB">
        <w:rPr>
          <w:rFonts w:eastAsia="標楷體" w:hint="eastAsia"/>
          <w:bCs/>
          <w:color w:val="000000" w:themeColor="text1"/>
          <w:sz w:val="28"/>
          <w:szCs w:val="22"/>
        </w:rPr>
        <w:t>)</w:t>
      </w:r>
      <w:r w:rsidR="000677E4" w:rsidRPr="00F32EBB">
        <w:rPr>
          <w:rFonts w:eastAsia="標楷體" w:hint="eastAsia"/>
          <w:bCs/>
          <w:color w:val="000000" w:themeColor="text1"/>
          <w:sz w:val="28"/>
          <w:szCs w:val="22"/>
        </w:rPr>
        <w:t xml:space="preserve"> </w:t>
      </w:r>
      <w:r w:rsidR="000677E4" w:rsidRPr="00F32EBB">
        <w:rPr>
          <w:rFonts w:eastAsia="標楷體" w:hint="eastAsia"/>
          <w:bCs/>
          <w:color w:val="000000" w:themeColor="text1"/>
          <w:sz w:val="28"/>
          <w:szCs w:val="22"/>
        </w:rPr>
        <w:t>及新加坡分別增加</w:t>
      </w:r>
      <w:r w:rsidR="00766493" w:rsidRPr="00F32EBB">
        <w:rPr>
          <w:rFonts w:eastAsia="標楷體" w:hint="eastAsia"/>
          <w:bCs/>
          <w:color w:val="000000" w:themeColor="text1"/>
          <w:sz w:val="28"/>
          <w:szCs w:val="22"/>
        </w:rPr>
        <w:t>17.7%</w:t>
      </w:r>
      <w:r w:rsidR="00766493" w:rsidRPr="00F32EBB">
        <w:rPr>
          <w:rFonts w:eastAsia="標楷體" w:hint="eastAsia"/>
          <w:bCs/>
          <w:color w:val="000000" w:themeColor="text1"/>
          <w:sz w:val="28"/>
          <w:szCs w:val="22"/>
        </w:rPr>
        <w:t>、</w:t>
      </w:r>
      <w:r w:rsidR="00766493" w:rsidRPr="00F32EBB">
        <w:rPr>
          <w:rFonts w:eastAsia="標楷體" w:hint="eastAsia"/>
          <w:bCs/>
          <w:color w:val="000000" w:themeColor="text1"/>
          <w:sz w:val="28"/>
          <w:szCs w:val="22"/>
        </w:rPr>
        <w:t>17.2%</w:t>
      </w:r>
      <w:r w:rsidR="00766493" w:rsidRPr="00F32EBB">
        <w:rPr>
          <w:rFonts w:eastAsia="標楷體" w:hint="eastAsia"/>
          <w:bCs/>
          <w:color w:val="000000" w:themeColor="text1"/>
          <w:sz w:val="28"/>
          <w:szCs w:val="22"/>
        </w:rPr>
        <w:t>及</w:t>
      </w:r>
      <w:r w:rsidR="00766493" w:rsidRPr="00F32EBB">
        <w:rPr>
          <w:rFonts w:eastAsia="標楷體" w:hint="eastAsia"/>
          <w:bCs/>
          <w:color w:val="000000" w:themeColor="text1"/>
          <w:sz w:val="28"/>
          <w:szCs w:val="22"/>
        </w:rPr>
        <w:t>16.9%</w:t>
      </w:r>
      <w:r w:rsidR="00766493"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日本</w:t>
      </w:r>
      <w:r w:rsidR="00766493" w:rsidRPr="00F32EBB">
        <w:rPr>
          <w:rFonts w:eastAsia="標楷體" w:hint="eastAsia"/>
          <w:bCs/>
          <w:color w:val="000000" w:themeColor="text1"/>
          <w:sz w:val="28"/>
          <w:szCs w:val="22"/>
        </w:rPr>
        <w:t>及</w:t>
      </w:r>
      <w:r w:rsidR="00494F85" w:rsidRPr="00F32EBB">
        <w:rPr>
          <w:rFonts w:eastAsia="標楷體" w:hint="eastAsia"/>
          <w:bCs/>
          <w:color w:val="000000" w:themeColor="text1"/>
          <w:sz w:val="28"/>
          <w:szCs w:val="22"/>
        </w:rPr>
        <w:t>韓國</w:t>
      </w:r>
      <w:r w:rsidRPr="00F32EBB">
        <w:rPr>
          <w:rFonts w:eastAsia="標楷體" w:hint="eastAsia"/>
          <w:bCs/>
          <w:color w:val="000000" w:themeColor="text1"/>
          <w:sz w:val="28"/>
          <w:szCs w:val="22"/>
        </w:rPr>
        <w:t>分別</w:t>
      </w:r>
      <w:r w:rsidR="00766493" w:rsidRPr="00F32EBB">
        <w:rPr>
          <w:rFonts w:eastAsia="標楷體" w:hint="eastAsia"/>
          <w:bCs/>
          <w:color w:val="000000" w:themeColor="text1"/>
          <w:sz w:val="28"/>
          <w:szCs w:val="22"/>
        </w:rPr>
        <w:t>減少</w:t>
      </w:r>
      <w:r w:rsidR="00766493" w:rsidRPr="00F32EBB">
        <w:rPr>
          <w:rFonts w:eastAsia="標楷體" w:hint="eastAsia"/>
          <w:bCs/>
          <w:color w:val="000000" w:themeColor="text1"/>
          <w:sz w:val="28"/>
          <w:szCs w:val="22"/>
        </w:rPr>
        <w:t>2.3%</w:t>
      </w:r>
      <w:r w:rsidR="00766493" w:rsidRPr="00F32EBB">
        <w:rPr>
          <w:rFonts w:eastAsia="標楷體" w:hint="eastAsia"/>
          <w:bCs/>
          <w:color w:val="000000" w:themeColor="text1"/>
          <w:sz w:val="28"/>
          <w:szCs w:val="22"/>
        </w:rPr>
        <w:t>及</w:t>
      </w:r>
      <w:r w:rsidR="00766493" w:rsidRPr="00F32EBB">
        <w:rPr>
          <w:rFonts w:eastAsia="標楷體" w:hint="eastAsia"/>
          <w:bCs/>
          <w:color w:val="000000" w:themeColor="text1"/>
          <w:sz w:val="28"/>
          <w:szCs w:val="22"/>
        </w:rPr>
        <w:t>6.8%</w:t>
      </w:r>
      <w:r w:rsidRPr="00F32EBB">
        <w:rPr>
          <w:rFonts w:eastAsia="標楷體"/>
          <w:bCs/>
          <w:color w:val="000000" w:themeColor="text1"/>
          <w:sz w:val="28"/>
          <w:szCs w:val="22"/>
        </w:rPr>
        <w:t>；進口部分，</w:t>
      </w:r>
      <w:r w:rsidRPr="00F32EBB">
        <w:rPr>
          <w:rFonts w:eastAsia="標楷體" w:hint="eastAsia"/>
          <w:bCs/>
          <w:color w:val="000000" w:themeColor="text1"/>
          <w:sz w:val="28"/>
          <w:szCs w:val="22"/>
        </w:rPr>
        <w:t>韓國、中國大陸</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含香港</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新加坡及日本</w:t>
      </w:r>
      <w:r w:rsidRPr="00F32EBB">
        <w:rPr>
          <w:rFonts w:eastAsia="標楷體" w:hint="eastAsia"/>
          <w:bCs/>
          <w:color w:val="000000" w:themeColor="text1"/>
          <w:sz w:val="28"/>
          <w:szCs w:val="22"/>
        </w:rPr>
        <w:t>分別</w:t>
      </w:r>
      <w:r w:rsidRPr="00F32EBB">
        <w:rPr>
          <w:rFonts w:eastAsia="標楷體"/>
          <w:bCs/>
          <w:color w:val="000000" w:themeColor="text1"/>
          <w:sz w:val="28"/>
          <w:szCs w:val="22"/>
        </w:rPr>
        <w:t>增加</w:t>
      </w:r>
      <w:r w:rsidR="00494F85" w:rsidRPr="00F32EBB">
        <w:rPr>
          <w:rFonts w:eastAsia="標楷體" w:hint="eastAsia"/>
          <w:bCs/>
          <w:color w:val="000000" w:themeColor="text1"/>
          <w:sz w:val="28"/>
          <w:szCs w:val="22"/>
        </w:rPr>
        <w:t>64.5</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35.7</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11.9</w:t>
      </w:r>
      <w:r w:rsidRPr="00F32EBB">
        <w:rPr>
          <w:rFonts w:eastAsia="標楷體" w:hint="eastAsia"/>
          <w:bCs/>
          <w:color w:val="000000" w:themeColor="text1"/>
          <w:sz w:val="28"/>
          <w:szCs w:val="22"/>
        </w:rPr>
        <w:t>%</w:t>
      </w:r>
      <w:r w:rsidRPr="00F32EBB">
        <w:rPr>
          <w:rFonts w:eastAsia="標楷體" w:hint="eastAsia"/>
          <w:bCs/>
          <w:color w:val="000000" w:themeColor="text1"/>
          <w:sz w:val="28"/>
          <w:szCs w:val="22"/>
        </w:rPr>
        <w:t>及</w:t>
      </w:r>
      <w:r w:rsidR="00494F85" w:rsidRPr="00F32EBB">
        <w:rPr>
          <w:rFonts w:eastAsia="標楷體" w:hint="eastAsia"/>
          <w:bCs/>
          <w:color w:val="000000" w:themeColor="text1"/>
          <w:sz w:val="28"/>
          <w:szCs w:val="22"/>
        </w:rPr>
        <w:t>1.6</w:t>
      </w:r>
      <w:r w:rsidRPr="00F32EBB">
        <w:rPr>
          <w:rFonts w:eastAsia="標楷體" w:hint="eastAsia"/>
          <w:bCs/>
          <w:color w:val="000000" w:themeColor="text1"/>
          <w:sz w:val="28"/>
          <w:szCs w:val="22"/>
        </w:rPr>
        <w:t>%</w:t>
      </w:r>
      <w:r w:rsidR="00494F85" w:rsidRPr="00F32EBB">
        <w:rPr>
          <w:rFonts w:eastAsia="標楷體" w:hint="eastAsia"/>
          <w:bCs/>
          <w:color w:val="000000" w:themeColor="text1"/>
          <w:sz w:val="28"/>
          <w:szCs w:val="22"/>
        </w:rPr>
        <w:t>，美國</w:t>
      </w:r>
      <w:r w:rsidRPr="00F32EBB">
        <w:rPr>
          <w:rFonts w:eastAsia="標楷體" w:hint="eastAsia"/>
          <w:bCs/>
          <w:color w:val="000000" w:themeColor="text1"/>
          <w:sz w:val="28"/>
          <w:szCs w:val="22"/>
        </w:rPr>
        <w:t>減少</w:t>
      </w:r>
      <w:r w:rsidR="00494F85" w:rsidRPr="00F32EBB">
        <w:rPr>
          <w:rFonts w:eastAsia="標楷體" w:hint="eastAsia"/>
          <w:bCs/>
          <w:color w:val="000000" w:themeColor="text1"/>
          <w:sz w:val="28"/>
          <w:szCs w:val="22"/>
        </w:rPr>
        <w:t>8.0</w:t>
      </w:r>
      <w:r w:rsidRPr="00F32EBB">
        <w:rPr>
          <w:rFonts w:eastAsia="標楷體" w:hint="eastAsia"/>
          <w:bCs/>
          <w:color w:val="000000" w:themeColor="text1"/>
          <w:sz w:val="28"/>
          <w:szCs w:val="22"/>
        </w:rPr>
        <w:t>%</w:t>
      </w:r>
      <w:r w:rsidRPr="00F32EBB">
        <w:rPr>
          <w:rFonts w:eastAsia="標楷體"/>
          <w:bCs/>
          <w:color w:val="000000" w:themeColor="text1"/>
          <w:sz w:val="28"/>
          <w:szCs w:val="22"/>
        </w:rPr>
        <w:t>。</w:t>
      </w:r>
    </w:p>
    <w:p w:rsidR="009775A2" w:rsidRPr="00F32EBB" w:rsidRDefault="000677E4" w:rsidP="009775A2">
      <w:pPr>
        <w:numPr>
          <w:ilvl w:val="0"/>
          <w:numId w:val="2"/>
        </w:numPr>
        <w:snapToGrid w:val="0"/>
        <w:spacing w:beforeLines="50" w:before="180" w:line="300" w:lineRule="auto"/>
        <w:jc w:val="both"/>
        <w:rPr>
          <w:rFonts w:eastAsia="標楷體"/>
          <w:bCs/>
          <w:color w:val="000000" w:themeColor="text1"/>
          <w:sz w:val="28"/>
          <w:szCs w:val="22"/>
        </w:rPr>
      </w:pPr>
      <w:r w:rsidRPr="00F32EBB">
        <w:rPr>
          <w:rFonts w:eastAsia="標楷體" w:hint="eastAsia"/>
          <w:bCs/>
          <w:color w:val="000000" w:themeColor="text1"/>
          <w:sz w:val="28"/>
          <w:szCs w:val="22"/>
        </w:rPr>
        <w:t>11</w:t>
      </w:r>
      <w:r w:rsidR="009775A2" w:rsidRPr="00F32EBB">
        <w:rPr>
          <w:rFonts w:eastAsia="標楷體" w:hint="eastAsia"/>
          <w:bCs/>
          <w:color w:val="000000" w:themeColor="text1"/>
          <w:sz w:val="28"/>
          <w:szCs w:val="22"/>
        </w:rPr>
        <w:t>月</w:t>
      </w:r>
      <w:r w:rsidR="009775A2" w:rsidRPr="00F32EBB">
        <w:rPr>
          <w:rFonts w:eastAsia="標楷體"/>
          <w:bCs/>
          <w:color w:val="000000" w:themeColor="text1"/>
          <w:sz w:val="28"/>
          <w:szCs w:val="22"/>
        </w:rPr>
        <w:t>以中國大陸</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含香港</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為我最大出口國</w:t>
      </w:r>
      <w:r w:rsidR="009775A2" w:rsidRPr="00F32EBB">
        <w:rPr>
          <w:rFonts w:eastAsia="標楷體"/>
          <w:bCs/>
          <w:color w:val="000000" w:themeColor="text1"/>
          <w:sz w:val="28"/>
          <w:szCs w:val="22"/>
        </w:rPr>
        <w:t>(</w:t>
      </w:r>
      <w:r w:rsidR="009775A2" w:rsidRPr="00F32EBB">
        <w:rPr>
          <w:rFonts w:eastAsia="標楷體"/>
          <w:bCs/>
          <w:color w:val="000000" w:themeColor="text1"/>
          <w:sz w:val="28"/>
          <w:szCs w:val="22"/>
        </w:rPr>
        <w:t>地區</w:t>
      </w:r>
      <w:r w:rsidR="009775A2" w:rsidRPr="00F32EBB">
        <w:rPr>
          <w:rFonts w:eastAsia="標楷體"/>
          <w:bCs/>
          <w:color w:val="000000" w:themeColor="text1"/>
          <w:sz w:val="28"/>
          <w:szCs w:val="22"/>
        </w:rPr>
        <w:t>)</w:t>
      </w:r>
      <w:r w:rsidR="009775A2" w:rsidRPr="00F32EBB">
        <w:rPr>
          <w:rFonts w:eastAsia="標楷體" w:hint="eastAsia"/>
          <w:bCs/>
          <w:color w:val="000000" w:themeColor="text1"/>
          <w:sz w:val="28"/>
          <w:szCs w:val="22"/>
        </w:rPr>
        <w:t>及進口國</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地區</w:t>
      </w:r>
      <w:r w:rsidR="009775A2" w:rsidRPr="00F32EBB">
        <w:rPr>
          <w:rFonts w:eastAsia="標楷體" w:hint="eastAsia"/>
          <w:bCs/>
          <w:color w:val="000000" w:themeColor="text1"/>
          <w:sz w:val="28"/>
          <w:szCs w:val="22"/>
        </w:rPr>
        <w:t>)</w:t>
      </w:r>
      <w:r w:rsidR="009775A2" w:rsidRPr="00F32EBB">
        <w:rPr>
          <w:rFonts w:eastAsia="標楷體"/>
          <w:bCs/>
          <w:color w:val="000000" w:themeColor="text1"/>
          <w:sz w:val="28"/>
          <w:szCs w:val="22"/>
        </w:rPr>
        <w:t>，</w:t>
      </w:r>
      <w:r w:rsidR="009775A2" w:rsidRPr="00F32EBB">
        <w:rPr>
          <w:rFonts w:eastAsia="標楷體" w:hint="eastAsia"/>
          <w:bCs/>
          <w:color w:val="000000" w:themeColor="text1"/>
          <w:sz w:val="28"/>
          <w:szCs w:val="22"/>
        </w:rPr>
        <w:t>亦為</w:t>
      </w:r>
      <w:r w:rsidR="009775A2" w:rsidRPr="00F32EBB">
        <w:rPr>
          <w:rFonts w:eastAsia="標楷體"/>
          <w:bCs/>
          <w:color w:val="000000" w:themeColor="text1"/>
          <w:sz w:val="28"/>
          <w:szCs w:val="22"/>
        </w:rPr>
        <w:t>主要出超來源國</w:t>
      </w:r>
      <w:r w:rsidR="009775A2" w:rsidRPr="00F32EBB">
        <w:rPr>
          <w:rFonts w:eastAsia="標楷體" w:hint="eastAsia"/>
          <w:bCs/>
          <w:color w:val="000000" w:themeColor="text1"/>
          <w:sz w:val="28"/>
          <w:szCs w:val="22"/>
        </w:rPr>
        <w:t>(</w:t>
      </w:r>
      <w:r w:rsidR="009775A2" w:rsidRPr="00F32EBB">
        <w:rPr>
          <w:rFonts w:eastAsia="標楷體" w:hint="eastAsia"/>
          <w:bCs/>
          <w:color w:val="000000" w:themeColor="text1"/>
          <w:sz w:val="28"/>
          <w:szCs w:val="22"/>
        </w:rPr>
        <w:t>地區</w:t>
      </w:r>
      <w:r w:rsidR="009775A2" w:rsidRPr="00F32EBB">
        <w:rPr>
          <w:rFonts w:eastAsia="標楷體" w:hint="eastAsia"/>
          <w:bCs/>
          <w:color w:val="000000" w:themeColor="text1"/>
          <w:sz w:val="28"/>
          <w:szCs w:val="22"/>
        </w:rPr>
        <w:t>)</w:t>
      </w:r>
      <w:r w:rsidR="009775A2" w:rsidRPr="00F32EBB">
        <w:rPr>
          <w:rFonts w:eastAsia="標楷體"/>
          <w:bCs/>
          <w:color w:val="000000" w:themeColor="text1"/>
          <w:sz w:val="28"/>
          <w:szCs w:val="22"/>
        </w:rPr>
        <w:t>，出超</w:t>
      </w:r>
      <w:r w:rsidR="00494F85" w:rsidRPr="00F32EBB">
        <w:rPr>
          <w:rFonts w:eastAsia="標楷體" w:hint="eastAsia"/>
          <w:bCs/>
          <w:color w:val="000000" w:themeColor="text1"/>
          <w:sz w:val="28"/>
          <w:szCs w:val="22"/>
        </w:rPr>
        <w:t>77.6</w:t>
      </w:r>
      <w:r w:rsidR="009775A2" w:rsidRPr="00F32EBB">
        <w:rPr>
          <w:rFonts w:eastAsia="標楷體"/>
          <w:bCs/>
          <w:color w:val="000000" w:themeColor="text1"/>
          <w:sz w:val="28"/>
          <w:szCs w:val="22"/>
        </w:rPr>
        <w:t>億美元；主要入超來源國</w:t>
      </w:r>
      <w:r w:rsidR="009775A2" w:rsidRPr="00F32EBB">
        <w:rPr>
          <w:rFonts w:eastAsia="標楷體" w:hint="eastAsia"/>
          <w:bCs/>
          <w:color w:val="000000" w:themeColor="text1"/>
          <w:sz w:val="28"/>
          <w:szCs w:val="22"/>
        </w:rPr>
        <w:t>為日本</w:t>
      </w:r>
      <w:r w:rsidR="009775A2" w:rsidRPr="00F32EBB">
        <w:rPr>
          <w:rFonts w:eastAsia="標楷體"/>
          <w:bCs/>
          <w:color w:val="000000" w:themeColor="text1"/>
          <w:sz w:val="28"/>
          <w:szCs w:val="22"/>
        </w:rPr>
        <w:t>，入超</w:t>
      </w:r>
      <w:r w:rsidR="00494F85" w:rsidRPr="00F32EBB">
        <w:rPr>
          <w:rFonts w:eastAsia="標楷體" w:hint="eastAsia"/>
          <w:bCs/>
          <w:color w:val="000000" w:themeColor="text1"/>
          <w:sz w:val="28"/>
          <w:szCs w:val="22"/>
        </w:rPr>
        <w:t>20.5</w:t>
      </w:r>
      <w:r w:rsidR="009775A2" w:rsidRPr="00F32EBB">
        <w:rPr>
          <w:rFonts w:eastAsia="標楷體"/>
          <w:bCs/>
          <w:color w:val="000000" w:themeColor="text1"/>
          <w:sz w:val="28"/>
          <w:szCs w:val="22"/>
        </w:rPr>
        <w:t>億美元。</w:t>
      </w:r>
    </w:p>
    <w:p w:rsidR="009775A2" w:rsidRPr="00F32EBB" w:rsidRDefault="009775A2" w:rsidP="009775A2">
      <w:pPr>
        <w:snapToGrid w:val="0"/>
        <w:ind w:right="-153"/>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2-4-2  </w:t>
      </w:r>
      <w:r w:rsidRPr="00F32EBB">
        <w:rPr>
          <w:rFonts w:eastAsia="標楷體"/>
          <w:b/>
          <w:bCs/>
          <w:color w:val="000000" w:themeColor="text1"/>
          <w:sz w:val="28"/>
        </w:rPr>
        <w:t>主要貿易夥伴貿易概況</w:t>
      </w:r>
    </w:p>
    <w:p w:rsidR="009775A2" w:rsidRPr="00F32EBB" w:rsidRDefault="009775A2" w:rsidP="009775A2">
      <w:pPr>
        <w:snapToGrid w:val="0"/>
        <w:spacing w:line="300" w:lineRule="auto"/>
        <w:ind w:right="140"/>
        <w:jc w:val="right"/>
        <w:rPr>
          <w:rFonts w:eastAsia="標楷體"/>
          <w:color w:val="000000" w:themeColor="text1"/>
        </w:rPr>
      </w:pPr>
      <w:r w:rsidRPr="00F32EBB">
        <w:rPr>
          <w:rFonts w:eastAsia="標楷體"/>
          <w:color w:val="000000" w:themeColor="text1"/>
        </w:rPr>
        <w:t>單位：百萬美元；</w:t>
      </w:r>
      <w:r w:rsidRPr="00F32EBB">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32EBB" w:rsidRPr="00F32EBB" w:rsidTr="000A38E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9775A2" w:rsidRPr="00F32EBB" w:rsidRDefault="009775A2" w:rsidP="000A38E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9775A2" w:rsidRPr="00F32EBB" w:rsidRDefault="009775A2" w:rsidP="000A38E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中國大陸</w:t>
            </w:r>
          </w:p>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含香港</w:t>
            </w:r>
            <w:r w:rsidRPr="00F32EBB">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9775A2" w:rsidRPr="00F32EBB" w:rsidRDefault="009775A2" w:rsidP="000A38EC">
            <w:pPr>
              <w:snapToGrid w:val="0"/>
              <w:spacing w:line="0" w:lineRule="atLeast"/>
              <w:ind w:left="28" w:right="-40"/>
              <w:jc w:val="center"/>
              <w:rPr>
                <w:rFonts w:eastAsia="標楷體"/>
                <w:color w:val="000000" w:themeColor="text1"/>
              </w:rPr>
            </w:pPr>
            <w:r w:rsidRPr="00F32EBB">
              <w:rPr>
                <w:rFonts w:eastAsia="標楷體"/>
                <w:color w:val="000000" w:themeColor="text1"/>
              </w:rPr>
              <w:t>韓國</w:t>
            </w:r>
          </w:p>
        </w:tc>
      </w:tr>
      <w:tr w:rsidR="00F32EBB" w:rsidRPr="00F32EBB" w:rsidTr="000A38E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9775A2" w:rsidRPr="00F32EBB" w:rsidRDefault="009775A2" w:rsidP="000A38EC">
            <w:pPr>
              <w:snapToGrid w:val="0"/>
              <w:spacing w:line="320" w:lineRule="exact"/>
              <w:ind w:left="113" w:right="113"/>
              <w:jc w:val="center"/>
              <w:rPr>
                <w:rFonts w:eastAsia="標楷體"/>
                <w:color w:val="000000" w:themeColor="text1"/>
              </w:rPr>
            </w:pPr>
            <w:r w:rsidRPr="00F32EBB">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Pr="00F32EBB">
              <w:rPr>
                <w:rFonts w:eastAsia="標楷體" w:hint="eastAsia"/>
                <w:color w:val="000000" w:themeColor="text1"/>
              </w:rPr>
              <w:t>1</w:t>
            </w:r>
            <w:r w:rsidR="00494F85" w:rsidRPr="00F32EBB">
              <w:rPr>
                <w:rFonts w:eastAsia="標楷體" w:hint="eastAsia"/>
                <w:color w:val="000000" w:themeColor="text1"/>
              </w:rPr>
              <w:t>1</w:t>
            </w:r>
            <w:r w:rsidRPr="00F32EBB">
              <w:rPr>
                <w:rFonts w:eastAsia="標楷體" w:hint="eastAsia"/>
                <w:color w:val="000000" w:themeColor="text1"/>
              </w:rPr>
              <w:t>月</w:t>
            </w:r>
            <w:r w:rsidRPr="00F32EBB">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4</w:t>
            </w:r>
            <w:r w:rsidRPr="00F32EBB">
              <w:rPr>
                <w:rFonts w:eastAsia="標楷體"/>
                <w:color w:val="000000" w:themeColor="text1"/>
              </w:rPr>
              <w:t>,</w:t>
            </w:r>
            <w:r w:rsidR="00404BCC" w:rsidRPr="00F32EBB">
              <w:rPr>
                <w:rFonts w:eastAsia="標楷體" w:hint="eastAsia"/>
                <w:color w:val="000000" w:themeColor="text1"/>
              </w:rPr>
              <w:t>463</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4,767</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1,993</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1,770</w:t>
            </w:r>
          </w:p>
        </w:tc>
        <w:tc>
          <w:tcPr>
            <w:tcW w:w="1046" w:type="dxa"/>
            <w:tcBorders>
              <w:top w:val="nil"/>
              <w:left w:val="nil"/>
              <w:bottom w:val="nil"/>
              <w:right w:val="nil"/>
            </w:tcBorders>
            <w:vAlign w:val="center"/>
          </w:tcPr>
          <w:p w:rsidR="009775A2" w:rsidRPr="00F32EBB" w:rsidRDefault="009775A2" w:rsidP="00D9707D">
            <w:pPr>
              <w:spacing w:line="400" w:lineRule="exact"/>
              <w:ind w:left="28" w:right="-40"/>
              <w:contextualSpacing/>
              <w:jc w:val="center"/>
              <w:rPr>
                <w:rFonts w:eastAsia="標楷體"/>
                <w:color w:val="000000" w:themeColor="text1"/>
              </w:rPr>
            </w:pPr>
            <w:r w:rsidRPr="00F32EBB">
              <w:rPr>
                <w:rFonts w:eastAsia="標楷體"/>
                <w:color w:val="000000" w:themeColor="text1"/>
              </w:rPr>
              <w:t>1,</w:t>
            </w:r>
            <w:r w:rsidR="00D9707D" w:rsidRPr="00F32EBB">
              <w:rPr>
                <w:rFonts w:eastAsia="標楷體" w:hint="eastAsia"/>
                <w:color w:val="000000" w:themeColor="text1"/>
              </w:rPr>
              <w:t>373</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w:t>
            </w:r>
            <w:r w:rsidR="00404BCC" w:rsidRPr="00F32EBB">
              <w:rPr>
                <w:rFonts w:eastAsia="標楷體" w:hint="eastAsia"/>
                <w:color w:val="000000" w:themeColor="text1"/>
              </w:rPr>
              <w:t>5</w:t>
            </w:r>
            <w:r w:rsidRPr="00F32EBB">
              <w:rPr>
                <w:rFonts w:eastAsia="標楷體" w:hint="eastAsia"/>
                <w:color w:val="000000" w:themeColor="text1"/>
              </w:rPr>
              <w:t>.</w:t>
            </w:r>
            <w:r w:rsidR="00404BCC" w:rsidRPr="00F32EBB">
              <w:rPr>
                <w:rFonts w:eastAsia="標楷體" w:hint="eastAsia"/>
                <w:color w:val="000000" w:themeColor="text1"/>
              </w:rPr>
              <w:t>2</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14.9</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6.2</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5.5</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4.3</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w:t>
            </w:r>
            <w:r w:rsidR="00404BCC" w:rsidRPr="00F32EBB">
              <w:rPr>
                <w:rFonts w:eastAsia="標楷體" w:hint="eastAsia"/>
                <w:color w:val="000000" w:themeColor="text1"/>
              </w:rPr>
              <w:t>7</w:t>
            </w:r>
            <w:r w:rsidRPr="00F32EBB">
              <w:rPr>
                <w:rFonts w:eastAsia="標楷體" w:hint="eastAsia"/>
                <w:color w:val="000000" w:themeColor="text1"/>
              </w:rPr>
              <w:t>.</w:t>
            </w:r>
            <w:r w:rsidR="00404BCC" w:rsidRPr="00F32EBB">
              <w:rPr>
                <w:rFonts w:eastAsia="標楷體" w:hint="eastAsia"/>
                <w:color w:val="000000" w:themeColor="text1"/>
              </w:rPr>
              <w:t>2</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17.7</w:t>
            </w:r>
          </w:p>
        </w:tc>
        <w:tc>
          <w:tcPr>
            <w:tcW w:w="1046"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-2.3</w:t>
            </w:r>
          </w:p>
        </w:tc>
        <w:tc>
          <w:tcPr>
            <w:tcW w:w="1047" w:type="dxa"/>
            <w:tcBorders>
              <w:top w:val="nil"/>
              <w:left w:val="nil"/>
              <w:right w:val="nil"/>
            </w:tcBorders>
            <w:vAlign w:val="center"/>
          </w:tcPr>
          <w:p w:rsidR="009775A2" w:rsidRPr="00F32EBB" w:rsidRDefault="000677E4"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16.9</w:t>
            </w:r>
          </w:p>
        </w:tc>
        <w:tc>
          <w:tcPr>
            <w:tcW w:w="1046" w:type="dxa"/>
            <w:tcBorders>
              <w:top w:val="nil"/>
              <w:left w:val="nil"/>
              <w:right w:val="nil"/>
            </w:tcBorders>
            <w:vAlign w:val="center"/>
          </w:tcPr>
          <w:p w:rsidR="009775A2" w:rsidRPr="00F32EBB" w:rsidRDefault="000677E4"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-6.8</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hint="eastAsia"/>
                <w:color w:val="000000" w:themeColor="text1"/>
              </w:rPr>
              <w:t>年</w:t>
            </w:r>
            <w:r w:rsidRPr="00F32EBB">
              <w:rPr>
                <w:rFonts w:eastAsia="標楷體"/>
                <w:color w:val="000000" w:themeColor="text1"/>
              </w:rPr>
              <w:t>1</w:t>
            </w:r>
            <w:r w:rsidRPr="00F32EBB">
              <w:rPr>
                <w:rFonts w:eastAsia="標楷體" w:hint="eastAsia"/>
                <w:color w:val="000000" w:themeColor="text1"/>
              </w:rPr>
              <w:t>至</w:t>
            </w:r>
            <w:r w:rsidR="00494F85" w:rsidRPr="00F32EBB">
              <w:rPr>
                <w:rFonts w:eastAsia="標楷體" w:hint="eastAsia"/>
                <w:color w:val="000000" w:themeColor="text1"/>
              </w:rPr>
              <w:t>11</w:t>
            </w:r>
            <w:r w:rsidRPr="00F32EBB">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136,735</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46,033</w:t>
            </w:r>
          </w:p>
        </w:tc>
        <w:tc>
          <w:tcPr>
            <w:tcW w:w="1046" w:type="dxa"/>
            <w:tcBorders>
              <w:top w:val="nil"/>
              <w:left w:val="nil"/>
              <w:right w:val="nil"/>
            </w:tcBorders>
            <w:vAlign w:val="center"/>
          </w:tcPr>
          <w:p w:rsidR="009775A2" w:rsidRPr="00F32EBB" w:rsidRDefault="00D9707D"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21</w:t>
            </w:r>
            <w:r w:rsidR="009775A2" w:rsidRPr="00F32EBB">
              <w:rPr>
                <w:rFonts w:eastAsia="標楷體" w:hint="eastAsia"/>
                <w:color w:val="000000" w:themeColor="text1"/>
              </w:rPr>
              <w:t>,</w:t>
            </w:r>
            <w:r w:rsidRPr="00F32EBB">
              <w:rPr>
                <w:rFonts w:eastAsia="標楷體" w:hint="eastAsia"/>
                <w:color w:val="000000" w:themeColor="text1"/>
              </w:rPr>
              <w:t>373</w:t>
            </w:r>
          </w:p>
        </w:tc>
        <w:tc>
          <w:tcPr>
            <w:tcW w:w="1047" w:type="dxa"/>
            <w:tcBorders>
              <w:top w:val="nil"/>
              <w:left w:val="nil"/>
              <w:right w:val="nil"/>
            </w:tcBorders>
            <w:vAlign w:val="center"/>
          </w:tcPr>
          <w:p w:rsidR="009775A2" w:rsidRPr="00F32EBB" w:rsidRDefault="009775A2"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w:t>
            </w:r>
            <w:r w:rsidR="00D9707D" w:rsidRPr="00F32EBB">
              <w:rPr>
                <w:rFonts w:eastAsia="標楷體" w:hint="eastAsia"/>
                <w:color w:val="000000" w:themeColor="text1"/>
              </w:rPr>
              <w:t>7</w:t>
            </w:r>
            <w:r w:rsidRPr="00F32EBB">
              <w:rPr>
                <w:rFonts w:eastAsia="標楷體"/>
                <w:color w:val="000000" w:themeColor="text1"/>
              </w:rPr>
              <w:t>,</w:t>
            </w:r>
            <w:r w:rsidR="00D9707D" w:rsidRPr="00F32EBB">
              <w:rPr>
                <w:rFonts w:eastAsia="標楷體" w:hint="eastAsia"/>
                <w:color w:val="000000" w:themeColor="text1"/>
              </w:rPr>
              <w:t>366</w:t>
            </w:r>
          </w:p>
        </w:tc>
        <w:tc>
          <w:tcPr>
            <w:tcW w:w="1046" w:type="dxa"/>
            <w:tcBorders>
              <w:top w:val="nil"/>
              <w:left w:val="nil"/>
              <w:right w:val="nil"/>
            </w:tcBorders>
            <w:vAlign w:val="center"/>
          </w:tcPr>
          <w:p w:rsidR="009775A2" w:rsidRPr="00F32EBB" w:rsidRDefault="009775A2"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w:t>
            </w:r>
            <w:r w:rsidR="00D9707D" w:rsidRPr="00F32EBB">
              <w:rPr>
                <w:rFonts w:eastAsia="標楷體" w:hint="eastAsia"/>
                <w:color w:val="000000" w:themeColor="text1"/>
              </w:rPr>
              <w:t>3</w:t>
            </w:r>
            <w:r w:rsidRPr="00F32EBB">
              <w:rPr>
                <w:rFonts w:eastAsia="標楷體"/>
                <w:color w:val="000000" w:themeColor="text1"/>
              </w:rPr>
              <w:t>,</w:t>
            </w:r>
            <w:r w:rsidR="00D9707D" w:rsidRPr="00F32EBB">
              <w:rPr>
                <w:rFonts w:eastAsia="標楷體" w:hint="eastAsia"/>
                <w:color w:val="000000" w:themeColor="text1"/>
              </w:rPr>
              <w:t>722</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4</w:t>
            </w:r>
            <w:r w:rsidRPr="00F32EBB">
              <w:rPr>
                <w:rFonts w:eastAsia="標楷體" w:hint="eastAsia"/>
                <w:color w:val="000000" w:themeColor="text1"/>
              </w:rPr>
              <w:t>3</w:t>
            </w:r>
            <w:r w:rsidRPr="00F32EBB">
              <w:rPr>
                <w:rFonts w:eastAsia="標楷體"/>
                <w:color w:val="000000" w:themeColor="text1"/>
              </w:rPr>
              <w:t>.</w:t>
            </w:r>
            <w:r w:rsidR="00D9707D" w:rsidRPr="00F32EBB">
              <w:rPr>
                <w:rFonts w:eastAsia="標楷體" w:hint="eastAsia"/>
                <w:color w:val="000000" w:themeColor="text1"/>
              </w:rPr>
              <w:t>8</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14.</w:t>
            </w:r>
            <w:r w:rsidRPr="00F32EBB">
              <w:rPr>
                <w:rFonts w:eastAsia="標楷體" w:hint="eastAsia"/>
                <w:color w:val="000000" w:themeColor="text1"/>
              </w:rPr>
              <w:t>7</w:t>
            </w:r>
          </w:p>
        </w:tc>
        <w:tc>
          <w:tcPr>
            <w:tcW w:w="1046"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6.8</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5.6</w:t>
            </w:r>
          </w:p>
        </w:tc>
        <w:tc>
          <w:tcPr>
            <w:tcW w:w="1046"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4.4</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14.0</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9.5</w:t>
            </w:r>
          </w:p>
        </w:tc>
        <w:tc>
          <w:tcPr>
            <w:tcW w:w="1046" w:type="dxa"/>
            <w:tcBorders>
              <w:top w:val="nil"/>
              <w:left w:val="nil"/>
              <w:right w:val="nil"/>
            </w:tcBorders>
            <w:vAlign w:val="center"/>
          </w:tcPr>
          <w:p w:rsidR="009775A2" w:rsidRPr="00F32EBB" w:rsidRDefault="00491FD8"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0.3</w:t>
            </w:r>
          </w:p>
        </w:tc>
        <w:tc>
          <w:tcPr>
            <w:tcW w:w="1047"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4.3</w:t>
            </w:r>
          </w:p>
        </w:tc>
        <w:tc>
          <w:tcPr>
            <w:tcW w:w="1046" w:type="dxa"/>
            <w:tcBorders>
              <w:top w:val="nil"/>
              <w:left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w:t>
            </w:r>
            <w:r w:rsidR="00D9707D" w:rsidRPr="00F32EBB">
              <w:rPr>
                <w:rFonts w:eastAsia="標楷體" w:hint="eastAsia"/>
                <w:color w:val="000000" w:themeColor="text1"/>
              </w:rPr>
              <w:t>0.0</w:t>
            </w:r>
          </w:p>
        </w:tc>
      </w:tr>
      <w:tr w:rsidR="00F32EBB" w:rsidRPr="00F32EBB" w:rsidTr="000A38E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9775A2" w:rsidRPr="00F32EBB" w:rsidRDefault="009775A2" w:rsidP="000A38EC">
            <w:pPr>
              <w:snapToGrid w:val="0"/>
              <w:spacing w:line="320" w:lineRule="exact"/>
              <w:jc w:val="center"/>
              <w:rPr>
                <w:rFonts w:eastAsia="標楷體"/>
                <w:bCs/>
                <w:color w:val="000000" w:themeColor="text1"/>
              </w:rPr>
            </w:pPr>
            <w:r w:rsidRPr="00F32EBB">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Pr="00F32EBB">
              <w:rPr>
                <w:rFonts w:eastAsia="標楷體" w:hint="eastAsia"/>
                <w:color w:val="000000" w:themeColor="text1"/>
              </w:rPr>
              <w:t>1</w:t>
            </w:r>
            <w:r w:rsidR="00494F85" w:rsidRPr="00F32EBB">
              <w:rPr>
                <w:rFonts w:eastAsia="標楷體" w:hint="eastAsia"/>
                <w:color w:val="000000" w:themeColor="text1"/>
              </w:rPr>
              <w:t>1</w:t>
            </w:r>
            <w:r w:rsidRPr="00F32EBB">
              <w:rPr>
                <w:rFonts w:eastAsia="標楷體" w:hint="eastAsia"/>
                <w:color w:val="000000" w:themeColor="text1"/>
              </w:rPr>
              <w:t>月</w:t>
            </w:r>
            <w:r w:rsidRPr="00F32EBB">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6,705</w:t>
            </w:r>
          </w:p>
        </w:tc>
        <w:tc>
          <w:tcPr>
            <w:tcW w:w="1047" w:type="dxa"/>
            <w:tcBorders>
              <w:top w:val="double" w:sz="4" w:space="0" w:color="auto"/>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2,982</w:t>
            </w:r>
          </w:p>
        </w:tc>
        <w:tc>
          <w:tcPr>
            <w:tcW w:w="1046" w:type="dxa"/>
            <w:tcBorders>
              <w:top w:val="double" w:sz="4" w:space="0" w:color="auto"/>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4,047</w:t>
            </w:r>
          </w:p>
        </w:tc>
        <w:tc>
          <w:tcPr>
            <w:tcW w:w="1047" w:type="dxa"/>
            <w:tcBorders>
              <w:top w:val="double" w:sz="4" w:space="0" w:color="auto"/>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771</w:t>
            </w:r>
          </w:p>
        </w:tc>
        <w:tc>
          <w:tcPr>
            <w:tcW w:w="1046" w:type="dxa"/>
            <w:tcBorders>
              <w:top w:val="double" w:sz="4" w:space="0" w:color="auto"/>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2,106</w:t>
            </w:r>
          </w:p>
        </w:tc>
      </w:tr>
      <w:tr w:rsidR="00F32EBB" w:rsidRPr="00F32EBB" w:rsidTr="000A38EC">
        <w:trPr>
          <w:cantSplit/>
          <w:trHeight w:val="432"/>
          <w:jc w:val="center"/>
        </w:trPr>
        <w:tc>
          <w:tcPr>
            <w:tcW w:w="467" w:type="dxa"/>
            <w:vMerge/>
            <w:tcBorders>
              <w:left w:val="nil"/>
              <w:right w:val="single" w:sz="4" w:space="0" w:color="auto"/>
            </w:tcBorders>
            <w:textDirection w:val="tbRlV"/>
            <w:vAlign w:val="center"/>
          </w:tcPr>
          <w:p w:rsidR="009775A2" w:rsidRPr="00F32EBB" w:rsidRDefault="009775A2" w:rsidP="000A38E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2</w:t>
            </w:r>
            <w:r w:rsidR="00D9707D" w:rsidRPr="00F32EBB">
              <w:rPr>
                <w:rFonts w:eastAsia="標楷體" w:hint="eastAsia"/>
                <w:color w:val="000000" w:themeColor="text1"/>
              </w:rPr>
              <w:t>5.1</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11.2</w:t>
            </w:r>
          </w:p>
        </w:tc>
        <w:tc>
          <w:tcPr>
            <w:tcW w:w="1046" w:type="dxa"/>
            <w:tcBorders>
              <w:top w:val="nil"/>
              <w:left w:val="nil"/>
              <w:bottom w:val="nil"/>
              <w:right w:val="nil"/>
            </w:tcBorders>
            <w:vAlign w:val="center"/>
          </w:tcPr>
          <w:p w:rsidR="009775A2" w:rsidRPr="00F32EBB" w:rsidRDefault="000677E4"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15.1</w:t>
            </w:r>
          </w:p>
        </w:tc>
        <w:tc>
          <w:tcPr>
            <w:tcW w:w="1047" w:type="dxa"/>
            <w:tcBorders>
              <w:top w:val="nil"/>
              <w:left w:val="nil"/>
              <w:bottom w:val="nil"/>
              <w:right w:val="nil"/>
            </w:tcBorders>
            <w:vAlign w:val="center"/>
          </w:tcPr>
          <w:p w:rsidR="009775A2" w:rsidRPr="00F32EBB" w:rsidRDefault="000677E4"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2.9</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7.9</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F32EBB" w:rsidRDefault="000677E4"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35.7</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-8.0</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1.6</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11.9</w:t>
            </w:r>
          </w:p>
        </w:tc>
        <w:tc>
          <w:tcPr>
            <w:tcW w:w="1046"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64.5</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hint="eastAsia"/>
                <w:color w:val="000000" w:themeColor="text1"/>
              </w:rPr>
              <w:t>年</w:t>
            </w:r>
            <w:r w:rsidRPr="00F32EBB">
              <w:rPr>
                <w:rFonts w:eastAsia="標楷體"/>
                <w:color w:val="000000" w:themeColor="text1"/>
              </w:rPr>
              <w:t>1</w:t>
            </w:r>
            <w:r w:rsidRPr="00F32EBB">
              <w:rPr>
                <w:rFonts w:eastAsia="標楷體" w:hint="eastAsia"/>
                <w:color w:val="000000" w:themeColor="text1"/>
              </w:rPr>
              <w:t>至</w:t>
            </w:r>
            <w:r w:rsidR="00494F85" w:rsidRPr="00F32EBB">
              <w:rPr>
                <w:rFonts w:eastAsia="標楷體" w:hint="eastAsia"/>
                <w:color w:val="000000" w:themeColor="text1"/>
              </w:rPr>
              <w:t>11</w:t>
            </w:r>
            <w:r w:rsidRPr="00F32EBB">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58,415</w:t>
            </w:r>
          </w:p>
        </w:tc>
        <w:tc>
          <w:tcPr>
            <w:tcW w:w="1047" w:type="dxa"/>
            <w:tcBorders>
              <w:top w:val="nil"/>
              <w:left w:val="nil"/>
              <w:bottom w:val="nil"/>
              <w:right w:val="nil"/>
            </w:tcBorders>
            <w:vAlign w:val="center"/>
          </w:tcPr>
          <w:p w:rsidR="009775A2" w:rsidRPr="00F32EBB" w:rsidRDefault="00D9707D"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29</w:t>
            </w:r>
            <w:r w:rsidR="009775A2" w:rsidRPr="00F32EBB">
              <w:rPr>
                <w:rFonts w:eastAsia="標楷體"/>
                <w:color w:val="000000" w:themeColor="text1"/>
              </w:rPr>
              <w:t>,</w:t>
            </w:r>
            <w:r w:rsidRPr="00F32EBB">
              <w:rPr>
                <w:rFonts w:eastAsia="標楷體" w:hint="eastAsia"/>
                <w:color w:val="000000" w:themeColor="text1"/>
              </w:rPr>
              <w:t>639</w:t>
            </w:r>
          </w:p>
        </w:tc>
        <w:tc>
          <w:tcPr>
            <w:tcW w:w="1046" w:type="dxa"/>
            <w:tcBorders>
              <w:top w:val="nil"/>
              <w:left w:val="nil"/>
              <w:bottom w:val="nil"/>
              <w:right w:val="nil"/>
            </w:tcBorders>
            <w:vAlign w:val="center"/>
          </w:tcPr>
          <w:p w:rsidR="009775A2" w:rsidRPr="00F32EBB" w:rsidRDefault="00D9707D"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41</w:t>
            </w:r>
            <w:r w:rsidR="009775A2" w:rsidRPr="00F32EBB">
              <w:rPr>
                <w:rFonts w:eastAsia="標楷體"/>
                <w:color w:val="000000" w:themeColor="text1"/>
              </w:rPr>
              <w:t>,</w:t>
            </w:r>
            <w:r w:rsidRPr="00F32EBB">
              <w:rPr>
                <w:rFonts w:eastAsia="標楷體" w:hint="eastAsia"/>
                <w:color w:val="000000" w:themeColor="text1"/>
              </w:rPr>
              <w:t>522</w:t>
            </w:r>
          </w:p>
        </w:tc>
        <w:tc>
          <w:tcPr>
            <w:tcW w:w="1047" w:type="dxa"/>
            <w:tcBorders>
              <w:top w:val="nil"/>
              <w:left w:val="nil"/>
              <w:bottom w:val="nil"/>
              <w:right w:val="nil"/>
            </w:tcBorders>
            <w:vAlign w:val="center"/>
          </w:tcPr>
          <w:p w:rsidR="009775A2" w:rsidRPr="00F32EBB" w:rsidRDefault="00D9707D"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8</w:t>
            </w:r>
            <w:r w:rsidR="009775A2" w:rsidRPr="00F32EBB">
              <w:rPr>
                <w:rFonts w:eastAsia="標楷體"/>
                <w:color w:val="000000" w:themeColor="text1"/>
              </w:rPr>
              <w:t>,</w:t>
            </w:r>
            <w:r w:rsidRPr="00F32EBB">
              <w:rPr>
                <w:rFonts w:eastAsia="標楷體" w:hint="eastAsia"/>
                <w:color w:val="000000" w:themeColor="text1"/>
              </w:rPr>
              <w:t>114</w:t>
            </w:r>
          </w:p>
        </w:tc>
        <w:tc>
          <w:tcPr>
            <w:tcW w:w="1046" w:type="dxa"/>
            <w:tcBorders>
              <w:top w:val="nil"/>
              <w:left w:val="nil"/>
              <w:bottom w:val="nil"/>
              <w:right w:val="nil"/>
            </w:tcBorders>
            <w:vAlign w:val="center"/>
          </w:tcPr>
          <w:p w:rsidR="009775A2" w:rsidRPr="00F32EBB" w:rsidRDefault="00D9707D" w:rsidP="00D9707D">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18,512</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22.</w:t>
            </w:r>
            <w:r w:rsidR="00D9707D" w:rsidRPr="00F32EBB">
              <w:rPr>
                <w:rFonts w:eastAsia="標楷體" w:hint="eastAsia"/>
                <w:color w:val="000000" w:themeColor="text1"/>
              </w:rPr>
              <w:t>5</w:t>
            </w:r>
          </w:p>
        </w:tc>
        <w:tc>
          <w:tcPr>
            <w:tcW w:w="1047" w:type="dxa"/>
            <w:tcBorders>
              <w:top w:val="nil"/>
              <w:left w:val="nil"/>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11</w:t>
            </w:r>
            <w:r w:rsidR="00D9707D" w:rsidRPr="00F32EBB">
              <w:rPr>
                <w:rFonts w:eastAsia="標楷體" w:hint="eastAsia"/>
                <w:color w:val="000000" w:themeColor="text1"/>
              </w:rPr>
              <w:t>.4</w:t>
            </w:r>
          </w:p>
        </w:tc>
        <w:tc>
          <w:tcPr>
            <w:tcW w:w="1046" w:type="dxa"/>
            <w:tcBorders>
              <w:top w:val="nil"/>
              <w:left w:val="nil"/>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16.</w:t>
            </w:r>
            <w:r w:rsidR="00D9707D" w:rsidRPr="00F32EBB">
              <w:rPr>
                <w:rFonts w:eastAsia="標楷體" w:hint="eastAsia"/>
                <w:color w:val="000000" w:themeColor="text1"/>
              </w:rPr>
              <w:t>0</w:t>
            </w:r>
          </w:p>
        </w:tc>
        <w:tc>
          <w:tcPr>
            <w:tcW w:w="1047" w:type="dxa"/>
            <w:tcBorders>
              <w:top w:val="nil"/>
              <w:left w:val="nil"/>
              <w:bottom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3.</w:t>
            </w:r>
            <w:r w:rsidRPr="00F32EBB">
              <w:rPr>
                <w:rFonts w:eastAsia="標楷體" w:hint="eastAsia"/>
                <w:color w:val="000000" w:themeColor="text1"/>
              </w:rPr>
              <w:t>1</w:t>
            </w:r>
          </w:p>
        </w:tc>
        <w:tc>
          <w:tcPr>
            <w:tcW w:w="1046" w:type="dxa"/>
            <w:tcBorders>
              <w:top w:val="nil"/>
              <w:left w:val="nil"/>
              <w:bottom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7.1</w:t>
            </w:r>
          </w:p>
        </w:tc>
      </w:tr>
      <w:tr w:rsidR="00F32EBB" w:rsidRPr="00F32EBB" w:rsidTr="000A38EC">
        <w:trPr>
          <w:cantSplit/>
          <w:trHeight w:val="432"/>
          <w:jc w:val="center"/>
        </w:trPr>
        <w:tc>
          <w:tcPr>
            <w:tcW w:w="467" w:type="dxa"/>
            <w:vMerge/>
            <w:tcBorders>
              <w:left w:val="nil"/>
              <w:right w:val="single" w:sz="4" w:space="0" w:color="auto"/>
            </w:tcBorders>
            <w:vAlign w:val="center"/>
          </w:tcPr>
          <w:p w:rsidR="009775A2" w:rsidRPr="00F32EBB"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 xml:space="preserve">        </w:t>
            </w:r>
            <w:r w:rsidRPr="00F32EBB">
              <w:rPr>
                <w:rFonts w:eastAsia="標楷體" w:hint="eastAsia"/>
                <w:color w:val="000000" w:themeColor="text1"/>
              </w:rPr>
              <w:t>年增</w:t>
            </w:r>
            <w:r w:rsidRPr="00F32EBB">
              <w:rPr>
                <w:rFonts w:eastAsia="標楷體"/>
                <w:color w:val="000000" w:themeColor="text1"/>
              </w:rPr>
              <w:t>率</w:t>
            </w:r>
          </w:p>
        </w:tc>
        <w:tc>
          <w:tcPr>
            <w:tcW w:w="1386" w:type="dxa"/>
            <w:tcBorders>
              <w:top w:val="nil"/>
              <w:left w:val="single" w:sz="4" w:space="0" w:color="auto"/>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10.2</w:t>
            </w:r>
          </w:p>
        </w:tc>
        <w:tc>
          <w:tcPr>
            <w:tcW w:w="1047" w:type="dxa"/>
            <w:tcBorders>
              <w:top w:val="nil"/>
              <w:left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6.</w:t>
            </w:r>
            <w:r w:rsidR="00D9707D" w:rsidRPr="00F32EBB">
              <w:rPr>
                <w:rFonts w:eastAsia="標楷體" w:hint="eastAsia"/>
                <w:color w:val="000000" w:themeColor="text1"/>
              </w:rPr>
              <w:t>6</w:t>
            </w:r>
          </w:p>
        </w:tc>
        <w:tc>
          <w:tcPr>
            <w:tcW w:w="1046" w:type="dxa"/>
            <w:tcBorders>
              <w:top w:val="nil"/>
              <w:left w:val="nil"/>
              <w:right w:val="nil"/>
            </w:tcBorders>
            <w:vAlign w:val="center"/>
          </w:tcPr>
          <w:p w:rsidR="009775A2" w:rsidRPr="00F32EBB" w:rsidRDefault="00D9707D"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4.5</w:t>
            </w:r>
          </w:p>
        </w:tc>
        <w:tc>
          <w:tcPr>
            <w:tcW w:w="1047" w:type="dxa"/>
            <w:tcBorders>
              <w:top w:val="nil"/>
              <w:left w:val="nil"/>
              <w:right w:val="nil"/>
            </w:tcBorders>
            <w:vAlign w:val="center"/>
          </w:tcPr>
          <w:p w:rsidR="009775A2" w:rsidRPr="00F32EBB" w:rsidRDefault="009775A2"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w:t>
            </w:r>
            <w:r w:rsidR="00D9707D" w:rsidRPr="00F32EBB">
              <w:rPr>
                <w:rFonts w:eastAsia="標楷體" w:hint="eastAsia"/>
                <w:color w:val="000000" w:themeColor="text1"/>
              </w:rPr>
              <w:t>3.0</w:t>
            </w:r>
          </w:p>
        </w:tc>
        <w:tc>
          <w:tcPr>
            <w:tcW w:w="1046" w:type="dxa"/>
            <w:tcBorders>
              <w:top w:val="nil"/>
              <w:left w:val="nil"/>
              <w:right w:val="nil"/>
            </w:tcBorders>
            <w:vAlign w:val="center"/>
          </w:tcPr>
          <w:p w:rsidR="009775A2" w:rsidRPr="00F32EBB" w:rsidRDefault="00D81AEA" w:rsidP="000A38EC">
            <w:pPr>
              <w:spacing w:line="400" w:lineRule="exact"/>
              <w:ind w:left="28" w:right="-40"/>
              <w:contextualSpacing/>
              <w:jc w:val="center"/>
              <w:rPr>
                <w:rFonts w:eastAsia="標楷體"/>
                <w:color w:val="000000" w:themeColor="text1"/>
              </w:rPr>
            </w:pPr>
            <w:r w:rsidRPr="00F32EBB">
              <w:rPr>
                <w:rFonts w:eastAsia="標楷體" w:hint="eastAsia"/>
                <w:color w:val="000000" w:themeColor="text1"/>
              </w:rPr>
              <w:t>14.2</w:t>
            </w:r>
          </w:p>
        </w:tc>
      </w:tr>
    </w:tbl>
    <w:p w:rsidR="009775A2" w:rsidRPr="00F32EBB" w:rsidRDefault="009775A2" w:rsidP="009775A2">
      <w:pPr>
        <w:widowControl/>
        <w:snapToGrid w:val="0"/>
        <w:spacing w:beforeLines="50" w:before="180" w:line="300" w:lineRule="auto"/>
        <w:ind w:left="463" w:hangingChars="193" w:hanging="463"/>
        <w:jc w:val="both"/>
        <w:rPr>
          <w:rFonts w:eastAsia="標楷體"/>
          <w:color w:val="000000" w:themeColor="text1"/>
        </w:rPr>
      </w:pPr>
      <w:r w:rsidRPr="00F32EBB">
        <w:rPr>
          <w:rFonts w:eastAsia="標楷體"/>
          <w:color w:val="000000" w:themeColor="text1"/>
        </w:rPr>
        <w:t>資料來源：財政部。</w:t>
      </w:r>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F32EBB">
        <w:rPr>
          <w:rFonts w:eastAsia="標楷體"/>
          <w:color w:val="000000" w:themeColor="text1"/>
          <w:kern w:val="0"/>
          <w:sz w:val="28"/>
          <w:szCs w:val="20"/>
        </w:rPr>
        <w:br w:type="page"/>
      </w: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195ADF"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最大出口及進口主要</w:t>
      </w:r>
      <w:proofErr w:type="gramStart"/>
      <w:r w:rsidRPr="00F32EBB">
        <w:rPr>
          <w:rFonts w:eastAsia="標楷體"/>
          <w:b/>
          <w:bCs/>
          <w:color w:val="000000" w:themeColor="text1"/>
          <w:kern w:val="0"/>
          <w:sz w:val="28"/>
          <w:szCs w:val="20"/>
        </w:rPr>
        <w:t>貨品均為電子</w:t>
      </w:r>
      <w:proofErr w:type="gramEnd"/>
      <w:r w:rsidRPr="00F32EBB">
        <w:rPr>
          <w:rFonts w:eastAsia="標楷體"/>
          <w:b/>
          <w:bCs/>
          <w:color w:val="000000" w:themeColor="text1"/>
          <w:kern w:val="0"/>
          <w:sz w:val="28"/>
          <w:szCs w:val="20"/>
        </w:rPr>
        <w:t>零組件，</w:t>
      </w:r>
      <w:r w:rsidRPr="00F32EBB">
        <w:rPr>
          <w:rFonts w:eastAsia="標楷體" w:hint="eastAsia"/>
          <w:b/>
          <w:bCs/>
          <w:color w:val="000000" w:themeColor="text1"/>
          <w:kern w:val="0"/>
          <w:sz w:val="28"/>
          <w:szCs w:val="20"/>
        </w:rPr>
        <w:t>分別增加</w:t>
      </w:r>
      <w:r w:rsidR="00195ADF" w:rsidRPr="00F32EBB">
        <w:rPr>
          <w:rFonts w:eastAsia="標楷體" w:hint="eastAsia"/>
          <w:b/>
          <w:bCs/>
          <w:color w:val="000000" w:themeColor="text1"/>
          <w:kern w:val="0"/>
          <w:sz w:val="28"/>
          <w:szCs w:val="20"/>
        </w:rPr>
        <w:t>19.5</w:t>
      </w:r>
      <w:r w:rsidRPr="00F32EBB">
        <w:rPr>
          <w:rFonts w:eastAsia="標楷體" w:hint="eastAsia"/>
          <w:b/>
          <w:bCs/>
          <w:color w:val="000000" w:themeColor="text1"/>
          <w:kern w:val="0"/>
          <w:sz w:val="28"/>
          <w:szCs w:val="20"/>
        </w:rPr>
        <w:t>%</w:t>
      </w:r>
      <w:r w:rsidRPr="00F32EBB">
        <w:rPr>
          <w:rFonts w:eastAsia="標楷體" w:hint="eastAsia"/>
          <w:b/>
          <w:bCs/>
          <w:color w:val="000000" w:themeColor="text1"/>
          <w:kern w:val="0"/>
          <w:sz w:val="28"/>
          <w:szCs w:val="20"/>
        </w:rPr>
        <w:t>及</w:t>
      </w:r>
      <w:r w:rsidR="00195ADF" w:rsidRPr="00F32EBB">
        <w:rPr>
          <w:rFonts w:eastAsia="標楷體" w:hint="eastAsia"/>
          <w:b/>
          <w:bCs/>
          <w:color w:val="000000" w:themeColor="text1"/>
          <w:kern w:val="0"/>
          <w:sz w:val="28"/>
          <w:szCs w:val="20"/>
        </w:rPr>
        <w:t>38.3</w:t>
      </w:r>
      <w:r w:rsidRPr="00F32EBB">
        <w:rPr>
          <w:rFonts w:eastAsia="標楷體"/>
          <w:b/>
          <w:bCs/>
          <w:color w:val="000000" w:themeColor="text1"/>
          <w:kern w:val="0"/>
          <w:sz w:val="28"/>
          <w:szCs w:val="20"/>
        </w:rPr>
        <w:t>%</w:t>
      </w:r>
    </w:p>
    <w:p w:rsidR="009775A2" w:rsidRPr="00F32EBB" w:rsidRDefault="009775A2" w:rsidP="009775A2">
      <w:pPr>
        <w:numPr>
          <w:ilvl w:val="0"/>
          <w:numId w:val="6"/>
        </w:numPr>
        <w:snapToGrid w:val="0"/>
        <w:spacing w:beforeLines="50" w:before="180" w:line="300" w:lineRule="auto"/>
        <w:jc w:val="both"/>
        <w:rPr>
          <w:rFonts w:eastAsia="標楷體"/>
          <w:color w:val="000000" w:themeColor="text1"/>
          <w:kern w:val="0"/>
          <w:sz w:val="28"/>
          <w:szCs w:val="22"/>
        </w:rPr>
      </w:pPr>
      <w:r w:rsidRPr="00F32EBB">
        <w:rPr>
          <w:rFonts w:eastAsia="標楷體" w:hint="eastAsia"/>
          <w:color w:val="000000" w:themeColor="text1"/>
          <w:kern w:val="0"/>
          <w:sz w:val="28"/>
          <w:szCs w:val="22"/>
        </w:rPr>
        <w:t>1</w:t>
      </w:r>
      <w:r w:rsidR="00195ADF" w:rsidRPr="00F32EBB">
        <w:rPr>
          <w:rFonts w:eastAsia="標楷體" w:hint="eastAsia"/>
          <w:color w:val="000000" w:themeColor="text1"/>
          <w:kern w:val="0"/>
          <w:sz w:val="28"/>
          <w:szCs w:val="22"/>
        </w:rPr>
        <w:t>1</w:t>
      </w:r>
      <w:r w:rsidRPr="00F32EBB">
        <w:rPr>
          <w:rFonts w:eastAsia="標楷體" w:hint="eastAsia"/>
          <w:color w:val="000000" w:themeColor="text1"/>
          <w:kern w:val="0"/>
          <w:sz w:val="28"/>
          <w:szCs w:val="22"/>
        </w:rPr>
        <w:t>月</w:t>
      </w:r>
      <w:r w:rsidRPr="00F32EBB">
        <w:rPr>
          <w:rFonts w:eastAsia="標楷體"/>
          <w:color w:val="000000" w:themeColor="text1"/>
          <w:kern w:val="0"/>
          <w:sz w:val="28"/>
          <w:szCs w:val="22"/>
        </w:rPr>
        <w:t>出口前</w:t>
      </w:r>
      <w:r w:rsidRPr="00F32EBB">
        <w:rPr>
          <w:rFonts w:eastAsia="標楷體"/>
          <w:color w:val="000000" w:themeColor="text1"/>
          <w:kern w:val="0"/>
          <w:sz w:val="28"/>
          <w:szCs w:val="22"/>
        </w:rPr>
        <w:t>3</w:t>
      </w:r>
      <w:r w:rsidRPr="00F32EBB">
        <w:rPr>
          <w:rFonts w:eastAsia="標楷體"/>
          <w:color w:val="000000" w:themeColor="text1"/>
          <w:kern w:val="0"/>
          <w:sz w:val="28"/>
          <w:szCs w:val="22"/>
        </w:rPr>
        <w:t>大貨品依序為：電子零組件</w:t>
      </w:r>
      <w:r w:rsidR="00F93682" w:rsidRPr="00F32EBB">
        <w:rPr>
          <w:rFonts w:eastAsia="標楷體" w:hint="eastAsia"/>
          <w:color w:val="000000" w:themeColor="text1"/>
          <w:kern w:val="0"/>
          <w:sz w:val="28"/>
          <w:szCs w:val="22"/>
        </w:rPr>
        <w:t>126.4</w:t>
      </w:r>
      <w:r w:rsidRPr="00F32EBB">
        <w:rPr>
          <w:rFonts w:eastAsia="標楷體"/>
          <w:color w:val="000000" w:themeColor="text1"/>
          <w:kern w:val="0"/>
          <w:sz w:val="28"/>
          <w:szCs w:val="22"/>
        </w:rPr>
        <w:t>億美元，占出口總值</w:t>
      </w:r>
      <w:r w:rsidR="00F93682" w:rsidRPr="00F32EBB">
        <w:rPr>
          <w:rFonts w:eastAsia="標楷體" w:hint="eastAsia"/>
          <w:color w:val="000000" w:themeColor="text1"/>
          <w:kern w:val="0"/>
          <w:sz w:val="28"/>
          <w:szCs w:val="22"/>
        </w:rPr>
        <w:t>39.5</w:t>
      </w:r>
      <w:r w:rsidRPr="00F32EBB">
        <w:rPr>
          <w:rFonts w:eastAsia="標楷體"/>
          <w:color w:val="000000" w:themeColor="text1"/>
          <w:kern w:val="0"/>
          <w:sz w:val="28"/>
          <w:szCs w:val="22"/>
        </w:rPr>
        <w:t>%</w:t>
      </w:r>
      <w:r w:rsidRPr="00F32EBB">
        <w:rPr>
          <w:rFonts w:eastAsia="標楷體"/>
          <w:color w:val="000000" w:themeColor="text1"/>
          <w:kern w:val="0"/>
          <w:sz w:val="28"/>
          <w:szCs w:val="22"/>
        </w:rPr>
        <w:t>，較上年同月增加</w:t>
      </w:r>
      <w:r w:rsidR="00F93682" w:rsidRPr="00F32EBB">
        <w:rPr>
          <w:rFonts w:eastAsia="標楷體" w:hint="eastAsia"/>
          <w:color w:val="000000" w:themeColor="text1"/>
          <w:kern w:val="0"/>
          <w:sz w:val="28"/>
          <w:szCs w:val="22"/>
        </w:rPr>
        <w:t>19.5</w:t>
      </w:r>
      <w:r w:rsidRPr="00F32EBB">
        <w:rPr>
          <w:rFonts w:eastAsia="標楷體"/>
          <w:color w:val="000000" w:themeColor="text1"/>
          <w:kern w:val="0"/>
          <w:sz w:val="28"/>
          <w:szCs w:val="22"/>
        </w:rPr>
        <w:t>%</w:t>
      </w:r>
      <w:r w:rsidRPr="00F32EBB">
        <w:rPr>
          <w:rFonts w:eastAsia="標楷體"/>
          <w:color w:val="000000" w:themeColor="text1"/>
          <w:kern w:val="0"/>
          <w:sz w:val="28"/>
          <w:szCs w:val="22"/>
        </w:rPr>
        <w:t>；資通與視聽產品</w:t>
      </w:r>
      <w:r w:rsidR="00F93682" w:rsidRPr="00F32EBB">
        <w:rPr>
          <w:rFonts w:eastAsia="標楷體" w:hint="eastAsia"/>
          <w:color w:val="000000" w:themeColor="text1"/>
          <w:kern w:val="0"/>
          <w:sz w:val="28"/>
          <w:szCs w:val="22"/>
        </w:rPr>
        <w:t>47.6</w:t>
      </w:r>
      <w:r w:rsidRPr="00F32EBB">
        <w:rPr>
          <w:rFonts w:eastAsia="標楷體"/>
          <w:color w:val="000000" w:themeColor="text1"/>
          <w:kern w:val="0"/>
          <w:sz w:val="28"/>
          <w:szCs w:val="22"/>
        </w:rPr>
        <w:t>億美元，比重</w:t>
      </w:r>
      <w:r w:rsidR="00F93682" w:rsidRPr="00F32EBB">
        <w:rPr>
          <w:rFonts w:eastAsia="標楷體" w:hint="eastAsia"/>
          <w:color w:val="000000" w:themeColor="text1"/>
          <w:kern w:val="0"/>
          <w:sz w:val="28"/>
          <w:szCs w:val="22"/>
        </w:rPr>
        <w:t>14.9</w:t>
      </w:r>
      <w:r w:rsidRPr="00F32EBB">
        <w:rPr>
          <w:rFonts w:eastAsia="標楷體"/>
          <w:color w:val="000000" w:themeColor="text1"/>
          <w:kern w:val="0"/>
          <w:sz w:val="28"/>
          <w:szCs w:val="22"/>
        </w:rPr>
        <w:t>%</w:t>
      </w:r>
      <w:r w:rsidRPr="00F32EBB">
        <w:rPr>
          <w:rFonts w:eastAsia="標楷體"/>
          <w:color w:val="000000" w:themeColor="text1"/>
          <w:kern w:val="0"/>
          <w:sz w:val="28"/>
          <w:szCs w:val="22"/>
        </w:rPr>
        <w:t>，增加</w:t>
      </w:r>
      <w:r w:rsidR="00F93682" w:rsidRPr="00F32EBB">
        <w:rPr>
          <w:rFonts w:eastAsia="標楷體" w:hint="eastAsia"/>
          <w:color w:val="000000" w:themeColor="text1"/>
          <w:kern w:val="0"/>
          <w:sz w:val="28"/>
          <w:szCs w:val="22"/>
        </w:rPr>
        <w:t>18.5</w:t>
      </w:r>
      <w:r w:rsidRPr="00F32EBB">
        <w:rPr>
          <w:rFonts w:eastAsia="標楷體"/>
          <w:color w:val="000000" w:themeColor="text1"/>
          <w:kern w:val="0"/>
          <w:sz w:val="28"/>
          <w:szCs w:val="22"/>
        </w:rPr>
        <w:t>%</w:t>
      </w:r>
      <w:r w:rsidRPr="00F32EBB">
        <w:rPr>
          <w:rFonts w:eastAsia="標楷體"/>
          <w:color w:val="000000" w:themeColor="text1"/>
          <w:kern w:val="0"/>
          <w:sz w:val="28"/>
          <w:szCs w:val="22"/>
        </w:rPr>
        <w:t>；基本金屬及其製品</w:t>
      </w:r>
      <w:r w:rsidR="00F93682" w:rsidRPr="00F32EBB">
        <w:rPr>
          <w:rFonts w:eastAsia="標楷體" w:hint="eastAsia"/>
          <w:color w:val="000000" w:themeColor="text1"/>
          <w:kern w:val="0"/>
          <w:sz w:val="28"/>
          <w:szCs w:val="22"/>
        </w:rPr>
        <w:t>22.9</w:t>
      </w:r>
      <w:r w:rsidRPr="00F32EBB">
        <w:rPr>
          <w:rFonts w:eastAsia="標楷體"/>
          <w:color w:val="000000" w:themeColor="text1"/>
          <w:kern w:val="0"/>
          <w:sz w:val="28"/>
          <w:szCs w:val="22"/>
        </w:rPr>
        <w:t>億美元，比重</w:t>
      </w:r>
      <w:r w:rsidR="00F93682" w:rsidRPr="00F32EBB">
        <w:rPr>
          <w:rFonts w:eastAsia="標楷體" w:hint="eastAsia"/>
          <w:color w:val="000000" w:themeColor="text1"/>
          <w:kern w:val="0"/>
          <w:sz w:val="28"/>
          <w:szCs w:val="22"/>
        </w:rPr>
        <w:t>7.1</w:t>
      </w:r>
      <w:r w:rsidRPr="00F32EBB">
        <w:rPr>
          <w:rFonts w:eastAsia="標楷體"/>
          <w:color w:val="000000" w:themeColor="text1"/>
          <w:kern w:val="0"/>
          <w:sz w:val="28"/>
          <w:szCs w:val="22"/>
        </w:rPr>
        <w:t>%</w:t>
      </w:r>
      <w:r w:rsidRPr="00F32EBB">
        <w:rPr>
          <w:rFonts w:eastAsia="標楷體"/>
          <w:color w:val="000000" w:themeColor="text1"/>
          <w:kern w:val="0"/>
          <w:sz w:val="28"/>
          <w:szCs w:val="22"/>
        </w:rPr>
        <w:t>，</w:t>
      </w:r>
      <w:r w:rsidRPr="00F32EBB">
        <w:rPr>
          <w:rFonts w:eastAsia="標楷體" w:hint="eastAsia"/>
          <w:color w:val="000000" w:themeColor="text1"/>
          <w:kern w:val="0"/>
          <w:sz w:val="28"/>
          <w:szCs w:val="22"/>
        </w:rPr>
        <w:t>增加</w:t>
      </w:r>
      <w:r w:rsidR="00F93682" w:rsidRPr="00F32EBB">
        <w:rPr>
          <w:rFonts w:eastAsia="標楷體" w:hint="eastAsia"/>
          <w:color w:val="000000" w:themeColor="text1"/>
          <w:kern w:val="0"/>
          <w:sz w:val="28"/>
          <w:szCs w:val="22"/>
        </w:rPr>
        <w:t>3.7</w:t>
      </w:r>
      <w:r w:rsidRPr="00F32EBB">
        <w:rPr>
          <w:rFonts w:eastAsia="標楷體"/>
          <w:color w:val="000000" w:themeColor="text1"/>
          <w:kern w:val="0"/>
          <w:sz w:val="28"/>
          <w:szCs w:val="22"/>
        </w:rPr>
        <w:t>%</w:t>
      </w:r>
      <w:r w:rsidRPr="00F32EBB">
        <w:rPr>
          <w:rFonts w:eastAsia="標楷體"/>
          <w:color w:val="000000" w:themeColor="text1"/>
          <w:kern w:val="0"/>
          <w:sz w:val="28"/>
          <w:szCs w:val="22"/>
        </w:rPr>
        <w:t>。</w:t>
      </w:r>
    </w:p>
    <w:p w:rsidR="009775A2" w:rsidRPr="00F32EBB" w:rsidRDefault="00195ADF" w:rsidP="009775A2">
      <w:pPr>
        <w:numPr>
          <w:ilvl w:val="0"/>
          <w:numId w:val="6"/>
        </w:numPr>
        <w:snapToGrid w:val="0"/>
        <w:spacing w:beforeLines="50" w:before="180" w:line="300" w:lineRule="auto"/>
        <w:jc w:val="both"/>
        <w:rPr>
          <w:rFonts w:eastAsia="標楷體"/>
          <w:color w:val="000000" w:themeColor="text1"/>
          <w:kern w:val="0"/>
          <w:sz w:val="28"/>
          <w:szCs w:val="22"/>
        </w:rPr>
      </w:pPr>
      <w:r w:rsidRPr="00F32EBB">
        <w:rPr>
          <w:rFonts w:eastAsia="標楷體" w:hint="eastAsia"/>
          <w:color w:val="000000" w:themeColor="text1"/>
          <w:kern w:val="0"/>
          <w:sz w:val="28"/>
          <w:szCs w:val="22"/>
        </w:rPr>
        <w:t>11</w:t>
      </w:r>
      <w:r w:rsidR="009775A2" w:rsidRPr="00F32EBB">
        <w:rPr>
          <w:rFonts w:eastAsia="標楷體" w:hint="eastAsia"/>
          <w:color w:val="000000" w:themeColor="text1"/>
          <w:kern w:val="0"/>
          <w:sz w:val="28"/>
          <w:szCs w:val="22"/>
        </w:rPr>
        <w:t>月</w:t>
      </w:r>
      <w:r w:rsidR="009775A2" w:rsidRPr="00F32EBB">
        <w:rPr>
          <w:rFonts w:eastAsia="標楷體"/>
          <w:color w:val="000000" w:themeColor="text1"/>
          <w:kern w:val="0"/>
          <w:sz w:val="28"/>
          <w:szCs w:val="22"/>
        </w:rPr>
        <w:t>進口前</w:t>
      </w:r>
      <w:r w:rsidR="009775A2" w:rsidRPr="00F32EBB">
        <w:rPr>
          <w:rFonts w:eastAsia="標楷體"/>
          <w:color w:val="000000" w:themeColor="text1"/>
          <w:kern w:val="0"/>
          <w:sz w:val="28"/>
          <w:szCs w:val="22"/>
        </w:rPr>
        <w:t>3</w:t>
      </w:r>
      <w:r w:rsidR="009775A2" w:rsidRPr="00F32EBB">
        <w:rPr>
          <w:rFonts w:eastAsia="標楷體"/>
          <w:color w:val="000000" w:themeColor="text1"/>
          <w:kern w:val="0"/>
          <w:sz w:val="28"/>
          <w:szCs w:val="22"/>
        </w:rPr>
        <w:t>大貨品依序為：電子零組件</w:t>
      </w:r>
      <w:r w:rsidR="00F93682" w:rsidRPr="00F32EBB">
        <w:rPr>
          <w:rFonts w:eastAsia="標楷體" w:hint="eastAsia"/>
          <w:color w:val="000000" w:themeColor="text1"/>
          <w:kern w:val="0"/>
          <w:sz w:val="28"/>
          <w:szCs w:val="22"/>
        </w:rPr>
        <w:t>66.9</w:t>
      </w:r>
      <w:r w:rsidR="009775A2" w:rsidRPr="00F32EBB">
        <w:rPr>
          <w:rFonts w:eastAsia="標楷體"/>
          <w:color w:val="000000" w:themeColor="text1"/>
          <w:kern w:val="0"/>
          <w:sz w:val="28"/>
          <w:szCs w:val="22"/>
        </w:rPr>
        <w:t>億美元，占進口總值</w:t>
      </w:r>
      <w:r w:rsidR="009775A2" w:rsidRPr="00F32EBB">
        <w:rPr>
          <w:rFonts w:eastAsia="標楷體" w:hint="eastAsia"/>
          <w:color w:val="000000" w:themeColor="text1"/>
          <w:kern w:val="0"/>
          <w:sz w:val="28"/>
          <w:szCs w:val="22"/>
        </w:rPr>
        <w:t>25.0</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，較上年同月增加</w:t>
      </w:r>
      <w:r w:rsidR="00F93682" w:rsidRPr="00F32EBB">
        <w:rPr>
          <w:rFonts w:eastAsia="標楷體" w:hint="eastAsia"/>
          <w:color w:val="000000" w:themeColor="text1"/>
          <w:kern w:val="0"/>
          <w:sz w:val="28"/>
          <w:szCs w:val="22"/>
        </w:rPr>
        <w:t>38.3</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機械</w:t>
      </w:r>
      <w:r w:rsidR="00F93682" w:rsidRPr="00F32EBB">
        <w:rPr>
          <w:rFonts w:eastAsia="標楷體" w:hint="eastAsia"/>
          <w:color w:val="000000" w:themeColor="text1"/>
          <w:kern w:val="0"/>
          <w:sz w:val="28"/>
          <w:szCs w:val="22"/>
        </w:rPr>
        <w:t>31.6</w:t>
      </w:r>
      <w:r w:rsidR="009775A2" w:rsidRPr="00F32EBB">
        <w:rPr>
          <w:rFonts w:eastAsia="標楷體"/>
          <w:color w:val="000000" w:themeColor="text1"/>
          <w:kern w:val="0"/>
          <w:sz w:val="28"/>
          <w:szCs w:val="22"/>
        </w:rPr>
        <w:t>億美元，比重</w:t>
      </w:r>
      <w:r w:rsidR="009775A2" w:rsidRPr="00F32EBB">
        <w:rPr>
          <w:rFonts w:eastAsia="標楷體" w:hint="eastAsia"/>
          <w:color w:val="000000" w:themeColor="text1"/>
          <w:kern w:val="0"/>
          <w:sz w:val="28"/>
          <w:szCs w:val="22"/>
        </w:rPr>
        <w:t>11.8</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F93682" w:rsidRPr="00F32EBB">
        <w:rPr>
          <w:rFonts w:eastAsia="標楷體" w:hint="eastAsia"/>
          <w:color w:val="000000" w:themeColor="text1"/>
          <w:kern w:val="0"/>
          <w:sz w:val="28"/>
          <w:szCs w:val="22"/>
        </w:rPr>
        <w:t>減少</w:t>
      </w:r>
      <w:r w:rsidR="00F93682" w:rsidRPr="00F32EBB">
        <w:rPr>
          <w:rFonts w:eastAsia="標楷體" w:hint="eastAsia"/>
          <w:color w:val="000000" w:themeColor="text1"/>
          <w:kern w:val="0"/>
          <w:sz w:val="28"/>
          <w:szCs w:val="22"/>
        </w:rPr>
        <w:t>8.8</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礦產品</w:t>
      </w:r>
      <w:r w:rsidR="00F93682" w:rsidRPr="00F32EBB">
        <w:rPr>
          <w:rFonts w:eastAsia="標楷體" w:hint="eastAsia"/>
          <w:color w:val="000000" w:themeColor="text1"/>
          <w:kern w:val="0"/>
          <w:sz w:val="28"/>
          <w:szCs w:val="22"/>
        </w:rPr>
        <w:t>28.2</w:t>
      </w:r>
      <w:r w:rsidR="009775A2" w:rsidRPr="00F32EBB">
        <w:rPr>
          <w:rFonts w:eastAsia="標楷體"/>
          <w:color w:val="000000" w:themeColor="text1"/>
          <w:kern w:val="0"/>
          <w:sz w:val="28"/>
          <w:szCs w:val="22"/>
        </w:rPr>
        <w:t>億美元，比重</w:t>
      </w:r>
      <w:r w:rsidR="00F93682" w:rsidRPr="00F32EBB">
        <w:rPr>
          <w:rFonts w:eastAsia="標楷體" w:hint="eastAsia"/>
          <w:color w:val="000000" w:themeColor="text1"/>
          <w:kern w:val="0"/>
          <w:sz w:val="28"/>
          <w:szCs w:val="22"/>
        </w:rPr>
        <w:t>10.5</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r w:rsidR="009775A2" w:rsidRPr="00F32EBB">
        <w:rPr>
          <w:rFonts w:eastAsia="標楷體" w:hint="eastAsia"/>
          <w:color w:val="000000" w:themeColor="text1"/>
          <w:kern w:val="0"/>
          <w:sz w:val="28"/>
          <w:szCs w:val="22"/>
        </w:rPr>
        <w:t>減少</w:t>
      </w:r>
      <w:r w:rsidR="00766493" w:rsidRPr="00F32EBB">
        <w:rPr>
          <w:rFonts w:eastAsia="標楷體" w:hint="eastAsia"/>
          <w:color w:val="000000" w:themeColor="text1"/>
          <w:kern w:val="0"/>
          <w:sz w:val="28"/>
          <w:szCs w:val="22"/>
        </w:rPr>
        <w:t>25.8</w:t>
      </w:r>
      <w:r w:rsidR="009775A2" w:rsidRPr="00F32EBB">
        <w:rPr>
          <w:rFonts w:eastAsia="標楷體"/>
          <w:color w:val="000000" w:themeColor="text1"/>
          <w:kern w:val="0"/>
          <w:sz w:val="28"/>
          <w:szCs w:val="22"/>
        </w:rPr>
        <w:t>%</w:t>
      </w:r>
      <w:r w:rsidR="009775A2" w:rsidRPr="00F32EBB">
        <w:rPr>
          <w:rFonts w:eastAsia="標楷體"/>
          <w:color w:val="000000" w:themeColor="text1"/>
          <w:kern w:val="0"/>
          <w:sz w:val="28"/>
          <w:szCs w:val="22"/>
        </w:rPr>
        <w:t>。</w:t>
      </w:r>
    </w:p>
    <w:p w:rsidR="009775A2" w:rsidRPr="00F32EBB" w:rsidRDefault="009775A2" w:rsidP="009775A2">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9775A2" w:rsidRPr="00F32EBB" w:rsidRDefault="009775A2" w:rsidP="009775A2">
      <w:pPr>
        <w:snapToGrid w:val="0"/>
        <w:spacing w:before="100" w:beforeAutospacing="1" w:line="400" w:lineRule="exact"/>
        <w:ind w:right="-153"/>
        <w:jc w:val="center"/>
        <w:rPr>
          <w:rFonts w:eastAsia="標楷體"/>
          <w:color w:val="000000" w:themeColor="text1"/>
        </w:rPr>
      </w:pPr>
      <w:r w:rsidRPr="00F32EBB">
        <w:rPr>
          <w:rFonts w:eastAsia="標楷體"/>
          <w:b/>
          <w:bCs/>
          <w:color w:val="000000" w:themeColor="text1"/>
          <w:sz w:val="28"/>
        </w:rPr>
        <w:t>表</w:t>
      </w:r>
      <w:r w:rsidRPr="00F32EBB">
        <w:rPr>
          <w:rFonts w:eastAsia="標楷體"/>
          <w:b/>
          <w:bCs/>
          <w:color w:val="000000" w:themeColor="text1"/>
          <w:sz w:val="28"/>
        </w:rPr>
        <w:t>2-4-3</w:t>
      </w:r>
      <w:r w:rsidRPr="00F32EBB">
        <w:rPr>
          <w:rFonts w:eastAsia="標楷體"/>
          <w:b/>
          <w:bCs/>
          <w:color w:val="000000" w:themeColor="text1"/>
          <w:sz w:val="28"/>
        </w:rPr>
        <w:t xml:space="preserve">　　</w:t>
      </w:r>
      <w:r w:rsidRPr="00F32EBB">
        <w:rPr>
          <w:rFonts w:eastAsia="標楷體"/>
          <w:b/>
          <w:bCs/>
          <w:color w:val="000000" w:themeColor="text1"/>
          <w:sz w:val="28"/>
        </w:rPr>
        <w:t>10</w:t>
      </w:r>
      <w:r w:rsidRPr="00F32EBB">
        <w:rPr>
          <w:rFonts w:eastAsia="標楷體" w:hint="eastAsia"/>
          <w:b/>
          <w:bCs/>
          <w:color w:val="000000" w:themeColor="text1"/>
          <w:sz w:val="28"/>
        </w:rPr>
        <w:t>9</w:t>
      </w:r>
      <w:r w:rsidRPr="00F32EBB">
        <w:rPr>
          <w:rFonts w:eastAsia="標楷體"/>
          <w:b/>
          <w:bCs/>
          <w:color w:val="000000" w:themeColor="text1"/>
          <w:sz w:val="28"/>
        </w:rPr>
        <w:t>年</w:t>
      </w:r>
      <w:r w:rsidR="00195ADF" w:rsidRPr="00F32EBB">
        <w:rPr>
          <w:rFonts w:eastAsia="標楷體" w:hint="eastAsia"/>
          <w:b/>
          <w:bCs/>
          <w:color w:val="000000" w:themeColor="text1"/>
          <w:sz w:val="28"/>
        </w:rPr>
        <w:t>11</w:t>
      </w:r>
      <w:r w:rsidRPr="00F32EBB">
        <w:rPr>
          <w:rFonts w:eastAsia="標楷體"/>
          <w:b/>
          <w:bCs/>
          <w:color w:val="000000" w:themeColor="text1"/>
          <w:sz w:val="28"/>
        </w:rPr>
        <w:t>月重要出進口產品結構</w:t>
      </w:r>
    </w:p>
    <w:p w:rsidR="009775A2" w:rsidRPr="00F32EBB" w:rsidRDefault="009775A2" w:rsidP="009775A2">
      <w:pPr>
        <w:snapToGrid w:val="0"/>
        <w:spacing w:line="300" w:lineRule="auto"/>
        <w:ind w:right="-510"/>
        <w:jc w:val="right"/>
        <w:rPr>
          <w:rFonts w:eastAsia="標楷體"/>
          <w:color w:val="000000" w:themeColor="text1"/>
        </w:rPr>
      </w:pPr>
      <w:r w:rsidRPr="00F32EBB">
        <w:rPr>
          <w:rFonts w:eastAsia="標楷體"/>
          <w:color w:val="000000" w:themeColor="text1"/>
        </w:rPr>
        <w:t>單位：百萬美元；</w:t>
      </w:r>
      <w:r w:rsidRPr="00F32EBB">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F32EBB" w:rsidRPr="00F32EBB" w:rsidTr="000A38EC">
        <w:trPr>
          <w:trHeight w:val="458"/>
        </w:trPr>
        <w:tc>
          <w:tcPr>
            <w:tcW w:w="1985"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ind w:left="28"/>
              <w:jc w:val="center"/>
              <w:rPr>
                <w:rFonts w:eastAsia="標楷體"/>
                <w:color w:val="000000" w:themeColor="text1"/>
                <w:sz w:val="22"/>
              </w:rPr>
            </w:pPr>
            <w:r w:rsidRPr="00F32EBB">
              <w:rPr>
                <w:rFonts w:eastAsia="標楷體"/>
                <w:color w:val="000000" w:themeColor="text1"/>
                <w:sz w:val="22"/>
              </w:rPr>
              <w:t>年增率</w:t>
            </w:r>
          </w:p>
        </w:tc>
      </w:tr>
      <w:tr w:rsidR="00F32EBB" w:rsidRPr="00F32EBB" w:rsidTr="000A38EC">
        <w:trPr>
          <w:trHeight w:val="580"/>
        </w:trPr>
        <w:tc>
          <w:tcPr>
            <w:tcW w:w="1985" w:type="dxa"/>
            <w:tcBorders>
              <w:top w:val="single" w:sz="4" w:space="0" w:color="auto"/>
              <w:left w:val="nil"/>
              <w:bottom w:val="nil"/>
              <w:right w:val="single" w:sz="4" w:space="0" w:color="auto"/>
            </w:tcBorders>
            <w:vAlign w:val="center"/>
            <w:hideMark/>
          </w:tcPr>
          <w:p w:rsidR="009775A2" w:rsidRPr="00F32EBB" w:rsidRDefault="009775A2" w:rsidP="000A38EC">
            <w:pPr>
              <w:topLinePunct/>
              <w:jc w:val="both"/>
              <w:rPr>
                <w:rFonts w:eastAsia="標楷體"/>
                <w:bCs/>
                <w:color w:val="000000" w:themeColor="text1"/>
                <w:szCs w:val="20"/>
              </w:rPr>
            </w:pPr>
            <w:r w:rsidRPr="00F32EBB">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9775A2" w:rsidRPr="00F32EBB" w:rsidRDefault="009775A2" w:rsidP="000A38EC">
            <w:pPr>
              <w:jc w:val="center"/>
              <w:rPr>
                <w:rFonts w:eastAsia="細明體"/>
                <w:color w:val="000000" w:themeColor="text1"/>
              </w:rPr>
            </w:pPr>
            <w:r w:rsidRPr="00F32EBB">
              <w:rPr>
                <w:rFonts w:eastAsia="細明體" w:hint="eastAsia"/>
                <w:color w:val="000000" w:themeColor="text1"/>
              </w:rPr>
              <w:t>12,</w:t>
            </w:r>
            <w:r w:rsidR="00F93682" w:rsidRPr="00F32EBB">
              <w:rPr>
                <w:rFonts w:eastAsia="細明體" w:hint="eastAsia"/>
                <w:color w:val="000000" w:themeColor="text1"/>
              </w:rPr>
              <w:t>640</w:t>
            </w:r>
          </w:p>
        </w:tc>
        <w:tc>
          <w:tcPr>
            <w:tcW w:w="709" w:type="dxa"/>
            <w:tcBorders>
              <w:top w:val="single" w:sz="4" w:space="0" w:color="auto"/>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39.5</w:t>
            </w:r>
          </w:p>
        </w:tc>
        <w:tc>
          <w:tcPr>
            <w:tcW w:w="992" w:type="dxa"/>
            <w:tcBorders>
              <w:top w:val="single" w:sz="4" w:space="0" w:color="auto"/>
              <w:left w:val="nil"/>
              <w:bottom w:val="nil"/>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19.5</w:t>
            </w:r>
          </w:p>
        </w:tc>
        <w:tc>
          <w:tcPr>
            <w:tcW w:w="2127" w:type="dxa"/>
            <w:tcBorders>
              <w:top w:val="single" w:sz="4" w:space="0" w:color="auto"/>
              <w:left w:val="double" w:sz="4" w:space="0" w:color="auto"/>
              <w:bottom w:val="nil"/>
              <w:right w:val="single" w:sz="4" w:space="0" w:color="auto"/>
            </w:tcBorders>
            <w:vAlign w:val="center"/>
            <w:hideMark/>
          </w:tcPr>
          <w:p w:rsidR="009775A2" w:rsidRPr="00F32EBB" w:rsidRDefault="009775A2" w:rsidP="000A38EC">
            <w:pPr>
              <w:topLinePunct/>
              <w:rPr>
                <w:rFonts w:eastAsia="標楷體"/>
                <w:bCs/>
                <w:color w:val="000000" w:themeColor="text1"/>
                <w:kern w:val="0"/>
                <w:szCs w:val="20"/>
              </w:rPr>
            </w:pPr>
            <w:r w:rsidRPr="00F32EBB">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6,686</w:t>
            </w:r>
          </w:p>
        </w:tc>
        <w:tc>
          <w:tcPr>
            <w:tcW w:w="730" w:type="dxa"/>
            <w:tcBorders>
              <w:top w:val="single" w:sz="4" w:space="0" w:color="auto"/>
              <w:left w:val="single" w:sz="4" w:space="0" w:color="auto"/>
              <w:bottom w:val="nil"/>
              <w:right w:val="single" w:sz="4" w:space="0" w:color="auto"/>
            </w:tcBorders>
            <w:vAlign w:val="center"/>
          </w:tcPr>
          <w:p w:rsidR="009775A2" w:rsidRPr="00F32EBB" w:rsidRDefault="009775A2" w:rsidP="000A38EC">
            <w:pPr>
              <w:jc w:val="center"/>
              <w:rPr>
                <w:rFonts w:eastAsia="細明體"/>
                <w:color w:val="000000" w:themeColor="text1"/>
              </w:rPr>
            </w:pPr>
            <w:r w:rsidRPr="00F32EBB">
              <w:rPr>
                <w:rFonts w:eastAsia="細明體" w:hint="eastAsia"/>
                <w:color w:val="000000" w:themeColor="text1"/>
              </w:rPr>
              <w:t>25.0</w:t>
            </w:r>
          </w:p>
        </w:tc>
        <w:tc>
          <w:tcPr>
            <w:tcW w:w="807" w:type="dxa"/>
            <w:tcBorders>
              <w:top w:val="single" w:sz="4" w:space="0" w:color="auto"/>
              <w:left w:val="nil"/>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38.3</w:t>
            </w:r>
          </w:p>
        </w:tc>
      </w:tr>
      <w:tr w:rsidR="00F32EBB" w:rsidRPr="00F32EBB" w:rsidTr="000A38EC">
        <w:trPr>
          <w:trHeight w:val="580"/>
        </w:trPr>
        <w:tc>
          <w:tcPr>
            <w:tcW w:w="1985" w:type="dxa"/>
            <w:tcBorders>
              <w:top w:val="nil"/>
              <w:left w:val="nil"/>
              <w:bottom w:val="nil"/>
              <w:right w:val="single" w:sz="4" w:space="0" w:color="auto"/>
            </w:tcBorders>
            <w:vAlign w:val="center"/>
            <w:hideMark/>
          </w:tcPr>
          <w:p w:rsidR="009775A2" w:rsidRPr="00F32EBB" w:rsidRDefault="009775A2" w:rsidP="000A38EC">
            <w:pPr>
              <w:topLinePunct/>
              <w:jc w:val="both"/>
              <w:rPr>
                <w:rFonts w:eastAsia="標楷體"/>
                <w:bCs/>
                <w:color w:val="000000" w:themeColor="text1"/>
                <w:szCs w:val="20"/>
              </w:rPr>
            </w:pPr>
            <w:r w:rsidRPr="00F32EBB">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9775A2" w:rsidRPr="00F32EBB" w:rsidRDefault="009775A2" w:rsidP="000A38EC">
            <w:pPr>
              <w:jc w:val="center"/>
              <w:rPr>
                <w:rFonts w:eastAsia="細明體"/>
                <w:color w:val="000000" w:themeColor="text1"/>
              </w:rPr>
            </w:pPr>
            <w:r w:rsidRPr="00F32EBB">
              <w:rPr>
                <w:rFonts w:eastAsia="細明體"/>
                <w:color w:val="000000" w:themeColor="text1"/>
              </w:rPr>
              <w:t>4,</w:t>
            </w:r>
            <w:r w:rsidR="00F93682" w:rsidRPr="00F32EBB">
              <w:rPr>
                <w:rFonts w:eastAsia="細明體" w:hint="eastAsia"/>
                <w:color w:val="000000" w:themeColor="text1"/>
              </w:rPr>
              <w:t>761</w:t>
            </w:r>
          </w:p>
        </w:tc>
        <w:tc>
          <w:tcPr>
            <w:tcW w:w="709"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14.9</w:t>
            </w:r>
          </w:p>
        </w:tc>
        <w:tc>
          <w:tcPr>
            <w:tcW w:w="992" w:type="dxa"/>
            <w:tcBorders>
              <w:top w:val="nil"/>
              <w:left w:val="nil"/>
              <w:bottom w:val="nil"/>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18.5</w:t>
            </w:r>
          </w:p>
        </w:tc>
        <w:tc>
          <w:tcPr>
            <w:tcW w:w="2127" w:type="dxa"/>
            <w:tcBorders>
              <w:top w:val="nil"/>
              <w:left w:val="double" w:sz="4" w:space="0" w:color="auto"/>
              <w:bottom w:val="nil"/>
              <w:right w:val="single" w:sz="4" w:space="0" w:color="auto"/>
            </w:tcBorders>
            <w:vAlign w:val="center"/>
          </w:tcPr>
          <w:p w:rsidR="009775A2" w:rsidRPr="00F32EBB" w:rsidRDefault="009775A2" w:rsidP="000A38EC">
            <w:pPr>
              <w:topLinePunct/>
              <w:rPr>
                <w:rFonts w:eastAsia="標楷體"/>
                <w:bCs/>
                <w:color w:val="000000" w:themeColor="text1"/>
                <w:szCs w:val="20"/>
              </w:rPr>
            </w:pPr>
            <w:r w:rsidRPr="00F32EBB">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3,157</w:t>
            </w:r>
          </w:p>
        </w:tc>
        <w:tc>
          <w:tcPr>
            <w:tcW w:w="730" w:type="dxa"/>
            <w:tcBorders>
              <w:top w:val="nil"/>
              <w:left w:val="single" w:sz="4" w:space="0" w:color="auto"/>
              <w:bottom w:val="nil"/>
              <w:right w:val="single" w:sz="4" w:space="0" w:color="auto"/>
            </w:tcBorders>
            <w:vAlign w:val="center"/>
          </w:tcPr>
          <w:p w:rsidR="009775A2" w:rsidRPr="00F32EBB" w:rsidRDefault="009775A2" w:rsidP="000A38EC">
            <w:pPr>
              <w:jc w:val="center"/>
              <w:rPr>
                <w:rFonts w:eastAsia="細明體"/>
                <w:color w:val="000000" w:themeColor="text1"/>
              </w:rPr>
            </w:pPr>
            <w:r w:rsidRPr="00F32EBB">
              <w:rPr>
                <w:rFonts w:eastAsia="細明體"/>
                <w:color w:val="000000" w:themeColor="text1"/>
              </w:rPr>
              <w:t>11.</w:t>
            </w:r>
            <w:r w:rsidRPr="00F32EBB">
              <w:rPr>
                <w:rFonts w:eastAsia="細明體" w:hint="eastAsia"/>
                <w:color w:val="000000" w:themeColor="text1"/>
              </w:rPr>
              <w:t>8</w:t>
            </w:r>
          </w:p>
        </w:tc>
        <w:tc>
          <w:tcPr>
            <w:tcW w:w="807" w:type="dxa"/>
            <w:tcBorders>
              <w:top w:val="nil"/>
              <w:left w:val="nil"/>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-8.8</w:t>
            </w:r>
          </w:p>
        </w:tc>
      </w:tr>
      <w:tr w:rsidR="00F32EBB" w:rsidRPr="00F32EBB" w:rsidTr="000A38EC">
        <w:trPr>
          <w:trHeight w:val="580"/>
        </w:trPr>
        <w:tc>
          <w:tcPr>
            <w:tcW w:w="1985" w:type="dxa"/>
            <w:tcBorders>
              <w:top w:val="nil"/>
              <w:left w:val="nil"/>
              <w:bottom w:val="nil"/>
              <w:right w:val="single" w:sz="4" w:space="0" w:color="auto"/>
            </w:tcBorders>
            <w:vAlign w:val="center"/>
            <w:hideMark/>
          </w:tcPr>
          <w:p w:rsidR="009775A2" w:rsidRPr="00F32EBB" w:rsidRDefault="009775A2" w:rsidP="000A38EC">
            <w:pPr>
              <w:topLinePunct/>
              <w:jc w:val="both"/>
              <w:rPr>
                <w:rFonts w:eastAsia="標楷體"/>
                <w:bCs/>
                <w:color w:val="000000" w:themeColor="text1"/>
                <w:szCs w:val="20"/>
              </w:rPr>
            </w:pPr>
            <w:r w:rsidRPr="00F32EBB">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2,286</w:t>
            </w:r>
          </w:p>
        </w:tc>
        <w:tc>
          <w:tcPr>
            <w:tcW w:w="709"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7.1</w:t>
            </w:r>
          </w:p>
        </w:tc>
        <w:tc>
          <w:tcPr>
            <w:tcW w:w="992" w:type="dxa"/>
            <w:tcBorders>
              <w:top w:val="nil"/>
              <w:left w:val="nil"/>
              <w:bottom w:val="nil"/>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3.7</w:t>
            </w:r>
          </w:p>
        </w:tc>
        <w:tc>
          <w:tcPr>
            <w:tcW w:w="2127" w:type="dxa"/>
            <w:tcBorders>
              <w:top w:val="nil"/>
              <w:left w:val="double" w:sz="4" w:space="0" w:color="auto"/>
              <w:bottom w:val="nil"/>
              <w:right w:val="single" w:sz="4" w:space="0" w:color="auto"/>
            </w:tcBorders>
            <w:vAlign w:val="center"/>
          </w:tcPr>
          <w:p w:rsidR="009775A2" w:rsidRPr="00F32EBB" w:rsidRDefault="009775A2" w:rsidP="000A38EC">
            <w:pPr>
              <w:topLinePunct/>
              <w:rPr>
                <w:rFonts w:eastAsia="標楷體"/>
                <w:bCs/>
                <w:color w:val="000000" w:themeColor="text1"/>
                <w:szCs w:val="20"/>
              </w:rPr>
            </w:pPr>
            <w:r w:rsidRPr="00F32EBB">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2,818</w:t>
            </w:r>
          </w:p>
        </w:tc>
        <w:tc>
          <w:tcPr>
            <w:tcW w:w="730"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10.5</w:t>
            </w:r>
          </w:p>
        </w:tc>
        <w:tc>
          <w:tcPr>
            <w:tcW w:w="807" w:type="dxa"/>
            <w:tcBorders>
              <w:top w:val="nil"/>
              <w:left w:val="nil"/>
              <w:bottom w:val="nil"/>
              <w:right w:val="nil"/>
            </w:tcBorders>
            <w:vAlign w:val="center"/>
          </w:tcPr>
          <w:p w:rsidR="009775A2" w:rsidRPr="00F32EBB" w:rsidRDefault="009775A2" w:rsidP="00F93682">
            <w:pPr>
              <w:jc w:val="center"/>
              <w:rPr>
                <w:rFonts w:eastAsia="細明體"/>
                <w:color w:val="000000" w:themeColor="text1"/>
              </w:rPr>
            </w:pPr>
            <w:r w:rsidRPr="00F32EBB">
              <w:rPr>
                <w:rFonts w:eastAsia="細明體" w:hint="eastAsia"/>
                <w:color w:val="000000" w:themeColor="text1"/>
              </w:rPr>
              <w:t>-</w:t>
            </w:r>
            <w:r w:rsidR="00F93682" w:rsidRPr="00F32EBB">
              <w:rPr>
                <w:rFonts w:eastAsia="細明體" w:hint="eastAsia"/>
                <w:color w:val="000000" w:themeColor="text1"/>
              </w:rPr>
              <w:t>25.8</w:t>
            </w:r>
          </w:p>
        </w:tc>
      </w:tr>
      <w:tr w:rsidR="00F32EBB" w:rsidRPr="00F32EBB" w:rsidTr="000A38EC">
        <w:trPr>
          <w:trHeight w:val="580"/>
        </w:trPr>
        <w:tc>
          <w:tcPr>
            <w:tcW w:w="1985" w:type="dxa"/>
            <w:tcBorders>
              <w:top w:val="nil"/>
              <w:left w:val="nil"/>
              <w:bottom w:val="nil"/>
              <w:right w:val="single" w:sz="4" w:space="0" w:color="auto"/>
            </w:tcBorders>
            <w:vAlign w:val="center"/>
          </w:tcPr>
          <w:p w:rsidR="009775A2" w:rsidRPr="00F32EBB" w:rsidRDefault="009775A2" w:rsidP="000A38EC">
            <w:pPr>
              <w:topLinePunct/>
              <w:jc w:val="both"/>
              <w:rPr>
                <w:rFonts w:eastAsia="標楷體"/>
                <w:bCs/>
                <w:color w:val="000000" w:themeColor="text1"/>
                <w:szCs w:val="20"/>
              </w:rPr>
            </w:pPr>
            <w:proofErr w:type="gramStart"/>
            <w:r w:rsidRPr="00F32EBB">
              <w:rPr>
                <w:rFonts w:eastAsia="標楷體" w:hint="eastAsia"/>
                <w:bCs/>
                <w:color w:val="000000" w:themeColor="text1"/>
                <w:szCs w:val="20"/>
              </w:rPr>
              <w:t>塑</w:t>
            </w:r>
            <w:proofErr w:type="gramEnd"/>
            <w:r w:rsidRPr="00F32EBB">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2,046</w:t>
            </w:r>
          </w:p>
        </w:tc>
        <w:tc>
          <w:tcPr>
            <w:tcW w:w="709" w:type="dxa"/>
            <w:tcBorders>
              <w:top w:val="nil"/>
              <w:left w:val="single" w:sz="4" w:space="0" w:color="auto"/>
              <w:bottom w:val="nil"/>
              <w:right w:val="single" w:sz="4" w:space="0" w:color="auto"/>
            </w:tcBorders>
            <w:vAlign w:val="center"/>
          </w:tcPr>
          <w:p w:rsidR="009775A2" w:rsidRPr="00F32EBB" w:rsidRDefault="009775A2" w:rsidP="000A38EC">
            <w:pPr>
              <w:jc w:val="center"/>
              <w:rPr>
                <w:rFonts w:eastAsia="細明體"/>
                <w:color w:val="000000" w:themeColor="text1"/>
              </w:rPr>
            </w:pPr>
            <w:r w:rsidRPr="00F32EBB">
              <w:rPr>
                <w:rFonts w:eastAsia="細明體" w:hint="eastAsia"/>
                <w:color w:val="000000" w:themeColor="text1"/>
              </w:rPr>
              <w:t>6.</w:t>
            </w:r>
            <w:r w:rsidR="00F93682" w:rsidRPr="00F32EBB">
              <w:rPr>
                <w:rFonts w:eastAsia="細明體" w:hint="eastAsia"/>
                <w:color w:val="000000" w:themeColor="text1"/>
              </w:rPr>
              <w:t>4</w:t>
            </w:r>
          </w:p>
        </w:tc>
        <w:tc>
          <w:tcPr>
            <w:tcW w:w="992" w:type="dxa"/>
            <w:tcBorders>
              <w:top w:val="nil"/>
              <w:left w:val="nil"/>
              <w:bottom w:val="nil"/>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11.0</w:t>
            </w:r>
          </w:p>
        </w:tc>
        <w:tc>
          <w:tcPr>
            <w:tcW w:w="2127" w:type="dxa"/>
            <w:tcBorders>
              <w:top w:val="nil"/>
              <w:left w:val="double" w:sz="4" w:space="0" w:color="auto"/>
              <w:bottom w:val="nil"/>
              <w:right w:val="single" w:sz="4" w:space="0" w:color="auto"/>
            </w:tcBorders>
            <w:vAlign w:val="center"/>
          </w:tcPr>
          <w:p w:rsidR="009775A2" w:rsidRPr="00F32EBB" w:rsidRDefault="00F93682" w:rsidP="000A38EC">
            <w:pPr>
              <w:topLinePunct/>
              <w:rPr>
                <w:rFonts w:eastAsia="標楷體"/>
                <w:bCs/>
                <w:color w:val="000000" w:themeColor="text1"/>
                <w:szCs w:val="20"/>
              </w:rPr>
            </w:pPr>
            <w:r w:rsidRPr="00F32EBB">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2,315</w:t>
            </w:r>
          </w:p>
        </w:tc>
        <w:tc>
          <w:tcPr>
            <w:tcW w:w="730"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8.7</w:t>
            </w:r>
          </w:p>
        </w:tc>
        <w:tc>
          <w:tcPr>
            <w:tcW w:w="807" w:type="dxa"/>
            <w:tcBorders>
              <w:top w:val="nil"/>
              <w:left w:val="nil"/>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46.9</w:t>
            </w:r>
          </w:p>
        </w:tc>
      </w:tr>
      <w:tr w:rsidR="00F32EBB" w:rsidRPr="00F32EBB" w:rsidTr="000A38EC">
        <w:trPr>
          <w:trHeight w:val="580"/>
        </w:trPr>
        <w:tc>
          <w:tcPr>
            <w:tcW w:w="1985" w:type="dxa"/>
            <w:tcBorders>
              <w:top w:val="nil"/>
              <w:left w:val="nil"/>
              <w:bottom w:val="nil"/>
              <w:right w:val="single" w:sz="4" w:space="0" w:color="auto"/>
            </w:tcBorders>
            <w:vAlign w:val="center"/>
          </w:tcPr>
          <w:p w:rsidR="009775A2" w:rsidRPr="00F32EBB" w:rsidRDefault="009775A2" w:rsidP="000A38EC">
            <w:pPr>
              <w:topLinePunct/>
              <w:jc w:val="both"/>
              <w:rPr>
                <w:rFonts w:eastAsia="標楷體"/>
                <w:bCs/>
                <w:color w:val="000000" w:themeColor="text1"/>
                <w:szCs w:val="20"/>
              </w:rPr>
            </w:pPr>
            <w:r w:rsidRPr="00F32EBB">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9775A2" w:rsidRPr="00F32EBB" w:rsidRDefault="009775A2" w:rsidP="00F93682">
            <w:pPr>
              <w:jc w:val="center"/>
              <w:rPr>
                <w:rFonts w:eastAsia="細明體"/>
                <w:color w:val="000000" w:themeColor="text1"/>
              </w:rPr>
            </w:pPr>
            <w:r w:rsidRPr="00F32EBB">
              <w:rPr>
                <w:rFonts w:eastAsia="細明體"/>
                <w:color w:val="000000" w:themeColor="text1"/>
              </w:rPr>
              <w:t>1,</w:t>
            </w:r>
            <w:r w:rsidR="00F93682" w:rsidRPr="00F32EBB">
              <w:rPr>
                <w:rFonts w:eastAsia="細明體" w:hint="eastAsia"/>
                <w:color w:val="000000" w:themeColor="text1"/>
              </w:rPr>
              <w:t>965</w:t>
            </w:r>
          </w:p>
        </w:tc>
        <w:tc>
          <w:tcPr>
            <w:tcW w:w="709"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6.1</w:t>
            </w:r>
          </w:p>
        </w:tc>
        <w:tc>
          <w:tcPr>
            <w:tcW w:w="992" w:type="dxa"/>
            <w:tcBorders>
              <w:top w:val="nil"/>
              <w:left w:val="nil"/>
              <w:bottom w:val="nil"/>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6.6</w:t>
            </w:r>
          </w:p>
        </w:tc>
        <w:tc>
          <w:tcPr>
            <w:tcW w:w="2127" w:type="dxa"/>
            <w:tcBorders>
              <w:top w:val="nil"/>
              <w:left w:val="double" w:sz="4" w:space="0" w:color="auto"/>
              <w:bottom w:val="nil"/>
              <w:right w:val="single" w:sz="4" w:space="0" w:color="auto"/>
            </w:tcBorders>
            <w:vAlign w:val="center"/>
          </w:tcPr>
          <w:p w:rsidR="009775A2" w:rsidRPr="00F32EBB" w:rsidRDefault="00F93682" w:rsidP="000A38EC">
            <w:pPr>
              <w:topLinePunct/>
              <w:spacing w:line="320" w:lineRule="exact"/>
              <w:jc w:val="both"/>
              <w:rPr>
                <w:rFonts w:eastAsia="標楷體"/>
                <w:bCs/>
                <w:color w:val="000000" w:themeColor="text1"/>
                <w:szCs w:val="20"/>
              </w:rPr>
            </w:pPr>
            <w:r w:rsidRPr="00F32EBB">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2,264</w:t>
            </w:r>
          </w:p>
        </w:tc>
        <w:tc>
          <w:tcPr>
            <w:tcW w:w="730" w:type="dxa"/>
            <w:tcBorders>
              <w:top w:val="nil"/>
              <w:left w:val="single" w:sz="4" w:space="0" w:color="auto"/>
              <w:bottom w:val="nil"/>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8.5</w:t>
            </w:r>
          </w:p>
        </w:tc>
        <w:tc>
          <w:tcPr>
            <w:tcW w:w="807" w:type="dxa"/>
            <w:tcBorders>
              <w:top w:val="nil"/>
              <w:left w:val="nil"/>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-1.0</w:t>
            </w:r>
          </w:p>
        </w:tc>
      </w:tr>
      <w:tr w:rsidR="00F32EBB" w:rsidRPr="00F32EBB" w:rsidTr="000A38EC">
        <w:trPr>
          <w:trHeight w:val="580"/>
        </w:trPr>
        <w:tc>
          <w:tcPr>
            <w:tcW w:w="1985" w:type="dxa"/>
            <w:tcBorders>
              <w:top w:val="nil"/>
              <w:left w:val="nil"/>
              <w:bottom w:val="nil"/>
              <w:right w:val="single" w:sz="4" w:space="0" w:color="auto"/>
            </w:tcBorders>
            <w:vAlign w:val="center"/>
          </w:tcPr>
          <w:p w:rsidR="009775A2" w:rsidRPr="00F32EBB" w:rsidRDefault="009775A2" w:rsidP="000A38EC">
            <w:pPr>
              <w:topLinePunct/>
              <w:rPr>
                <w:rFonts w:eastAsia="標楷體"/>
                <w:bCs/>
                <w:color w:val="000000" w:themeColor="text1"/>
                <w:szCs w:val="20"/>
              </w:rPr>
            </w:pPr>
            <w:r w:rsidRPr="00F32EBB">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1,</w:t>
            </w:r>
            <w:r w:rsidR="00766493" w:rsidRPr="00F32EBB">
              <w:rPr>
                <w:rFonts w:eastAsia="細明體" w:hint="eastAsia"/>
                <w:color w:val="000000" w:themeColor="text1"/>
              </w:rPr>
              <w:t>656</w:t>
            </w:r>
          </w:p>
        </w:tc>
        <w:tc>
          <w:tcPr>
            <w:tcW w:w="709" w:type="dxa"/>
            <w:tcBorders>
              <w:top w:val="nil"/>
              <w:left w:val="single" w:sz="4" w:space="0" w:color="auto"/>
              <w:bottom w:val="nil"/>
              <w:right w:val="single" w:sz="4" w:space="0" w:color="auto"/>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5.2</w:t>
            </w:r>
          </w:p>
        </w:tc>
        <w:tc>
          <w:tcPr>
            <w:tcW w:w="992" w:type="dxa"/>
            <w:tcBorders>
              <w:top w:val="nil"/>
              <w:left w:val="nil"/>
              <w:bottom w:val="nil"/>
              <w:right w:val="double" w:sz="4" w:space="0" w:color="auto"/>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17.0</w:t>
            </w:r>
          </w:p>
        </w:tc>
        <w:tc>
          <w:tcPr>
            <w:tcW w:w="2127" w:type="dxa"/>
            <w:tcBorders>
              <w:top w:val="nil"/>
              <w:left w:val="double" w:sz="4" w:space="0" w:color="auto"/>
              <w:bottom w:val="nil"/>
              <w:right w:val="single" w:sz="4" w:space="0" w:color="auto"/>
            </w:tcBorders>
            <w:vAlign w:val="center"/>
          </w:tcPr>
          <w:p w:rsidR="009775A2" w:rsidRPr="00F32EBB" w:rsidRDefault="009775A2" w:rsidP="000A38EC">
            <w:pPr>
              <w:topLinePunct/>
              <w:spacing w:line="320" w:lineRule="exact"/>
              <w:jc w:val="both"/>
              <w:rPr>
                <w:rFonts w:eastAsia="標楷體"/>
                <w:bCs/>
                <w:color w:val="000000" w:themeColor="text1"/>
                <w:szCs w:val="20"/>
              </w:rPr>
            </w:pPr>
            <w:r w:rsidRPr="00F32EBB">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1,621</w:t>
            </w:r>
          </w:p>
        </w:tc>
        <w:tc>
          <w:tcPr>
            <w:tcW w:w="730" w:type="dxa"/>
            <w:tcBorders>
              <w:top w:val="nil"/>
              <w:left w:val="single" w:sz="4" w:space="0" w:color="auto"/>
              <w:bottom w:val="nil"/>
              <w:right w:val="single" w:sz="4" w:space="0" w:color="auto"/>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6.1</w:t>
            </w:r>
          </w:p>
        </w:tc>
        <w:tc>
          <w:tcPr>
            <w:tcW w:w="807" w:type="dxa"/>
            <w:tcBorders>
              <w:top w:val="nil"/>
              <w:left w:val="nil"/>
              <w:bottom w:val="nil"/>
              <w:right w:val="nil"/>
            </w:tcBorders>
            <w:vAlign w:val="center"/>
          </w:tcPr>
          <w:p w:rsidR="009775A2" w:rsidRPr="00F32EBB" w:rsidRDefault="00766493" w:rsidP="00F93682">
            <w:pPr>
              <w:jc w:val="center"/>
              <w:rPr>
                <w:rFonts w:eastAsia="細明體"/>
                <w:color w:val="000000" w:themeColor="text1"/>
              </w:rPr>
            </w:pPr>
            <w:r w:rsidRPr="00F32EBB">
              <w:rPr>
                <w:rFonts w:eastAsia="細明體" w:hint="eastAsia"/>
                <w:color w:val="000000" w:themeColor="text1"/>
              </w:rPr>
              <w:t>7.6</w:t>
            </w:r>
          </w:p>
        </w:tc>
      </w:tr>
      <w:tr w:rsidR="00F32EBB" w:rsidRPr="00F32EBB" w:rsidTr="000A38EC">
        <w:trPr>
          <w:trHeight w:val="580"/>
        </w:trPr>
        <w:tc>
          <w:tcPr>
            <w:tcW w:w="1985" w:type="dxa"/>
            <w:tcBorders>
              <w:top w:val="nil"/>
              <w:left w:val="nil"/>
              <w:bottom w:val="single" w:sz="4" w:space="0" w:color="auto"/>
              <w:right w:val="single" w:sz="4" w:space="0" w:color="auto"/>
            </w:tcBorders>
            <w:vAlign w:val="center"/>
          </w:tcPr>
          <w:p w:rsidR="009775A2" w:rsidRPr="00F32EBB" w:rsidRDefault="009775A2" w:rsidP="000A38EC">
            <w:pPr>
              <w:topLinePunct/>
              <w:spacing w:line="320" w:lineRule="exact"/>
              <w:jc w:val="both"/>
              <w:rPr>
                <w:rFonts w:eastAsia="標楷體"/>
                <w:bCs/>
                <w:color w:val="000000" w:themeColor="text1"/>
                <w:szCs w:val="20"/>
              </w:rPr>
            </w:pPr>
            <w:r w:rsidRPr="00F32EBB">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9775A2" w:rsidRPr="00F32EBB" w:rsidRDefault="009775A2" w:rsidP="00F93682">
            <w:pPr>
              <w:jc w:val="center"/>
              <w:rPr>
                <w:rFonts w:eastAsia="細明體"/>
                <w:color w:val="000000" w:themeColor="text1"/>
              </w:rPr>
            </w:pPr>
            <w:r w:rsidRPr="00F32EBB">
              <w:rPr>
                <w:rFonts w:eastAsia="細明體"/>
                <w:color w:val="000000" w:themeColor="text1"/>
              </w:rPr>
              <w:t>1,</w:t>
            </w:r>
            <w:r w:rsidRPr="00F32EBB">
              <w:rPr>
                <w:rFonts w:eastAsia="細明體" w:hint="eastAsia"/>
                <w:color w:val="000000" w:themeColor="text1"/>
              </w:rPr>
              <w:t>5</w:t>
            </w:r>
            <w:r w:rsidR="00F93682" w:rsidRPr="00F32EBB">
              <w:rPr>
                <w:rFonts w:eastAsia="細明體" w:hint="eastAsia"/>
                <w:color w:val="000000" w:themeColor="text1"/>
              </w:rPr>
              <w:t>46</w:t>
            </w:r>
          </w:p>
        </w:tc>
        <w:tc>
          <w:tcPr>
            <w:tcW w:w="709" w:type="dxa"/>
            <w:tcBorders>
              <w:top w:val="nil"/>
              <w:left w:val="single" w:sz="4" w:space="0" w:color="auto"/>
              <w:bottom w:val="single" w:sz="4" w:space="0" w:color="auto"/>
              <w:right w:val="sing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4.8</w:t>
            </w:r>
          </w:p>
        </w:tc>
        <w:tc>
          <w:tcPr>
            <w:tcW w:w="992" w:type="dxa"/>
            <w:tcBorders>
              <w:top w:val="nil"/>
              <w:left w:val="single" w:sz="4" w:space="0" w:color="auto"/>
              <w:bottom w:val="single" w:sz="4" w:space="0" w:color="auto"/>
              <w:right w:val="double" w:sz="4" w:space="0" w:color="auto"/>
            </w:tcBorders>
            <w:vAlign w:val="center"/>
          </w:tcPr>
          <w:p w:rsidR="009775A2" w:rsidRPr="00F32EBB" w:rsidRDefault="00F93682" w:rsidP="000A38EC">
            <w:pPr>
              <w:jc w:val="center"/>
              <w:rPr>
                <w:rFonts w:eastAsia="細明體"/>
                <w:color w:val="000000" w:themeColor="text1"/>
              </w:rPr>
            </w:pPr>
            <w:r w:rsidRPr="00F32EBB">
              <w:rPr>
                <w:rFonts w:eastAsia="細明體" w:hint="eastAsia"/>
                <w:color w:val="000000" w:themeColor="text1"/>
              </w:rPr>
              <w:t>2.9</w:t>
            </w:r>
          </w:p>
        </w:tc>
        <w:tc>
          <w:tcPr>
            <w:tcW w:w="2127" w:type="dxa"/>
            <w:tcBorders>
              <w:top w:val="nil"/>
              <w:left w:val="double" w:sz="4" w:space="0" w:color="auto"/>
              <w:bottom w:val="single" w:sz="4" w:space="0" w:color="auto"/>
              <w:right w:val="single" w:sz="4" w:space="0" w:color="auto"/>
            </w:tcBorders>
            <w:vAlign w:val="center"/>
          </w:tcPr>
          <w:p w:rsidR="009775A2" w:rsidRPr="00F32EBB" w:rsidRDefault="009775A2" w:rsidP="000A38EC">
            <w:pPr>
              <w:topLinePunct/>
              <w:spacing w:line="320" w:lineRule="exact"/>
              <w:jc w:val="both"/>
              <w:rPr>
                <w:rFonts w:eastAsia="標楷體"/>
                <w:bCs/>
                <w:color w:val="000000" w:themeColor="text1"/>
                <w:szCs w:val="20"/>
              </w:rPr>
            </w:pPr>
            <w:r w:rsidRPr="00F32EBB">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9775A2" w:rsidRPr="00F32EBB" w:rsidRDefault="00766493" w:rsidP="00F93682">
            <w:pPr>
              <w:jc w:val="center"/>
              <w:rPr>
                <w:rFonts w:eastAsia="細明體"/>
                <w:color w:val="000000" w:themeColor="text1"/>
              </w:rPr>
            </w:pPr>
            <w:r w:rsidRPr="00F32EBB">
              <w:rPr>
                <w:rFonts w:eastAsia="細明體" w:hint="eastAsia"/>
                <w:color w:val="000000" w:themeColor="text1"/>
              </w:rPr>
              <w:t>1,266</w:t>
            </w:r>
          </w:p>
        </w:tc>
        <w:tc>
          <w:tcPr>
            <w:tcW w:w="730" w:type="dxa"/>
            <w:tcBorders>
              <w:top w:val="nil"/>
              <w:left w:val="single" w:sz="4" w:space="0" w:color="auto"/>
              <w:bottom w:val="single" w:sz="4" w:space="0" w:color="auto"/>
              <w:right w:val="single" w:sz="4" w:space="0" w:color="auto"/>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4.7</w:t>
            </w:r>
          </w:p>
        </w:tc>
        <w:tc>
          <w:tcPr>
            <w:tcW w:w="807" w:type="dxa"/>
            <w:tcBorders>
              <w:top w:val="nil"/>
              <w:left w:val="single" w:sz="4" w:space="0" w:color="auto"/>
              <w:bottom w:val="single" w:sz="4" w:space="0" w:color="auto"/>
              <w:right w:val="nil"/>
            </w:tcBorders>
            <w:vAlign w:val="center"/>
          </w:tcPr>
          <w:p w:rsidR="009775A2" w:rsidRPr="00F32EBB" w:rsidRDefault="00766493" w:rsidP="000A38EC">
            <w:pPr>
              <w:jc w:val="center"/>
              <w:rPr>
                <w:rFonts w:eastAsia="細明體"/>
                <w:color w:val="000000" w:themeColor="text1"/>
              </w:rPr>
            </w:pPr>
            <w:r w:rsidRPr="00F32EBB">
              <w:rPr>
                <w:rFonts w:eastAsia="細明體" w:hint="eastAsia"/>
                <w:color w:val="000000" w:themeColor="text1"/>
              </w:rPr>
              <w:t>11.8</w:t>
            </w:r>
          </w:p>
        </w:tc>
      </w:tr>
    </w:tbl>
    <w:p w:rsidR="009775A2" w:rsidRPr="00F32EBB" w:rsidRDefault="009775A2" w:rsidP="009775A2">
      <w:pPr>
        <w:widowControl/>
        <w:snapToGrid w:val="0"/>
        <w:spacing w:beforeLines="50" w:before="180" w:line="300" w:lineRule="auto"/>
        <w:ind w:left="463" w:hangingChars="193" w:hanging="463"/>
        <w:jc w:val="both"/>
        <w:rPr>
          <w:rFonts w:eastAsia="標楷體"/>
          <w:color w:val="000000" w:themeColor="text1"/>
          <w:kern w:val="0"/>
          <w:sz w:val="22"/>
          <w:szCs w:val="22"/>
        </w:rPr>
      </w:pPr>
      <w:r w:rsidRPr="00F32EBB">
        <w:rPr>
          <w:rFonts w:eastAsia="標楷體"/>
          <w:color w:val="000000" w:themeColor="text1"/>
        </w:rPr>
        <w:t>資料來源：財政部。</w:t>
      </w:r>
      <w:r w:rsidRPr="00F32EBB">
        <w:rPr>
          <w:rFonts w:eastAsia="標楷體"/>
          <w:color w:val="000000" w:themeColor="text1"/>
          <w:kern w:val="0"/>
          <w:sz w:val="28"/>
          <w:szCs w:val="20"/>
        </w:rPr>
        <w:br w:type="page"/>
      </w:r>
    </w:p>
    <w:p w:rsidR="0068533B" w:rsidRPr="00F32EBB"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9" w:name="_Toc60047984"/>
      <w:r w:rsidRPr="00F32EBB">
        <w:rPr>
          <w:rFonts w:eastAsia="標楷體"/>
          <w:b/>
          <w:bCs/>
          <w:color w:val="000000" w:themeColor="text1"/>
          <w:sz w:val="32"/>
          <w:szCs w:val="32"/>
        </w:rPr>
        <w:lastRenderedPageBreak/>
        <w:t>（五）外銷訂單</w:t>
      </w:r>
      <w:bookmarkEnd w:id="86"/>
      <w:bookmarkEnd w:id="87"/>
      <w:bookmarkEnd w:id="88"/>
      <w:bookmarkEnd w:id="89"/>
    </w:p>
    <w:p w:rsidR="009775A2" w:rsidRPr="00F32EBB" w:rsidRDefault="009775A2" w:rsidP="009775A2">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8"/>
      <w:bookmarkEnd w:id="79"/>
      <w:r w:rsidRPr="00F32EBB">
        <w:rPr>
          <w:rFonts w:eastAsia="標楷體"/>
          <w:b/>
          <w:bCs/>
          <w:color w:val="000000" w:themeColor="text1"/>
          <w:kern w:val="0"/>
          <w:sz w:val="28"/>
          <w:szCs w:val="20"/>
        </w:rPr>
        <w:t>１、</w:t>
      </w:r>
      <w:r w:rsidRPr="00F32EBB">
        <w:rPr>
          <w:rFonts w:eastAsia="標楷體"/>
          <w:b/>
          <w:bCs/>
          <w:color w:val="000000" w:themeColor="text1"/>
          <w:kern w:val="0"/>
          <w:sz w:val="28"/>
          <w:szCs w:val="20"/>
        </w:rPr>
        <w:t>1</w:t>
      </w:r>
      <w:r w:rsidRPr="00F32EBB">
        <w:rPr>
          <w:rFonts w:eastAsia="標楷體" w:hint="eastAsia"/>
          <w:b/>
          <w:bCs/>
          <w:color w:val="000000" w:themeColor="text1"/>
          <w:kern w:val="0"/>
          <w:sz w:val="28"/>
          <w:szCs w:val="20"/>
        </w:rPr>
        <w:t>09</w:t>
      </w:r>
      <w:r w:rsidRPr="00F32EBB">
        <w:rPr>
          <w:rFonts w:eastAsia="標楷體"/>
          <w:b/>
          <w:bCs/>
          <w:color w:val="000000" w:themeColor="text1"/>
          <w:kern w:val="0"/>
          <w:sz w:val="28"/>
          <w:szCs w:val="20"/>
        </w:rPr>
        <w:t>年</w:t>
      </w:r>
      <w:r w:rsidR="00D47001"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外銷訂單</w:t>
      </w:r>
      <w:r w:rsidR="00D47001" w:rsidRPr="00F32EBB">
        <w:rPr>
          <w:rFonts w:eastAsia="標楷體" w:hint="eastAsia"/>
          <w:b/>
          <w:bCs/>
          <w:color w:val="000000" w:themeColor="text1"/>
          <w:kern w:val="0"/>
          <w:sz w:val="28"/>
          <w:szCs w:val="20"/>
        </w:rPr>
        <w:t>577.8</w:t>
      </w:r>
      <w:r w:rsidRPr="00F32EBB">
        <w:rPr>
          <w:rFonts w:eastAsia="標楷體"/>
          <w:b/>
          <w:bCs/>
          <w:color w:val="000000" w:themeColor="text1"/>
          <w:kern w:val="0"/>
          <w:sz w:val="28"/>
          <w:szCs w:val="20"/>
        </w:rPr>
        <w:t>億美元，</w:t>
      </w:r>
      <w:r w:rsidRPr="00F32EBB">
        <w:rPr>
          <w:rFonts w:eastAsia="標楷體" w:hint="eastAsia"/>
          <w:b/>
          <w:bCs/>
          <w:color w:val="000000" w:themeColor="text1"/>
          <w:kern w:val="0"/>
          <w:sz w:val="28"/>
          <w:szCs w:val="20"/>
        </w:rPr>
        <w:t>增加</w:t>
      </w:r>
      <w:r w:rsidR="00D47001" w:rsidRPr="00F32EBB">
        <w:rPr>
          <w:rFonts w:eastAsia="標楷體" w:hint="eastAsia"/>
          <w:b/>
          <w:bCs/>
          <w:color w:val="000000" w:themeColor="text1"/>
          <w:kern w:val="0"/>
          <w:sz w:val="28"/>
          <w:szCs w:val="20"/>
        </w:rPr>
        <w:t>29.7</w:t>
      </w:r>
      <w:r w:rsidRPr="00F32EBB">
        <w:rPr>
          <w:rFonts w:eastAsia="標楷體" w:hint="eastAsia"/>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D47001"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外銷訂單金額</w:t>
      </w:r>
      <w:r w:rsidRPr="00F32EBB">
        <w:rPr>
          <w:rFonts w:eastAsia="標楷體" w:hint="eastAsia"/>
          <w:color w:val="000000" w:themeColor="text1"/>
          <w:kern w:val="0"/>
          <w:sz w:val="28"/>
          <w:szCs w:val="28"/>
        </w:rPr>
        <w:t>5</w:t>
      </w:r>
      <w:r w:rsidR="00D47001" w:rsidRPr="00F32EBB">
        <w:rPr>
          <w:rFonts w:eastAsia="標楷體" w:hint="eastAsia"/>
          <w:color w:val="000000" w:themeColor="text1"/>
          <w:kern w:val="0"/>
          <w:sz w:val="28"/>
          <w:szCs w:val="28"/>
        </w:rPr>
        <w:t>77.8</w:t>
      </w:r>
      <w:r w:rsidRPr="00F32EBB">
        <w:rPr>
          <w:rFonts w:eastAsia="標楷體"/>
          <w:color w:val="000000" w:themeColor="text1"/>
          <w:kern w:val="0"/>
          <w:sz w:val="28"/>
          <w:szCs w:val="28"/>
        </w:rPr>
        <w:t>億美元，較上年同月</w:t>
      </w:r>
      <w:r w:rsidRPr="00F32EBB">
        <w:rPr>
          <w:rFonts w:eastAsia="標楷體" w:hint="eastAsia"/>
          <w:color w:val="000000" w:themeColor="text1"/>
          <w:kern w:val="0"/>
          <w:sz w:val="28"/>
          <w:szCs w:val="28"/>
        </w:rPr>
        <w:t>增加</w:t>
      </w:r>
      <w:r w:rsidR="00766493" w:rsidRPr="00F32EBB">
        <w:rPr>
          <w:rFonts w:eastAsia="標楷體" w:hint="eastAsia"/>
          <w:color w:val="000000" w:themeColor="text1"/>
          <w:kern w:val="0"/>
          <w:sz w:val="28"/>
          <w:szCs w:val="28"/>
        </w:rPr>
        <w:t>132.5</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增加</w:t>
      </w:r>
      <w:r w:rsidR="00D47001" w:rsidRPr="00F32EBB">
        <w:rPr>
          <w:rFonts w:eastAsia="標楷體" w:hint="eastAsia"/>
          <w:color w:val="000000" w:themeColor="text1"/>
          <w:kern w:val="0"/>
          <w:sz w:val="28"/>
          <w:szCs w:val="28"/>
        </w:rPr>
        <w:t>29.7</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w:t>
      </w:r>
      <w:r w:rsidRPr="00F32EBB">
        <w:rPr>
          <w:rFonts w:eastAsia="標楷體" w:hint="eastAsia"/>
          <w:color w:val="000000" w:themeColor="text1"/>
          <w:kern w:val="0"/>
          <w:sz w:val="28"/>
          <w:szCs w:val="20"/>
        </w:rPr>
        <w:t>計</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00D47001" w:rsidRPr="00F32EBB">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月外銷訂單金額</w:t>
      </w:r>
      <w:r w:rsidR="00D47001" w:rsidRPr="00F32EBB">
        <w:rPr>
          <w:rFonts w:eastAsia="標楷體" w:hint="eastAsia"/>
          <w:color w:val="000000" w:themeColor="text1"/>
          <w:kern w:val="0"/>
          <w:sz w:val="28"/>
          <w:szCs w:val="20"/>
        </w:rPr>
        <w:t>4,731</w:t>
      </w:r>
      <w:r w:rsidR="00491FD8"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億美元，較上年同期增加</w:t>
      </w:r>
      <w:r w:rsidR="00D47001" w:rsidRPr="00F32EBB">
        <w:rPr>
          <w:rFonts w:eastAsia="標楷體" w:hint="eastAsia"/>
          <w:color w:val="000000" w:themeColor="text1"/>
          <w:kern w:val="0"/>
          <w:sz w:val="28"/>
          <w:szCs w:val="20"/>
        </w:rPr>
        <w:t>323.4</w:t>
      </w:r>
      <w:r w:rsidRPr="00F32EBB">
        <w:rPr>
          <w:rFonts w:eastAsia="標楷體" w:hint="eastAsia"/>
          <w:color w:val="000000" w:themeColor="text1"/>
          <w:kern w:val="0"/>
          <w:sz w:val="28"/>
          <w:szCs w:val="20"/>
        </w:rPr>
        <w:t>億美元，增加</w:t>
      </w:r>
      <w:r w:rsidR="00D47001" w:rsidRPr="00F32EBB">
        <w:rPr>
          <w:rFonts w:eastAsia="標楷體" w:hint="eastAsia"/>
          <w:color w:val="000000" w:themeColor="text1"/>
          <w:kern w:val="0"/>
          <w:sz w:val="28"/>
          <w:szCs w:val="20"/>
        </w:rPr>
        <w:t>7.3</w:t>
      </w:r>
      <w:r w:rsidRPr="00F32EBB">
        <w:rPr>
          <w:rFonts w:eastAsia="標楷體" w:hint="eastAsia"/>
          <w:color w:val="000000" w:themeColor="text1"/>
          <w:kern w:val="0"/>
          <w:sz w:val="28"/>
          <w:szCs w:val="20"/>
        </w:rPr>
        <w:t>%</w:t>
      </w:r>
      <w:r w:rsidRPr="00F32EBB">
        <w:rPr>
          <w:rFonts w:eastAsia="標楷體" w:hint="eastAsia"/>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F32EBB" w:rsidRDefault="009775A2" w:rsidP="009775A2">
      <w:pPr>
        <w:spacing w:afterLines="50" w:after="180" w:line="420" w:lineRule="exact"/>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2-5-1</w:t>
      </w:r>
      <w:r w:rsidRPr="00F32EBB">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F32EBB" w:rsidRPr="00F32EBB" w:rsidTr="000A38EC">
        <w:trPr>
          <w:trHeight w:val="370"/>
          <w:jc w:val="center"/>
        </w:trPr>
        <w:tc>
          <w:tcPr>
            <w:tcW w:w="1760" w:type="dxa"/>
            <w:tcBorders>
              <w:top w:val="single" w:sz="4" w:space="0" w:color="auto"/>
              <w:left w:val="nil"/>
              <w:bottom w:val="single" w:sz="4" w:space="0" w:color="auto"/>
              <w:right w:val="single" w:sz="4" w:space="0" w:color="auto"/>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金額</w:t>
            </w: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9775A2" w:rsidRPr="00F32EBB" w:rsidRDefault="009775A2" w:rsidP="000A38EC">
            <w:pPr>
              <w:spacing w:line="400" w:lineRule="exact"/>
              <w:jc w:val="center"/>
              <w:rPr>
                <w:rFonts w:eastAsia="標楷體"/>
                <w:color w:val="000000" w:themeColor="text1"/>
              </w:rPr>
            </w:pPr>
            <w:r w:rsidRPr="00F32EBB">
              <w:rPr>
                <w:rFonts w:eastAsia="標楷體"/>
                <w:color w:val="000000" w:themeColor="text1"/>
              </w:rPr>
              <w:t>年增率</w:t>
            </w:r>
            <w:r w:rsidRPr="00F32EBB">
              <w:rPr>
                <w:rFonts w:eastAsia="標楷體"/>
                <w:color w:val="000000" w:themeColor="text1"/>
              </w:rPr>
              <w:t>(%)</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rPr>
                <w:rFonts w:eastAsia="標楷體"/>
                <w:color w:val="000000" w:themeColor="text1"/>
              </w:rPr>
            </w:pPr>
            <w:r w:rsidRPr="00F32EBB">
              <w:rPr>
                <w:rFonts w:eastAsia="標楷體"/>
                <w:b/>
                <w:color w:val="000000" w:themeColor="text1"/>
              </w:rPr>
              <w:t xml:space="preserve"> 104</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4,518.1</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0" w:right="888"/>
              <w:jc w:val="right"/>
              <w:rPr>
                <w:rFonts w:eastAsia="標楷體"/>
                <w:b/>
                <w:color w:val="000000" w:themeColor="text1"/>
              </w:rPr>
            </w:pPr>
            <w:r w:rsidRPr="00F32EBB">
              <w:rPr>
                <w:rFonts w:eastAsia="標楷體"/>
                <w:b/>
                <w:color w:val="000000" w:themeColor="text1"/>
              </w:rPr>
              <w:t>-4.4</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rPr>
                <w:rFonts w:eastAsia="標楷體"/>
                <w:b/>
                <w:color w:val="000000" w:themeColor="text1"/>
              </w:rPr>
            </w:pPr>
            <w:r w:rsidRPr="00F32EBB">
              <w:rPr>
                <w:rFonts w:eastAsia="標楷體"/>
                <w:b/>
                <w:color w:val="000000" w:themeColor="text1"/>
              </w:rPr>
              <w:t xml:space="preserve"> 105</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4,445.4</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-1.6</w:t>
            </w:r>
          </w:p>
        </w:tc>
      </w:tr>
      <w:tr w:rsidR="00F32EBB" w:rsidRPr="00F32EBB" w:rsidTr="000A38EC">
        <w:trPr>
          <w:trHeight w:val="341"/>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106</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9775A2" w:rsidRPr="00F32EBB" w:rsidRDefault="009775A2" w:rsidP="000A38EC">
            <w:pPr>
              <w:snapToGrid w:val="0"/>
              <w:spacing w:line="360" w:lineRule="exact"/>
              <w:ind w:rightChars="375" w:right="900"/>
              <w:jc w:val="right"/>
              <w:rPr>
                <w:rFonts w:eastAsia="標楷體"/>
                <w:b/>
                <w:color w:val="000000" w:themeColor="text1"/>
              </w:rPr>
            </w:pPr>
            <w:r w:rsidRPr="00F32EBB">
              <w:rPr>
                <w:rFonts w:eastAsia="標楷體"/>
                <w:b/>
                <w:color w:val="000000" w:themeColor="text1"/>
              </w:rPr>
              <w:t>10.9</w:t>
            </w:r>
          </w:p>
        </w:tc>
      </w:tr>
      <w:tr w:rsidR="00F32EBB" w:rsidRPr="00F32EBB" w:rsidTr="000A38EC">
        <w:trPr>
          <w:trHeight w:val="356"/>
          <w:jc w:val="center"/>
        </w:trPr>
        <w:tc>
          <w:tcPr>
            <w:tcW w:w="1760" w:type="dxa"/>
            <w:tcBorders>
              <w:top w:val="nil"/>
              <w:left w:val="nil"/>
              <w:bottom w:val="nil"/>
              <w:right w:val="single" w:sz="4" w:space="0" w:color="auto"/>
            </w:tcBorders>
            <w:hideMark/>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107</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5,118.2</w:t>
            </w:r>
          </w:p>
        </w:tc>
        <w:tc>
          <w:tcPr>
            <w:tcW w:w="2909" w:type="dxa"/>
            <w:tcBorders>
              <w:top w:val="nil"/>
              <w:left w:val="single" w:sz="4" w:space="0" w:color="auto"/>
              <w:bottom w:val="nil"/>
              <w:right w:val="nil"/>
            </w:tcBorders>
            <w:hideMark/>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b/>
                <w:color w:val="000000" w:themeColor="text1"/>
              </w:rPr>
              <w:t>3.9</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50" w:firstLine="120"/>
              <w:rPr>
                <w:rFonts w:eastAsia="標楷體"/>
                <w:color w:val="000000" w:themeColor="text1"/>
              </w:rPr>
            </w:pPr>
            <w:r w:rsidRPr="00F32EBB">
              <w:rPr>
                <w:rFonts w:eastAsia="標楷體"/>
                <w:b/>
                <w:color w:val="000000" w:themeColor="text1"/>
              </w:rPr>
              <w:t>108</w:t>
            </w:r>
            <w:r w:rsidRPr="00F32EBB">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-5.3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445.3</w:t>
            </w:r>
          </w:p>
        </w:tc>
        <w:tc>
          <w:tcPr>
            <w:tcW w:w="2909" w:type="dxa"/>
            <w:tcBorders>
              <w:top w:val="nil"/>
              <w:left w:val="single" w:sz="4" w:space="0" w:color="auto"/>
              <w:bottom w:val="nil"/>
              <w:right w:val="nil"/>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-6.6</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0.9</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50" w:firstLine="120"/>
              <w:rPr>
                <w:rFonts w:eastAsia="標楷體"/>
                <w:b/>
                <w:color w:val="000000" w:themeColor="text1"/>
              </w:rPr>
            </w:pPr>
            <w:r w:rsidRPr="00F32EBB">
              <w:rPr>
                <w:rFonts w:eastAsia="標楷體" w:hint="eastAsia"/>
                <w:b/>
                <w:color w:val="000000" w:themeColor="text1"/>
              </w:rPr>
              <w:t>109</w:t>
            </w:r>
            <w:r w:rsidRPr="00F32EBB">
              <w:rPr>
                <w:rFonts w:eastAsia="標楷體" w:hint="eastAsia"/>
                <w:b/>
                <w:color w:val="000000" w:themeColor="text1"/>
              </w:rPr>
              <w:t>年</w:t>
            </w:r>
            <w:r w:rsidRPr="00F32EBB">
              <w:rPr>
                <w:rFonts w:eastAsia="標楷體" w:hint="eastAsia"/>
                <w:b/>
                <w:bCs/>
                <w:color w:val="000000" w:themeColor="text1"/>
              </w:rPr>
              <w:t>1~</w:t>
            </w:r>
            <w:r w:rsidR="00042D7C">
              <w:rPr>
                <w:rFonts w:eastAsia="標楷體" w:hint="eastAsia"/>
                <w:b/>
                <w:bCs/>
                <w:color w:val="000000" w:themeColor="text1"/>
              </w:rPr>
              <w:t>11</w:t>
            </w:r>
            <w:r w:rsidRPr="00F32EBB">
              <w:rPr>
                <w:rFonts w:eastAsia="標楷體" w:hint="eastAsia"/>
                <w:b/>
                <w:bCs/>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766493">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4</w:t>
            </w:r>
            <w:r w:rsidRPr="00F32EBB">
              <w:rPr>
                <w:rFonts w:eastAsia="標楷體"/>
                <w:b/>
                <w:color w:val="000000" w:themeColor="text1"/>
              </w:rPr>
              <w:t>,</w:t>
            </w:r>
            <w:r w:rsidR="00766493" w:rsidRPr="00F32EBB">
              <w:rPr>
                <w:rFonts w:eastAsia="標楷體" w:hint="eastAsia"/>
                <w:b/>
                <w:color w:val="000000" w:themeColor="text1"/>
              </w:rPr>
              <w:t>731.1</w:t>
            </w:r>
          </w:p>
        </w:tc>
        <w:tc>
          <w:tcPr>
            <w:tcW w:w="2909" w:type="dxa"/>
            <w:tcBorders>
              <w:top w:val="nil"/>
              <w:left w:val="single" w:sz="4" w:space="0" w:color="auto"/>
              <w:bottom w:val="nil"/>
              <w:right w:val="nil"/>
            </w:tcBorders>
          </w:tcPr>
          <w:p w:rsidR="009775A2" w:rsidRPr="00F32EBB" w:rsidRDefault="00766493" w:rsidP="000A38EC">
            <w:pPr>
              <w:snapToGrid w:val="0"/>
              <w:spacing w:line="360" w:lineRule="exact"/>
              <w:ind w:rightChars="379" w:right="910"/>
              <w:jc w:val="right"/>
              <w:rPr>
                <w:rFonts w:eastAsia="標楷體"/>
                <w:b/>
                <w:color w:val="000000" w:themeColor="text1"/>
              </w:rPr>
            </w:pPr>
            <w:r w:rsidRPr="00F32EBB">
              <w:rPr>
                <w:rFonts w:eastAsia="標楷體" w:hint="eastAsia"/>
                <w:b/>
                <w:color w:val="000000" w:themeColor="text1"/>
              </w:rPr>
              <w:t>7.3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-12.8</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-0.8</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2.3</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0.4</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6.5</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12.4</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color w:val="000000" w:themeColor="text1"/>
              </w:rPr>
              <w:t>8</w:t>
            </w:r>
            <w:r w:rsidRPr="00F32EBB">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color w:val="000000" w:themeColor="text1"/>
              </w:rPr>
              <w:t>4</w:t>
            </w:r>
            <w:r w:rsidRPr="00F32EBB">
              <w:rPr>
                <w:rFonts w:eastAsia="標楷體" w:hint="eastAsia"/>
                <w:color w:val="000000" w:themeColor="text1"/>
              </w:rPr>
              <w:t>54</w:t>
            </w:r>
            <w:r w:rsidRPr="00F32EBB">
              <w:rPr>
                <w:rFonts w:eastAsia="標楷體"/>
                <w:color w:val="000000" w:themeColor="text1"/>
              </w:rPr>
              <w:t>.</w:t>
            </w:r>
            <w:r w:rsidRPr="00F32EBB">
              <w:rPr>
                <w:rFonts w:eastAsia="標楷體" w:hint="eastAsia"/>
                <w:color w:val="000000" w:themeColor="text1"/>
              </w:rPr>
              <w:t>9</w:t>
            </w:r>
          </w:p>
        </w:tc>
        <w:tc>
          <w:tcPr>
            <w:tcW w:w="2909" w:type="dxa"/>
            <w:tcBorders>
              <w:top w:val="nil"/>
              <w:left w:val="single" w:sz="4" w:space="0" w:color="auto"/>
              <w:bottom w:val="nil"/>
              <w:right w:val="nil"/>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13</w:t>
            </w:r>
            <w:r w:rsidRPr="00F32EBB">
              <w:rPr>
                <w:rFonts w:eastAsia="標楷體"/>
                <w:color w:val="000000" w:themeColor="text1"/>
              </w:rPr>
              <w:t>.</w:t>
            </w:r>
            <w:r w:rsidRPr="00F32EBB">
              <w:rPr>
                <w:rFonts w:eastAsia="標楷體" w:hint="eastAsia"/>
                <w:color w:val="000000" w:themeColor="text1"/>
              </w:rPr>
              <w:t>6</w:t>
            </w:r>
          </w:p>
        </w:tc>
      </w:tr>
      <w:tr w:rsidR="00F32EBB" w:rsidRPr="00F32EBB" w:rsidTr="000A38EC">
        <w:trPr>
          <w:trHeight w:val="356"/>
          <w:jc w:val="center"/>
        </w:trPr>
        <w:tc>
          <w:tcPr>
            <w:tcW w:w="1760" w:type="dxa"/>
            <w:tcBorders>
              <w:top w:val="nil"/>
              <w:left w:val="nil"/>
              <w:bottom w:val="nil"/>
              <w:right w:val="single" w:sz="4" w:space="0" w:color="auto"/>
            </w:tcBorders>
          </w:tcPr>
          <w:p w:rsidR="009775A2" w:rsidRPr="00F32EBB" w:rsidRDefault="009775A2" w:rsidP="000A38EC">
            <w:pPr>
              <w:snapToGrid w:val="0"/>
              <w:spacing w:line="360" w:lineRule="exact"/>
              <w:ind w:firstLineChars="300" w:firstLine="720"/>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500.3</w:t>
            </w:r>
          </w:p>
        </w:tc>
        <w:tc>
          <w:tcPr>
            <w:tcW w:w="2909" w:type="dxa"/>
            <w:tcBorders>
              <w:top w:val="nil"/>
              <w:left w:val="single" w:sz="4" w:space="0" w:color="auto"/>
              <w:bottom w:val="nil"/>
              <w:right w:val="nil"/>
            </w:tcBorders>
          </w:tcPr>
          <w:p w:rsidR="009775A2" w:rsidRPr="00F32EBB" w:rsidRDefault="009775A2"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9.9</w:t>
            </w:r>
          </w:p>
        </w:tc>
      </w:tr>
      <w:tr w:rsidR="00F32EBB" w:rsidRPr="00F32EBB" w:rsidTr="000A38EC">
        <w:trPr>
          <w:trHeight w:val="356"/>
          <w:jc w:val="center"/>
        </w:trPr>
        <w:tc>
          <w:tcPr>
            <w:tcW w:w="1760" w:type="dxa"/>
            <w:tcBorders>
              <w:top w:val="nil"/>
              <w:left w:val="nil"/>
              <w:bottom w:val="nil"/>
              <w:right w:val="single" w:sz="4" w:space="0" w:color="auto"/>
            </w:tcBorders>
          </w:tcPr>
          <w:p w:rsidR="00D47001" w:rsidRPr="00F32EBB" w:rsidRDefault="00D47001" w:rsidP="00063FE0">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D47001" w:rsidRPr="00F32EBB" w:rsidRDefault="00D47001" w:rsidP="00063FE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515.9</w:t>
            </w:r>
          </w:p>
        </w:tc>
        <w:tc>
          <w:tcPr>
            <w:tcW w:w="2909" w:type="dxa"/>
            <w:tcBorders>
              <w:top w:val="nil"/>
              <w:left w:val="single" w:sz="4" w:space="0" w:color="auto"/>
              <w:bottom w:val="nil"/>
              <w:right w:val="nil"/>
            </w:tcBorders>
          </w:tcPr>
          <w:p w:rsidR="00D47001" w:rsidRPr="00F32EBB" w:rsidRDefault="00D47001" w:rsidP="00063FE0">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9.1</w:t>
            </w:r>
          </w:p>
        </w:tc>
      </w:tr>
      <w:tr w:rsidR="00F32EBB" w:rsidRPr="00F32EBB" w:rsidTr="000A38EC">
        <w:trPr>
          <w:trHeight w:val="356"/>
          <w:jc w:val="center"/>
        </w:trPr>
        <w:tc>
          <w:tcPr>
            <w:tcW w:w="1760" w:type="dxa"/>
            <w:tcBorders>
              <w:top w:val="nil"/>
              <w:left w:val="nil"/>
              <w:bottom w:val="single" w:sz="4" w:space="0" w:color="auto"/>
              <w:right w:val="single" w:sz="4" w:space="0" w:color="auto"/>
            </w:tcBorders>
          </w:tcPr>
          <w:p w:rsidR="00D47001" w:rsidRPr="00F32EBB" w:rsidRDefault="00D47001" w:rsidP="000A38EC">
            <w:pPr>
              <w:snapToGrid w:val="0"/>
              <w:spacing w:line="360" w:lineRule="exact"/>
              <w:ind w:firstLineChars="300" w:firstLine="720"/>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D47001" w:rsidRPr="00F32EBB" w:rsidRDefault="00D47001"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577.8</w:t>
            </w:r>
          </w:p>
        </w:tc>
        <w:tc>
          <w:tcPr>
            <w:tcW w:w="2909" w:type="dxa"/>
            <w:tcBorders>
              <w:top w:val="nil"/>
              <w:left w:val="single" w:sz="4" w:space="0" w:color="auto"/>
              <w:bottom w:val="single" w:sz="4" w:space="0" w:color="auto"/>
              <w:right w:val="nil"/>
            </w:tcBorders>
          </w:tcPr>
          <w:p w:rsidR="00D47001" w:rsidRPr="00F32EBB" w:rsidRDefault="00D47001" w:rsidP="000A38EC">
            <w:pPr>
              <w:snapToGrid w:val="0"/>
              <w:spacing w:line="360" w:lineRule="exact"/>
              <w:ind w:rightChars="379" w:right="910"/>
              <w:jc w:val="right"/>
              <w:rPr>
                <w:rFonts w:eastAsia="標楷體"/>
                <w:color w:val="000000" w:themeColor="text1"/>
              </w:rPr>
            </w:pPr>
            <w:r w:rsidRPr="00F32EBB">
              <w:rPr>
                <w:rFonts w:eastAsia="標楷體" w:hint="eastAsia"/>
                <w:color w:val="000000" w:themeColor="text1"/>
              </w:rPr>
              <w:t>29.7</w:t>
            </w:r>
          </w:p>
        </w:tc>
      </w:tr>
    </w:tbl>
    <w:p w:rsidR="009775A2" w:rsidRPr="00F32EBB" w:rsidRDefault="009775A2" w:rsidP="009775A2">
      <w:pPr>
        <w:spacing w:afterLines="50" w:after="180" w:line="420" w:lineRule="exact"/>
        <w:ind w:leftChars="177" w:left="425"/>
        <w:rPr>
          <w:rFonts w:eastAsia="標楷體"/>
          <w:color w:val="000000" w:themeColor="text1"/>
          <w:sz w:val="28"/>
        </w:rPr>
      </w:pPr>
      <w:r w:rsidRPr="00F32EBB">
        <w:rPr>
          <w:rFonts w:eastAsia="標楷體"/>
          <w:color w:val="000000" w:themeColor="text1"/>
          <w:kern w:val="0"/>
          <w:sz w:val="22"/>
          <w:szCs w:val="22"/>
        </w:rPr>
        <w:t>資料來源：經濟部統計處。</w:t>
      </w:r>
    </w:p>
    <w:p w:rsidR="009775A2" w:rsidRPr="00F32EBB" w:rsidRDefault="009775A2" w:rsidP="009775A2">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F32EBB">
        <w:rPr>
          <w:rFonts w:eastAsia="標楷體"/>
          <w:b/>
          <w:bCs/>
          <w:color w:val="000000" w:themeColor="text1"/>
          <w:kern w:val="0"/>
          <w:sz w:val="28"/>
          <w:szCs w:val="20"/>
        </w:rPr>
        <w:t>２、</w:t>
      </w:r>
      <w:r w:rsidRPr="00F32EBB">
        <w:rPr>
          <w:rFonts w:eastAsia="標楷體"/>
          <w:b/>
          <w:color w:val="000000" w:themeColor="text1"/>
          <w:spacing w:val="-4"/>
          <w:kern w:val="0"/>
          <w:sz w:val="28"/>
          <w:szCs w:val="20"/>
        </w:rPr>
        <w:t>10</w:t>
      </w:r>
      <w:r w:rsidRPr="00F32EBB">
        <w:rPr>
          <w:rFonts w:eastAsia="標楷體" w:hint="eastAsia"/>
          <w:b/>
          <w:color w:val="000000" w:themeColor="text1"/>
          <w:spacing w:val="-4"/>
          <w:kern w:val="0"/>
          <w:sz w:val="28"/>
          <w:szCs w:val="20"/>
        </w:rPr>
        <w:t>9</w:t>
      </w:r>
      <w:r w:rsidRPr="00F32EBB">
        <w:rPr>
          <w:rFonts w:eastAsia="標楷體"/>
          <w:b/>
          <w:color w:val="000000" w:themeColor="text1"/>
          <w:spacing w:val="-4"/>
          <w:kern w:val="0"/>
          <w:sz w:val="28"/>
          <w:szCs w:val="20"/>
        </w:rPr>
        <w:t>年</w:t>
      </w:r>
      <w:r w:rsidR="00D47001" w:rsidRPr="00F32EBB">
        <w:rPr>
          <w:rFonts w:eastAsia="標楷體" w:hint="eastAsia"/>
          <w:b/>
          <w:color w:val="000000" w:themeColor="text1"/>
          <w:spacing w:val="-4"/>
          <w:kern w:val="0"/>
          <w:sz w:val="28"/>
          <w:szCs w:val="20"/>
        </w:rPr>
        <w:t>11</w:t>
      </w:r>
      <w:r w:rsidRPr="00F32EBB">
        <w:rPr>
          <w:rFonts w:eastAsia="標楷體" w:hint="eastAsia"/>
          <w:b/>
          <w:color w:val="000000" w:themeColor="text1"/>
          <w:spacing w:val="-4"/>
          <w:kern w:val="0"/>
          <w:sz w:val="28"/>
          <w:szCs w:val="20"/>
        </w:rPr>
        <w:t>月</w:t>
      </w:r>
      <w:r w:rsidRPr="00F32EBB">
        <w:rPr>
          <w:rFonts w:eastAsia="標楷體"/>
          <w:b/>
          <w:color w:val="000000" w:themeColor="text1"/>
          <w:spacing w:val="-4"/>
          <w:kern w:val="0"/>
          <w:sz w:val="28"/>
          <w:szCs w:val="20"/>
        </w:rPr>
        <w:t>資訊通信產品、電子產品為我國前二大接單貨品</w:t>
      </w:r>
    </w:p>
    <w:p w:rsidR="009775A2" w:rsidRPr="00F32EBB" w:rsidRDefault="009775A2" w:rsidP="009775A2">
      <w:pPr>
        <w:numPr>
          <w:ilvl w:val="0"/>
          <w:numId w:val="3"/>
        </w:numPr>
        <w:snapToGrid w:val="0"/>
        <w:spacing w:line="300" w:lineRule="auto"/>
        <w:ind w:right="-142"/>
        <w:jc w:val="both"/>
        <w:rPr>
          <w:rFonts w:eastAsia="標楷體"/>
          <w:color w:val="000000" w:themeColor="text1"/>
          <w:spacing w:val="-4"/>
          <w:sz w:val="28"/>
          <w:szCs w:val="22"/>
        </w:rPr>
      </w:pPr>
      <w:r w:rsidRPr="00F32EBB">
        <w:rPr>
          <w:rFonts w:eastAsia="標楷體"/>
          <w:color w:val="000000" w:themeColor="text1"/>
          <w:spacing w:val="-4"/>
          <w:sz w:val="28"/>
          <w:szCs w:val="22"/>
        </w:rPr>
        <w:t>10</w:t>
      </w:r>
      <w:r w:rsidRPr="00F32EBB">
        <w:rPr>
          <w:rFonts w:eastAsia="標楷體" w:hint="eastAsia"/>
          <w:color w:val="000000" w:themeColor="text1"/>
          <w:spacing w:val="-4"/>
          <w:sz w:val="28"/>
          <w:szCs w:val="22"/>
        </w:rPr>
        <w:t>9</w:t>
      </w:r>
      <w:r w:rsidRPr="00F32EBB">
        <w:rPr>
          <w:rFonts w:eastAsia="標楷體"/>
          <w:color w:val="000000" w:themeColor="text1"/>
          <w:spacing w:val="-4"/>
          <w:sz w:val="28"/>
          <w:szCs w:val="22"/>
        </w:rPr>
        <w:t>年</w:t>
      </w:r>
      <w:r w:rsidR="00D47001" w:rsidRPr="00F32EBB">
        <w:rPr>
          <w:rFonts w:eastAsia="標楷體" w:hint="eastAsia"/>
          <w:color w:val="000000" w:themeColor="text1"/>
          <w:spacing w:val="-4"/>
          <w:sz w:val="28"/>
          <w:szCs w:val="22"/>
        </w:rPr>
        <w:t>11</w:t>
      </w:r>
      <w:r w:rsidRPr="00F32EBB">
        <w:rPr>
          <w:rFonts w:eastAsia="標楷體" w:hint="eastAsia"/>
          <w:color w:val="000000" w:themeColor="text1"/>
          <w:spacing w:val="-4"/>
          <w:sz w:val="28"/>
          <w:szCs w:val="22"/>
        </w:rPr>
        <w:t>月</w:t>
      </w:r>
      <w:r w:rsidRPr="00F32EBB">
        <w:rPr>
          <w:rFonts w:eastAsia="標楷體"/>
          <w:color w:val="000000" w:themeColor="text1"/>
          <w:spacing w:val="-4"/>
          <w:sz w:val="28"/>
          <w:szCs w:val="22"/>
        </w:rPr>
        <w:t>主要訂單貨品中以</w:t>
      </w:r>
      <w:r w:rsidRPr="00F32EBB">
        <w:rPr>
          <w:rFonts w:eastAsia="標楷體"/>
          <w:bCs/>
          <w:color w:val="000000" w:themeColor="text1"/>
          <w:spacing w:val="-4"/>
          <w:sz w:val="28"/>
          <w:szCs w:val="22"/>
        </w:rPr>
        <w:t>資訊通信產品、電子產品</w:t>
      </w:r>
      <w:r w:rsidRPr="00F32EBB">
        <w:rPr>
          <w:rFonts w:eastAsia="標楷體"/>
          <w:color w:val="000000" w:themeColor="text1"/>
          <w:spacing w:val="-4"/>
          <w:sz w:val="28"/>
          <w:szCs w:val="22"/>
        </w:rPr>
        <w:t>為主，分別占訂單總額的</w:t>
      </w:r>
      <w:r w:rsidR="00D47001" w:rsidRPr="00F32EBB">
        <w:rPr>
          <w:rFonts w:eastAsia="標楷體" w:hint="eastAsia"/>
          <w:color w:val="000000" w:themeColor="text1"/>
          <w:spacing w:val="-4"/>
          <w:sz w:val="28"/>
          <w:szCs w:val="22"/>
        </w:rPr>
        <w:t>36.0</w:t>
      </w:r>
      <w:r w:rsidRPr="00F32EBB">
        <w:rPr>
          <w:rFonts w:eastAsia="標楷體"/>
          <w:color w:val="000000" w:themeColor="text1"/>
          <w:spacing w:val="-4"/>
          <w:sz w:val="28"/>
          <w:szCs w:val="22"/>
        </w:rPr>
        <w:t>%</w:t>
      </w:r>
      <w:r w:rsidRPr="00F32EBB">
        <w:rPr>
          <w:rFonts w:eastAsia="標楷體"/>
          <w:color w:val="000000" w:themeColor="text1"/>
          <w:spacing w:val="-4"/>
          <w:sz w:val="28"/>
          <w:szCs w:val="22"/>
        </w:rPr>
        <w:t>及</w:t>
      </w:r>
      <w:r w:rsidR="00D47001" w:rsidRPr="00F32EBB">
        <w:rPr>
          <w:rFonts w:eastAsia="標楷體" w:hint="eastAsia"/>
          <w:color w:val="000000" w:themeColor="text1"/>
          <w:spacing w:val="-4"/>
          <w:sz w:val="28"/>
          <w:szCs w:val="22"/>
        </w:rPr>
        <w:t>29.</w:t>
      </w:r>
      <w:r w:rsidR="00766493" w:rsidRPr="00F32EBB">
        <w:rPr>
          <w:rFonts w:eastAsia="標楷體" w:hint="eastAsia"/>
          <w:color w:val="000000" w:themeColor="text1"/>
          <w:spacing w:val="-4"/>
          <w:sz w:val="28"/>
          <w:szCs w:val="22"/>
        </w:rPr>
        <w:t>8</w:t>
      </w:r>
      <w:r w:rsidRPr="00F32EBB">
        <w:rPr>
          <w:rFonts w:eastAsia="標楷體"/>
          <w:color w:val="000000" w:themeColor="text1"/>
          <w:spacing w:val="-4"/>
          <w:sz w:val="28"/>
          <w:szCs w:val="22"/>
        </w:rPr>
        <w:t>%</w:t>
      </w:r>
      <w:r w:rsidRPr="00F32EBB">
        <w:rPr>
          <w:rFonts w:eastAsia="標楷體"/>
          <w:color w:val="000000" w:themeColor="text1"/>
          <w:spacing w:val="-4"/>
          <w:sz w:val="28"/>
          <w:szCs w:val="22"/>
        </w:rPr>
        <w:t>，較上年同月分別</w:t>
      </w:r>
      <w:r w:rsidRPr="00F32EBB">
        <w:rPr>
          <w:rFonts w:eastAsia="標楷體" w:hint="eastAsia"/>
          <w:color w:val="000000" w:themeColor="text1"/>
          <w:spacing w:val="-4"/>
          <w:sz w:val="28"/>
          <w:szCs w:val="22"/>
        </w:rPr>
        <w:t>增加</w:t>
      </w:r>
      <w:r w:rsidR="00D47001" w:rsidRPr="00F32EBB">
        <w:rPr>
          <w:rFonts w:eastAsia="標楷體" w:hint="eastAsia"/>
          <w:color w:val="000000" w:themeColor="text1"/>
          <w:spacing w:val="-4"/>
          <w:sz w:val="28"/>
          <w:szCs w:val="22"/>
        </w:rPr>
        <w:t>39.4</w:t>
      </w:r>
      <w:r w:rsidRPr="00F32EBB">
        <w:rPr>
          <w:rFonts w:eastAsia="標楷體"/>
          <w:color w:val="000000" w:themeColor="text1"/>
          <w:spacing w:val="-4"/>
          <w:sz w:val="28"/>
          <w:szCs w:val="22"/>
        </w:rPr>
        <w:t>%</w:t>
      </w:r>
      <w:r w:rsidRPr="00F32EBB">
        <w:rPr>
          <w:rFonts w:eastAsia="標楷體"/>
          <w:color w:val="000000" w:themeColor="text1"/>
          <w:spacing w:val="-4"/>
          <w:sz w:val="28"/>
          <w:szCs w:val="22"/>
        </w:rPr>
        <w:t>及</w:t>
      </w:r>
      <w:r w:rsidR="00D47001" w:rsidRPr="00F32EBB">
        <w:rPr>
          <w:rFonts w:eastAsia="標楷體" w:hint="eastAsia"/>
          <w:color w:val="000000" w:themeColor="text1"/>
          <w:spacing w:val="-4"/>
          <w:sz w:val="28"/>
          <w:szCs w:val="22"/>
        </w:rPr>
        <w:t>37.8</w:t>
      </w:r>
      <w:r w:rsidRPr="00F32EBB">
        <w:rPr>
          <w:rFonts w:eastAsia="標楷體"/>
          <w:color w:val="000000" w:themeColor="text1"/>
          <w:spacing w:val="-4"/>
          <w:sz w:val="28"/>
          <w:szCs w:val="22"/>
        </w:rPr>
        <w:t>%</w:t>
      </w:r>
      <w:r w:rsidRPr="00F32EBB">
        <w:rPr>
          <w:rFonts w:eastAsia="標楷體"/>
          <w:color w:val="000000" w:themeColor="text1"/>
          <w:spacing w:val="-4"/>
          <w:sz w:val="28"/>
          <w:szCs w:val="22"/>
        </w:rPr>
        <w:t>。</w:t>
      </w:r>
    </w:p>
    <w:p w:rsidR="009775A2" w:rsidRPr="00F32EBB" w:rsidRDefault="00D47001" w:rsidP="00D47001">
      <w:pPr>
        <w:numPr>
          <w:ilvl w:val="0"/>
          <w:numId w:val="3"/>
        </w:numPr>
        <w:snapToGrid w:val="0"/>
        <w:spacing w:line="300" w:lineRule="auto"/>
        <w:ind w:right="-142"/>
        <w:jc w:val="both"/>
        <w:rPr>
          <w:rFonts w:eastAsia="標楷體"/>
          <w:color w:val="000000" w:themeColor="text1"/>
          <w:spacing w:val="-4"/>
          <w:sz w:val="28"/>
          <w:szCs w:val="22"/>
        </w:rPr>
      </w:pPr>
      <w:r w:rsidRPr="00F32EBB">
        <w:rPr>
          <w:rFonts w:eastAsia="標楷體" w:hint="eastAsia"/>
          <w:color w:val="000000" w:themeColor="text1"/>
          <w:spacing w:val="-4"/>
          <w:sz w:val="28"/>
          <w:szCs w:val="22"/>
        </w:rPr>
        <w:t>由於國際品牌智慧手機銷售遞延，加上</w:t>
      </w:r>
      <w:proofErr w:type="gramStart"/>
      <w:r w:rsidRPr="00F32EBB">
        <w:rPr>
          <w:rFonts w:eastAsia="標楷體" w:hint="eastAsia"/>
          <w:color w:val="000000" w:themeColor="text1"/>
          <w:spacing w:val="-4"/>
          <w:sz w:val="28"/>
          <w:szCs w:val="22"/>
        </w:rPr>
        <w:t>疫</w:t>
      </w:r>
      <w:proofErr w:type="gramEnd"/>
      <w:r w:rsidRPr="00F32EBB">
        <w:rPr>
          <w:rFonts w:eastAsia="標楷體" w:hint="eastAsia"/>
          <w:color w:val="000000" w:themeColor="text1"/>
          <w:spacing w:val="-4"/>
          <w:sz w:val="28"/>
          <w:szCs w:val="22"/>
        </w:rPr>
        <w:t>情帶動遠距設備需求延續，</w:t>
      </w:r>
      <w:r w:rsidRPr="00F32EBB">
        <w:rPr>
          <w:rFonts w:eastAsia="標楷體" w:hint="eastAsia"/>
          <w:color w:val="000000" w:themeColor="text1"/>
          <w:spacing w:val="-4"/>
          <w:sz w:val="28"/>
          <w:szCs w:val="22"/>
        </w:rPr>
        <w:lastRenderedPageBreak/>
        <w:t>以及</w:t>
      </w:r>
      <w:r w:rsidRPr="00F32EBB">
        <w:rPr>
          <w:rFonts w:eastAsia="標楷體"/>
          <w:color w:val="000000" w:themeColor="text1"/>
          <w:spacing w:val="-4"/>
          <w:sz w:val="28"/>
          <w:szCs w:val="22"/>
        </w:rPr>
        <w:t>5G</w:t>
      </w:r>
      <w:r w:rsidRPr="00F32EBB">
        <w:rPr>
          <w:rFonts w:eastAsia="標楷體" w:hint="eastAsia"/>
          <w:color w:val="000000" w:themeColor="text1"/>
          <w:spacing w:val="-4"/>
          <w:sz w:val="28"/>
          <w:szCs w:val="22"/>
        </w:rPr>
        <w:t>通訊、高效能運算等新興科技應用在我國半導體業者具領先優勢下，有助科技類貨品接單續居高檔；另國際原物料價格回升，加上市場需求逐漸增溫，傳統貨品接單可望持續好轉。</w:t>
      </w:r>
    </w:p>
    <w:p w:rsidR="009775A2" w:rsidRPr="00F32EBB" w:rsidRDefault="009775A2" w:rsidP="009775A2">
      <w:pPr>
        <w:snapToGrid w:val="0"/>
        <w:spacing w:line="300" w:lineRule="auto"/>
        <w:ind w:right="-142"/>
        <w:jc w:val="both"/>
        <w:rPr>
          <w:rFonts w:eastAsia="標楷體"/>
          <w:color w:val="000000" w:themeColor="text1"/>
          <w:spacing w:val="-4"/>
          <w:sz w:val="28"/>
          <w:szCs w:val="22"/>
        </w:rPr>
      </w:pPr>
    </w:p>
    <w:p w:rsidR="009775A2" w:rsidRPr="00F32EBB" w:rsidRDefault="009775A2" w:rsidP="009775A2">
      <w:pPr>
        <w:spacing w:beforeLines="50" w:before="180" w:afterLines="50" w:after="180"/>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2-5-2  10</w:t>
      </w:r>
      <w:r w:rsidRPr="00F32EBB">
        <w:rPr>
          <w:rFonts w:eastAsia="標楷體" w:hint="eastAsia"/>
          <w:b/>
          <w:bCs/>
          <w:color w:val="000000" w:themeColor="text1"/>
          <w:sz w:val="28"/>
        </w:rPr>
        <w:t>9</w:t>
      </w:r>
      <w:r w:rsidRPr="00F32EBB">
        <w:rPr>
          <w:rFonts w:eastAsia="標楷體"/>
          <w:b/>
          <w:bCs/>
          <w:color w:val="000000" w:themeColor="text1"/>
          <w:sz w:val="28"/>
        </w:rPr>
        <w:t>年</w:t>
      </w:r>
      <w:r w:rsidR="00D47001" w:rsidRPr="00F32EBB">
        <w:rPr>
          <w:rFonts w:eastAsia="標楷體" w:hint="eastAsia"/>
          <w:b/>
          <w:bCs/>
          <w:color w:val="000000" w:themeColor="text1"/>
          <w:sz w:val="28"/>
        </w:rPr>
        <w:t>11</w:t>
      </w:r>
      <w:r w:rsidRPr="00F32EBB">
        <w:rPr>
          <w:rFonts w:eastAsia="標楷體" w:hint="eastAsia"/>
          <w:b/>
          <w:bCs/>
          <w:color w:val="000000" w:themeColor="text1"/>
          <w:sz w:val="28"/>
        </w:rPr>
        <w:t>月</w:t>
      </w:r>
      <w:r w:rsidRPr="00F32EBB">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F32EBB" w:rsidRPr="00F32EBB" w:rsidTr="000A38EC">
        <w:trPr>
          <w:jc w:val="center"/>
        </w:trPr>
        <w:tc>
          <w:tcPr>
            <w:tcW w:w="2021"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adjustRightInd w:val="0"/>
              <w:snapToGrid w:val="0"/>
              <w:spacing w:line="360" w:lineRule="atLeast"/>
              <w:ind w:left="28" w:right="-40"/>
              <w:jc w:val="center"/>
              <w:rPr>
                <w:rFonts w:eastAsia="標楷體"/>
                <w:color w:val="000000" w:themeColor="text1"/>
              </w:rPr>
            </w:pPr>
            <w:r w:rsidRPr="00F32EBB">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00D47001" w:rsidRPr="00F32EBB">
              <w:rPr>
                <w:rFonts w:eastAsia="標楷體" w:hint="eastAsia"/>
                <w:color w:val="000000" w:themeColor="text1"/>
              </w:rPr>
              <w:t>11</w:t>
            </w:r>
            <w:r w:rsidRPr="00F32EBB">
              <w:rPr>
                <w:rFonts w:eastAsia="標楷體" w:hint="eastAsia"/>
                <w:color w:val="000000" w:themeColor="text1"/>
              </w:rPr>
              <w:t>月</w:t>
            </w:r>
            <w:r w:rsidRPr="00F32EBB">
              <w:rPr>
                <w:rFonts w:eastAsia="標楷體"/>
                <w:color w:val="000000" w:themeColor="text1"/>
              </w:rPr>
              <w:t>金額</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9775A2" w:rsidRPr="00F32EBB" w:rsidRDefault="009775A2" w:rsidP="000A38EC">
            <w:pPr>
              <w:snapToGrid w:val="0"/>
              <w:spacing w:line="560" w:lineRule="exact"/>
              <w:ind w:left="28" w:right="-40"/>
              <w:jc w:val="center"/>
              <w:rPr>
                <w:rFonts w:eastAsia="標楷體"/>
                <w:color w:val="000000" w:themeColor="text1"/>
              </w:rPr>
            </w:pPr>
            <w:r w:rsidRPr="00F32EBB">
              <w:rPr>
                <w:rFonts w:eastAsia="標楷體"/>
                <w:color w:val="000000" w:themeColor="text1"/>
              </w:rPr>
              <w:t>比重</w:t>
            </w:r>
            <w:r w:rsidRPr="00F32EBB">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較</w:t>
            </w:r>
            <w:r w:rsidRPr="00F32EBB">
              <w:rPr>
                <w:rFonts w:eastAsia="標楷體" w:hint="eastAsia"/>
                <w:color w:val="000000" w:themeColor="text1"/>
              </w:rPr>
              <w:t>108</w:t>
            </w:r>
            <w:r w:rsidRPr="00F32EBB">
              <w:rPr>
                <w:rFonts w:eastAsia="標楷體"/>
                <w:color w:val="000000" w:themeColor="text1"/>
              </w:rPr>
              <w:t>年同月</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增減</w:t>
            </w:r>
            <w:r w:rsidRPr="00F32EBB">
              <w:rPr>
                <w:rFonts w:eastAsia="標楷體"/>
                <w:color w:val="000000" w:themeColor="text1"/>
              </w:rPr>
              <w:t>(%)</w:t>
            </w:r>
          </w:p>
        </w:tc>
      </w:tr>
      <w:tr w:rsidR="00F32EBB" w:rsidRPr="00F32EBB" w:rsidTr="000A38EC">
        <w:trPr>
          <w:jc w:val="center"/>
        </w:trPr>
        <w:tc>
          <w:tcPr>
            <w:tcW w:w="2021" w:type="dxa"/>
            <w:tcBorders>
              <w:top w:val="nil"/>
              <w:left w:val="nil"/>
              <w:bottom w:val="nil"/>
              <w:right w:val="single" w:sz="4" w:space="0" w:color="auto"/>
            </w:tcBorders>
            <w:vAlign w:val="center"/>
            <w:hideMark/>
          </w:tcPr>
          <w:p w:rsidR="009775A2" w:rsidRPr="00F32EBB" w:rsidRDefault="009775A2"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9775A2" w:rsidRPr="00F32EBB" w:rsidRDefault="00D47001" w:rsidP="00766493">
            <w:pPr>
              <w:jc w:val="center"/>
              <w:rPr>
                <w:rFonts w:eastAsia="標楷體"/>
                <w:color w:val="000000" w:themeColor="text1"/>
                <w:szCs w:val="20"/>
              </w:rPr>
            </w:pPr>
            <w:r w:rsidRPr="00F32EBB">
              <w:rPr>
                <w:rFonts w:eastAsia="標楷體" w:hint="eastAsia"/>
                <w:color w:val="000000" w:themeColor="text1"/>
                <w:szCs w:val="20"/>
              </w:rPr>
              <w:t>208.</w:t>
            </w:r>
            <w:r w:rsidR="00766493" w:rsidRPr="00F32EBB">
              <w:rPr>
                <w:rFonts w:eastAsia="標楷體" w:hint="eastAsia"/>
                <w:color w:val="000000" w:themeColor="text1"/>
                <w:szCs w:val="20"/>
              </w:rPr>
              <w:t>2</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36.0</w:t>
            </w:r>
          </w:p>
        </w:tc>
        <w:tc>
          <w:tcPr>
            <w:tcW w:w="2420" w:type="dxa"/>
            <w:tcBorders>
              <w:top w:val="nil"/>
              <w:left w:val="nil"/>
              <w:bottom w:val="nil"/>
              <w:right w:val="nil"/>
            </w:tcBorders>
            <w:vAlign w:val="center"/>
          </w:tcPr>
          <w:p w:rsidR="009775A2" w:rsidRPr="00F32EBB" w:rsidRDefault="00D47001" w:rsidP="000A38EC">
            <w:pPr>
              <w:jc w:val="center"/>
              <w:rPr>
                <w:rFonts w:eastAsia="標楷體"/>
                <w:color w:val="000000" w:themeColor="text1"/>
                <w:szCs w:val="20"/>
              </w:rPr>
            </w:pPr>
            <w:r w:rsidRPr="00F32EBB">
              <w:rPr>
                <w:rFonts w:eastAsia="標楷體" w:hint="eastAsia"/>
                <w:color w:val="000000" w:themeColor="text1"/>
                <w:szCs w:val="20"/>
              </w:rPr>
              <w:t>39.4</w:t>
            </w:r>
          </w:p>
        </w:tc>
      </w:tr>
      <w:tr w:rsidR="00F32EBB" w:rsidRPr="00F32EBB" w:rsidTr="000A38EC">
        <w:trPr>
          <w:jc w:val="center"/>
        </w:trPr>
        <w:tc>
          <w:tcPr>
            <w:tcW w:w="2021" w:type="dxa"/>
            <w:tcBorders>
              <w:top w:val="nil"/>
              <w:left w:val="nil"/>
              <w:bottom w:val="nil"/>
              <w:right w:val="single" w:sz="4" w:space="0" w:color="auto"/>
            </w:tcBorders>
            <w:vAlign w:val="center"/>
          </w:tcPr>
          <w:p w:rsidR="009775A2" w:rsidRPr="00F32EBB" w:rsidRDefault="009775A2"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9775A2" w:rsidRPr="00F32EBB" w:rsidRDefault="00D47001" w:rsidP="000A38EC">
            <w:pPr>
              <w:jc w:val="center"/>
              <w:rPr>
                <w:rFonts w:eastAsia="標楷體"/>
                <w:color w:val="000000" w:themeColor="text1"/>
                <w:szCs w:val="20"/>
              </w:rPr>
            </w:pPr>
            <w:r w:rsidRPr="00F32EBB">
              <w:rPr>
                <w:rFonts w:eastAsia="標楷體" w:hint="eastAsia"/>
                <w:color w:val="000000" w:themeColor="text1"/>
                <w:szCs w:val="20"/>
              </w:rPr>
              <w:t>171.9</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29.8</w:t>
            </w:r>
          </w:p>
        </w:tc>
        <w:tc>
          <w:tcPr>
            <w:tcW w:w="2420" w:type="dxa"/>
            <w:tcBorders>
              <w:top w:val="nil"/>
              <w:left w:val="nil"/>
              <w:bottom w:val="nil"/>
              <w:right w:val="nil"/>
            </w:tcBorders>
            <w:vAlign w:val="center"/>
          </w:tcPr>
          <w:p w:rsidR="009775A2" w:rsidRPr="00F32EBB" w:rsidRDefault="00D47001" w:rsidP="00D47001">
            <w:pPr>
              <w:jc w:val="center"/>
              <w:rPr>
                <w:rFonts w:eastAsia="標楷體"/>
                <w:color w:val="000000" w:themeColor="text1"/>
                <w:szCs w:val="20"/>
              </w:rPr>
            </w:pPr>
            <w:r w:rsidRPr="00F32EBB">
              <w:rPr>
                <w:rFonts w:eastAsia="標楷體" w:hint="eastAsia"/>
                <w:color w:val="000000" w:themeColor="text1"/>
                <w:szCs w:val="20"/>
              </w:rPr>
              <w:t>37.8</w:t>
            </w:r>
          </w:p>
        </w:tc>
      </w:tr>
      <w:tr w:rsidR="00F32EBB" w:rsidRPr="00F32EBB" w:rsidTr="000A38EC">
        <w:trPr>
          <w:jc w:val="center"/>
        </w:trPr>
        <w:tc>
          <w:tcPr>
            <w:tcW w:w="2021" w:type="dxa"/>
            <w:tcBorders>
              <w:top w:val="nil"/>
              <w:left w:val="nil"/>
              <w:bottom w:val="nil"/>
              <w:right w:val="single" w:sz="4" w:space="0" w:color="auto"/>
            </w:tcBorders>
            <w:vAlign w:val="center"/>
          </w:tcPr>
          <w:p w:rsidR="009775A2" w:rsidRPr="00F32EBB" w:rsidRDefault="00295375" w:rsidP="00295375">
            <w:pPr>
              <w:snapToGrid w:val="0"/>
              <w:spacing w:line="400" w:lineRule="atLeast"/>
              <w:ind w:left="28" w:right="-40"/>
              <w:jc w:val="both"/>
              <w:rPr>
                <w:rFonts w:eastAsia="標楷體"/>
                <w:color w:val="000000" w:themeColor="text1"/>
              </w:rPr>
            </w:pPr>
            <w:r w:rsidRPr="00F32EBB">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24.3</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4.2</w:t>
            </w:r>
          </w:p>
        </w:tc>
        <w:tc>
          <w:tcPr>
            <w:tcW w:w="2420" w:type="dxa"/>
            <w:tcBorders>
              <w:top w:val="nil"/>
              <w:left w:val="nil"/>
              <w:bottom w:val="nil"/>
              <w:right w:val="nil"/>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25.2</w:t>
            </w:r>
          </w:p>
        </w:tc>
      </w:tr>
      <w:tr w:rsidR="00F32EBB" w:rsidRPr="00F32EBB" w:rsidTr="000A38EC">
        <w:trPr>
          <w:jc w:val="center"/>
        </w:trPr>
        <w:tc>
          <w:tcPr>
            <w:tcW w:w="2021" w:type="dxa"/>
            <w:tcBorders>
              <w:top w:val="nil"/>
              <w:left w:val="nil"/>
              <w:bottom w:val="nil"/>
              <w:right w:val="single" w:sz="4" w:space="0" w:color="auto"/>
            </w:tcBorders>
            <w:vAlign w:val="center"/>
          </w:tcPr>
          <w:p w:rsidR="009775A2" w:rsidRPr="00F32EBB" w:rsidRDefault="00295375" w:rsidP="000A38EC">
            <w:pPr>
              <w:snapToGrid w:val="0"/>
              <w:spacing w:line="400" w:lineRule="atLeast"/>
              <w:ind w:right="-40"/>
              <w:rPr>
                <w:rFonts w:eastAsia="標楷體"/>
                <w:color w:val="000000" w:themeColor="text1"/>
              </w:rPr>
            </w:pPr>
            <w:r w:rsidRPr="00F32EBB">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23.7</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4.1</w:t>
            </w:r>
          </w:p>
        </w:tc>
        <w:tc>
          <w:tcPr>
            <w:tcW w:w="2420" w:type="dxa"/>
            <w:tcBorders>
              <w:top w:val="nil"/>
              <w:left w:val="nil"/>
              <w:bottom w:val="nil"/>
              <w:right w:val="nil"/>
            </w:tcBorders>
            <w:vAlign w:val="center"/>
          </w:tcPr>
          <w:p w:rsidR="009775A2" w:rsidRPr="00F32EBB" w:rsidRDefault="00295375" w:rsidP="00295375">
            <w:pPr>
              <w:jc w:val="center"/>
              <w:rPr>
                <w:rFonts w:eastAsia="標楷體"/>
                <w:color w:val="000000" w:themeColor="text1"/>
                <w:szCs w:val="20"/>
              </w:rPr>
            </w:pPr>
            <w:r w:rsidRPr="00F32EBB">
              <w:rPr>
                <w:rFonts w:eastAsia="標楷體" w:hint="eastAsia"/>
                <w:color w:val="000000" w:themeColor="text1"/>
                <w:szCs w:val="20"/>
              </w:rPr>
              <w:t>27.8</w:t>
            </w:r>
          </w:p>
        </w:tc>
      </w:tr>
      <w:tr w:rsidR="00F32EBB" w:rsidRPr="00F32EBB" w:rsidTr="000A38EC">
        <w:trPr>
          <w:jc w:val="center"/>
        </w:trPr>
        <w:tc>
          <w:tcPr>
            <w:tcW w:w="2021" w:type="dxa"/>
            <w:tcBorders>
              <w:top w:val="nil"/>
              <w:left w:val="nil"/>
              <w:bottom w:val="nil"/>
              <w:right w:val="single" w:sz="4" w:space="0" w:color="auto"/>
            </w:tcBorders>
            <w:vAlign w:val="center"/>
          </w:tcPr>
          <w:p w:rsidR="009775A2" w:rsidRPr="00F32EBB" w:rsidRDefault="00295375" w:rsidP="00295375">
            <w:pPr>
              <w:snapToGrid w:val="0"/>
              <w:spacing w:line="400" w:lineRule="atLeast"/>
              <w:ind w:left="28" w:right="-40"/>
              <w:jc w:val="both"/>
              <w:rPr>
                <w:rFonts w:eastAsia="標楷體"/>
                <w:color w:val="000000" w:themeColor="text1"/>
              </w:rPr>
            </w:pPr>
            <w:proofErr w:type="gramStart"/>
            <w:r w:rsidRPr="00F32EBB">
              <w:rPr>
                <w:rFonts w:eastAsia="標楷體"/>
                <w:color w:val="000000" w:themeColor="text1"/>
              </w:rPr>
              <w:t>塑</w:t>
            </w:r>
            <w:proofErr w:type="gramEnd"/>
            <w:r w:rsidRPr="00F32EBB">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21.4</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3.7</w:t>
            </w:r>
          </w:p>
        </w:tc>
        <w:tc>
          <w:tcPr>
            <w:tcW w:w="2420" w:type="dxa"/>
            <w:tcBorders>
              <w:top w:val="nil"/>
              <w:left w:val="nil"/>
              <w:bottom w:val="nil"/>
              <w:right w:val="nil"/>
            </w:tcBorders>
            <w:vAlign w:val="center"/>
          </w:tcPr>
          <w:p w:rsidR="009775A2" w:rsidRPr="00F32EBB" w:rsidRDefault="00295375" w:rsidP="00295375">
            <w:pPr>
              <w:jc w:val="center"/>
              <w:rPr>
                <w:rFonts w:eastAsia="標楷體"/>
                <w:color w:val="000000" w:themeColor="text1"/>
                <w:szCs w:val="20"/>
              </w:rPr>
            </w:pPr>
            <w:r w:rsidRPr="00F32EBB">
              <w:rPr>
                <w:rFonts w:eastAsia="標楷體" w:hint="eastAsia"/>
                <w:color w:val="000000" w:themeColor="text1"/>
                <w:szCs w:val="20"/>
              </w:rPr>
              <w:t>20.0</w:t>
            </w:r>
          </w:p>
        </w:tc>
      </w:tr>
      <w:tr w:rsidR="00F32EBB" w:rsidRPr="00F32EBB" w:rsidTr="000A38EC">
        <w:trPr>
          <w:jc w:val="center"/>
        </w:trPr>
        <w:tc>
          <w:tcPr>
            <w:tcW w:w="2021" w:type="dxa"/>
            <w:tcBorders>
              <w:top w:val="nil"/>
              <w:left w:val="nil"/>
              <w:bottom w:val="nil"/>
              <w:right w:val="single" w:sz="4" w:space="0" w:color="auto"/>
            </w:tcBorders>
            <w:vAlign w:val="center"/>
          </w:tcPr>
          <w:p w:rsidR="009775A2" w:rsidRPr="00F32EBB" w:rsidRDefault="00295375"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18.6</w:t>
            </w:r>
          </w:p>
        </w:tc>
        <w:tc>
          <w:tcPr>
            <w:tcW w:w="0" w:type="auto"/>
            <w:tcBorders>
              <w:top w:val="nil"/>
              <w:left w:val="single" w:sz="4" w:space="0" w:color="auto"/>
              <w:bottom w:val="nil"/>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3.2</w:t>
            </w:r>
          </w:p>
        </w:tc>
        <w:tc>
          <w:tcPr>
            <w:tcW w:w="2420" w:type="dxa"/>
            <w:tcBorders>
              <w:top w:val="nil"/>
              <w:left w:val="nil"/>
              <w:bottom w:val="nil"/>
              <w:right w:val="nil"/>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11.5</w:t>
            </w:r>
          </w:p>
        </w:tc>
      </w:tr>
      <w:tr w:rsidR="00F32EBB" w:rsidRPr="00F32EBB" w:rsidTr="000A38EC">
        <w:trPr>
          <w:jc w:val="center"/>
        </w:trPr>
        <w:tc>
          <w:tcPr>
            <w:tcW w:w="2021" w:type="dxa"/>
            <w:tcBorders>
              <w:top w:val="nil"/>
              <w:left w:val="nil"/>
              <w:bottom w:val="single" w:sz="4" w:space="0" w:color="auto"/>
              <w:right w:val="single" w:sz="4" w:space="0" w:color="auto"/>
            </w:tcBorders>
            <w:vAlign w:val="center"/>
          </w:tcPr>
          <w:p w:rsidR="009775A2" w:rsidRPr="00F32EBB" w:rsidRDefault="009775A2" w:rsidP="000A38EC">
            <w:pPr>
              <w:snapToGrid w:val="0"/>
              <w:spacing w:line="400" w:lineRule="atLeast"/>
              <w:ind w:left="28" w:right="-40"/>
              <w:jc w:val="both"/>
              <w:rPr>
                <w:rFonts w:eastAsia="標楷體"/>
                <w:color w:val="000000" w:themeColor="text1"/>
              </w:rPr>
            </w:pPr>
            <w:r w:rsidRPr="00F32EBB">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15.3</w:t>
            </w:r>
          </w:p>
        </w:tc>
        <w:tc>
          <w:tcPr>
            <w:tcW w:w="0" w:type="auto"/>
            <w:tcBorders>
              <w:top w:val="nil"/>
              <w:left w:val="single" w:sz="4" w:space="0" w:color="auto"/>
              <w:bottom w:val="single" w:sz="4" w:space="0" w:color="auto"/>
              <w:right w:val="single" w:sz="4" w:space="0" w:color="auto"/>
            </w:tcBorders>
            <w:vAlign w:val="bottom"/>
          </w:tcPr>
          <w:p w:rsidR="009775A2" w:rsidRPr="00F32EBB" w:rsidRDefault="00295375" w:rsidP="000A38EC">
            <w:pPr>
              <w:jc w:val="center"/>
              <w:rPr>
                <w:rFonts w:eastAsia="標楷體"/>
                <w:color w:val="000000" w:themeColor="text1"/>
                <w:szCs w:val="20"/>
              </w:rPr>
            </w:pPr>
            <w:r w:rsidRPr="00F32EBB">
              <w:rPr>
                <w:rFonts w:eastAsia="標楷體" w:hint="eastAsia"/>
                <w:color w:val="000000" w:themeColor="text1"/>
                <w:szCs w:val="20"/>
              </w:rPr>
              <w:t>2.6</w:t>
            </w:r>
          </w:p>
        </w:tc>
        <w:tc>
          <w:tcPr>
            <w:tcW w:w="2420" w:type="dxa"/>
            <w:tcBorders>
              <w:top w:val="nil"/>
              <w:left w:val="nil"/>
              <w:bottom w:val="single" w:sz="4" w:space="0" w:color="auto"/>
              <w:right w:val="nil"/>
            </w:tcBorders>
            <w:vAlign w:val="center"/>
          </w:tcPr>
          <w:p w:rsidR="009775A2" w:rsidRPr="00F32EBB" w:rsidRDefault="009775A2" w:rsidP="00295375">
            <w:pPr>
              <w:jc w:val="center"/>
              <w:rPr>
                <w:rFonts w:eastAsia="標楷體"/>
                <w:color w:val="000000" w:themeColor="text1"/>
                <w:szCs w:val="20"/>
              </w:rPr>
            </w:pPr>
            <w:r w:rsidRPr="00F32EBB">
              <w:rPr>
                <w:rFonts w:eastAsia="標楷體" w:hint="eastAsia"/>
                <w:color w:val="000000" w:themeColor="text1"/>
                <w:szCs w:val="20"/>
              </w:rPr>
              <w:t>-</w:t>
            </w:r>
            <w:r w:rsidR="00295375" w:rsidRPr="00F32EBB">
              <w:rPr>
                <w:rFonts w:eastAsia="標楷體" w:hint="eastAsia"/>
                <w:color w:val="000000" w:themeColor="text1"/>
                <w:szCs w:val="20"/>
              </w:rPr>
              <w:t>4.4</w:t>
            </w:r>
          </w:p>
        </w:tc>
      </w:tr>
    </w:tbl>
    <w:p w:rsidR="009775A2" w:rsidRPr="00F32EBB" w:rsidRDefault="009775A2" w:rsidP="009775A2">
      <w:pPr>
        <w:spacing w:beforeLines="50" w:before="180" w:afterLines="50" w:after="180"/>
        <w:ind w:firstLineChars="129" w:firstLine="284"/>
        <w:rPr>
          <w:rFonts w:eastAsia="標楷體"/>
          <w:color w:val="000000" w:themeColor="text1"/>
          <w:sz w:val="28"/>
        </w:rPr>
      </w:pPr>
      <w:r w:rsidRPr="00F32EBB">
        <w:rPr>
          <w:rFonts w:eastAsia="標楷體"/>
          <w:color w:val="000000" w:themeColor="text1"/>
          <w:sz w:val="22"/>
          <w:szCs w:val="22"/>
        </w:rPr>
        <w:t>資料來源：經濟部統計處。</w:t>
      </w:r>
    </w:p>
    <w:p w:rsidR="009775A2" w:rsidRPr="00F32EBB" w:rsidRDefault="009775A2" w:rsidP="009775A2">
      <w:pPr>
        <w:widowControl/>
        <w:tabs>
          <w:tab w:val="left" w:pos="540"/>
        </w:tabs>
        <w:snapToGrid w:val="0"/>
        <w:spacing w:beforeLines="100" w:before="36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063FE0"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外銷訂單海外生產比重為</w:t>
      </w:r>
      <w:r w:rsidR="00063FE0" w:rsidRPr="00F32EBB">
        <w:rPr>
          <w:rFonts w:eastAsia="標楷體" w:hint="eastAsia"/>
          <w:b/>
          <w:bCs/>
          <w:color w:val="000000" w:themeColor="text1"/>
          <w:kern w:val="0"/>
          <w:sz w:val="28"/>
          <w:szCs w:val="20"/>
        </w:rPr>
        <w:t>59.2</w:t>
      </w:r>
      <w:r w:rsidRPr="00F32EBB">
        <w:rPr>
          <w:rFonts w:eastAsia="標楷體"/>
          <w:b/>
          <w:bCs/>
          <w:color w:val="000000" w:themeColor="text1"/>
          <w:kern w:val="0"/>
          <w:sz w:val="28"/>
          <w:szCs w:val="20"/>
        </w:rPr>
        <w:t>%</w:t>
      </w:r>
    </w:p>
    <w:p w:rsidR="009775A2" w:rsidRPr="00F32EBB"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063FE0"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外銷訂單海外生產比重</w:t>
      </w:r>
      <w:r w:rsidR="00063FE0" w:rsidRPr="00F32EBB">
        <w:rPr>
          <w:rFonts w:eastAsia="標楷體" w:hint="eastAsia"/>
          <w:color w:val="000000" w:themeColor="text1"/>
          <w:kern w:val="0"/>
          <w:sz w:val="28"/>
          <w:szCs w:val="28"/>
        </w:rPr>
        <w:t>59.2</w:t>
      </w:r>
      <w:r w:rsidRPr="00F32EBB">
        <w:rPr>
          <w:rFonts w:eastAsia="標楷體"/>
          <w:color w:val="000000" w:themeColor="text1"/>
          <w:kern w:val="0"/>
          <w:sz w:val="28"/>
          <w:szCs w:val="28"/>
        </w:rPr>
        <w:t>%</w:t>
      </w:r>
      <w:r w:rsidRPr="00F32EBB">
        <w:rPr>
          <w:rFonts w:eastAsia="標楷體"/>
          <w:color w:val="000000" w:themeColor="text1"/>
          <w:kern w:val="0"/>
          <w:sz w:val="28"/>
          <w:szCs w:val="28"/>
        </w:rPr>
        <w:t>，其中以資訊通信產品</w:t>
      </w:r>
      <w:r w:rsidR="00063FE0" w:rsidRPr="00F32EBB">
        <w:rPr>
          <w:rFonts w:eastAsia="標楷體" w:hint="eastAsia"/>
          <w:color w:val="000000" w:themeColor="text1"/>
          <w:kern w:val="0"/>
          <w:sz w:val="28"/>
          <w:szCs w:val="28"/>
        </w:rPr>
        <w:t>92.5</w:t>
      </w:r>
      <w:r w:rsidRPr="00F32EBB">
        <w:rPr>
          <w:rFonts w:eastAsia="標楷體"/>
          <w:color w:val="000000" w:themeColor="text1"/>
          <w:kern w:val="0"/>
          <w:sz w:val="28"/>
          <w:szCs w:val="28"/>
        </w:rPr>
        <w:t>%</w:t>
      </w:r>
      <w:r w:rsidRPr="00F32EBB">
        <w:rPr>
          <w:rFonts w:eastAsia="標楷體"/>
          <w:color w:val="000000" w:themeColor="text1"/>
          <w:kern w:val="0"/>
          <w:sz w:val="28"/>
          <w:szCs w:val="28"/>
        </w:rPr>
        <w:t>最高，其次為電機產品</w:t>
      </w:r>
      <w:r w:rsidRPr="00F32EBB">
        <w:rPr>
          <w:rFonts w:eastAsia="標楷體" w:hint="eastAsia"/>
          <w:color w:val="000000" w:themeColor="text1"/>
          <w:kern w:val="0"/>
          <w:sz w:val="28"/>
          <w:szCs w:val="28"/>
        </w:rPr>
        <w:t>7</w:t>
      </w:r>
      <w:r w:rsidR="00063FE0" w:rsidRPr="00F32EBB">
        <w:rPr>
          <w:rFonts w:eastAsia="標楷體" w:hint="eastAsia"/>
          <w:color w:val="000000" w:themeColor="text1"/>
          <w:kern w:val="0"/>
          <w:sz w:val="28"/>
          <w:szCs w:val="28"/>
        </w:rPr>
        <w:t>4</w:t>
      </w:r>
      <w:r w:rsidRPr="00F32EBB">
        <w:rPr>
          <w:rFonts w:eastAsia="標楷體" w:hint="eastAsia"/>
          <w:color w:val="000000" w:themeColor="text1"/>
          <w:kern w:val="0"/>
          <w:sz w:val="28"/>
          <w:szCs w:val="28"/>
        </w:rPr>
        <w:t>.5</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9775A2" w:rsidRPr="00F32EBB" w:rsidRDefault="009775A2" w:rsidP="00063FE0">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F32EBB">
        <w:rPr>
          <w:rFonts w:eastAsia="標楷體"/>
          <w:b/>
          <w:bCs/>
          <w:color w:val="000000" w:themeColor="text1"/>
          <w:kern w:val="0"/>
          <w:sz w:val="28"/>
          <w:szCs w:val="20"/>
        </w:rPr>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00063FE0"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主要地區接單以</w:t>
      </w:r>
      <w:r w:rsidR="00063FE0" w:rsidRPr="00F32EBB">
        <w:rPr>
          <w:rFonts w:eastAsia="標楷體" w:hint="eastAsia"/>
          <w:b/>
          <w:color w:val="000000" w:themeColor="text1"/>
          <w:kern w:val="0"/>
          <w:sz w:val="28"/>
          <w:szCs w:val="28"/>
        </w:rPr>
        <w:t>歐洲</w:t>
      </w:r>
      <w:r w:rsidRPr="00F32EBB">
        <w:rPr>
          <w:rFonts w:eastAsia="標楷體" w:hint="eastAsia"/>
          <w:b/>
          <w:bCs/>
          <w:color w:val="000000" w:themeColor="text1"/>
          <w:kern w:val="0"/>
          <w:sz w:val="28"/>
          <w:szCs w:val="20"/>
        </w:rPr>
        <w:t>增加</w:t>
      </w:r>
      <w:r w:rsidR="00063FE0" w:rsidRPr="00F32EBB">
        <w:rPr>
          <w:rFonts w:eastAsia="標楷體" w:hint="eastAsia"/>
          <w:b/>
          <w:bCs/>
          <w:color w:val="000000" w:themeColor="text1"/>
          <w:kern w:val="0"/>
          <w:sz w:val="28"/>
          <w:szCs w:val="20"/>
        </w:rPr>
        <w:t>50.2</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最多</w:t>
      </w:r>
    </w:p>
    <w:p w:rsidR="009775A2" w:rsidRPr="00F32EBB" w:rsidRDefault="009775A2" w:rsidP="00491FD8">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00063FE0"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我國於各主要地區接單，以美國及</w:t>
      </w:r>
      <w:r w:rsidR="00063FE0" w:rsidRPr="00F32EBB">
        <w:rPr>
          <w:rFonts w:eastAsia="標楷體" w:hint="eastAsia"/>
          <w:color w:val="000000" w:themeColor="text1"/>
          <w:kern w:val="0"/>
          <w:sz w:val="28"/>
          <w:szCs w:val="28"/>
        </w:rPr>
        <w:t>歐洲</w:t>
      </w:r>
      <w:r w:rsidRPr="00F32EBB">
        <w:rPr>
          <w:rFonts w:eastAsia="標楷體"/>
          <w:color w:val="000000" w:themeColor="text1"/>
          <w:kern w:val="0"/>
          <w:sz w:val="28"/>
          <w:szCs w:val="28"/>
        </w:rPr>
        <w:t>為主，占外銷接單總額分別為</w:t>
      </w:r>
      <w:r w:rsidR="00063FE0" w:rsidRPr="00F32EBB">
        <w:rPr>
          <w:rFonts w:eastAsia="標楷體" w:hint="eastAsia"/>
          <w:color w:val="000000" w:themeColor="text1"/>
          <w:kern w:val="0"/>
          <w:sz w:val="28"/>
          <w:szCs w:val="28"/>
        </w:rPr>
        <w:t>31.4</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sidR="00063FE0" w:rsidRPr="00F32EBB">
        <w:rPr>
          <w:rFonts w:eastAsia="標楷體" w:hint="eastAsia"/>
          <w:color w:val="000000" w:themeColor="text1"/>
          <w:kern w:val="0"/>
          <w:sz w:val="28"/>
          <w:szCs w:val="28"/>
        </w:rPr>
        <w:t>24.9</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增加</w:t>
      </w:r>
      <w:r w:rsidR="00063FE0" w:rsidRPr="00F32EBB">
        <w:rPr>
          <w:rFonts w:eastAsia="標楷體" w:hint="eastAsia"/>
          <w:color w:val="000000" w:themeColor="text1"/>
          <w:kern w:val="0"/>
          <w:sz w:val="28"/>
          <w:szCs w:val="28"/>
        </w:rPr>
        <w:t>30.6</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sidR="00063FE0" w:rsidRPr="00F32EBB">
        <w:rPr>
          <w:rFonts w:eastAsia="標楷體" w:hint="eastAsia"/>
          <w:color w:val="000000" w:themeColor="text1"/>
          <w:kern w:val="0"/>
          <w:sz w:val="28"/>
          <w:szCs w:val="28"/>
        </w:rPr>
        <w:t>50.2</w:t>
      </w:r>
      <w:r w:rsidRPr="00F32EBB">
        <w:rPr>
          <w:rFonts w:eastAsia="標楷體"/>
          <w:color w:val="000000" w:themeColor="text1"/>
          <w:kern w:val="0"/>
          <w:sz w:val="28"/>
          <w:szCs w:val="28"/>
        </w:rPr>
        <w:t>%</w:t>
      </w:r>
      <w:r w:rsidRPr="00F32EBB">
        <w:rPr>
          <w:rFonts w:eastAsia="標楷體"/>
          <w:color w:val="000000" w:themeColor="text1"/>
          <w:kern w:val="0"/>
          <w:sz w:val="28"/>
          <w:szCs w:val="28"/>
        </w:rPr>
        <w:t>；另</w:t>
      </w:r>
      <w:r w:rsidRPr="00F32EBB">
        <w:rPr>
          <w:rFonts w:eastAsia="標楷體" w:hint="eastAsia"/>
          <w:color w:val="000000" w:themeColor="text1"/>
          <w:kern w:val="0"/>
          <w:sz w:val="28"/>
          <w:szCs w:val="28"/>
        </w:rPr>
        <w:t>日本</w:t>
      </w:r>
      <w:r w:rsidR="00063FE0" w:rsidRPr="00F32EBB">
        <w:rPr>
          <w:rFonts w:eastAsia="標楷體" w:hint="eastAsia"/>
          <w:color w:val="000000" w:themeColor="text1"/>
          <w:kern w:val="0"/>
          <w:sz w:val="28"/>
          <w:szCs w:val="28"/>
        </w:rPr>
        <w:t>、中國大陸</w:t>
      </w:r>
      <w:r w:rsidR="00491FD8" w:rsidRPr="00F32EBB">
        <w:rPr>
          <w:rFonts w:eastAsia="標楷體" w:hint="eastAsia"/>
          <w:color w:val="000000" w:themeColor="text1"/>
          <w:kern w:val="0"/>
          <w:sz w:val="28"/>
          <w:szCs w:val="28"/>
        </w:rPr>
        <w:t>(</w:t>
      </w:r>
      <w:r w:rsidR="00491FD8" w:rsidRPr="00F32EBB">
        <w:rPr>
          <w:rFonts w:eastAsia="標楷體" w:hint="eastAsia"/>
          <w:color w:val="000000" w:themeColor="text1"/>
          <w:kern w:val="0"/>
          <w:sz w:val="28"/>
          <w:szCs w:val="28"/>
        </w:rPr>
        <w:t>含</w:t>
      </w:r>
      <w:r w:rsidR="00063FE0" w:rsidRPr="00F32EBB">
        <w:rPr>
          <w:rFonts w:eastAsia="標楷體" w:hint="eastAsia"/>
          <w:color w:val="000000" w:themeColor="text1"/>
          <w:kern w:val="0"/>
          <w:sz w:val="28"/>
          <w:szCs w:val="28"/>
        </w:rPr>
        <w:t>香港</w:t>
      </w:r>
      <w:r w:rsidR="00491FD8"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及東協分別增加</w:t>
      </w:r>
      <w:r w:rsidR="00063FE0" w:rsidRPr="00F32EBB">
        <w:rPr>
          <w:rFonts w:eastAsia="標楷體" w:hint="eastAsia"/>
          <w:color w:val="000000" w:themeColor="text1"/>
          <w:kern w:val="0"/>
          <w:sz w:val="28"/>
          <w:szCs w:val="28"/>
        </w:rPr>
        <w:t>25.3%</w:t>
      </w:r>
      <w:r w:rsidR="00063FE0" w:rsidRPr="00F32EBB">
        <w:rPr>
          <w:rFonts w:eastAsia="標楷體" w:hint="eastAsia"/>
          <w:color w:val="000000" w:themeColor="text1"/>
          <w:kern w:val="0"/>
          <w:sz w:val="28"/>
          <w:szCs w:val="28"/>
        </w:rPr>
        <w:t>、</w:t>
      </w:r>
      <w:r w:rsidR="00063FE0" w:rsidRPr="00F32EBB">
        <w:rPr>
          <w:rFonts w:eastAsia="標楷體" w:hint="eastAsia"/>
          <w:color w:val="000000" w:themeColor="text1"/>
          <w:kern w:val="0"/>
          <w:sz w:val="28"/>
          <w:szCs w:val="28"/>
        </w:rPr>
        <w:t>23.3%</w:t>
      </w:r>
      <w:r w:rsidR="00063FE0" w:rsidRPr="00F32EBB">
        <w:rPr>
          <w:rFonts w:eastAsia="標楷體" w:hint="eastAsia"/>
          <w:color w:val="000000" w:themeColor="text1"/>
          <w:kern w:val="0"/>
          <w:sz w:val="28"/>
          <w:szCs w:val="28"/>
        </w:rPr>
        <w:t>及</w:t>
      </w:r>
      <w:r w:rsidR="00063FE0" w:rsidRPr="00F32EBB">
        <w:rPr>
          <w:rFonts w:eastAsia="標楷體" w:hint="eastAsia"/>
          <w:color w:val="000000" w:themeColor="text1"/>
          <w:kern w:val="0"/>
          <w:sz w:val="28"/>
          <w:szCs w:val="28"/>
        </w:rPr>
        <w:t>22.9%</w:t>
      </w:r>
      <w:r w:rsidRPr="00F32EBB">
        <w:rPr>
          <w:rFonts w:eastAsia="標楷體"/>
          <w:color w:val="000000" w:themeColor="text1"/>
          <w:kern w:val="0"/>
          <w:sz w:val="28"/>
          <w:szCs w:val="28"/>
        </w:rPr>
        <w:t>。</w:t>
      </w: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F32EBB"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32EBB">
        <w:rPr>
          <w:rFonts w:eastAsia="標楷體"/>
          <w:color w:val="000000" w:themeColor="text1"/>
          <w:kern w:val="0"/>
          <w:sz w:val="28"/>
          <w:szCs w:val="20"/>
        </w:rPr>
        <w:br w:type="page"/>
      </w:r>
    </w:p>
    <w:p w:rsidR="009775A2" w:rsidRPr="00F32EBB" w:rsidRDefault="009775A2" w:rsidP="009775A2">
      <w:pPr>
        <w:snapToGrid w:val="0"/>
        <w:spacing w:line="300" w:lineRule="auto"/>
        <w:jc w:val="center"/>
        <w:rPr>
          <w:rFonts w:eastAsia="標楷體"/>
          <w:b/>
          <w:bCs/>
          <w:color w:val="000000" w:themeColor="text1"/>
          <w:sz w:val="28"/>
        </w:rPr>
      </w:pPr>
      <w:r w:rsidRPr="00F32EBB">
        <w:rPr>
          <w:rFonts w:eastAsia="標楷體"/>
          <w:b/>
          <w:bCs/>
          <w:color w:val="000000" w:themeColor="text1"/>
          <w:sz w:val="28"/>
        </w:rPr>
        <w:lastRenderedPageBreak/>
        <w:t>表</w:t>
      </w:r>
      <w:r w:rsidRPr="00F32EBB">
        <w:rPr>
          <w:rFonts w:eastAsia="標楷體"/>
          <w:b/>
          <w:bCs/>
          <w:color w:val="000000" w:themeColor="text1"/>
          <w:sz w:val="28"/>
        </w:rPr>
        <w:t xml:space="preserve"> 2-5-3</w:t>
      </w:r>
      <w:r w:rsidRPr="00F32EBB">
        <w:rPr>
          <w:rFonts w:eastAsia="標楷體"/>
          <w:b/>
          <w:bCs/>
          <w:color w:val="000000" w:themeColor="text1"/>
          <w:sz w:val="28"/>
        </w:rPr>
        <w:t xml:space="preserve">　外銷訂單海外生產比重</w:t>
      </w:r>
    </w:p>
    <w:p w:rsidR="009775A2" w:rsidRPr="00F32EBB" w:rsidRDefault="009775A2" w:rsidP="009775A2">
      <w:pPr>
        <w:ind w:rightChars="58" w:right="139"/>
        <w:jc w:val="right"/>
        <w:rPr>
          <w:rFonts w:eastAsia="標楷體"/>
          <w:color w:val="000000" w:themeColor="text1"/>
          <w:sz w:val="28"/>
        </w:rPr>
      </w:pPr>
      <w:r w:rsidRPr="00F32EBB">
        <w:rPr>
          <w:rFonts w:eastAsia="標楷體"/>
          <w:color w:val="000000" w:themeColor="text1"/>
          <w:spacing w:val="-20"/>
        </w:rPr>
        <w:t>單位：</w:t>
      </w:r>
      <w:r w:rsidRPr="00F32EBB">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1"/>
        <w:gridCol w:w="708"/>
        <w:gridCol w:w="1134"/>
        <w:gridCol w:w="1134"/>
        <w:gridCol w:w="1134"/>
        <w:gridCol w:w="1134"/>
        <w:gridCol w:w="976"/>
      </w:tblGrid>
      <w:tr w:rsidR="00F32EBB" w:rsidRPr="00F32EBB" w:rsidTr="000A38EC">
        <w:trPr>
          <w:trHeight w:val="397"/>
          <w:jc w:val="center"/>
        </w:trPr>
        <w:tc>
          <w:tcPr>
            <w:tcW w:w="1971" w:type="dxa"/>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00" w:lineRule="exact"/>
              <w:ind w:left="28" w:right="-40"/>
              <w:jc w:val="center"/>
              <w:rPr>
                <w:rFonts w:eastAsia="標楷體"/>
                <w:color w:val="000000" w:themeColor="text1"/>
              </w:rPr>
            </w:pPr>
            <w:r w:rsidRPr="00F32EBB">
              <w:rPr>
                <w:rFonts w:eastAsia="標楷體"/>
                <w:color w:val="000000" w:themeColor="text1"/>
              </w:rPr>
              <w:t>化學品</w:t>
            </w:r>
          </w:p>
        </w:tc>
      </w:tr>
      <w:tr w:rsidR="00F32EBB" w:rsidRPr="00F32EBB" w:rsidTr="000A38EC">
        <w:trPr>
          <w:trHeight w:val="86"/>
          <w:jc w:val="center"/>
        </w:trPr>
        <w:tc>
          <w:tcPr>
            <w:tcW w:w="1971" w:type="dxa"/>
            <w:tcBorders>
              <w:top w:val="nil"/>
              <w:left w:val="nil"/>
              <w:bottom w:val="nil"/>
              <w:right w:val="single" w:sz="4" w:space="0" w:color="auto"/>
            </w:tcBorders>
            <w:hideMark/>
          </w:tcPr>
          <w:p w:rsidR="009775A2" w:rsidRPr="00F32EBB" w:rsidRDefault="009775A2" w:rsidP="000A38EC">
            <w:pPr>
              <w:snapToGrid w:val="0"/>
              <w:spacing w:line="400" w:lineRule="exact"/>
              <w:ind w:left="31" w:right="459" w:hangingChars="13" w:hanging="31"/>
              <w:jc w:val="both"/>
              <w:rPr>
                <w:rFonts w:eastAsia="標楷體"/>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55.4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92.7</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67.2</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50.8</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50.9</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21.1</w:t>
            </w:r>
          </w:p>
        </w:tc>
      </w:tr>
      <w:tr w:rsidR="00F32EBB" w:rsidRPr="00F32EBB" w:rsidTr="000A38EC">
        <w:trPr>
          <w:trHeight w:val="86"/>
          <w:jc w:val="center"/>
        </w:trPr>
        <w:tc>
          <w:tcPr>
            <w:tcW w:w="1971" w:type="dxa"/>
            <w:tcBorders>
              <w:top w:val="nil"/>
              <w:left w:val="nil"/>
              <w:bottom w:val="nil"/>
              <w:right w:val="single" w:sz="4" w:space="0" w:color="auto"/>
            </w:tcBorders>
            <w:hideMark/>
          </w:tcPr>
          <w:p w:rsidR="009775A2" w:rsidRPr="00F32EBB" w:rsidRDefault="009775A2" w:rsidP="000A38EC">
            <w:pPr>
              <w:snapToGrid w:val="0"/>
              <w:spacing w:line="400" w:lineRule="exact"/>
              <w:ind w:leftChars="-50" w:left="-89" w:rightChars="-10" w:right="-24" w:hangingChars="13" w:hanging="31"/>
              <w:jc w:val="both"/>
              <w:rPr>
                <w:rFonts w:eastAsia="標楷體"/>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54.6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93.5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71.3</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47.1</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47.2</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19.2</w:t>
            </w:r>
          </w:p>
        </w:tc>
      </w:tr>
      <w:tr w:rsidR="00F32EBB" w:rsidRPr="00F32EBB" w:rsidTr="000A38EC">
        <w:trPr>
          <w:trHeight w:val="86"/>
          <w:jc w:val="center"/>
        </w:trPr>
        <w:tc>
          <w:tcPr>
            <w:tcW w:w="1971" w:type="dxa"/>
            <w:tcBorders>
              <w:top w:val="nil"/>
              <w:left w:val="nil"/>
              <w:bottom w:val="nil"/>
              <w:right w:val="single" w:sz="4" w:space="0" w:color="auto"/>
            </w:tcBorders>
            <w:hideMark/>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53.5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93.6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74.6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45.5</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45.7</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17.1</w:t>
            </w:r>
          </w:p>
        </w:tc>
      </w:tr>
      <w:tr w:rsidR="00F32EBB" w:rsidRPr="00F32EBB" w:rsidTr="000A38EC">
        <w:trPr>
          <w:trHeight w:val="86"/>
          <w:jc w:val="center"/>
        </w:trPr>
        <w:tc>
          <w:tcPr>
            <w:tcW w:w="1971" w:type="dxa"/>
            <w:tcBorders>
              <w:top w:val="nil"/>
              <w:left w:val="nil"/>
              <w:bottom w:val="nil"/>
              <w:right w:val="single" w:sz="4" w:space="0" w:color="auto"/>
            </w:tcBorders>
            <w:hideMark/>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52.4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94.0</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74.4</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44.9</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43.1</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14.8</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right="240" w:firstLineChars="50" w:firstLine="120"/>
              <w:jc w:val="both"/>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708"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52.6</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91.8</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75.2</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45.0</w:t>
            </w:r>
          </w:p>
        </w:tc>
        <w:tc>
          <w:tcPr>
            <w:tcW w:w="1134"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42.0</w:t>
            </w:r>
          </w:p>
        </w:tc>
        <w:tc>
          <w:tcPr>
            <w:tcW w:w="976" w:type="dxa"/>
            <w:tcBorders>
              <w:top w:val="nil"/>
              <w:left w:val="nil"/>
              <w:bottom w:val="nil"/>
              <w:right w:val="nil"/>
            </w:tcBorders>
            <w:vAlign w:val="bottom"/>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13.6</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46.2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44.5</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11.7</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536.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10.4</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766493">
            <w:pPr>
              <w:snapToGrid w:val="0"/>
              <w:spacing w:line="400" w:lineRule="exact"/>
              <w:ind w:right="240" w:firstLineChars="50" w:firstLine="120"/>
              <w:jc w:val="both"/>
              <w:rPr>
                <w:rFonts w:eastAsia="標楷體"/>
                <w:b/>
                <w:bCs/>
                <w:color w:val="000000" w:themeColor="text1"/>
              </w:rPr>
            </w:pPr>
            <w:r w:rsidRPr="00F32EBB">
              <w:rPr>
                <w:rFonts w:eastAsia="標楷體" w:hint="eastAsia"/>
                <w:b/>
                <w:bCs/>
                <w:color w:val="000000" w:themeColor="text1"/>
              </w:rPr>
              <w:t>109</w:t>
            </w:r>
            <w:r w:rsidRPr="00F32EBB">
              <w:rPr>
                <w:rFonts w:eastAsia="標楷體" w:hint="eastAsia"/>
                <w:b/>
                <w:bCs/>
                <w:color w:val="000000" w:themeColor="text1"/>
              </w:rPr>
              <w:t>年</w:t>
            </w:r>
            <w:r w:rsidRPr="00F32EBB">
              <w:rPr>
                <w:rFonts w:eastAsia="標楷體" w:hint="eastAsia"/>
                <w:b/>
                <w:bCs/>
                <w:color w:val="000000" w:themeColor="text1"/>
              </w:rPr>
              <w:t>1~1</w:t>
            </w:r>
            <w:r w:rsidR="00766493" w:rsidRPr="00F32EBB">
              <w:rPr>
                <w:rFonts w:eastAsia="標楷體" w:hint="eastAsia"/>
                <w:b/>
                <w:bCs/>
                <w:color w:val="000000" w:themeColor="text1"/>
              </w:rPr>
              <w:t>1</w:t>
            </w:r>
            <w:r w:rsidRPr="00F32EBB">
              <w:rPr>
                <w:rFonts w:eastAsia="標楷體" w:hint="eastAsia"/>
                <w:b/>
                <w:bCs/>
                <w:color w:val="000000" w:themeColor="text1"/>
              </w:rPr>
              <w:t>月</w:t>
            </w:r>
          </w:p>
        </w:tc>
        <w:tc>
          <w:tcPr>
            <w:tcW w:w="708" w:type="dxa"/>
            <w:tcBorders>
              <w:top w:val="nil"/>
              <w:left w:val="nil"/>
              <w:bottom w:val="nil"/>
              <w:right w:val="nil"/>
            </w:tcBorders>
            <w:vAlign w:val="center"/>
          </w:tcPr>
          <w:p w:rsidR="009775A2" w:rsidRPr="00F32EBB" w:rsidRDefault="009775A2" w:rsidP="00766493">
            <w:pPr>
              <w:jc w:val="center"/>
              <w:rPr>
                <w:rFonts w:eastAsia="標楷體"/>
                <w:b/>
                <w:color w:val="000000" w:themeColor="text1"/>
                <w:szCs w:val="20"/>
              </w:rPr>
            </w:pPr>
            <w:r w:rsidRPr="00F32EBB">
              <w:rPr>
                <w:rFonts w:eastAsia="標楷體" w:hint="eastAsia"/>
                <w:b/>
                <w:color w:val="000000" w:themeColor="text1"/>
                <w:szCs w:val="20"/>
              </w:rPr>
              <w:t>53.</w:t>
            </w:r>
            <w:r w:rsidR="00766493" w:rsidRPr="00F32EBB">
              <w:rPr>
                <w:rFonts w:eastAsia="標楷體" w:hint="eastAsia"/>
                <w:b/>
                <w:color w:val="000000" w:themeColor="text1"/>
                <w:szCs w:val="20"/>
              </w:rPr>
              <w:t>9</w:t>
            </w:r>
          </w:p>
        </w:tc>
        <w:tc>
          <w:tcPr>
            <w:tcW w:w="1134" w:type="dxa"/>
            <w:tcBorders>
              <w:top w:val="nil"/>
              <w:left w:val="nil"/>
              <w:bottom w:val="nil"/>
              <w:right w:val="nil"/>
            </w:tcBorders>
            <w:vAlign w:val="center"/>
          </w:tcPr>
          <w:p w:rsidR="009775A2" w:rsidRPr="00F32EBB" w:rsidRDefault="00766493" w:rsidP="000A38EC">
            <w:pPr>
              <w:jc w:val="center"/>
              <w:rPr>
                <w:rFonts w:eastAsia="標楷體"/>
                <w:b/>
                <w:color w:val="000000" w:themeColor="text1"/>
                <w:szCs w:val="20"/>
              </w:rPr>
            </w:pPr>
            <w:r w:rsidRPr="00F32EBB">
              <w:rPr>
                <w:rFonts w:eastAsia="標楷體" w:hint="eastAsia"/>
                <w:b/>
                <w:color w:val="000000" w:themeColor="text1"/>
                <w:szCs w:val="20"/>
              </w:rPr>
              <w:t>91.0</w:t>
            </w:r>
          </w:p>
        </w:tc>
        <w:tc>
          <w:tcPr>
            <w:tcW w:w="1134" w:type="dxa"/>
            <w:tcBorders>
              <w:top w:val="nil"/>
              <w:left w:val="nil"/>
              <w:bottom w:val="nil"/>
              <w:right w:val="nil"/>
            </w:tcBorders>
            <w:vAlign w:val="center"/>
          </w:tcPr>
          <w:p w:rsidR="009775A2" w:rsidRPr="00F32EBB" w:rsidRDefault="00766493" w:rsidP="000A38EC">
            <w:pPr>
              <w:jc w:val="center"/>
              <w:rPr>
                <w:rFonts w:eastAsia="標楷體"/>
                <w:b/>
                <w:color w:val="000000" w:themeColor="text1"/>
                <w:szCs w:val="20"/>
              </w:rPr>
            </w:pPr>
            <w:r w:rsidRPr="00F32EBB">
              <w:rPr>
                <w:rFonts w:eastAsia="標楷體" w:hint="eastAsia"/>
                <w:b/>
                <w:color w:val="000000" w:themeColor="text1"/>
                <w:szCs w:val="20"/>
              </w:rPr>
              <w:t>74.9</w:t>
            </w:r>
          </w:p>
        </w:tc>
        <w:tc>
          <w:tcPr>
            <w:tcW w:w="1134" w:type="dxa"/>
            <w:tcBorders>
              <w:top w:val="nil"/>
              <w:left w:val="nil"/>
              <w:bottom w:val="nil"/>
              <w:right w:val="nil"/>
            </w:tcBorders>
            <w:vAlign w:val="center"/>
          </w:tcPr>
          <w:p w:rsidR="009775A2" w:rsidRPr="00F32EBB" w:rsidRDefault="00766493" w:rsidP="000A38EC">
            <w:pPr>
              <w:jc w:val="center"/>
              <w:rPr>
                <w:rFonts w:eastAsia="標楷體"/>
                <w:b/>
                <w:color w:val="000000" w:themeColor="text1"/>
                <w:szCs w:val="20"/>
              </w:rPr>
            </w:pPr>
            <w:r w:rsidRPr="00F32EBB">
              <w:rPr>
                <w:rFonts w:eastAsia="標楷體" w:hint="eastAsia"/>
                <w:b/>
                <w:color w:val="000000" w:themeColor="text1"/>
                <w:szCs w:val="20"/>
              </w:rPr>
              <w:t>42.9</w:t>
            </w:r>
          </w:p>
        </w:tc>
        <w:tc>
          <w:tcPr>
            <w:tcW w:w="1134" w:type="dxa"/>
            <w:tcBorders>
              <w:top w:val="nil"/>
              <w:left w:val="nil"/>
              <w:bottom w:val="nil"/>
              <w:right w:val="nil"/>
            </w:tcBorders>
            <w:vAlign w:val="center"/>
          </w:tcPr>
          <w:p w:rsidR="009775A2" w:rsidRPr="00F32EBB" w:rsidRDefault="00766493" w:rsidP="000A38EC">
            <w:pPr>
              <w:jc w:val="center"/>
              <w:rPr>
                <w:rFonts w:eastAsia="標楷體"/>
                <w:b/>
                <w:color w:val="000000" w:themeColor="text1"/>
                <w:szCs w:val="20"/>
              </w:rPr>
            </w:pPr>
            <w:r w:rsidRPr="00F32EBB">
              <w:rPr>
                <w:rFonts w:eastAsia="標楷體" w:hint="eastAsia"/>
                <w:b/>
                <w:color w:val="000000" w:themeColor="text1"/>
                <w:szCs w:val="20"/>
              </w:rPr>
              <w:t>42.9</w:t>
            </w:r>
          </w:p>
        </w:tc>
        <w:tc>
          <w:tcPr>
            <w:tcW w:w="976" w:type="dxa"/>
            <w:tcBorders>
              <w:top w:val="nil"/>
              <w:left w:val="nil"/>
              <w:bottom w:val="nil"/>
              <w:right w:val="nil"/>
            </w:tcBorders>
            <w:vAlign w:val="center"/>
          </w:tcPr>
          <w:p w:rsidR="009775A2" w:rsidRPr="00F32EBB" w:rsidRDefault="009775A2" w:rsidP="000A38EC">
            <w:pPr>
              <w:jc w:val="center"/>
              <w:rPr>
                <w:rFonts w:eastAsia="標楷體"/>
                <w:b/>
                <w:color w:val="000000" w:themeColor="text1"/>
                <w:szCs w:val="20"/>
              </w:rPr>
            </w:pPr>
            <w:r w:rsidRPr="00F32EBB">
              <w:rPr>
                <w:rFonts w:eastAsia="標楷體" w:hint="eastAsia"/>
                <w:b/>
                <w:color w:val="000000" w:themeColor="text1"/>
                <w:szCs w:val="20"/>
              </w:rPr>
              <w:t>10.4</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48.7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74.0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10.5</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87.6</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65.2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35.4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37.1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9.4</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3</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51.0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74.2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39.5</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10.1</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4</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11.1</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56.1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43.6</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11.2</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54.1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76.1</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40.3</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10.9</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708"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55.0</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90.2</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76.7</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43.1</w:t>
            </w:r>
          </w:p>
        </w:tc>
        <w:tc>
          <w:tcPr>
            <w:tcW w:w="1134"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45.4</w:t>
            </w:r>
          </w:p>
        </w:tc>
        <w:tc>
          <w:tcPr>
            <w:tcW w:w="976" w:type="dxa"/>
            <w:tcBorders>
              <w:top w:val="nil"/>
              <w:left w:val="nil"/>
              <w:bottom w:val="nil"/>
              <w:right w:val="nil"/>
            </w:tcBorders>
            <w:vAlign w:val="center"/>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10.9</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8</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53.7</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76.8</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40.2</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45.1</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11.2</w:t>
            </w:r>
          </w:p>
        </w:tc>
      </w:tr>
      <w:tr w:rsidR="00F32EBB" w:rsidRPr="00F32EBB" w:rsidTr="000A38EC">
        <w:trPr>
          <w:trHeight w:val="86"/>
          <w:jc w:val="center"/>
        </w:trPr>
        <w:tc>
          <w:tcPr>
            <w:tcW w:w="1971" w:type="dxa"/>
            <w:tcBorders>
              <w:top w:val="nil"/>
              <w:left w:val="nil"/>
              <w:bottom w:val="nil"/>
              <w:right w:val="single" w:sz="4" w:space="0" w:color="auto"/>
            </w:tcBorders>
          </w:tcPr>
          <w:p w:rsidR="009775A2" w:rsidRPr="00F32EBB" w:rsidRDefault="009775A2"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color w:val="000000" w:themeColor="text1"/>
              </w:rPr>
              <w:t>9</w:t>
            </w:r>
            <w:r w:rsidRPr="00F32EBB">
              <w:rPr>
                <w:rFonts w:eastAsia="標楷體"/>
                <w:color w:val="000000" w:themeColor="text1"/>
              </w:rPr>
              <w:t>月</w:t>
            </w:r>
          </w:p>
        </w:tc>
        <w:tc>
          <w:tcPr>
            <w:tcW w:w="708"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54.0</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90.5</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75.9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44.7</w:t>
            </w:r>
          </w:p>
        </w:tc>
        <w:tc>
          <w:tcPr>
            <w:tcW w:w="976" w:type="dxa"/>
            <w:tcBorders>
              <w:top w:val="nil"/>
              <w:left w:val="nil"/>
              <w:bottom w:val="nil"/>
              <w:right w:val="nil"/>
            </w:tcBorders>
            <w:vAlign w:val="bottom"/>
          </w:tcPr>
          <w:p w:rsidR="009775A2" w:rsidRPr="00F32EBB" w:rsidRDefault="009775A2" w:rsidP="000A38EC">
            <w:pPr>
              <w:jc w:val="center"/>
              <w:rPr>
                <w:rFonts w:eastAsia="標楷體"/>
                <w:color w:val="000000" w:themeColor="text1"/>
                <w:szCs w:val="20"/>
              </w:rPr>
            </w:pPr>
            <w:r w:rsidRPr="00F32EBB">
              <w:rPr>
                <w:rFonts w:eastAsia="標楷體" w:hint="eastAsia"/>
                <w:color w:val="000000" w:themeColor="text1"/>
                <w:szCs w:val="20"/>
              </w:rPr>
              <w:t>9.6</w:t>
            </w:r>
          </w:p>
        </w:tc>
      </w:tr>
      <w:tr w:rsidR="00F32EBB" w:rsidRPr="00F32EBB" w:rsidTr="000A38EC">
        <w:trPr>
          <w:trHeight w:val="86"/>
          <w:jc w:val="center"/>
        </w:trPr>
        <w:tc>
          <w:tcPr>
            <w:tcW w:w="1971" w:type="dxa"/>
            <w:tcBorders>
              <w:top w:val="nil"/>
              <w:left w:val="nil"/>
              <w:bottom w:val="nil"/>
              <w:right w:val="single" w:sz="4" w:space="0" w:color="auto"/>
            </w:tcBorders>
          </w:tcPr>
          <w:p w:rsidR="00063FE0" w:rsidRPr="00F32EBB" w:rsidRDefault="00063FE0" w:rsidP="00063FE0">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708"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57.4</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91.3</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75.5</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47.3</w:t>
            </w:r>
          </w:p>
        </w:tc>
        <w:tc>
          <w:tcPr>
            <w:tcW w:w="1134"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43.5</w:t>
            </w:r>
          </w:p>
        </w:tc>
        <w:tc>
          <w:tcPr>
            <w:tcW w:w="976" w:type="dxa"/>
            <w:tcBorders>
              <w:top w:val="nil"/>
              <w:left w:val="nil"/>
              <w:bottom w:val="nil"/>
              <w:right w:val="nil"/>
            </w:tcBorders>
            <w:vAlign w:val="bottom"/>
          </w:tcPr>
          <w:p w:rsidR="00063FE0" w:rsidRPr="00F32EBB" w:rsidRDefault="00063FE0" w:rsidP="00063FE0">
            <w:pPr>
              <w:jc w:val="center"/>
              <w:rPr>
                <w:rFonts w:eastAsia="標楷體"/>
                <w:color w:val="000000" w:themeColor="text1"/>
                <w:szCs w:val="20"/>
              </w:rPr>
            </w:pPr>
            <w:r w:rsidRPr="00F32EBB">
              <w:rPr>
                <w:rFonts w:eastAsia="標楷體" w:hint="eastAsia"/>
                <w:color w:val="000000" w:themeColor="text1"/>
                <w:szCs w:val="20"/>
              </w:rPr>
              <w:t>9.8</w:t>
            </w:r>
          </w:p>
        </w:tc>
      </w:tr>
      <w:tr w:rsidR="00F32EBB" w:rsidRPr="00F32EBB" w:rsidTr="000A38EC">
        <w:trPr>
          <w:trHeight w:val="86"/>
          <w:jc w:val="center"/>
        </w:trPr>
        <w:tc>
          <w:tcPr>
            <w:tcW w:w="1971" w:type="dxa"/>
            <w:tcBorders>
              <w:top w:val="nil"/>
              <w:left w:val="nil"/>
              <w:bottom w:val="single" w:sz="4" w:space="0" w:color="auto"/>
              <w:right w:val="single" w:sz="4" w:space="0" w:color="auto"/>
            </w:tcBorders>
          </w:tcPr>
          <w:p w:rsidR="00063FE0" w:rsidRPr="00F32EBB" w:rsidRDefault="00063FE0" w:rsidP="000A38EC">
            <w:pPr>
              <w:snapToGrid w:val="0"/>
              <w:spacing w:line="400" w:lineRule="exact"/>
              <w:ind w:leftChars="-11" w:left="-26" w:right="240" w:firstLineChars="200" w:firstLine="480"/>
              <w:jc w:val="both"/>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708" w:type="dxa"/>
            <w:tcBorders>
              <w:top w:val="nil"/>
              <w:left w:val="nil"/>
              <w:bottom w:val="single" w:sz="4" w:space="0" w:color="auto"/>
              <w:right w:val="nil"/>
            </w:tcBorders>
            <w:vAlign w:val="bottom"/>
          </w:tcPr>
          <w:p w:rsidR="00063FE0" w:rsidRPr="00F32EBB" w:rsidRDefault="00063FE0" w:rsidP="000A38EC">
            <w:pPr>
              <w:jc w:val="center"/>
              <w:rPr>
                <w:rFonts w:eastAsia="標楷體"/>
                <w:color w:val="000000" w:themeColor="text1"/>
                <w:szCs w:val="20"/>
              </w:rPr>
            </w:pPr>
            <w:r w:rsidRPr="00F32EBB">
              <w:rPr>
                <w:rFonts w:eastAsia="標楷體" w:hint="eastAsia"/>
                <w:color w:val="000000" w:themeColor="text1"/>
                <w:szCs w:val="20"/>
              </w:rPr>
              <w:t>5</w:t>
            </w:r>
            <w:r w:rsidR="00227523" w:rsidRPr="00F32EBB">
              <w:rPr>
                <w:rFonts w:eastAsia="標楷體" w:hint="eastAsia"/>
                <w:color w:val="000000" w:themeColor="text1"/>
                <w:szCs w:val="20"/>
              </w:rPr>
              <w:t>9.2</w:t>
            </w:r>
          </w:p>
        </w:tc>
        <w:tc>
          <w:tcPr>
            <w:tcW w:w="1134" w:type="dxa"/>
            <w:tcBorders>
              <w:top w:val="nil"/>
              <w:left w:val="nil"/>
              <w:bottom w:val="single" w:sz="4" w:space="0" w:color="auto"/>
              <w:right w:val="nil"/>
            </w:tcBorders>
            <w:vAlign w:val="bottom"/>
          </w:tcPr>
          <w:p w:rsidR="00063FE0"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92.5</w:t>
            </w:r>
          </w:p>
        </w:tc>
        <w:tc>
          <w:tcPr>
            <w:tcW w:w="1134" w:type="dxa"/>
            <w:tcBorders>
              <w:top w:val="nil"/>
              <w:left w:val="nil"/>
              <w:bottom w:val="single" w:sz="4" w:space="0" w:color="auto"/>
              <w:right w:val="nil"/>
            </w:tcBorders>
            <w:vAlign w:val="bottom"/>
          </w:tcPr>
          <w:p w:rsidR="00063FE0"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74.5</w:t>
            </w:r>
          </w:p>
        </w:tc>
        <w:tc>
          <w:tcPr>
            <w:tcW w:w="1134" w:type="dxa"/>
            <w:tcBorders>
              <w:top w:val="nil"/>
              <w:left w:val="nil"/>
              <w:bottom w:val="single" w:sz="4" w:space="0" w:color="auto"/>
              <w:right w:val="nil"/>
            </w:tcBorders>
            <w:vAlign w:val="bottom"/>
          </w:tcPr>
          <w:p w:rsidR="00063FE0"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47.7</w:t>
            </w:r>
          </w:p>
        </w:tc>
        <w:tc>
          <w:tcPr>
            <w:tcW w:w="1134" w:type="dxa"/>
            <w:tcBorders>
              <w:top w:val="nil"/>
              <w:left w:val="nil"/>
              <w:bottom w:val="single" w:sz="4" w:space="0" w:color="auto"/>
              <w:right w:val="nil"/>
            </w:tcBorders>
            <w:vAlign w:val="bottom"/>
          </w:tcPr>
          <w:p w:rsidR="00063FE0"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42.1</w:t>
            </w:r>
          </w:p>
        </w:tc>
        <w:tc>
          <w:tcPr>
            <w:tcW w:w="976" w:type="dxa"/>
            <w:tcBorders>
              <w:top w:val="nil"/>
              <w:left w:val="nil"/>
              <w:bottom w:val="single" w:sz="4" w:space="0" w:color="auto"/>
              <w:right w:val="nil"/>
            </w:tcBorders>
            <w:vAlign w:val="bottom"/>
          </w:tcPr>
          <w:p w:rsidR="00063FE0"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10.2</w:t>
            </w:r>
          </w:p>
        </w:tc>
      </w:tr>
    </w:tbl>
    <w:p w:rsidR="009775A2" w:rsidRPr="00F32EBB" w:rsidRDefault="009775A2" w:rsidP="009775A2">
      <w:pPr>
        <w:ind w:firstLineChars="82" w:firstLine="180"/>
        <w:rPr>
          <w:rFonts w:eastAsia="標楷體"/>
          <w:b/>
          <w:color w:val="000000" w:themeColor="text1"/>
          <w:sz w:val="28"/>
          <w:szCs w:val="28"/>
        </w:rPr>
      </w:pPr>
      <w:r w:rsidRPr="00F32EBB">
        <w:rPr>
          <w:rFonts w:eastAsia="標楷體"/>
          <w:color w:val="000000" w:themeColor="text1"/>
          <w:kern w:val="0"/>
          <w:sz w:val="22"/>
          <w:szCs w:val="22"/>
        </w:rPr>
        <w:t>資料來源：經濟部統計處。</w:t>
      </w:r>
    </w:p>
    <w:p w:rsidR="009775A2" w:rsidRPr="00F32EBB" w:rsidRDefault="009775A2" w:rsidP="009775A2">
      <w:pPr>
        <w:jc w:val="center"/>
        <w:rPr>
          <w:rFonts w:eastAsia="標楷體"/>
          <w:b/>
          <w:color w:val="000000" w:themeColor="text1"/>
          <w:sz w:val="28"/>
          <w:szCs w:val="28"/>
        </w:rPr>
      </w:pPr>
      <w:r w:rsidRPr="00F32EBB">
        <w:rPr>
          <w:rFonts w:eastAsia="標楷體"/>
          <w:b/>
          <w:color w:val="000000" w:themeColor="text1"/>
          <w:sz w:val="28"/>
          <w:szCs w:val="28"/>
        </w:rPr>
        <w:t>表</w:t>
      </w:r>
      <w:r w:rsidRPr="00F32EBB">
        <w:rPr>
          <w:rFonts w:eastAsia="標楷體"/>
          <w:b/>
          <w:color w:val="000000" w:themeColor="text1"/>
          <w:sz w:val="28"/>
          <w:szCs w:val="28"/>
        </w:rPr>
        <w:t xml:space="preserve"> 2-5-4</w:t>
      </w:r>
      <w:r w:rsidRPr="00F32EBB">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F32EBB" w:rsidRPr="00F32EBB" w:rsidTr="000A38E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9775A2" w:rsidRPr="00F32EBB" w:rsidRDefault="009775A2" w:rsidP="000A38EC">
            <w:pPr>
              <w:snapToGrid w:val="0"/>
              <w:spacing w:line="360" w:lineRule="atLeast"/>
              <w:ind w:left="33" w:right="-40"/>
              <w:jc w:val="center"/>
              <w:rPr>
                <w:rFonts w:eastAsia="標楷體"/>
                <w:color w:val="000000" w:themeColor="text1"/>
              </w:rPr>
            </w:pPr>
            <w:r w:rsidRPr="00F32EBB">
              <w:rPr>
                <w:rFonts w:eastAsia="標楷體"/>
                <w:b/>
                <w:bCs/>
                <w:color w:val="000000" w:themeColor="text1"/>
                <w:sz w:val="32"/>
                <w:szCs w:val="32"/>
              </w:rPr>
              <w:br w:type="page"/>
            </w:r>
            <w:r w:rsidRPr="00F32EBB">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10</w:t>
            </w:r>
            <w:r w:rsidRPr="00F32EBB">
              <w:rPr>
                <w:rFonts w:eastAsia="標楷體" w:hint="eastAsia"/>
                <w:color w:val="000000" w:themeColor="text1"/>
              </w:rPr>
              <w:t>9</w:t>
            </w:r>
            <w:r w:rsidRPr="00F32EBB">
              <w:rPr>
                <w:rFonts w:eastAsia="標楷體"/>
                <w:color w:val="000000" w:themeColor="text1"/>
              </w:rPr>
              <w:t>年</w:t>
            </w:r>
            <w:r w:rsidRPr="00F32EBB">
              <w:rPr>
                <w:rFonts w:eastAsia="標楷體" w:hint="eastAsia"/>
                <w:color w:val="000000" w:themeColor="text1"/>
              </w:rPr>
              <w:t>1</w:t>
            </w:r>
            <w:r w:rsidR="00227523" w:rsidRPr="00F32EBB">
              <w:rPr>
                <w:rFonts w:eastAsia="標楷體" w:hint="eastAsia"/>
                <w:color w:val="000000" w:themeColor="text1"/>
              </w:rPr>
              <w:t>1</w:t>
            </w:r>
            <w:r w:rsidRPr="00F32EBB">
              <w:rPr>
                <w:rFonts w:eastAsia="標楷體" w:hint="eastAsia"/>
                <w:color w:val="000000" w:themeColor="text1"/>
              </w:rPr>
              <w:t>月</w:t>
            </w:r>
          </w:p>
        </w:tc>
      </w:tr>
      <w:tr w:rsidR="00F32EBB" w:rsidRPr="00F32EBB" w:rsidTr="000A38E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9775A2" w:rsidRPr="00F32EBB" w:rsidRDefault="009775A2" w:rsidP="000A38EC">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金額</w:t>
            </w:r>
          </w:p>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億美元</w:t>
            </w:r>
            <w:r w:rsidRPr="00F32EBB">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hint="eastAsia"/>
                <w:color w:val="000000" w:themeColor="text1"/>
              </w:rPr>
              <w:t>較</w:t>
            </w:r>
            <w:r w:rsidRPr="00F32EBB">
              <w:rPr>
                <w:rFonts w:eastAsia="標楷體" w:hint="eastAsia"/>
                <w:color w:val="000000" w:themeColor="text1"/>
              </w:rPr>
              <w:t>108</w:t>
            </w:r>
            <w:r w:rsidRPr="00F32EBB">
              <w:rPr>
                <w:rFonts w:eastAsia="標楷體" w:hint="eastAsia"/>
                <w:color w:val="000000" w:themeColor="text1"/>
              </w:rPr>
              <w:t>年同月增減率</w:t>
            </w:r>
            <w:r w:rsidRPr="00F32EBB">
              <w:rPr>
                <w:rFonts w:eastAsia="標楷體" w:hint="eastAsia"/>
                <w:color w:val="000000" w:themeColor="text1"/>
              </w:rPr>
              <w:t>(</w:t>
            </w:r>
            <w:r w:rsidRPr="00F32EBB">
              <w:rPr>
                <w:rFonts w:eastAsia="標楷體"/>
                <w:color w:val="000000" w:themeColor="text1"/>
                <w:spacing w:val="-20"/>
              </w:rPr>
              <w:t>%</w:t>
            </w:r>
            <w:r w:rsidRPr="00F32EBB">
              <w:rPr>
                <w:rFonts w:eastAsia="標楷體" w:hint="eastAsia"/>
                <w:color w:val="000000" w:themeColor="text1"/>
              </w:rPr>
              <w:t>)</w:t>
            </w:r>
          </w:p>
        </w:tc>
      </w:tr>
      <w:tr w:rsidR="00F32EBB" w:rsidRPr="00F32EBB" w:rsidTr="000A38EC">
        <w:trPr>
          <w:trHeight w:val="331"/>
          <w:jc w:val="center"/>
        </w:trPr>
        <w:tc>
          <w:tcPr>
            <w:tcW w:w="2368" w:type="dxa"/>
            <w:tcBorders>
              <w:top w:val="single" w:sz="4" w:space="0" w:color="auto"/>
              <w:left w:val="nil"/>
              <w:bottom w:val="nil"/>
              <w:right w:val="single" w:sz="4" w:space="0" w:color="auto"/>
            </w:tcBorders>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181.3</w:t>
            </w:r>
          </w:p>
        </w:tc>
        <w:tc>
          <w:tcPr>
            <w:tcW w:w="2877" w:type="dxa"/>
            <w:tcBorders>
              <w:top w:val="single" w:sz="4" w:space="0" w:color="auto"/>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30.6</w:t>
            </w:r>
          </w:p>
        </w:tc>
      </w:tr>
      <w:tr w:rsidR="00F32EBB" w:rsidRPr="00F32EBB" w:rsidTr="000A38EC">
        <w:trPr>
          <w:trHeight w:val="331"/>
          <w:jc w:val="center"/>
        </w:trPr>
        <w:tc>
          <w:tcPr>
            <w:tcW w:w="2368" w:type="dxa"/>
            <w:tcBorders>
              <w:top w:val="nil"/>
              <w:left w:val="nil"/>
              <w:bottom w:val="nil"/>
              <w:right w:val="single" w:sz="4" w:space="0" w:color="auto"/>
            </w:tcBorders>
          </w:tcPr>
          <w:p w:rsidR="009775A2" w:rsidRPr="00F32EBB" w:rsidRDefault="00227523"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歐洲</w:t>
            </w:r>
          </w:p>
        </w:tc>
        <w:tc>
          <w:tcPr>
            <w:tcW w:w="2217" w:type="dxa"/>
            <w:tcBorders>
              <w:top w:val="nil"/>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143.9</w:t>
            </w:r>
          </w:p>
        </w:tc>
        <w:tc>
          <w:tcPr>
            <w:tcW w:w="2877" w:type="dxa"/>
            <w:tcBorders>
              <w:top w:val="nil"/>
              <w:left w:val="single" w:sz="4" w:space="0" w:color="auto"/>
              <w:bottom w:val="nil"/>
              <w:right w:val="nil"/>
            </w:tcBorders>
            <w:vAlign w:val="center"/>
          </w:tcPr>
          <w:p w:rsidR="009775A2" w:rsidRPr="00F32EBB" w:rsidRDefault="00766493" w:rsidP="000A38EC">
            <w:pPr>
              <w:jc w:val="center"/>
              <w:rPr>
                <w:rFonts w:eastAsia="標楷體"/>
                <w:color w:val="000000" w:themeColor="text1"/>
                <w:szCs w:val="20"/>
              </w:rPr>
            </w:pPr>
            <w:r w:rsidRPr="00F32EBB">
              <w:rPr>
                <w:rFonts w:eastAsia="標楷體" w:hint="eastAsia"/>
                <w:color w:val="000000" w:themeColor="text1"/>
                <w:szCs w:val="20"/>
              </w:rPr>
              <w:t>50.2</w:t>
            </w:r>
          </w:p>
        </w:tc>
      </w:tr>
      <w:tr w:rsidR="00F32EBB" w:rsidRPr="00F32EBB" w:rsidTr="000A38EC">
        <w:trPr>
          <w:trHeight w:val="331"/>
          <w:jc w:val="center"/>
        </w:trPr>
        <w:tc>
          <w:tcPr>
            <w:tcW w:w="2368" w:type="dxa"/>
            <w:tcBorders>
              <w:top w:val="nil"/>
              <w:left w:val="nil"/>
              <w:bottom w:val="nil"/>
              <w:right w:val="single" w:sz="4" w:space="0" w:color="auto"/>
            </w:tcBorders>
          </w:tcPr>
          <w:p w:rsidR="009775A2" w:rsidRPr="00F32EBB" w:rsidRDefault="00227523"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128.3</w:t>
            </w:r>
          </w:p>
        </w:tc>
        <w:tc>
          <w:tcPr>
            <w:tcW w:w="2877" w:type="dxa"/>
            <w:tcBorders>
              <w:top w:val="nil"/>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23.3</w:t>
            </w:r>
          </w:p>
        </w:tc>
      </w:tr>
      <w:tr w:rsidR="00F32EBB" w:rsidRPr="00F32EBB" w:rsidTr="000A38EC">
        <w:trPr>
          <w:trHeight w:val="236"/>
          <w:jc w:val="center"/>
        </w:trPr>
        <w:tc>
          <w:tcPr>
            <w:tcW w:w="2368" w:type="dxa"/>
            <w:tcBorders>
              <w:top w:val="nil"/>
              <w:left w:val="nil"/>
              <w:bottom w:val="nil"/>
              <w:right w:val="single" w:sz="4" w:space="0" w:color="auto"/>
            </w:tcBorders>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東協</w:t>
            </w:r>
          </w:p>
        </w:tc>
        <w:tc>
          <w:tcPr>
            <w:tcW w:w="2217" w:type="dxa"/>
            <w:tcBorders>
              <w:top w:val="nil"/>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45.8</w:t>
            </w:r>
          </w:p>
        </w:tc>
        <w:tc>
          <w:tcPr>
            <w:tcW w:w="2877" w:type="dxa"/>
            <w:tcBorders>
              <w:top w:val="nil"/>
              <w:left w:val="single" w:sz="4" w:space="0" w:color="auto"/>
              <w:bottom w:val="nil"/>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22.9</w:t>
            </w:r>
          </w:p>
        </w:tc>
      </w:tr>
      <w:tr w:rsidR="00F32EBB" w:rsidRPr="00F32EBB" w:rsidTr="000A38EC">
        <w:trPr>
          <w:trHeight w:val="391"/>
          <w:jc w:val="center"/>
        </w:trPr>
        <w:tc>
          <w:tcPr>
            <w:tcW w:w="2368" w:type="dxa"/>
            <w:tcBorders>
              <w:top w:val="nil"/>
              <w:left w:val="nil"/>
              <w:bottom w:val="single" w:sz="4" w:space="0" w:color="auto"/>
              <w:right w:val="single" w:sz="4" w:space="0" w:color="auto"/>
            </w:tcBorders>
            <w:hideMark/>
          </w:tcPr>
          <w:p w:rsidR="009775A2" w:rsidRPr="00F32EBB" w:rsidRDefault="009775A2" w:rsidP="000A38EC">
            <w:pPr>
              <w:snapToGrid w:val="0"/>
              <w:spacing w:line="360" w:lineRule="atLeast"/>
              <w:ind w:left="28" w:right="-40"/>
              <w:jc w:val="center"/>
              <w:rPr>
                <w:rFonts w:eastAsia="標楷體"/>
                <w:color w:val="000000" w:themeColor="text1"/>
              </w:rPr>
            </w:pPr>
            <w:r w:rsidRPr="00F32EBB">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29.3</w:t>
            </w:r>
          </w:p>
        </w:tc>
        <w:tc>
          <w:tcPr>
            <w:tcW w:w="2877" w:type="dxa"/>
            <w:tcBorders>
              <w:top w:val="nil"/>
              <w:left w:val="single" w:sz="4" w:space="0" w:color="auto"/>
              <w:bottom w:val="single" w:sz="4" w:space="0" w:color="auto"/>
              <w:right w:val="nil"/>
            </w:tcBorders>
            <w:vAlign w:val="center"/>
          </w:tcPr>
          <w:p w:rsidR="009775A2" w:rsidRPr="00F32EBB" w:rsidRDefault="00227523" w:rsidP="000A38EC">
            <w:pPr>
              <w:jc w:val="center"/>
              <w:rPr>
                <w:rFonts w:eastAsia="標楷體"/>
                <w:color w:val="000000" w:themeColor="text1"/>
                <w:szCs w:val="20"/>
              </w:rPr>
            </w:pPr>
            <w:r w:rsidRPr="00F32EBB">
              <w:rPr>
                <w:rFonts w:eastAsia="標楷體" w:hint="eastAsia"/>
                <w:color w:val="000000" w:themeColor="text1"/>
                <w:szCs w:val="20"/>
              </w:rPr>
              <w:t>25.3</w:t>
            </w:r>
          </w:p>
        </w:tc>
      </w:tr>
    </w:tbl>
    <w:p w:rsidR="009775A2" w:rsidRPr="00F32EBB" w:rsidRDefault="009775A2" w:rsidP="009775A2">
      <w:pPr>
        <w:widowControl/>
        <w:ind w:firstLineChars="280" w:firstLine="616"/>
        <w:rPr>
          <w:rFonts w:eastAsia="標楷體"/>
          <w:color w:val="000000" w:themeColor="text1"/>
          <w:kern w:val="0"/>
          <w:sz w:val="22"/>
          <w:szCs w:val="22"/>
        </w:rPr>
      </w:pPr>
      <w:r w:rsidRPr="00F32EBB">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Pr="00F32EBB" w:rsidRDefault="00797AD9">
      <w:pPr>
        <w:widowControl/>
        <w:rPr>
          <w:rFonts w:eastAsia="標楷體"/>
          <w:color w:val="000000" w:themeColor="text1"/>
          <w:kern w:val="0"/>
          <w:sz w:val="22"/>
          <w:szCs w:val="22"/>
        </w:rPr>
      </w:pPr>
      <w:r w:rsidRPr="00F32EBB">
        <w:rPr>
          <w:rFonts w:eastAsia="標楷體"/>
          <w:color w:val="000000" w:themeColor="text1"/>
          <w:kern w:val="0"/>
          <w:sz w:val="22"/>
          <w:szCs w:val="22"/>
        </w:rPr>
        <w:br w:type="page"/>
      </w:r>
    </w:p>
    <w:p w:rsidR="00797AD9" w:rsidRPr="00F32EBB"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60047985"/>
      <w:r w:rsidRPr="00F32EBB">
        <w:rPr>
          <w:rFonts w:eastAsia="標楷體"/>
          <w:b/>
          <w:bCs/>
          <w:color w:val="000000" w:themeColor="text1"/>
          <w:sz w:val="32"/>
          <w:szCs w:val="32"/>
        </w:rPr>
        <w:lastRenderedPageBreak/>
        <w:t>（六）投資</w:t>
      </w:r>
      <w:bookmarkEnd w:id="96"/>
    </w:p>
    <w:p w:rsidR="00797AD9" w:rsidRPr="00F32EBB"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F32EBB">
        <w:rPr>
          <w:rFonts w:eastAsia="標楷體"/>
          <w:b/>
          <w:bCs/>
          <w:color w:val="000000" w:themeColor="text1"/>
          <w:kern w:val="0"/>
          <w:sz w:val="28"/>
          <w:szCs w:val="20"/>
        </w:rPr>
        <w:t>１、</w:t>
      </w:r>
      <w:bookmarkEnd w:id="97"/>
      <w:bookmarkEnd w:id="98"/>
      <w:bookmarkEnd w:id="99"/>
      <w:bookmarkEnd w:id="100"/>
      <w:bookmarkEnd w:id="101"/>
      <w:bookmarkEnd w:id="102"/>
      <w:bookmarkEnd w:id="103"/>
      <w:r w:rsidR="00CA73ED" w:rsidRPr="00F32EBB">
        <w:rPr>
          <w:rFonts w:eastAsia="標楷體"/>
          <w:b/>
          <w:bCs/>
          <w:color w:val="000000" w:themeColor="text1"/>
          <w:kern w:val="0"/>
          <w:sz w:val="28"/>
          <w:szCs w:val="20"/>
        </w:rPr>
        <w:t>109</w:t>
      </w:r>
      <w:r w:rsidR="00CA73ED" w:rsidRPr="00F32EBB">
        <w:rPr>
          <w:rFonts w:eastAsia="標楷體"/>
          <w:b/>
          <w:bCs/>
          <w:color w:val="000000" w:themeColor="text1"/>
          <w:kern w:val="0"/>
          <w:sz w:val="28"/>
          <w:szCs w:val="20"/>
        </w:rPr>
        <w:t>年</w:t>
      </w:r>
      <w:r w:rsidR="00CA73ED" w:rsidRPr="00F32EBB">
        <w:rPr>
          <w:rFonts w:eastAsia="標楷體" w:hint="eastAsia"/>
          <w:b/>
          <w:bCs/>
          <w:color w:val="000000" w:themeColor="text1"/>
          <w:kern w:val="0"/>
          <w:sz w:val="28"/>
          <w:szCs w:val="20"/>
        </w:rPr>
        <w:t>、</w:t>
      </w:r>
      <w:r w:rsidR="00CA73ED" w:rsidRPr="00F32EBB">
        <w:rPr>
          <w:rFonts w:eastAsia="標楷體" w:hint="eastAsia"/>
          <w:b/>
          <w:bCs/>
          <w:color w:val="000000" w:themeColor="text1"/>
          <w:kern w:val="0"/>
          <w:sz w:val="28"/>
          <w:szCs w:val="20"/>
        </w:rPr>
        <w:t>110</w:t>
      </w:r>
      <w:r w:rsidR="00CA73ED" w:rsidRPr="00F32EBB">
        <w:rPr>
          <w:rFonts w:eastAsia="標楷體" w:hint="eastAsia"/>
          <w:b/>
          <w:bCs/>
          <w:color w:val="000000" w:themeColor="text1"/>
          <w:kern w:val="0"/>
          <w:sz w:val="28"/>
          <w:szCs w:val="20"/>
        </w:rPr>
        <w:t>年</w:t>
      </w:r>
      <w:r w:rsidR="00CA73ED" w:rsidRPr="00F32EBB">
        <w:rPr>
          <w:rFonts w:eastAsia="標楷體"/>
          <w:b/>
          <w:bCs/>
          <w:color w:val="000000" w:themeColor="text1"/>
          <w:kern w:val="0"/>
          <w:sz w:val="28"/>
          <w:szCs w:val="20"/>
        </w:rPr>
        <w:t>國內投資成長率預估為</w:t>
      </w:r>
      <w:r w:rsidR="00CA73ED" w:rsidRPr="00F32EBB">
        <w:rPr>
          <w:rFonts w:eastAsia="標楷體" w:hint="eastAsia"/>
          <w:b/>
          <w:bCs/>
          <w:color w:val="000000" w:themeColor="text1"/>
          <w:kern w:val="0"/>
          <w:sz w:val="28"/>
          <w:szCs w:val="20"/>
        </w:rPr>
        <w:t>3.82</w:t>
      </w:r>
      <w:r w:rsidR="00CA73ED" w:rsidRPr="00F32EBB">
        <w:rPr>
          <w:rFonts w:eastAsia="標楷體"/>
          <w:b/>
          <w:bCs/>
          <w:color w:val="000000" w:themeColor="text1"/>
          <w:kern w:val="0"/>
          <w:sz w:val="28"/>
          <w:szCs w:val="20"/>
        </w:rPr>
        <w:t>%</w:t>
      </w:r>
      <w:r w:rsidR="00CA73ED" w:rsidRPr="00F32EBB">
        <w:rPr>
          <w:rFonts w:eastAsia="標楷體" w:hint="eastAsia"/>
          <w:b/>
          <w:bCs/>
          <w:color w:val="000000" w:themeColor="text1"/>
          <w:kern w:val="0"/>
          <w:sz w:val="28"/>
          <w:szCs w:val="20"/>
        </w:rPr>
        <w:t>、</w:t>
      </w:r>
      <w:r w:rsidR="00CA73ED" w:rsidRPr="00F32EBB">
        <w:rPr>
          <w:rFonts w:eastAsia="標楷體" w:hint="eastAsia"/>
          <w:b/>
          <w:bCs/>
          <w:color w:val="000000" w:themeColor="text1"/>
          <w:kern w:val="0"/>
          <w:sz w:val="28"/>
          <w:szCs w:val="20"/>
        </w:rPr>
        <w:t>3.19</w:t>
      </w:r>
      <w:r w:rsidR="00CA73ED" w:rsidRPr="00F32EBB">
        <w:rPr>
          <w:rFonts w:eastAsia="標楷體"/>
          <w:b/>
          <w:bCs/>
          <w:color w:val="000000" w:themeColor="text1"/>
          <w:kern w:val="0"/>
          <w:sz w:val="28"/>
          <w:szCs w:val="20"/>
        </w:rPr>
        <w:t>%</w:t>
      </w:r>
    </w:p>
    <w:p w:rsidR="00797AD9" w:rsidRPr="00F32EBB" w:rsidRDefault="00797AD9" w:rsidP="00797AD9">
      <w:pPr>
        <w:numPr>
          <w:ilvl w:val="0"/>
          <w:numId w:val="8"/>
        </w:numPr>
        <w:snapToGrid w:val="0"/>
        <w:spacing w:beforeLines="30" w:before="108" w:line="440" w:lineRule="exact"/>
        <w:ind w:left="709" w:rightChars="-59" w:right="-142" w:hanging="482"/>
        <w:jc w:val="both"/>
        <w:rPr>
          <w:rFonts w:eastAsia="標楷體"/>
          <w:color w:val="000000" w:themeColor="text1"/>
          <w:sz w:val="28"/>
          <w:szCs w:val="28"/>
        </w:rPr>
      </w:pPr>
      <w:r w:rsidRPr="00F32EBB">
        <w:rPr>
          <w:rFonts w:eastAsia="標楷體" w:hint="eastAsia"/>
          <w:color w:val="000000" w:themeColor="text1"/>
          <w:sz w:val="28"/>
          <w:szCs w:val="28"/>
        </w:rPr>
        <w:t>民間投資方面，半導體</w:t>
      </w:r>
      <w:r w:rsidR="005E79CF" w:rsidRPr="00F32EBB">
        <w:rPr>
          <w:rFonts w:eastAsia="標楷體" w:hint="eastAsia"/>
          <w:color w:val="000000" w:themeColor="text1"/>
          <w:sz w:val="28"/>
          <w:szCs w:val="28"/>
        </w:rPr>
        <w:t>投資推進全球頂尖高階製程</w:t>
      </w:r>
      <w:r w:rsidRPr="00F32EBB">
        <w:rPr>
          <w:rFonts w:eastAsia="標楷體" w:hint="eastAsia"/>
          <w:color w:val="000000" w:themeColor="text1"/>
          <w:sz w:val="28"/>
          <w:szCs w:val="28"/>
        </w:rPr>
        <w:t>，</w:t>
      </w:r>
      <w:proofErr w:type="gramStart"/>
      <w:r w:rsidRPr="00F32EBB">
        <w:rPr>
          <w:rFonts w:eastAsia="標楷體" w:hint="eastAsia"/>
          <w:color w:val="000000" w:themeColor="text1"/>
          <w:sz w:val="28"/>
          <w:szCs w:val="28"/>
        </w:rPr>
        <w:t>臺</w:t>
      </w:r>
      <w:proofErr w:type="gramEnd"/>
      <w:r w:rsidRPr="00F32EBB">
        <w:rPr>
          <w:rFonts w:eastAsia="標楷體" w:hint="eastAsia"/>
          <w:color w:val="000000" w:themeColor="text1"/>
          <w:sz w:val="28"/>
          <w:szCs w:val="28"/>
        </w:rPr>
        <w:t>商回流國內投資</w:t>
      </w:r>
      <w:r w:rsidR="005950F5" w:rsidRPr="00F32EBB">
        <w:rPr>
          <w:rFonts w:eastAsia="標楷體" w:hint="eastAsia"/>
          <w:color w:val="000000" w:themeColor="text1"/>
          <w:sz w:val="28"/>
          <w:szCs w:val="28"/>
        </w:rPr>
        <w:t>持</w:t>
      </w:r>
      <w:r w:rsidR="005E79CF" w:rsidRPr="00F32EBB">
        <w:rPr>
          <w:rFonts w:eastAsia="標楷體" w:hint="eastAsia"/>
          <w:color w:val="000000" w:themeColor="text1"/>
          <w:sz w:val="28"/>
          <w:szCs w:val="28"/>
        </w:rPr>
        <w:t>續</w:t>
      </w:r>
      <w:r w:rsidRPr="00F32EBB">
        <w:rPr>
          <w:rFonts w:eastAsia="標楷體" w:hint="eastAsia"/>
          <w:color w:val="000000" w:themeColor="text1"/>
          <w:sz w:val="28"/>
          <w:szCs w:val="28"/>
        </w:rPr>
        <w:t>落實，離</w:t>
      </w:r>
      <w:proofErr w:type="gramStart"/>
      <w:r w:rsidRPr="00F32EBB">
        <w:rPr>
          <w:rFonts w:eastAsia="標楷體" w:hint="eastAsia"/>
          <w:color w:val="000000" w:themeColor="text1"/>
          <w:sz w:val="28"/>
          <w:szCs w:val="28"/>
        </w:rPr>
        <w:t>岸風電與</w:t>
      </w:r>
      <w:proofErr w:type="gramEnd"/>
      <w:r w:rsidR="005950F5" w:rsidRPr="00F32EBB">
        <w:rPr>
          <w:rFonts w:eastAsia="標楷體" w:hint="eastAsia"/>
          <w:color w:val="000000" w:themeColor="text1"/>
          <w:sz w:val="28"/>
          <w:szCs w:val="28"/>
        </w:rPr>
        <w:t>太陽光電</w:t>
      </w:r>
      <w:proofErr w:type="gramStart"/>
      <w:r w:rsidR="005950F5" w:rsidRPr="00F32EBB">
        <w:rPr>
          <w:rFonts w:eastAsia="標楷體" w:hint="eastAsia"/>
          <w:color w:val="000000" w:themeColor="text1"/>
          <w:sz w:val="28"/>
          <w:szCs w:val="28"/>
        </w:rPr>
        <w:t>等綠能</w:t>
      </w:r>
      <w:proofErr w:type="gramEnd"/>
      <w:r w:rsidR="005950F5" w:rsidRPr="00F32EBB">
        <w:rPr>
          <w:rFonts w:eastAsia="標楷體" w:hint="eastAsia"/>
          <w:color w:val="000000" w:themeColor="text1"/>
          <w:sz w:val="28"/>
          <w:szCs w:val="28"/>
        </w:rPr>
        <w:t>設施延</w:t>
      </w:r>
      <w:r w:rsidRPr="00F32EBB">
        <w:rPr>
          <w:rFonts w:eastAsia="標楷體" w:hint="eastAsia"/>
          <w:color w:val="000000" w:themeColor="text1"/>
          <w:sz w:val="28"/>
          <w:szCs w:val="28"/>
        </w:rPr>
        <w:t>續擴建，電信業者</w:t>
      </w:r>
      <w:r w:rsidRPr="00F32EBB">
        <w:rPr>
          <w:rFonts w:eastAsia="標楷體"/>
          <w:color w:val="000000" w:themeColor="text1"/>
          <w:sz w:val="28"/>
          <w:szCs w:val="28"/>
        </w:rPr>
        <w:t>5G</w:t>
      </w:r>
      <w:r w:rsidR="005E79CF" w:rsidRPr="00F32EBB">
        <w:rPr>
          <w:rFonts w:eastAsia="標楷體" w:hint="eastAsia"/>
          <w:color w:val="000000" w:themeColor="text1"/>
          <w:sz w:val="28"/>
          <w:szCs w:val="28"/>
        </w:rPr>
        <w:t>網路加速布建，</w:t>
      </w:r>
      <w:proofErr w:type="gramStart"/>
      <w:r w:rsidR="005E79CF" w:rsidRPr="00F32EBB">
        <w:rPr>
          <w:rFonts w:eastAsia="標楷體" w:hint="eastAsia"/>
          <w:color w:val="000000" w:themeColor="text1"/>
          <w:sz w:val="28"/>
          <w:szCs w:val="28"/>
        </w:rPr>
        <w:t>以及危老</w:t>
      </w:r>
      <w:proofErr w:type="gramEnd"/>
      <w:r w:rsidR="005E79CF" w:rsidRPr="00F32EBB">
        <w:rPr>
          <w:rFonts w:eastAsia="標楷體" w:hint="eastAsia"/>
          <w:color w:val="000000" w:themeColor="text1"/>
          <w:sz w:val="28"/>
          <w:szCs w:val="28"/>
        </w:rPr>
        <w:t>重建與</w:t>
      </w:r>
      <w:proofErr w:type="gramStart"/>
      <w:r w:rsidR="005E79CF" w:rsidRPr="00F32EBB">
        <w:rPr>
          <w:rFonts w:eastAsia="標楷體" w:hint="eastAsia"/>
          <w:color w:val="000000" w:themeColor="text1"/>
          <w:sz w:val="28"/>
          <w:szCs w:val="28"/>
        </w:rPr>
        <w:t>都更等投資</w:t>
      </w:r>
      <w:proofErr w:type="gramEnd"/>
      <w:r w:rsidR="005E79CF" w:rsidRPr="00F32EBB">
        <w:rPr>
          <w:rFonts w:eastAsia="標楷體" w:hint="eastAsia"/>
          <w:color w:val="000000" w:themeColor="text1"/>
          <w:sz w:val="28"/>
          <w:szCs w:val="28"/>
        </w:rPr>
        <w:t>活動積極推展，可望支撐</w:t>
      </w:r>
      <w:r w:rsidRPr="00F32EBB">
        <w:rPr>
          <w:rFonts w:eastAsia="標楷體" w:hint="eastAsia"/>
          <w:color w:val="000000" w:themeColor="text1"/>
          <w:sz w:val="28"/>
          <w:szCs w:val="28"/>
        </w:rPr>
        <w:t>投資動能，預測</w:t>
      </w:r>
      <w:r w:rsidRPr="00F32EBB">
        <w:rPr>
          <w:rFonts w:eastAsia="標楷體"/>
          <w:color w:val="000000" w:themeColor="text1"/>
          <w:sz w:val="28"/>
          <w:szCs w:val="28"/>
        </w:rPr>
        <w:t>109</w:t>
      </w:r>
      <w:r w:rsidRPr="00F32EBB">
        <w:rPr>
          <w:rFonts w:eastAsia="標楷體" w:hint="eastAsia"/>
          <w:color w:val="000000" w:themeColor="text1"/>
          <w:sz w:val="28"/>
          <w:szCs w:val="28"/>
        </w:rPr>
        <w:t>年民間投資實質成長</w:t>
      </w:r>
      <w:r w:rsidRPr="00F32EBB">
        <w:rPr>
          <w:rFonts w:eastAsia="標楷體"/>
          <w:color w:val="000000" w:themeColor="text1"/>
          <w:sz w:val="28"/>
          <w:szCs w:val="28"/>
        </w:rPr>
        <w:t>1</w:t>
      </w:r>
      <w:r w:rsidR="005E79CF" w:rsidRPr="00F32EBB">
        <w:rPr>
          <w:rFonts w:eastAsia="標楷體" w:hint="eastAsia"/>
          <w:color w:val="000000" w:themeColor="text1"/>
          <w:sz w:val="28"/>
          <w:szCs w:val="28"/>
        </w:rPr>
        <w:t>.47</w:t>
      </w:r>
      <w:r w:rsidRPr="00F32EBB">
        <w:rPr>
          <w:rFonts w:eastAsia="標楷體" w:hint="eastAsia"/>
          <w:color w:val="000000" w:themeColor="text1"/>
          <w:sz w:val="28"/>
          <w:szCs w:val="28"/>
        </w:rPr>
        <w:t>％，</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年續成長</w:t>
      </w:r>
      <w:r w:rsidR="005E79CF" w:rsidRPr="00F32EBB">
        <w:rPr>
          <w:rFonts w:eastAsia="標楷體" w:hint="eastAsia"/>
          <w:color w:val="000000" w:themeColor="text1"/>
          <w:sz w:val="28"/>
          <w:szCs w:val="28"/>
        </w:rPr>
        <w:t>3.68</w:t>
      </w:r>
      <w:r w:rsidRPr="00F32EBB">
        <w:rPr>
          <w:rFonts w:eastAsia="標楷體" w:hint="eastAsia"/>
          <w:color w:val="000000" w:themeColor="text1"/>
          <w:sz w:val="28"/>
          <w:szCs w:val="28"/>
        </w:rPr>
        <w:t>％。</w:t>
      </w:r>
    </w:p>
    <w:p w:rsidR="00797AD9" w:rsidRPr="00F32EBB" w:rsidRDefault="00797AD9" w:rsidP="00797AD9">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F32EBB">
        <w:rPr>
          <w:rFonts w:eastAsia="標楷體"/>
          <w:color w:val="000000" w:themeColor="text1"/>
          <w:sz w:val="28"/>
          <w:szCs w:val="28"/>
        </w:rPr>
        <w:t>公共投資方面，</w:t>
      </w:r>
      <w:r w:rsidR="005950F5" w:rsidRPr="00F32EBB">
        <w:rPr>
          <w:rFonts w:eastAsia="標楷體" w:hint="eastAsia"/>
          <w:color w:val="000000" w:themeColor="text1"/>
          <w:sz w:val="28"/>
          <w:szCs w:val="28"/>
        </w:rPr>
        <w:t>政府持</w:t>
      </w:r>
      <w:r w:rsidRPr="00F32EBB">
        <w:rPr>
          <w:rFonts w:eastAsia="標楷體" w:hint="eastAsia"/>
          <w:color w:val="000000" w:themeColor="text1"/>
          <w:sz w:val="28"/>
          <w:szCs w:val="28"/>
        </w:rPr>
        <w:t>續執行前瞻基礎建設計畫及加速推動公共建設，預測</w:t>
      </w:r>
      <w:r w:rsidRPr="00F32EBB">
        <w:rPr>
          <w:rFonts w:eastAsia="標楷體"/>
          <w:color w:val="000000" w:themeColor="text1"/>
          <w:sz w:val="28"/>
          <w:szCs w:val="28"/>
        </w:rPr>
        <w:t>10</w:t>
      </w:r>
      <w:r w:rsidRPr="00F32EBB">
        <w:rPr>
          <w:rFonts w:eastAsia="標楷體" w:hint="eastAsia"/>
          <w:color w:val="000000" w:themeColor="text1"/>
          <w:sz w:val="28"/>
          <w:szCs w:val="28"/>
        </w:rPr>
        <w:t>9</w:t>
      </w:r>
      <w:r w:rsidRPr="00F32EBB">
        <w:rPr>
          <w:rFonts w:eastAsia="標楷體"/>
          <w:color w:val="000000" w:themeColor="text1"/>
          <w:sz w:val="28"/>
          <w:szCs w:val="28"/>
        </w:rPr>
        <w:t>年政府及公營事業</w:t>
      </w:r>
      <w:r w:rsidRPr="00F32EBB">
        <w:rPr>
          <w:rFonts w:eastAsia="標楷體" w:hint="eastAsia"/>
          <w:color w:val="000000" w:themeColor="text1"/>
          <w:sz w:val="28"/>
          <w:szCs w:val="28"/>
        </w:rPr>
        <w:t>投資</w:t>
      </w:r>
      <w:r w:rsidRPr="00F32EBB">
        <w:rPr>
          <w:rFonts w:eastAsia="標楷體"/>
          <w:color w:val="000000" w:themeColor="text1"/>
          <w:sz w:val="28"/>
          <w:szCs w:val="28"/>
        </w:rPr>
        <w:t>分別實質成長</w:t>
      </w:r>
      <w:r w:rsidRPr="00F32EBB">
        <w:rPr>
          <w:rFonts w:eastAsia="標楷體" w:hint="eastAsia"/>
          <w:color w:val="000000" w:themeColor="text1"/>
          <w:sz w:val="28"/>
          <w:szCs w:val="28"/>
        </w:rPr>
        <w:t>10.</w:t>
      </w:r>
      <w:r w:rsidR="005E79CF" w:rsidRPr="00F32EBB">
        <w:rPr>
          <w:rFonts w:eastAsia="標楷體" w:hint="eastAsia"/>
          <w:color w:val="000000" w:themeColor="text1"/>
          <w:sz w:val="28"/>
          <w:szCs w:val="28"/>
        </w:rPr>
        <w:t>42</w:t>
      </w:r>
      <w:r w:rsidRPr="00F32EBB">
        <w:rPr>
          <w:rFonts w:eastAsia="標楷體" w:hint="eastAsia"/>
          <w:color w:val="000000" w:themeColor="text1"/>
          <w:sz w:val="28"/>
          <w:szCs w:val="28"/>
        </w:rPr>
        <w:t>％</w:t>
      </w:r>
      <w:r w:rsidRPr="00F32EBB">
        <w:rPr>
          <w:rFonts w:eastAsia="標楷體"/>
          <w:color w:val="000000" w:themeColor="text1"/>
          <w:sz w:val="28"/>
          <w:szCs w:val="28"/>
        </w:rPr>
        <w:t>及</w:t>
      </w:r>
      <w:r w:rsidRPr="00F32EBB">
        <w:rPr>
          <w:rFonts w:eastAsia="標楷體" w:hint="eastAsia"/>
          <w:color w:val="000000" w:themeColor="text1"/>
          <w:sz w:val="28"/>
          <w:szCs w:val="28"/>
        </w:rPr>
        <w:t>26.</w:t>
      </w:r>
      <w:r w:rsidR="005E79CF" w:rsidRPr="00F32EBB">
        <w:rPr>
          <w:rFonts w:eastAsia="標楷體" w:hint="eastAsia"/>
          <w:color w:val="000000" w:themeColor="text1"/>
          <w:sz w:val="28"/>
          <w:szCs w:val="28"/>
        </w:rPr>
        <w:t>62</w:t>
      </w:r>
      <w:r w:rsidRPr="00F32EBB">
        <w:rPr>
          <w:rFonts w:eastAsia="標楷體" w:hint="eastAsia"/>
          <w:color w:val="000000" w:themeColor="text1"/>
          <w:sz w:val="28"/>
          <w:szCs w:val="28"/>
        </w:rPr>
        <w:t>％；</w:t>
      </w:r>
      <w:r w:rsidRPr="00F32EBB">
        <w:rPr>
          <w:rFonts w:eastAsia="標楷體" w:hint="eastAsia"/>
          <w:color w:val="000000" w:themeColor="text1"/>
          <w:sz w:val="28"/>
          <w:szCs w:val="28"/>
        </w:rPr>
        <w:t>110</w:t>
      </w:r>
      <w:r w:rsidRPr="00F32EBB">
        <w:rPr>
          <w:rFonts w:eastAsia="標楷體" w:hint="eastAsia"/>
          <w:color w:val="000000" w:themeColor="text1"/>
          <w:sz w:val="28"/>
          <w:szCs w:val="28"/>
        </w:rPr>
        <w:t>年續成長</w:t>
      </w:r>
      <w:r w:rsidRPr="00F32EBB">
        <w:rPr>
          <w:rFonts w:eastAsia="標楷體" w:hint="eastAsia"/>
          <w:color w:val="000000" w:themeColor="text1"/>
          <w:sz w:val="28"/>
          <w:szCs w:val="28"/>
        </w:rPr>
        <w:t>0.</w:t>
      </w:r>
      <w:r w:rsidR="005E79CF" w:rsidRPr="00F32EBB">
        <w:rPr>
          <w:rFonts w:eastAsia="標楷體" w:hint="eastAsia"/>
          <w:color w:val="000000" w:themeColor="text1"/>
          <w:sz w:val="28"/>
          <w:szCs w:val="28"/>
        </w:rPr>
        <w:t>65</w:t>
      </w:r>
      <w:r w:rsidRPr="00F32EBB">
        <w:rPr>
          <w:rFonts w:eastAsia="標楷體" w:hint="eastAsia"/>
          <w:color w:val="000000" w:themeColor="text1"/>
          <w:sz w:val="28"/>
          <w:szCs w:val="28"/>
        </w:rPr>
        <w:t>％及</w:t>
      </w:r>
      <w:r w:rsidR="005E79CF" w:rsidRPr="00F32EBB">
        <w:rPr>
          <w:rFonts w:eastAsia="標楷體" w:hint="eastAsia"/>
          <w:color w:val="000000" w:themeColor="text1"/>
          <w:sz w:val="28"/>
          <w:szCs w:val="28"/>
        </w:rPr>
        <w:t>2.27</w:t>
      </w:r>
      <w:r w:rsidRPr="00F32EBB">
        <w:rPr>
          <w:rFonts w:eastAsia="標楷體" w:hint="eastAsia"/>
          <w:color w:val="000000" w:themeColor="text1"/>
          <w:sz w:val="28"/>
          <w:szCs w:val="28"/>
        </w:rPr>
        <w:t>％</w:t>
      </w:r>
      <w:r w:rsidRPr="00F32EBB">
        <w:rPr>
          <w:rFonts w:eastAsia="標楷體"/>
          <w:color w:val="000000" w:themeColor="text1"/>
          <w:sz w:val="28"/>
          <w:szCs w:val="28"/>
        </w:rPr>
        <w:t>。</w:t>
      </w:r>
    </w:p>
    <w:p w:rsidR="00797AD9" w:rsidRPr="00F32EBB" w:rsidRDefault="00797AD9" w:rsidP="00797AD9">
      <w:pPr>
        <w:snapToGrid w:val="0"/>
        <w:spacing w:line="400" w:lineRule="exact"/>
        <w:ind w:left="482" w:firstLineChars="650" w:firstLine="1822"/>
        <w:jc w:val="both"/>
        <w:rPr>
          <w:rFonts w:eastAsia="標楷體"/>
          <w:b/>
          <w:bCs/>
          <w:color w:val="000000" w:themeColor="text1"/>
          <w:sz w:val="28"/>
          <w:szCs w:val="22"/>
        </w:rPr>
      </w:pPr>
      <w:r w:rsidRPr="00F32EBB">
        <w:rPr>
          <w:rFonts w:eastAsia="標楷體"/>
          <w:b/>
          <w:bCs/>
          <w:color w:val="000000" w:themeColor="text1"/>
          <w:sz w:val="28"/>
          <w:szCs w:val="22"/>
        </w:rPr>
        <w:t>表</w:t>
      </w:r>
      <w:r w:rsidRPr="00F32EBB">
        <w:rPr>
          <w:rFonts w:eastAsia="標楷體"/>
          <w:b/>
          <w:bCs/>
          <w:color w:val="000000" w:themeColor="text1"/>
          <w:sz w:val="28"/>
          <w:szCs w:val="22"/>
        </w:rPr>
        <w:t xml:space="preserve"> 2-6-1  </w:t>
      </w:r>
      <w:r w:rsidRPr="00F32EBB">
        <w:rPr>
          <w:rFonts w:eastAsia="標楷體"/>
          <w:b/>
          <w:bCs/>
          <w:color w:val="000000" w:themeColor="text1"/>
          <w:sz w:val="28"/>
          <w:szCs w:val="22"/>
        </w:rPr>
        <w:t>國內固定資本形成毛額</w:t>
      </w:r>
    </w:p>
    <w:p w:rsidR="00797AD9" w:rsidRPr="00F32EBB" w:rsidRDefault="00797AD9" w:rsidP="00797AD9">
      <w:pPr>
        <w:snapToGrid w:val="0"/>
        <w:spacing w:beforeLines="50" w:before="180" w:line="240" w:lineRule="atLeast"/>
        <w:ind w:left="480" w:rightChars="13" w:right="31"/>
        <w:jc w:val="right"/>
        <w:rPr>
          <w:rFonts w:eastAsia="標楷體"/>
          <w:color w:val="000000" w:themeColor="text1"/>
          <w:szCs w:val="22"/>
        </w:rPr>
      </w:pPr>
      <w:r w:rsidRPr="00F32EBB">
        <w:rPr>
          <w:rFonts w:eastAsia="標楷體"/>
          <w:color w:val="000000" w:themeColor="text1"/>
          <w:szCs w:val="22"/>
        </w:rPr>
        <w:t>單位：億元；</w:t>
      </w:r>
      <w:r w:rsidRPr="00F32EBB">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F32EBB" w:rsidRPr="00F32EBB" w:rsidTr="00D46206">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tabs>
                <w:tab w:val="left" w:pos="1590"/>
              </w:tabs>
              <w:snapToGrid w:val="0"/>
              <w:spacing w:line="300" w:lineRule="exact"/>
              <w:jc w:val="center"/>
              <w:rPr>
                <w:rFonts w:eastAsia="標楷體"/>
                <w:color w:val="000000" w:themeColor="text1"/>
              </w:rPr>
            </w:pPr>
            <w:r w:rsidRPr="00F32EBB">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政府投資</w:t>
            </w:r>
          </w:p>
        </w:tc>
      </w:tr>
      <w:tr w:rsidR="00F32EBB" w:rsidRPr="00F32EBB" w:rsidTr="00D46206">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9E4D8A" w:rsidRPr="00F32EBB" w:rsidRDefault="009E4D8A" w:rsidP="00D46206">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9E4D8A" w:rsidRPr="00F32EBB" w:rsidRDefault="009E4D8A" w:rsidP="00D46206">
            <w:pPr>
              <w:snapToGrid w:val="0"/>
              <w:spacing w:line="300" w:lineRule="exact"/>
              <w:jc w:val="center"/>
              <w:rPr>
                <w:rFonts w:eastAsia="標楷體"/>
                <w:color w:val="000000" w:themeColor="text1"/>
              </w:rPr>
            </w:pPr>
            <w:r w:rsidRPr="00F32EBB">
              <w:rPr>
                <w:rFonts w:eastAsia="標楷體"/>
                <w:color w:val="000000" w:themeColor="text1"/>
              </w:rPr>
              <w:t>成長率</w:t>
            </w:r>
          </w:p>
        </w:tc>
      </w:tr>
      <w:tr w:rsidR="00F32EBB" w:rsidRPr="00F32EBB" w:rsidTr="00D46206">
        <w:trPr>
          <w:trHeight w:val="355"/>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b/>
                <w:snapToGrid w:val="0"/>
                <w:color w:val="000000" w:themeColor="text1"/>
                <w:kern w:val="0"/>
              </w:rPr>
            </w:pPr>
            <w:r w:rsidRPr="00F32EBB">
              <w:rPr>
                <w:rFonts w:eastAsia="標楷體"/>
                <w:b/>
                <w:snapToGrid w:val="0"/>
                <w:color w:val="000000" w:themeColor="text1"/>
                <w:kern w:val="0"/>
              </w:rPr>
              <w:t>105</w:t>
            </w:r>
            <w:r w:rsidRPr="00F32EBB">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38,076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3.44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31,728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4.08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1,866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-3.89</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4,481</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1.75</w:t>
            </w:r>
          </w:p>
        </w:tc>
      </w:tr>
      <w:tr w:rsidR="00F32EBB" w:rsidRPr="00F32EBB" w:rsidTr="00D46206">
        <w:trPr>
          <w:trHeight w:val="355"/>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b/>
                <w:snapToGrid w:val="0"/>
                <w:color w:val="000000" w:themeColor="text1"/>
                <w:kern w:val="0"/>
              </w:rPr>
            </w:pPr>
            <w:r w:rsidRPr="00F32EBB">
              <w:rPr>
                <w:rFonts w:eastAsia="標楷體"/>
                <w:b/>
                <w:snapToGrid w:val="0"/>
                <w:color w:val="000000" w:themeColor="text1"/>
                <w:kern w:val="0"/>
              </w:rPr>
              <w:t>106</w:t>
            </w:r>
            <w:r w:rsidRPr="00F32EBB">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37,959</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-0.26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31,322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-1.16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1,843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0.51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4,794</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5.82</w:t>
            </w:r>
          </w:p>
        </w:tc>
      </w:tr>
      <w:tr w:rsidR="00F32EBB" w:rsidRPr="00F32EBB" w:rsidTr="00D46206">
        <w:trPr>
          <w:trHeight w:val="370"/>
          <w:jc w:val="center"/>
        </w:trPr>
        <w:tc>
          <w:tcPr>
            <w:tcW w:w="1370" w:type="dxa"/>
            <w:tcBorders>
              <w:top w:val="nil"/>
              <w:left w:val="nil"/>
              <w:bottom w:val="nil"/>
              <w:right w:val="single" w:sz="4" w:space="0" w:color="auto"/>
            </w:tcBorders>
            <w:vAlign w:val="center"/>
            <w:hideMark/>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107</w:t>
            </w:r>
            <w:r w:rsidRPr="00F32EBB">
              <w:rPr>
                <w:rFonts w:eastAsia="標楷體"/>
                <w:b/>
                <w:snapToGrid w:val="0"/>
                <w:color w:val="000000" w:themeColor="text1"/>
                <w:kern w:val="0"/>
              </w:rPr>
              <w:t>年</w:t>
            </w:r>
            <w:r w:rsidRPr="00F32EBB">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40,011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3.19</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32,783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2.45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2,133</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14.23</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5,095</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108</w:t>
            </w:r>
            <w:r w:rsidRPr="00F32EBB">
              <w:rPr>
                <w:rFonts w:eastAsia="標楷體"/>
                <w:b/>
                <w:snapToGrid w:val="0"/>
                <w:color w:val="000000" w:themeColor="text1"/>
                <w:kern w:val="0"/>
              </w:rPr>
              <w:t>年</w:t>
            </w:r>
            <w:r w:rsidRPr="00F32EBB">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44,900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10.17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37,075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11.00</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2,198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1.75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5,627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8.35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10,622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7.76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9,268</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8.11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325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2.66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1,029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6.46</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10,907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12.26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9,069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519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11.83</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1,319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14.15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11,331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4.32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9,522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4.67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442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-11.00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1,367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7.69</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12,040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16.51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9,217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20.50</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3.21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1,912</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6.08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jc w:val="both"/>
              <w:rPr>
                <w:rFonts w:eastAsia="標楷體"/>
                <w:snapToGrid w:val="0"/>
                <w:color w:val="000000" w:themeColor="text1"/>
                <w:kern w:val="0"/>
              </w:rPr>
            </w:pPr>
            <w:r w:rsidRPr="00F32EBB">
              <w:rPr>
                <w:rFonts w:eastAsia="標楷體"/>
                <w:b/>
                <w:snapToGrid w:val="0"/>
                <w:color w:val="000000" w:themeColor="text1"/>
                <w:kern w:val="0"/>
              </w:rPr>
              <w:t>109</w:t>
            </w:r>
            <w:r w:rsidRPr="00F32EBB">
              <w:rPr>
                <w:rFonts w:eastAsia="標楷體"/>
                <w:b/>
                <w:snapToGrid w:val="0"/>
                <w:color w:val="000000" w:themeColor="text1"/>
                <w:kern w:val="0"/>
              </w:rPr>
              <w:t>年</w:t>
            </w:r>
            <w:r w:rsidRPr="00F32EBB">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46,448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3.82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37,447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1.47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2,747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26.62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6,254</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10.42</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11,357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6.95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9,784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5.62</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387</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20.42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1,187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14.73</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r</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11,277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4.11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9,139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746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46.22</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1,393</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5.27</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p</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11,728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4.37</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9,669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2.55</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569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31.77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1,471</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8.27</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12,086</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0.38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8,856</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-3.74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1,045</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15.34</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2,489</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13.28</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13" w:left="142" w:hangingChars="46" w:hanging="111"/>
              <w:rPr>
                <w:rFonts w:eastAsia="標楷體"/>
                <w:b/>
                <w:snapToGrid w:val="0"/>
                <w:color w:val="000000" w:themeColor="text1"/>
                <w:kern w:val="0"/>
              </w:rPr>
            </w:pPr>
            <w:r w:rsidRPr="00F32EBB">
              <w:rPr>
                <w:rFonts w:eastAsia="標楷體" w:hint="eastAsia"/>
                <w:b/>
                <w:snapToGrid w:val="0"/>
                <w:color w:val="000000" w:themeColor="text1"/>
                <w:kern w:val="0"/>
              </w:rPr>
              <w:t>110</w:t>
            </w:r>
            <w:r w:rsidRPr="00F32EBB">
              <w:rPr>
                <w:rFonts w:eastAsia="標楷體" w:hint="eastAsia"/>
                <w:b/>
                <w:snapToGrid w:val="0"/>
                <w:color w:val="000000" w:themeColor="text1"/>
                <w:kern w:val="0"/>
              </w:rPr>
              <w:t>年</w:t>
            </w:r>
            <w:r w:rsidRPr="00F32EBB">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48,325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3.19</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39,140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3.68</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2,830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2.27</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6,356</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b/>
                <w:color w:val="000000" w:themeColor="text1"/>
              </w:rPr>
            </w:pPr>
            <w:r w:rsidRPr="00F32EBB">
              <w:rPr>
                <w:rFonts w:eastAsia="標楷體" w:hint="eastAsia"/>
                <w:b/>
                <w:color w:val="000000" w:themeColor="text1"/>
              </w:rPr>
              <w:t>0.65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1</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f</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11,298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9,752</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1.46</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399</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3.51</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1,147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-0.66</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2</w:t>
            </w:r>
            <w:r w:rsidRPr="00F32EBB">
              <w:rPr>
                <w:rFonts w:eastAsia="標楷體"/>
                <w:snapToGrid w:val="0"/>
                <w:color w:val="000000" w:themeColor="text1"/>
                <w:kern w:val="0"/>
              </w:rPr>
              <w:t>季</w:t>
            </w:r>
            <w:r w:rsidRPr="00F32EBB">
              <w:rPr>
                <w:rFonts w:eastAsia="標楷體"/>
                <w:snapToGrid w:val="0"/>
                <w:color w:val="000000" w:themeColor="text1"/>
                <w:kern w:val="0"/>
              </w:rPr>
              <w:t>(</w:t>
            </w:r>
            <w:r w:rsidRPr="00F32EBB">
              <w:rPr>
                <w:rFonts w:eastAsia="標楷體" w:hint="eastAsia"/>
                <w:snapToGrid w:val="0"/>
                <w:color w:val="000000" w:themeColor="text1"/>
                <w:kern w:val="0"/>
              </w:rPr>
              <w:t>f</w:t>
            </w:r>
            <w:r w:rsidRPr="00F32EBB">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11,560</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3.94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9,420</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4.54</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741</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1,400</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3.05</w:t>
            </w:r>
          </w:p>
        </w:tc>
      </w:tr>
      <w:tr w:rsidR="00F32EBB" w:rsidRPr="00F32EBB" w:rsidTr="00D46206">
        <w:trPr>
          <w:trHeight w:val="370"/>
          <w:jc w:val="center"/>
        </w:trPr>
        <w:tc>
          <w:tcPr>
            <w:tcW w:w="1370" w:type="dxa"/>
            <w:tcBorders>
              <w:top w:val="nil"/>
              <w:left w:val="nil"/>
              <w:bottom w:val="nil"/>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3</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12,235</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0.21</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10,124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-0.13</w:t>
            </w:r>
          </w:p>
        </w:tc>
        <w:tc>
          <w:tcPr>
            <w:tcW w:w="871"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594</w:t>
            </w:r>
          </w:p>
        </w:tc>
        <w:tc>
          <w:tcPr>
            <w:tcW w:w="942"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1.38</w:t>
            </w:r>
          </w:p>
        </w:tc>
        <w:tc>
          <w:tcPr>
            <w:tcW w:w="906"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1,517</w:t>
            </w:r>
          </w:p>
        </w:tc>
        <w:tc>
          <w:tcPr>
            <w:tcW w:w="974" w:type="dxa"/>
            <w:tcBorders>
              <w:top w:val="nil"/>
              <w:left w:val="nil"/>
              <w:bottom w:val="nil"/>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2.11</w:t>
            </w:r>
          </w:p>
        </w:tc>
      </w:tr>
      <w:tr w:rsidR="00F32EBB" w:rsidRPr="00F32EBB" w:rsidTr="00D46206">
        <w:trPr>
          <w:trHeight w:val="370"/>
          <w:jc w:val="center"/>
        </w:trPr>
        <w:tc>
          <w:tcPr>
            <w:tcW w:w="1370" w:type="dxa"/>
            <w:tcBorders>
              <w:top w:val="nil"/>
              <w:left w:val="nil"/>
              <w:bottom w:val="single" w:sz="4" w:space="0" w:color="auto"/>
              <w:right w:val="single" w:sz="4" w:space="0" w:color="auto"/>
            </w:tcBorders>
            <w:vAlign w:val="center"/>
          </w:tcPr>
          <w:p w:rsidR="009E4D8A" w:rsidRPr="00F32EBB" w:rsidRDefault="009E4D8A" w:rsidP="00D46206">
            <w:pPr>
              <w:adjustRightInd w:val="0"/>
              <w:snapToGrid w:val="0"/>
              <w:spacing w:line="240" w:lineRule="exact"/>
              <w:ind w:leftChars="59" w:left="142"/>
              <w:rPr>
                <w:rFonts w:eastAsia="標楷體"/>
                <w:snapToGrid w:val="0"/>
                <w:color w:val="000000" w:themeColor="text1"/>
                <w:kern w:val="0"/>
              </w:rPr>
            </w:pPr>
            <w:r w:rsidRPr="00F32EBB">
              <w:rPr>
                <w:rFonts w:eastAsia="標楷體"/>
                <w:snapToGrid w:val="0"/>
                <w:color w:val="000000" w:themeColor="text1"/>
                <w:kern w:val="0"/>
              </w:rPr>
              <w:t>第</w:t>
            </w:r>
            <w:r w:rsidRPr="00F32EBB">
              <w:rPr>
                <w:rFonts w:eastAsia="標楷體"/>
                <w:snapToGrid w:val="0"/>
                <w:color w:val="000000" w:themeColor="text1"/>
                <w:kern w:val="0"/>
              </w:rPr>
              <w:t>4</w:t>
            </w:r>
            <w:r w:rsidRPr="00F32EBB">
              <w:rPr>
                <w:rFonts w:eastAsia="標楷體"/>
                <w:snapToGrid w:val="0"/>
                <w:color w:val="000000" w:themeColor="text1"/>
                <w:kern w:val="0"/>
              </w:rPr>
              <w:t>季</w:t>
            </w:r>
            <w:r w:rsidRPr="00F32EBB">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2.09</w:t>
            </w:r>
          </w:p>
        </w:tc>
        <w:tc>
          <w:tcPr>
            <w:tcW w:w="871"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9,144</w:t>
            </w:r>
          </w:p>
        </w:tc>
        <w:tc>
          <w:tcPr>
            <w:tcW w:w="942"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2.82</w:t>
            </w:r>
          </w:p>
        </w:tc>
        <w:tc>
          <w:tcPr>
            <w:tcW w:w="871"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1,063</w:t>
            </w:r>
          </w:p>
        </w:tc>
        <w:tc>
          <w:tcPr>
            <w:tcW w:w="942"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1.64</w:t>
            </w:r>
          </w:p>
        </w:tc>
        <w:tc>
          <w:tcPr>
            <w:tcW w:w="906"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2,191</w:t>
            </w:r>
          </w:p>
        </w:tc>
        <w:tc>
          <w:tcPr>
            <w:tcW w:w="974" w:type="dxa"/>
            <w:tcBorders>
              <w:top w:val="nil"/>
              <w:left w:val="nil"/>
              <w:bottom w:val="single" w:sz="4" w:space="0" w:color="auto"/>
              <w:right w:val="nil"/>
            </w:tcBorders>
            <w:vAlign w:val="center"/>
          </w:tcPr>
          <w:p w:rsidR="009E4D8A" w:rsidRPr="00F32EBB" w:rsidRDefault="009E4D8A" w:rsidP="00D46206">
            <w:pPr>
              <w:snapToGrid w:val="0"/>
              <w:spacing w:line="240" w:lineRule="exact"/>
              <w:jc w:val="right"/>
              <w:rPr>
                <w:rFonts w:eastAsia="標楷體"/>
                <w:color w:val="000000" w:themeColor="text1"/>
              </w:rPr>
            </w:pPr>
            <w:r w:rsidRPr="00F32EBB">
              <w:rPr>
                <w:rFonts w:eastAsia="標楷體" w:hint="eastAsia"/>
                <w:color w:val="000000" w:themeColor="text1"/>
              </w:rPr>
              <w:t>-0.74</w:t>
            </w:r>
          </w:p>
        </w:tc>
      </w:tr>
    </w:tbl>
    <w:p w:rsidR="00797AD9" w:rsidRPr="00F32EBB" w:rsidRDefault="00797AD9" w:rsidP="00797AD9">
      <w:pPr>
        <w:widowControl/>
        <w:snapToGrid w:val="0"/>
        <w:spacing w:line="240" w:lineRule="atLeast"/>
        <w:ind w:left="350" w:hanging="200"/>
        <w:jc w:val="both"/>
        <w:rPr>
          <w:rFonts w:eastAsia="標楷體"/>
          <w:color w:val="000000" w:themeColor="text1"/>
          <w:kern w:val="0"/>
          <w:sz w:val="22"/>
        </w:rPr>
      </w:pPr>
      <w:proofErr w:type="gramStart"/>
      <w:r w:rsidRPr="00F32EBB">
        <w:rPr>
          <w:rFonts w:eastAsia="標楷體"/>
          <w:color w:val="000000" w:themeColor="text1"/>
          <w:kern w:val="0"/>
          <w:sz w:val="22"/>
        </w:rPr>
        <w:t>註</w:t>
      </w:r>
      <w:proofErr w:type="gramEnd"/>
      <w:r w:rsidRPr="00F32EBB">
        <w:rPr>
          <w:rFonts w:eastAsia="標楷體"/>
          <w:color w:val="000000" w:themeColor="text1"/>
          <w:kern w:val="0"/>
          <w:sz w:val="22"/>
        </w:rPr>
        <w:t>：金額為當期價格；</w:t>
      </w:r>
      <w:r w:rsidRPr="00F32EBB">
        <w:rPr>
          <w:rFonts w:eastAsia="標楷體"/>
          <w:color w:val="000000" w:themeColor="text1"/>
          <w:kern w:val="0"/>
          <w:sz w:val="22"/>
        </w:rPr>
        <w:t>(r)</w:t>
      </w:r>
      <w:r w:rsidRPr="00F32EBB">
        <w:rPr>
          <w:rFonts w:eastAsia="標楷體"/>
          <w:color w:val="000000" w:themeColor="text1"/>
          <w:kern w:val="0"/>
          <w:sz w:val="22"/>
        </w:rPr>
        <w:t>表修正數，</w:t>
      </w:r>
      <w:r w:rsidRPr="00F32EBB">
        <w:rPr>
          <w:rFonts w:eastAsia="標楷體"/>
          <w:color w:val="000000" w:themeColor="text1"/>
          <w:kern w:val="0"/>
          <w:sz w:val="22"/>
        </w:rPr>
        <w:t>(p)</w:t>
      </w:r>
      <w:r w:rsidRPr="00F32EBB">
        <w:rPr>
          <w:rFonts w:eastAsia="標楷體"/>
          <w:color w:val="000000" w:themeColor="text1"/>
          <w:kern w:val="0"/>
          <w:sz w:val="22"/>
        </w:rPr>
        <w:t>表初步統計數，</w:t>
      </w:r>
      <w:r w:rsidRPr="00F32EBB">
        <w:rPr>
          <w:rFonts w:eastAsia="標楷體"/>
          <w:color w:val="000000" w:themeColor="text1"/>
          <w:kern w:val="0"/>
          <w:sz w:val="22"/>
        </w:rPr>
        <w:t>(f)</w:t>
      </w:r>
      <w:r w:rsidRPr="00F32EBB">
        <w:rPr>
          <w:rFonts w:eastAsia="標楷體"/>
          <w:color w:val="000000" w:themeColor="text1"/>
          <w:kern w:val="0"/>
          <w:sz w:val="22"/>
        </w:rPr>
        <w:t>表預測數。</w:t>
      </w:r>
    </w:p>
    <w:p w:rsidR="00797AD9" w:rsidRPr="00F32EBB" w:rsidRDefault="00797AD9" w:rsidP="00797AD9">
      <w:pPr>
        <w:widowControl/>
        <w:snapToGrid w:val="0"/>
        <w:spacing w:line="240" w:lineRule="atLeast"/>
        <w:ind w:left="350" w:hanging="200"/>
        <w:jc w:val="both"/>
        <w:rPr>
          <w:rFonts w:eastAsia="標楷體"/>
          <w:color w:val="000000" w:themeColor="text1"/>
          <w:kern w:val="0"/>
          <w:sz w:val="22"/>
        </w:rPr>
      </w:pPr>
      <w:r w:rsidRPr="00F32EBB">
        <w:rPr>
          <w:rFonts w:eastAsia="標楷體"/>
          <w:color w:val="000000" w:themeColor="text1"/>
          <w:kern w:val="0"/>
          <w:sz w:val="22"/>
        </w:rPr>
        <w:t>資料來源：行政院主計總處，</w:t>
      </w:r>
      <w:r w:rsidRPr="00F32EBB">
        <w:rPr>
          <w:rFonts w:eastAsia="標楷體"/>
          <w:color w:val="000000" w:themeColor="text1"/>
          <w:kern w:val="0"/>
          <w:sz w:val="22"/>
        </w:rPr>
        <w:t>10</w:t>
      </w:r>
      <w:r w:rsidRPr="00F32EBB">
        <w:rPr>
          <w:rFonts w:eastAsia="標楷體" w:hint="eastAsia"/>
          <w:color w:val="000000" w:themeColor="text1"/>
          <w:kern w:val="0"/>
          <w:sz w:val="22"/>
        </w:rPr>
        <w:t>9</w:t>
      </w:r>
      <w:r w:rsidRPr="00F32EBB">
        <w:rPr>
          <w:rFonts w:eastAsia="標楷體"/>
          <w:color w:val="000000" w:themeColor="text1"/>
          <w:kern w:val="0"/>
          <w:sz w:val="22"/>
        </w:rPr>
        <w:t>年</w:t>
      </w:r>
      <w:r w:rsidR="008B5498" w:rsidRPr="00F32EBB">
        <w:rPr>
          <w:rFonts w:eastAsia="標楷體" w:hint="eastAsia"/>
          <w:color w:val="000000" w:themeColor="text1"/>
          <w:kern w:val="0"/>
          <w:sz w:val="22"/>
        </w:rPr>
        <w:t>11</w:t>
      </w:r>
      <w:r w:rsidRPr="00F32EBB">
        <w:rPr>
          <w:rFonts w:eastAsia="標楷體"/>
          <w:color w:val="000000" w:themeColor="text1"/>
          <w:kern w:val="0"/>
          <w:sz w:val="22"/>
        </w:rPr>
        <w:t>月</w:t>
      </w:r>
      <w:r w:rsidR="008B5498" w:rsidRPr="00F32EBB">
        <w:rPr>
          <w:rFonts w:eastAsia="標楷體" w:hint="eastAsia"/>
          <w:color w:val="000000" w:themeColor="text1"/>
          <w:kern w:val="0"/>
          <w:sz w:val="22"/>
        </w:rPr>
        <w:t>27</w:t>
      </w:r>
      <w:r w:rsidRPr="00F32EBB">
        <w:rPr>
          <w:rFonts w:eastAsia="標楷體"/>
          <w:color w:val="000000" w:themeColor="text1"/>
          <w:kern w:val="0"/>
          <w:sz w:val="22"/>
        </w:rPr>
        <w:t>日。</w:t>
      </w:r>
      <w:r w:rsidRPr="00F32EBB">
        <w:rPr>
          <w:rFonts w:eastAsia="標楷體"/>
          <w:color w:val="000000" w:themeColor="text1"/>
          <w:kern w:val="0"/>
          <w:sz w:val="22"/>
        </w:rPr>
        <w:br w:type="page"/>
      </w:r>
    </w:p>
    <w:p w:rsidR="00797AD9" w:rsidRPr="00F32EBB"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２、</w:t>
      </w:r>
      <w:r w:rsidR="00CA73ED" w:rsidRPr="00F32EBB">
        <w:rPr>
          <w:rFonts w:eastAsia="標楷體"/>
          <w:b/>
          <w:bCs/>
          <w:color w:val="000000" w:themeColor="text1"/>
          <w:kern w:val="0"/>
          <w:sz w:val="28"/>
          <w:szCs w:val="20"/>
        </w:rPr>
        <w:t>10</w:t>
      </w:r>
      <w:r w:rsidR="00CA73ED" w:rsidRPr="00F32EBB">
        <w:rPr>
          <w:rFonts w:eastAsia="標楷體" w:hint="eastAsia"/>
          <w:b/>
          <w:bCs/>
          <w:color w:val="000000" w:themeColor="text1"/>
          <w:kern w:val="0"/>
          <w:sz w:val="28"/>
          <w:szCs w:val="20"/>
        </w:rPr>
        <w:t>9</w:t>
      </w:r>
      <w:r w:rsidR="00CA73ED" w:rsidRPr="00F32EBB">
        <w:rPr>
          <w:rFonts w:eastAsia="標楷體"/>
          <w:b/>
          <w:bCs/>
          <w:color w:val="000000" w:themeColor="text1"/>
          <w:kern w:val="0"/>
          <w:sz w:val="28"/>
          <w:szCs w:val="20"/>
        </w:rPr>
        <w:t>年</w:t>
      </w:r>
      <w:r w:rsidR="00CA73ED" w:rsidRPr="00F32EBB">
        <w:rPr>
          <w:rFonts w:eastAsia="標楷體" w:hint="eastAsia"/>
          <w:b/>
          <w:bCs/>
          <w:color w:val="000000" w:themeColor="text1"/>
          <w:kern w:val="0"/>
          <w:sz w:val="28"/>
          <w:szCs w:val="20"/>
        </w:rPr>
        <w:t>11</w:t>
      </w:r>
      <w:r w:rsidR="00CA73ED" w:rsidRPr="00F32EBB">
        <w:rPr>
          <w:rFonts w:eastAsia="標楷體" w:hint="eastAsia"/>
          <w:b/>
          <w:bCs/>
          <w:color w:val="000000" w:themeColor="text1"/>
          <w:kern w:val="0"/>
          <w:sz w:val="28"/>
          <w:szCs w:val="20"/>
        </w:rPr>
        <w:t>月</w:t>
      </w:r>
      <w:r w:rsidR="00CA73ED" w:rsidRPr="00F32EBB">
        <w:rPr>
          <w:rFonts w:eastAsia="標楷體"/>
          <w:b/>
          <w:bCs/>
          <w:color w:val="000000" w:themeColor="text1"/>
          <w:kern w:val="0"/>
          <w:sz w:val="28"/>
          <w:szCs w:val="20"/>
        </w:rPr>
        <w:t>僑外直接投資金額</w:t>
      </w:r>
      <w:r w:rsidR="00CA73ED" w:rsidRPr="00F32EBB">
        <w:rPr>
          <w:rFonts w:eastAsia="標楷體" w:hint="eastAsia"/>
          <w:b/>
          <w:bCs/>
          <w:color w:val="000000" w:themeColor="text1"/>
          <w:kern w:val="0"/>
          <w:sz w:val="28"/>
          <w:szCs w:val="20"/>
        </w:rPr>
        <w:t>8.05</w:t>
      </w:r>
      <w:r w:rsidR="00CA73ED" w:rsidRPr="00F32EBB">
        <w:rPr>
          <w:rFonts w:eastAsia="標楷體"/>
          <w:b/>
          <w:bCs/>
          <w:color w:val="000000" w:themeColor="text1"/>
          <w:kern w:val="0"/>
          <w:sz w:val="28"/>
          <w:szCs w:val="20"/>
        </w:rPr>
        <w:t>億美元，</w:t>
      </w:r>
      <w:r w:rsidR="00CA73ED" w:rsidRPr="00F32EBB">
        <w:rPr>
          <w:rFonts w:eastAsia="標楷體" w:hint="eastAsia"/>
          <w:b/>
          <w:bCs/>
          <w:color w:val="000000" w:themeColor="text1"/>
          <w:kern w:val="0"/>
          <w:sz w:val="28"/>
          <w:szCs w:val="20"/>
        </w:rPr>
        <w:t>增加</w:t>
      </w:r>
      <w:r w:rsidR="00CA73ED" w:rsidRPr="00F32EBB">
        <w:rPr>
          <w:rFonts w:eastAsia="標楷體" w:hint="eastAsia"/>
          <w:b/>
          <w:bCs/>
          <w:color w:val="000000" w:themeColor="text1"/>
          <w:kern w:val="0"/>
          <w:sz w:val="28"/>
          <w:szCs w:val="20"/>
        </w:rPr>
        <w:t>100</w:t>
      </w:r>
      <w:r w:rsidR="00CA73ED" w:rsidRPr="00F32EBB">
        <w:rPr>
          <w:rFonts w:eastAsia="標楷體"/>
          <w:b/>
          <w:bCs/>
          <w:color w:val="000000" w:themeColor="text1"/>
          <w:kern w:val="0"/>
          <w:sz w:val="28"/>
          <w:szCs w:val="20"/>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核准僑外直接投資件數為</w:t>
      </w:r>
      <w:r w:rsidRPr="00F32EBB">
        <w:rPr>
          <w:rFonts w:eastAsia="標楷體" w:hint="eastAsia"/>
          <w:color w:val="000000" w:themeColor="text1"/>
          <w:kern w:val="0"/>
          <w:sz w:val="28"/>
          <w:szCs w:val="28"/>
        </w:rPr>
        <w:t>256</w:t>
      </w:r>
      <w:r w:rsidRPr="00F32EBB">
        <w:rPr>
          <w:rFonts w:eastAsia="標楷體"/>
          <w:color w:val="000000" w:themeColor="text1"/>
          <w:kern w:val="0"/>
          <w:sz w:val="28"/>
          <w:szCs w:val="28"/>
        </w:rPr>
        <w:t>件，核准投資金額</w:t>
      </w:r>
      <w:r w:rsidRPr="00F32EBB">
        <w:rPr>
          <w:rFonts w:eastAsia="標楷體" w:hint="eastAsia"/>
          <w:color w:val="000000" w:themeColor="text1"/>
          <w:kern w:val="0"/>
          <w:sz w:val="28"/>
          <w:szCs w:val="28"/>
        </w:rPr>
        <w:t>8.05</w:t>
      </w:r>
      <w:r w:rsidRPr="00F32EBB">
        <w:rPr>
          <w:rFonts w:eastAsia="標楷體"/>
          <w:color w:val="000000" w:themeColor="text1"/>
          <w:kern w:val="0"/>
          <w:sz w:val="28"/>
          <w:szCs w:val="28"/>
        </w:rPr>
        <w:t>億美元，較上年同月</w:t>
      </w:r>
      <w:r w:rsidRPr="00F32EBB">
        <w:rPr>
          <w:rFonts w:eastAsia="標楷體" w:hint="eastAsia"/>
          <w:color w:val="000000" w:themeColor="text1"/>
          <w:kern w:val="0"/>
          <w:sz w:val="28"/>
          <w:szCs w:val="28"/>
        </w:rPr>
        <w:t>增加</w:t>
      </w:r>
      <w:r w:rsidRPr="00F32EBB">
        <w:rPr>
          <w:rFonts w:eastAsia="標楷體" w:hint="eastAsia"/>
          <w:color w:val="000000" w:themeColor="text1"/>
          <w:kern w:val="0"/>
          <w:sz w:val="28"/>
          <w:szCs w:val="28"/>
        </w:rPr>
        <w:t>100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月核准僑外直接投資件數為</w:t>
      </w:r>
      <w:r w:rsidRPr="00F32EBB">
        <w:rPr>
          <w:rFonts w:eastAsia="標楷體" w:hint="eastAsia"/>
          <w:color w:val="000000" w:themeColor="text1"/>
          <w:kern w:val="0"/>
          <w:sz w:val="28"/>
          <w:szCs w:val="28"/>
        </w:rPr>
        <w:t>3,157</w:t>
      </w:r>
      <w:r w:rsidRPr="00F32EBB">
        <w:rPr>
          <w:rFonts w:eastAsia="標楷體" w:hint="eastAsia"/>
          <w:color w:val="000000" w:themeColor="text1"/>
          <w:kern w:val="0"/>
          <w:sz w:val="28"/>
          <w:szCs w:val="28"/>
        </w:rPr>
        <w:t>件，核准投資金額</w:t>
      </w:r>
      <w:r w:rsidRPr="00F32EBB">
        <w:rPr>
          <w:rFonts w:eastAsia="標楷體" w:hint="eastAsia"/>
          <w:color w:val="000000" w:themeColor="text1"/>
          <w:kern w:val="0"/>
          <w:sz w:val="28"/>
          <w:szCs w:val="28"/>
        </w:rPr>
        <w:t>81.50</w:t>
      </w:r>
      <w:r w:rsidRPr="00F32EBB">
        <w:rPr>
          <w:rFonts w:eastAsia="標楷體" w:hint="eastAsia"/>
          <w:color w:val="000000" w:themeColor="text1"/>
          <w:kern w:val="0"/>
          <w:sz w:val="28"/>
          <w:szCs w:val="28"/>
        </w:rPr>
        <w:t>億美元，較上年同期減少</w:t>
      </w:r>
      <w:r w:rsidRPr="00F32EBB">
        <w:rPr>
          <w:rFonts w:eastAsia="標楷體" w:hint="eastAsia"/>
          <w:color w:val="000000" w:themeColor="text1"/>
          <w:kern w:val="0"/>
          <w:sz w:val="28"/>
          <w:szCs w:val="28"/>
        </w:rPr>
        <w:t>20.17</w:t>
      </w:r>
      <w:r w:rsidRPr="00F32EBB">
        <w:rPr>
          <w:rFonts w:eastAsia="標楷體"/>
          <w:color w:val="000000" w:themeColor="text1"/>
          <w:kern w:val="0"/>
          <w:sz w:val="28"/>
          <w:szCs w:val="28"/>
        </w:rPr>
        <w:t>%</w:t>
      </w:r>
      <w:r w:rsidRPr="00F32EBB">
        <w:rPr>
          <w:rFonts w:eastAsia="標楷體"/>
          <w:color w:val="000000" w:themeColor="text1"/>
          <w:kern w:val="0"/>
          <w:sz w:val="28"/>
          <w:szCs w:val="28"/>
        </w:rPr>
        <w:t>。若就地區觀之，以</w:t>
      </w:r>
      <w:r w:rsidRPr="00F32EBB">
        <w:rPr>
          <w:rFonts w:eastAsia="標楷體" w:hint="eastAsia"/>
          <w:color w:val="000000" w:themeColor="text1"/>
          <w:kern w:val="0"/>
          <w:sz w:val="28"/>
          <w:szCs w:val="28"/>
        </w:rPr>
        <w:t>丹麥</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28.50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加勒比海英國屬地</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19.38</w:t>
      </w:r>
      <w:r w:rsidRPr="00F32EBB">
        <w:rPr>
          <w:rFonts w:eastAsia="標楷體"/>
          <w:color w:val="000000" w:themeColor="text1"/>
          <w:kern w:val="0"/>
          <w:sz w:val="28"/>
          <w:szCs w:val="28"/>
        </w:rPr>
        <w:t>%</w:t>
      </w:r>
      <w:r w:rsidRPr="00F32EBB">
        <w:rPr>
          <w:rFonts w:eastAsia="標楷體"/>
          <w:color w:val="000000" w:themeColor="text1"/>
          <w:kern w:val="0"/>
          <w:sz w:val="28"/>
          <w:szCs w:val="28"/>
        </w:rPr>
        <w:t>，主要為英屬維京群島</w:t>
      </w:r>
      <w:r w:rsidRPr="00F32EBB">
        <w:rPr>
          <w:rFonts w:eastAsia="標楷體" w:hint="eastAsia"/>
          <w:color w:val="000000" w:themeColor="text1"/>
          <w:kern w:val="0"/>
          <w:sz w:val="28"/>
          <w:szCs w:val="28"/>
        </w:rPr>
        <w:t>、英屬開</w:t>
      </w:r>
      <w:proofErr w:type="gramStart"/>
      <w:r w:rsidRPr="00F32EBB">
        <w:rPr>
          <w:rFonts w:eastAsia="標楷體" w:hint="eastAsia"/>
          <w:color w:val="000000" w:themeColor="text1"/>
          <w:kern w:val="0"/>
          <w:sz w:val="28"/>
          <w:szCs w:val="28"/>
        </w:rPr>
        <w:t>曼</w:t>
      </w:r>
      <w:proofErr w:type="gramEnd"/>
      <w:r w:rsidRPr="00F32EBB">
        <w:rPr>
          <w:rFonts w:eastAsia="標楷體" w:hint="eastAsia"/>
          <w:color w:val="000000" w:themeColor="text1"/>
          <w:kern w:val="0"/>
          <w:sz w:val="28"/>
          <w:szCs w:val="28"/>
        </w:rPr>
        <w:t>群島</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、日本</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10.41</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00766493" w:rsidRPr="00F32EBB">
        <w:rPr>
          <w:rFonts w:eastAsia="標楷體" w:hint="eastAsia"/>
          <w:color w:val="000000" w:themeColor="text1"/>
          <w:kern w:val="0"/>
          <w:sz w:val="28"/>
          <w:szCs w:val="28"/>
        </w:rPr>
        <w:t>英</w:t>
      </w:r>
      <w:r w:rsidRPr="00F32EBB">
        <w:rPr>
          <w:rFonts w:eastAsia="標楷體" w:hint="eastAsia"/>
          <w:color w:val="000000" w:themeColor="text1"/>
          <w:kern w:val="0"/>
          <w:sz w:val="28"/>
          <w:szCs w:val="28"/>
        </w:rPr>
        <w:t>國</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7.31</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及盧森堡</w:t>
      </w:r>
      <w:r w:rsidRPr="00F32EBB">
        <w:rPr>
          <w:rFonts w:eastAsia="標楷體" w:hint="eastAsia"/>
          <w:color w:val="000000" w:themeColor="text1"/>
          <w:kern w:val="0"/>
          <w:sz w:val="28"/>
          <w:szCs w:val="28"/>
        </w:rPr>
        <w:t>(7.01%)</w:t>
      </w:r>
      <w:r w:rsidRPr="00F32EBB">
        <w:rPr>
          <w:rFonts w:eastAsia="標楷體"/>
          <w:color w:val="000000" w:themeColor="text1"/>
          <w:kern w:val="0"/>
          <w:sz w:val="28"/>
          <w:szCs w:val="28"/>
        </w:rPr>
        <w:t>分居前</w:t>
      </w:r>
      <w:r w:rsidRPr="00F32EBB">
        <w:rPr>
          <w:rFonts w:eastAsia="標楷體"/>
          <w:color w:val="000000" w:themeColor="text1"/>
          <w:kern w:val="0"/>
          <w:sz w:val="28"/>
          <w:szCs w:val="28"/>
        </w:rPr>
        <w:t>5</w:t>
      </w:r>
      <w:r w:rsidRPr="00F32EBB">
        <w:rPr>
          <w:rFonts w:eastAsia="標楷體"/>
          <w:color w:val="000000" w:themeColor="text1"/>
          <w:kern w:val="0"/>
          <w:sz w:val="28"/>
          <w:szCs w:val="28"/>
        </w:rPr>
        <w:t>名，合計約</w:t>
      </w:r>
      <w:proofErr w:type="gramStart"/>
      <w:r w:rsidRPr="00F32EBB">
        <w:rPr>
          <w:rFonts w:eastAsia="標楷體"/>
          <w:color w:val="000000" w:themeColor="text1"/>
          <w:kern w:val="0"/>
          <w:sz w:val="28"/>
          <w:szCs w:val="28"/>
        </w:rPr>
        <w:t>占</w:t>
      </w:r>
      <w:r w:rsidRPr="00F32EBB">
        <w:rPr>
          <w:rFonts w:eastAsia="標楷體" w:hint="eastAsia"/>
          <w:color w:val="000000" w:themeColor="text1"/>
          <w:kern w:val="0"/>
          <w:sz w:val="28"/>
          <w:szCs w:val="28"/>
        </w:rPr>
        <w:t>本期</w:t>
      </w:r>
      <w:r w:rsidRPr="00F32EBB">
        <w:rPr>
          <w:rFonts w:eastAsia="標楷體"/>
          <w:color w:val="000000" w:themeColor="text1"/>
          <w:kern w:val="0"/>
          <w:sz w:val="28"/>
          <w:szCs w:val="28"/>
        </w:rPr>
        <w:t>僑</w:t>
      </w:r>
      <w:proofErr w:type="gramEnd"/>
      <w:r w:rsidRPr="00F32EBB">
        <w:rPr>
          <w:rFonts w:eastAsia="標楷體"/>
          <w:color w:val="000000" w:themeColor="text1"/>
          <w:kern w:val="0"/>
          <w:sz w:val="28"/>
          <w:szCs w:val="28"/>
        </w:rPr>
        <w:t>外投資總額的</w:t>
      </w:r>
      <w:r w:rsidRPr="00F32EBB">
        <w:rPr>
          <w:rFonts w:eastAsia="標楷體" w:hint="eastAsia"/>
          <w:color w:val="000000" w:themeColor="text1"/>
          <w:kern w:val="0"/>
          <w:sz w:val="28"/>
          <w:szCs w:val="28"/>
        </w:rPr>
        <w:t>72.61</w:t>
      </w:r>
      <w:r w:rsidRPr="00F32EBB">
        <w:rPr>
          <w:rFonts w:eastAsia="標楷體"/>
          <w:color w:val="000000" w:themeColor="text1"/>
          <w:kern w:val="0"/>
          <w:sz w:val="28"/>
          <w:szCs w:val="28"/>
        </w:rPr>
        <w:t>%</w:t>
      </w:r>
      <w:r w:rsidRPr="00F32EBB">
        <w:rPr>
          <w:rFonts w:eastAsia="標楷體"/>
          <w:color w:val="000000" w:themeColor="text1"/>
          <w:kern w:val="0"/>
          <w:sz w:val="28"/>
          <w:szCs w:val="28"/>
        </w:rPr>
        <w:t>；若就業別觀之，以金融及保險業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29.65%</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、專業、科學及技術服務</w:t>
      </w:r>
      <w:r w:rsidRPr="00F32EBB">
        <w:rPr>
          <w:rFonts w:eastAsia="標楷體"/>
          <w:color w:val="000000" w:themeColor="text1"/>
          <w:kern w:val="0"/>
          <w:sz w:val="28"/>
          <w:szCs w:val="28"/>
        </w:rPr>
        <w:t>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15.50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、電力及燃氣供應業</w:t>
      </w:r>
      <w:r w:rsidRPr="00F32EBB">
        <w:rPr>
          <w:rFonts w:eastAsia="標楷體" w:hint="eastAsia"/>
          <w:color w:val="000000" w:themeColor="text1"/>
          <w:kern w:val="0"/>
          <w:sz w:val="28"/>
          <w:szCs w:val="28"/>
        </w:rPr>
        <w:t>(13.00</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、批發及零售業</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10.95</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及電子零組件製造業</w:t>
      </w:r>
      <w:r w:rsidRPr="00F32EBB">
        <w:rPr>
          <w:rFonts w:eastAsia="標楷體" w:hint="eastAsia"/>
          <w:color w:val="000000" w:themeColor="text1"/>
          <w:kern w:val="0"/>
          <w:sz w:val="28"/>
          <w:szCs w:val="28"/>
        </w:rPr>
        <w:t>(8.19%)</w:t>
      </w:r>
      <w:r w:rsidRPr="00F32EBB">
        <w:rPr>
          <w:rFonts w:eastAsia="標楷體"/>
          <w:color w:val="000000" w:themeColor="text1"/>
          <w:kern w:val="0"/>
          <w:sz w:val="28"/>
          <w:szCs w:val="28"/>
        </w:rPr>
        <w:t>分居前</w:t>
      </w:r>
      <w:r w:rsidRPr="00F32EBB">
        <w:rPr>
          <w:rFonts w:eastAsia="標楷體"/>
          <w:color w:val="000000" w:themeColor="text1"/>
          <w:kern w:val="0"/>
          <w:sz w:val="28"/>
          <w:szCs w:val="28"/>
        </w:rPr>
        <w:t>5</w:t>
      </w:r>
      <w:r w:rsidRPr="00F32EBB">
        <w:rPr>
          <w:rFonts w:eastAsia="標楷體"/>
          <w:color w:val="000000" w:themeColor="text1"/>
          <w:kern w:val="0"/>
          <w:sz w:val="28"/>
          <w:szCs w:val="28"/>
        </w:rPr>
        <w:t>名，合計約</w:t>
      </w:r>
      <w:proofErr w:type="gramStart"/>
      <w:r w:rsidRPr="00F32EBB">
        <w:rPr>
          <w:rFonts w:eastAsia="標楷體"/>
          <w:color w:val="000000" w:themeColor="text1"/>
          <w:kern w:val="0"/>
          <w:sz w:val="28"/>
          <w:szCs w:val="28"/>
        </w:rPr>
        <w:t>占</w:t>
      </w:r>
      <w:r w:rsidRPr="00F32EBB">
        <w:rPr>
          <w:rFonts w:eastAsia="標楷體" w:hint="eastAsia"/>
          <w:color w:val="000000" w:themeColor="text1"/>
          <w:kern w:val="0"/>
          <w:sz w:val="28"/>
          <w:szCs w:val="28"/>
        </w:rPr>
        <w:t>本期</w:t>
      </w:r>
      <w:r w:rsidRPr="00F32EBB">
        <w:rPr>
          <w:rFonts w:eastAsia="標楷體"/>
          <w:color w:val="000000" w:themeColor="text1"/>
          <w:kern w:val="0"/>
          <w:sz w:val="28"/>
          <w:szCs w:val="28"/>
        </w:rPr>
        <w:t>僑</w:t>
      </w:r>
      <w:proofErr w:type="gramEnd"/>
      <w:r w:rsidRPr="00F32EBB">
        <w:rPr>
          <w:rFonts w:eastAsia="標楷體"/>
          <w:color w:val="000000" w:themeColor="text1"/>
          <w:kern w:val="0"/>
          <w:sz w:val="28"/>
          <w:szCs w:val="28"/>
        </w:rPr>
        <w:t>外投資總額的</w:t>
      </w:r>
      <w:r w:rsidRPr="00F32EBB">
        <w:rPr>
          <w:rFonts w:eastAsia="標楷體" w:hint="eastAsia"/>
          <w:color w:val="000000" w:themeColor="text1"/>
          <w:kern w:val="0"/>
          <w:sz w:val="28"/>
          <w:szCs w:val="28"/>
        </w:rPr>
        <w:t>77.29</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797AD9"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我國外人投資的方式除了僑外投資外，亦來自國內、外金融市場募集資金。依據金管會統計，</w:t>
      </w:r>
      <w:r w:rsidRPr="00F32EBB">
        <w:rPr>
          <w:rFonts w:eastAsia="標楷體"/>
          <w:color w:val="000000" w:themeColor="text1"/>
          <w:kern w:val="0"/>
          <w:sz w:val="28"/>
          <w:szCs w:val="28"/>
        </w:rPr>
        <w:t>1</w:t>
      </w:r>
      <w:r w:rsidRPr="00F32EBB">
        <w:rPr>
          <w:rFonts w:eastAsia="標楷體" w:hint="eastAsia"/>
          <w:color w:val="000000" w:themeColor="text1"/>
          <w:kern w:val="0"/>
          <w:sz w:val="28"/>
          <w:szCs w:val="28"/>
        </w:rPr>
        <w:t>09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外資投資我國股市淨匯</w:t>
      </w:r>
      <w:r w:rsidRPr="00F32EBB">
        <w:rPr>
          <w:rFonts w:eastAsia="標楷體" w:hint="eastAsia"/>
          <w:color w:val="000000" w:themeColor="text1"/>
          <w:kern w:val="0"/>
          <w:sz w:val="28"/>
          <w:szCs w:val="28"/>
        </w:rPr>
        <w:t>入</w:t>
      </w:r>
      <w:r w:rsidRPr="00F32EBB">
        <w:rPr>
          <w:rFonts w:eastAsia="標楷體"/>
          <w:color w:val="000000" w:themeColor="text1"/>
          <w:kern w:val="0"/>
          <w:sz w:val="28"/>
          <w:szCs w:val="28"/>
        </w:rPr>
        <w:t>金額</w:t>
      </w:r>
      <w:r w:rsidRPr="00F32EBB">
        <w:rPr>
          <w:rFonts w:eastAsia="標楷體" w:hint="eastAsia"/>
          <w:color w:val="000000" w:themeColor="text1"/>
          <w:kern w:val="0"/>
          <w:sz w:val="28"/>
          <w:szCs w:val="28"/>
        </w:rPr>
        <w:t>58.90</w:t>
      </w:r>
      <w:r w:rsidRPr="00F32EBB">
        <w:rPr>
          <w:rFonts w:eastAsia="標楷體"/>
          <w:color w:val="000000" w:themeColor="text1"/>
          <w:kern w:val="0"/>
          <w:sz w:val="28"/>
          <w:szCs w:val="28"/>
        </w:rPr>
        <w:t>億美元。</w:t>
      </w:r>
    </w:p>
    <w:p w:rsidR="00797AD9" w:rsidRPr="00F32EBB"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F32EBB"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32EBB">
        <w:rPr>
          <w:rFonts w:eastAsia="標楷體"/>
          <w:color w:val="000000" w:themeColor="text1"/>
          <w:kern w:val="0"/>
          <w:sz w:val="28"/>
          <w:szCs w:val="20"/>
        </w:rPr>
        <w:br w:type="page"/>
      </w:r>
    </w:p>
    <w:p w:rsidR="00CA73ED" w:rsidRPr="00F32EBB" w:rsidRDefault="00CA73ED" w:rsidP="00CA73ED">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F32EBB">
        <w:rPr>
          <w:rFonts w:eastAsia="標楷體"/>
          <w:b/>
          <w:bCs/>
          <w:color w:val="000000" w:themeColor="text1"/>
          <w:kern w:val="0"/>
          <w:sz w:val="28"/>
          <w:szCs w:val="20"/>
        </w:rPr>
        <w:lastRenderedPageBreak/>
        <w:t>表</w:t>
      </w:r>
      <w:r w:rsidRPr="00F32EBB">
        <w:rPr>
          <w:rFonts w:eastAsia="標楷體"/>
          <w:b/>
          <w:bCs/>
          <w:color w:val="000000" w:themeColor="text1"/>
          <w:kern w:val="0"/>
          <w:sz w:val="28"/>
          <w:szCs w:val="20"/>
        </w:rPr>
        <w:t xml:space="preserve"> 2-6-2  </w:t>
      </w:r>
      <w:r w:rsidRPr="00F32EBB">
        <w:rPr>
          <w:rFonts w:eastAsia="標楷體"/>
          <w:b/>
          <w:bCs/>
          <w:color w:val="000000" w:themeColor="text1"/>
          <w:kern w:val="0"/>
          <w:sz w:val="28"/>
          <w:szCs w:val="20"/>
        </w:rPr>
        <w:t>外資投入概況</w:t>
      </w:r>
      <w:r w:rsidRPr="00F32EBB">
        <w:rPr>
          <w:rFonts w:eastAsia="標楷體"/>
          <w:color w:val="000000" w:themeColor="text1"/>
          <w:kern w:val="0"/>
          <w:sz w:val="28"/>
          <w:szCs w:val="20"/>
        </w:rPr>
        <w:t xml:space="preserve">           </w:t>
      </w:r>
      <w:r w:rsidRPr="00F32EBB">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F32EBB" w:rsidRPr="00F32EBB" w:rsidTr="00C97550">
        <w:trPr>
          <w:tblHeader/>
          <w:jc w:val="center"/>
        </w:trPr>
        <w:tc>
          <w:tcPr>
            <w:tcW w:w="1681" w:type="dxa"/>
            <w:tcBorders>
              <w:bottom w:val="single" w:sz="8" w:space="0" w:color="auto"/>
            </w:tcBorders>
          </w:tcPr>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314" w:type="dxa"/>
            <w:tcBorders>
              <w:bottom w:val="single" w:sz="8" w:space="0" w:color="auto"/>
            </w:tcBorders>
          </w:tcPr>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僑外投資</w:t>
            </w:r>
          </w:p>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總額</w:t>
            </w:r>
          </w:p>
        </w:tc>
        <w:tc>
          <w:tcPr>
            <w:tcW w:w="1788" w:type="dxa"/>
            <w:tcBorders>
              <w:bottom w:val="single" w:sz="8" w:space="0" w:color="auto"/>
            </w:tcBorders>
          </w:tcPr>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外資投入股市</w:t>
            </w:r>
          </w:p>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匯入淨額</w:t>
            </w:r>
          </w:p>
        </w:tc>
        <w:tc>
          <w:tcPr>
            <w:tcW w:w="1782" w:type="dxa"/>
            <w:tcBorders>
              <w:bottom w:val="single" w:sz="8" w:space="0" w:color="auto"/>
            </w:tcBorders>
          </w:tcPr>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企業發行海外</w:t>
            </w:r>
          </w:p>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存託憑證金額</w:t>
            </w:r>
          </w:p>
        </w:tc>
        <w:tc>
          <w:tcPr>
            <w:tcW w:w="1782" w:type="dxa"/>
            <w:tcBorders>
              <w:bottom w:val="single" w:sz="8" w:space="0" w:color="auto"/>
            </w:tcBorders>
          </w:tcPr>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企業發行海外</w:t>
            </w:r>
          </w:p>
          <w:p w:rsidR="00CA73ED" w:rsidRPr="00F32EBB" w:rsidRDefault="00CA73ED" w:rsidP="00C97550">
            <w:pPr>
              <w:snapToGrid w:val="0"/>
              <w:spacing w:line="400" w:lineRule="exact"/>
              <w:jc w:val="center"/>
              <w:rPr>
                <w:rFonts w:eastAsia="標楷體"/>
                <w:color w:val="000000" w:themeColor="text1"/>
              </w:rPr>
            </w:pPr>
            <w:r w:rsidRPr="00F32EBB">
              <w:rPr>
                <w:rFonts w:eastAsia="標楷體"/>
                <w:color w:val="000000" w:themeColor="text1"/>
              </w:rPr>
              <w:t>公司債金額</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b/>
                <w:bCs/>
                <w:color w:val="000000" w:themeColor="text1"/>
              </w:rPr>
            </w:pPr>
            <w:r w:rsidRPr="00F32EBB">
              <w:rPr>
                <w:rFonts w:eastAsia="標楷體"/>
                <w:b/>
                <w:bCs/>
                <w:color w:val="000000" w:themeColor="text1"/>
              </w:rPr>
              <w:t xml:space="preserve"> 104</w:t>
            </w:r>
            <w:r w:rsidRPr="00F32EBB">
              <w:rPr>
                <w:rFonts w:eastAsia="標楷體"/>
                <w:b/>
                <w:bCs/>
                <w:color w:val="000000" w:themeColor="text1"/>
              </w:rPr>
              <w:t>年</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47.97</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14.03</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1.00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b/>
                <w:color w:val="000000" w:themeColor="text1"/>
              </w:rPr>
              <w:t>20.50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b/>
                <w:bCs/>
                <w:color w:val="000000" w:themeColor="text1"/>
              </w:rPr>
            </w:pPr>
            <w:r w:rsidRPr="00F32EBB">
              <w:rPr>
                <w:rFonts w:eastAsia="標楷體"/>
                <w:b/>
                <w:bCs/>
                <w:color w:val="000000" w:themeColor="text1"/>
              </w:rPr>
              <w:t xml:space="preserve"> 105</w:t>
            </w:r>
            <w:r w:rsidRPr="00F32EBB">
              <w:rPr>
                <w:rFonts w:eastAsia="標楷體"/>
                <w:b/>
                <w:bCs/>
                <w:color w:val="000000" w:themeColor="text1"/>
              </w:rPr>
              <w:t>年</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110.37</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55.53</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4.25</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b/>
                <w:color w:val="000000" w:themeColor="text1"/>
              </w:rPr>
              <w:t>11.20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b/>
                <w:bCs/>
                <w:color w:val="000000" w:themeColor="text1"/>
              </w:rPr>
            </w:pPr>
            <w:r w:rsidRPr="00F32EBB">
              <w:rPr>
                <w:rFonts w:eastAsia="標楷體"/>
                <w:b/>
                <w:bCs/>
                <w:color w:val="000000" w:themeColor="text1"/>
              </w:rPr>
              <w:t xml:space="preserve"> 106</w:t>
            </w:r>
            <w:r w:rsidRPr="00F32EBB">
              <w:rPr>
                <w:rFonts w:eastAsia="標楷體"/>
                <w:b/>
                <w:bCs/>
                <w:color w:val="000000" w:themeColor="text1"/>
              </w:rPr>
              <w:t>年</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75.13</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85.25</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4.92</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b/>
                <w:color w:val="000000" w:themeColor="text1"/>
              </w:rPr>
              <w:t>7.00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b/>
                <w:bCs/>
                <w:color w:val="000000" w:themeColor="text1"/>
              </w:rPr>
            </w:pPr>
            <w:r w:rsidRPr="00F32EBB">
              <w:rPr>
                <w:rFonts w:eastAsia="標楷體"/>
                <w:b/>
                <w:bCs/>
                <w:color w:val="000000" w:themeColor="text1"/>
              </w:rPr>
              <w:t xml:space="preserve"> 107</w:t>
            </w:r>
            <w:r w:rsidRPr="00F32EBB">
              <w:rPr>
                <w:rFonts w:eastAsia="標楷體"/>
                <w:b/>
                <w:bCs/>
                <w:color w:val="000000" w:themeColor="text1"/>
              </w:rPr>
              <w:t>年</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bCs/>
                <w:color w:val="000000" w:themeColor="text1"/>
              </w:rPr>
            </w:pPr>
            <w:r w:rsidRPr="00F32EBB">
              <w:rPr>
                <w:rFonts w:eastAsia="標楷體"/>
                <w:b/>
                <w:bCs/>
                <w:color w:val="000000" w:themeColor="text1"/>
              </w:rPr>
              <w:t>114.40</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bCs/>
                <w:color w:val="000000" w:themeColor="text1"/>
              </w:rPr>
            </w:pPr>
            <w:r w:rsidRPr="00F32EBB">
              <w:rPr>
                <w:rFonts w:eastAsia="標楷體"/>
                <w:b/>
                <w:bCs/>
                <w:color w:val="000000" w:themeColor="text1"/>
              </w:rPr>
              <w:t>-100.91</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b/>
                <w:color w:val="000000" w:themeColor="text1"/>
              </w:rPr>
              <w:t>5.98</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b/>
                <w:color w:val="000000" w:themeColor="text1"/>
              </w:rPr>
              <w:t>11.20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color w:val="000000" w:themeColor="text1"/>
              </w:rPr>
            </w:pPr>
            <w:r w:rsidRPr="00F32EBB">
              <w:rPr>
                <w:rFonts w:eastAsia="標楷體" w:hint="eastAsia"/>
                <w:b/>
                <w:bCs/>
                <w:color w:val="000000" w:themeColor="text1"/>
              </w:rPr>
              <w:t xml:space="preserve"> </w:t>
            </w:r>
            <w:r w:rsidRPr="00F32EBB">
              <w:rPr>
                <w:rFonts w:eastAsia="標楷體"/>
                <w:b/>
                <w:bCs/>
                <w:color w:val="000000" w:themeColor="text1"/>
              </w:rPr>
              <w:t>108</w:t>
            </w:r>
            <w:r w:rsidRPr="00F32EBB">
              <w:rPr>
                <w:rFonts w:eastAsia="標楷體"/>
                <w:b/>
                <w:bCs/>
                <w:color w:val="000000" w:themeColor="text1"/>
              </w:rPr>
              <w:t>年</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color w:val="000000" w:themeColor="text1"/>
              </w:rPr>
            </w:pPr>
            <w:r w:rsidRPr="00F32EBB">
              <w:rPr>
                <w:rFonts w:eastAsia="標楷體" w:hint="eastAsia"/>
                <w:b/>
                <w:color w:val="000000" w:themeColor="text1"/>
              </w:rPr>
              <w:t>111.96</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color w:val="000000" w:themeColor="text1"/>
              </w:rPr>
            </w:pPr>
            <w:r w:rsidRPr="00F32EBB">
              <w:rPr>
                <w:rFonts w:eastAsia="標楷體" w:hint="eastAsia"/>
                <w:b/>
                <w:color w:val="000000" w:themeColor="text1"/>
              </w:rPr>
              <w:t>158.88</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1.60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0.50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1</w:t>
            </w:r>
            <w:r w:rsidRPr="00F32EBB">
              <w:rPr>
                <w:rFonts w:eastAsia="標楷體"/>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w:t>
            </w:r>
            <w:r w:rsidRPr="00F32EBB">
              <w:rPr>
                <w:rFonts w:eastAsia="標楷體"/>
                <w:color w:val="000000" w:themeColor="text1"/>
              </w:rPr>
              <w:t>.0</w:t>
            </w:r>
            <w:r w:rsidRPr="00F32EBB">
              <w:rPr>
                <w:rFonts w:eastAsia="標楷體" w:hint="eastAsia"/>
                <w:color w:val="000000" w:themeColor="text1"/>
              </w:rPr>
              <w:t>2</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9</w:t>
            </w:r>
            <w:r w:rsidRPr="00F32EBB">
              <w:rPr>
                <w:rFonts w:eastAsia="標楷體"/>
                <w:color w:val="000000" w:themeColor="text1"/>
              </w:rPr>
              <w:t>.</w:t>
            </w:r>
            <w:r w:rsidRPr="00F32EBB">
              <w:rPr>
                <w:rFonts w:eastAsia="標楷體" w:hint="eastAsia"/>
                <w:color w:val="000000" w:themeColor="text1"/>
              </w:rPr>
              <w:t>4</w:t>
            </w:r>
            <w:r w:rsidRPr="00F32EBB">
              <w:rPr>
                <w:rFonts w:eastAsia="標楷體"/>
                <w:color w:val="000000" w:themeColor="text1"/>
              </w:rPr>
              <w:t>8</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1</w:t>
            </w:r>
            <w:r w:rsidRPr="00F32EBB">
              <w:rPr>
                <w:rFonts w:eastAsia="標楷體"/>
                <w:color w:val="000000" w:themeColor="text1"/>
              </w:rPr>
              <w:t>.</w:t>
            </w:r>
            <w:r w:rsidRPr="00F32EBB">
              <w:rPr>
                <w:rFonts w:eastAsia="標楷體" w:hint="eastAsia"/>
                <w:color w:val="000000" w:themeColor="text1"/>
              </w:rPr>
              <w:t>6</w:t>
            </w:r>
            <w:r w:rsidRPr="00F32EBB">
              <w:rPr>
                <w:rFonts w:eastAsia="標楷體"/>
                <w:color w:val="000000" w:themeColor="text1"/>
              </w:rPr>
              <w:t>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9.87</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38.50</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jc w:val="both"/>
              <w:rPr>
                <w:rFonts w:eastAsia="標楷體"/>
                <w:color w:val="000000" w:themeColor="text1"/>
              </w:rPr>
            </w:pPr>
            <w:r w:rsidRPr="00F32EBB">
              <w:rPr>
                <w:rFonts w:eastAsia="標楷體" w:hint="eastAsia"/>
                <w:b/>
                <w:bCs/>
                <w:color w:val="000000" w:themeColor="text1"/>
              </w:rPr>
              <w:t xml:space="preserve"> </w:t>
            </w: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r w:rsidRPr="00F32EBB">
              <w:rPr>
                <w:rFonts w:eastAsia="標楷體" w:hint="eastAsia"/>
                <w:b/>
                <w:bCs/>
                <w:color w:val="000000" w:themeColor="text1"/>
              </w:rPr>
              <w:t>1~11</w:t>
            </w:r>
            <w:r w:rsidRPr="00F32EBB">
              <w:rPr>
                <w:rFonts w:eastAsia="標楷體" w:hint="eastAsia"/>
                <w:b/>
                <w:bCs/>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b/>
                <w:color w:val="000000" w:themeColor="text1"/>
              </w:rPr>
            </w:pPr>
            <w:r w:rsidRPr="00F32EBB">
              <w:rPr>
                <w:rFonts w:eastAsia="標楷體" w:hint="eastAsia"/>
                <w:b/>
                <w:color w:val="000000" w:themeColor="text1"/>
              </w:rPr>
              <w:t>81.50</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b/>
                <w:color w:val="000000" w:themeColor="text1"/>
              </w:rPr>
            </w:pPr>
            <w:r w:rsidRPr="00F32EBB">
              <w:rPr>
                <w:rFonts w:eastAsia="標楷體" w:hint="eastAsia"/>
                <w:b/>
                <w:color w:val="000000" w:themeColor="text1"/>
              </w:rPr>
              <w:t>-95.64</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11.95</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b/>
                <w:color w:val="000000" w:themeColor="text1"/>
              </w:rPr>
            </w:pPr>
            <w:r w:rsidRPr="00F32EBB">
              <w:rPr>
                <w:rFonts w:eastAsia="標楷體" w:hint="eastAsia"/>
                <w:b/>
                <w:color w:val="000000" w:themeColor="text1"/>
              </w:rPr>
              <w:t>8.00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9.98</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12.81</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3.00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4.71</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-38.95</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9.53</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-103.95</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9.10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2.00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5.45</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-4.29</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4.53</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-33.99</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4.18</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41.48</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5.64</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9.30</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13.13</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-39.73</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3.00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6.04</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-17.89</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2.85</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hint="eastAsia"/>
                <w:color w:val="000000" w:themeColor="text1"/>
              </w:rPr>
              <w:t>0.00</w:t>
            </w:r>
          </w:p>
        </w:tc>
      </w:tr>
      <w:tr w:rsidR="00F32EBB" w:rsidRPr="00F32EBB" w:rsidTr="00C97550">
        <w:trPr>
          <w:jc w:val="center"/>
        </w:trPr>
        <w:tc>
          <w:tcPr>
            <w:tcW w:w="1681" w:type="dxa"/>
            <w:tcBorders>
              <w:top w:val="nil"/>
              <w:bottom w:val="nil"/>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1314" w:type="dxa"/>
            <w:tcBorders>
              <w:top w:val="nil"/>
              <w:left w:val="single" w:sz="4" w:space="0" w:color="auto"/>
              <w:bottom w:val="nil"/>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9.91</w:t>
            </w:r>
          </w:p>
        </w:tc>
        <w:tc>
          <w:tcPr>
            <w:tcW w:w="1788" w:type="dxa"/>
            <w:tcBorders>
              <w:top w:val="nil"/>
              <w:left w:val="nil"/>
              <w:bottom w:val="nil"/>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20.67</w:t>
            </w:r>
          </w:p>
        </w:tc>
        <w:tc>
          <w:tcPr>
            <w:tcW w:w="1782" w:type="dxa"/>
            <w:tcBorders>
              <w:top w:val="nil"/>
              <w:left w:val="nil"/>
              <w:bottom w:val="nil"/>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c>
          <w:tcPr>
            <w:tcW w:w="1782" w:type="dxa"/>
            <w:tcBorders>
              <w:top w:val="nil"/>
              <w:left w:val="nil"/>
              <w:bottom w:val="nil"/>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r>
      <w:tr w:rsidR="00F32EBB" w:rsidRPr="00F32EBB" w:rsidTr="00C97550">
        <w:trPr>
          <w:jc w:val="center"/>
        </w:trPr>
        <w:tc>
          <w:tcPr>
            <w:tcW w:w="1681" w:type="dxa"/>
            <w:tcBorders>
              <w:top w:val="nil"/>
              <w:bottom w:val="single" w:sz="4" w:space="0" w:color="auto"/>
              <w:right w:val="single" w:sz="4" w:space="0" w:color="auto"/>
            </w:tcBorders>
          </w:tcPr>
          <w:p w:rsidR="00CA73ED" w:rsidRPr="00F32EBB" w:rsidRDefault="00CA73ED" w:rsidP="00C97550">
            <w:pPr>
              <w:snapToGrid w:val="0"/>
              <w:spacing w:line="400" w:lineRule="exact"/>
              <w:ind w:rightChars="150" w:right="360"/>
              <w:jc w:val="right"/>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1314" w:type="dxa"/>
            <w:tcBorders>
              <w:top w:val="nil"/>
              <w:left w:val="single" w:sz="4" w:space="0" w:color="auto"/>
              <w:bottom w:val="single" w:sz="4" w:space="0" w:color="auto"/>
              <w:right w:val="nil"/>
            </w:tcBorders>
          </w:tcPr>
          <w:p w:rsidR="00CA73ED" w:rsidRPr="00F32EBB" w:rsidRDefault="00CA73ED" w:rsidP="00C97550">
            <w:pPr>
              <w:snapToGrid w:val="0"/>
              <w:spacing w:line="400" w:lineRule="exact"/>
              <w:ind w:rightChars="100" w:right="240"/>
              <w:jc w:val="right"/>
              <w:rPr>
                <w:rFonts w:eastAsia="標楷體"/>
                <w:color w:val="000000" w:themeColor="text1"/>
              </w:rPr>
            </w:pPr>
            <w:r w:rsidRPr="00F32EBB">
              <w:rPr>
                <w:rFonts w:eastAsia="標楷體" w:hint="eastAsia"/>
                <w:color w:val="000000" w:themeColor="text1"/>
              </w:rPr>
              <w:t>8.05</w:t>
            </w:r>
          </w:p>
        </w:tc>
        <w:tc>
          <w:tcPr>
            <w:tcW w:w="1788" w:type="dxa"/>
            <w:tcBorders>
              <w:top w:val="nil"/>
              <w:left w:val="nil"/>
              <w:bottom w:val="single" w:sz="4" w:space="0" w:color="auto"/>
              <w:right w:val="nil"/>
            </w:tcBorders>
          </w:tcPr>
          <w:p w:rsidR="00CA73ED" w:rsidRPr="00F32EBB" w:rsidRDefault="00CA73ED" w:rsidP="00C97550">
            <w:pPr>
              <w:snapToGrid w:val="0"/>
              <w:spacing w:line="400" w:lineRule="exact"/>
              <w:ind w:rightChars="153" w:right="367"/>
              <w:jc w:val="right"/>
              <w:rPr>
                <w:rFonts w:eastAsia="標楷體"/>
                <w:color w:val="000000" w:themeColor="text1"/>
              </w:rPr>
            </w:pPr>
            <w:r w:rsidRPr="00F32EBB">
              <w:rPr>
                <w:rFonts w:eastAsia="標楷體" w:hint="eastAsia"/>
                <w:color w:val="000000" w:themeColor="text1"/>
              </w:rPr>
              <w:t>58.90</w:t>
            </w:r>
          </w:p>
        </w:tc>
        <w:tc>
          <w:tcPr>
            <w:tcW w:w="1782" w:type="dxa"/>
            <w:tcBorders>
              <w:top w:val="nil"/>
              <w:left w:val="nil"/>
              <w:bottom w:val="single" w:sz="4" w:space="0" w:color="auto"/>
              <w:right w:val="nil"/>
            </w:tcBorders>
            <w:vAlign w:val="bottom"/>
          </w:tcPr>
          <w:p w:rsidR="00CA73ED" w:rsidRPr="00F32EBB" w:rsidRDefault="00CA73ED" w:rsidP="00C97550">
            <w:pPr>
              <w:tabs>
                <w:tab w:val="center" w:pos="572"/>
                <w:tab w:val="right" w:pos="1144"/>
              </w:tabs>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c>
          <w:tcPr>
            <w:tcW w:w="1782" w:type="dxa"/>
            <w:tcBorders>
              <w:top w:val="nil"/>
              <w:left w:val="nil"/>
              <w:bottom w:val="single" w:sz="4" w:space="0" w:color="auto"/>
            </w:tcBorders>
          </w:tcPr>
          <w:p w:rsidR="00CA73ED" w:rsidRPr="00F32EBB" w:rsidRDefault="00CA73ED" w:rsidP="00C97550">
            <w:pPr>
              <w:snapToGrid w:val="0"/>
              <w:spacing w:line="400" w:lineRule="exact"/>
              <w:ind w:rightChars="250" w:right="600"/>
              <w:jc w:val="right"/>
              <w:rPr>
                <w:rFonts w:eastAsia="標楷體"/>
                <w:color w:val="000000" w:themeColor="text1"/>
              </w:rPr>
            </w:pPr>
            <w:r w:rsidRPr="00F32EBB">
              <w:rPr>
                <w:rFonts w:eastAsia="標楷體"/>
                <w:color w:val="000000" w:themeColor="text1"/>
              </w:rPr>
              <w:t>0.00</w:t>
            </w:r>
          </w:p>
        </w:tc>
      </w:tr>
    </w:tbl>
    <w:p w:rsidR="00CA73ED" w:rsidRPr="00F32EBB" w:rsidRDefault="00CA73ED" w:rsidP="00797AD9">
      <w:pPr>
        <w:widowControl/>
        <w:snapToGrid w:val="0"/>
        <w:spacing w:line="240" w:lineRule="atLeast"/>
        <w:jc w:val="both"/>
        <w:rPr>
          <w:rFonts w:eastAsia="標楷體"/>
          <w:color w:val="000000" w:themeColor="text1"/>
          <w:kern w:val="0"/>
          <w:sz w:val="22"/>
          <w:szCs w:val="22"/>
        </w:rPr>
      </w:pPr>
      <w:r w:rsidRPr="00F32EBB">
        <w:rPr>
          <w:rFonts w:eastAsia="標楷體"/>
          <w:color w:val="000000" w:themeColor="text1"/>
          <w:kern w:val="0"/>
          <w:sz w:val="22"/>
          <w:szCs w:val="22"/>
        </w:rPr>
        <w:t>資料來源：金管會、經濟部投審會。</w:t>
      </w:r>
    </w:p>
    <w:p w:rsidR="00797AD9" w:rsidRPr="00F32EBB" w:rsidRDefault="00CA73ED" w:rsidP="00CA73ED">
      <w:pPr>
        <w:widowControl/>
        <w:rPr>
          <w:rFonts w:eastAsia="標楷體"/>
          <w:color w:val="000000" w:themeColor="text1"/>
          <w:kern w:val="0"/>
          <w:sz w:val="22"/>
          <w:szCs w:val="22"/>
        </w:rPr>
      </w:pPr>
      <w:r w:rsidRPr="00F32EBB">
        <w:rPr>
          <w:rFonts w:eastAsia="標楷體"/>
          <w:color w:val="000000" w:themeColor="text1"/>
          <w:kern w:val="0"/>
          <w:sz w:val="22"/>
          <w:szCs w:val="22"/>
        </w:rPr>
        <w:br w:type="page"/>
      </w:r>
    </w:p>
    <w:p w:rsidR="00797AD9" w:rsidRPr="00F32EBB"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60047986"/>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F32EBB">
        <w:rPr>
          <w:rFonts w:eastAsia="標楷體"/>
          <w:b/>
          <w:bCs/>
          <w:color w:val="000000" w:themeColor="text1"/>
          <w:sz w:val="32"/>
          <w:szCs w:val="32"/>
        </w:rPr>
        <w:lastRenderedPageBreak/>
        <w:t>（七）物價</w:t>
      </w:r>
      <w:bookmarkEnd w:id="105"/>
      <w:bookmarkEnd w:id="106"/>
    </w:p>
    <w:p w:rsidR="00CA73ED" w:rsidRPr="00F32EBB" w:rsidRDefault="00CA73ED" w:rsidP="00CA73ED">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F32EBB">
        <w:rPr>
          <w:rFonts w:eastAsia="標楷體"/>
          <w:b/>
          <w:bCs/>
          <w:color w:val="000000" w:themeColor="text1"/>
          <w:kern w:val="0"/>
          <w:sz w:val="28"/>
          <w:szCs w:val="20"/>
        </w:rPr>
        <w:t>１、</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CPI</w:t>
      </w:r>
      <w:r w:rsidRPr="00F32EBB">
        <w:rPr>
          <w:rFonts w:eastAsia="標楷體" w:hint="eastAsia"/>
          <w:b/>
          <w:bCs/>
          <w:color w:val="000000" w:themeColor="text1"/>
          <w:kern w:val="0"/>
          <w:sz w:val="28"/>
          <w:szCs w:val="20"/>
        </w:rPr>
        <w:t>上漲</w:t>
      </w:r>
      <w:r w:rsidRPr="00F32EBB">
        <w:rPr>
          <w:rFonts w:eastAsia="標楷體" w:hint="eastAsia"/>
          <w:b/>
          <w:bCs/>
          <w:color w:val="000000" w:themeColor="text1"/>
          <w:kern w:val="0"/>
          <w:sz w:val="28"/>
          <w:szCs w:val="20"/>
        </w:rPr>
        <w:t>0.09</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w:t>
      </w:r>
      <w:r w:rsidRPr="00F32EBB">
        <w:rPr>
          <w:rFonts w:eastAsia="標楷體"/>
          <w:b/>
          <w:bCs/>
          <w:color w:val="000000" w:themeColor="text1"/>
          <w:kern w:val="0"/>
          <w:sz w:val="28"/>
          <w:szCs w:val="20"/>
        </w:rPr>
        <w:t>WPI</w:t>
      </w:r>
      <w:r w:rsidRPr="00F32EBB">
        <w:rPr>
          <w:rFonts w:eastAsia="標楷體"/>
          <w:b/>
          <w:bCs/>
          <w:color w:val="000000" w:themeColor="text1"/>
          <w:kern w:val="0"/>
          <w:sz w:val="28"/>
          <w:szCs w:val="20"/>
        </w:rPr>
        <w:t>下</w:t>
      </w:r>
      <w:r w:rsidRPr="00F32EBB">
        <w:rPr>
          <w:rFonts w:eastAsia="標楷體" w:hint="eastAsia"/>
          <w:b/>
          <w:bCs/>
          <w:color w:val="000000" w:themeColor="text1"/>
          <w:kern w:val="0"/>
          <w:sz w:val="28"/>
          <w:szCs w:val="20"/>
        </w:rPr>
        <w:t>跌</w:t>
      </w:r>
      <w:r w:rsidRPr="00F32EBB">
        <w:rPr>
          <w:rFonts w:eastAsia="標楷體" w:hint="eastAsia"/>
          <w:b/>
          <w:bCs/>
          <w:color w:val="000000" w:themeColor="text1"/>
          <w:kern w:val="0"/>
          <w:sz w:val="28"/>
          <w:szCs w:val="20"/>
        </w:rPr>
        <w:t>6.22</w:t>
      </w:r>
      <w:r w:rsidRPr="00F32EBB">
        <w:rPr>
          <w:rFonts w:eastAsia="標楷體"/>
          <w:b/>
          <w:bCs/>
          <w:color w:val="000000" w:themeColor="text1"/>
          <w:kern w:val="0"/>
          <w:sz w:val="28"/>
          <w:szCs w:val="20"/>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CPI</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0.09</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主因蔬菜、機票及個人隨身用品價格上漲所致，惟水果、油料費、燃氣及旅館住宿費價格下跌，抵銷部分漲幅；若扣除</w:t>
      </w:r>
      <w:r w:rsidR="00491FD8" w:rsidRPr="00F32EBB">
        <w:rPr>
          <w:rFonts w:eastAsia="標楷體" w:hint="eastAsia"/>
          <w:color w:val="000000" w:themeColor="text1"/>
          <w:kern w:val="0"/>
          <w:sz w:val="28"/>
          <w:szCs w:val="28"/>
        </w:rPr>
        <w:t>食物，跌</w:t>
      </w:r>
      <w:r w:rsidR="00491FD8" w:rsidRPr="00F32EBB">
        <w:rPr>
          <w:rFonts w:eastAsia="標楷體" w:hint="eastAsia"/>
          <w:color w:val="000000" w:themeColor="text1"/>
          <w:kern w:val="0"/>
          <w:sz w:val="28"/>
          <w:szCs w:val="28"/>
        </w:rPr>
        <w:t>0.01%</w:t>
      </w:r>
      <w:r w:rsidRPr="00F32EBB">
        <w:rPr>
          <w:rFonts w:eastAsia="標楷體" w:hint="eastAsia"/>
          <w:color w:val="000000" w:themeColor="text1"/>
          <w:kern w:val="0"/>
          <w:sz w:val="28"/>
          <w:szCs w:val="28"/>
        </w:rPr>
        <w:t>，</w:t>
      </w:r>
      <w:r w:rsidR="00491FD8" w:rsidRPr="00F32EBB">
        <w:rPr>
          <w:rFonts w:eastAsia="標楷體" w:hint="eastAsia"/>
          <w:color w:val="000000" w:themeColor="text1"/>
          <w:kern w:val="0"/>
          <w:sz w:val="28"/>
          <w:szCs w:val="28"/>
        </w:rPr>
        <w:t>若</w:t>
      </w:r>
      <w:r w:rsidRPr="00F32EBB">
        <w:rPr>
          <w:rFonts w:eastAsia="標楷體" w:hint="eastAsia"/>
          <w:color w:val="000000" w:themeColor="text1"/>
          <w:kern w:val="0"/>
          <w:sz w:val="28"/>
          <w:szCs w:val="28"/>
        </w:rPr>
        <w:t>剔除</w:t>
      </w:r>
      <w:r w:rsidR="00491FD8" w:rsidRPr="00F32EBB">
        <w:rPr>
          <w:rFonts w:eastAsia="標楷體" w:hint="eastAsia"/>
          <w:color w:val="000000" w:themeColor="text1"/>
          <w:kern w:val="0"/>
          <w:sz w:val="28"/>
          <w:szCs w:val="28"/>
        </w:rPr>
        <w:t>蔬果及</w:t>
      </w:r>
      <w:r w:rsidRPr="00F32EBB">
        <w:rPr>
          <w:rFonts w:eastAsia="標楷體" w:hint="eastAsia"/>
          <w:color w:val="000000" w:themeColor="text1"/>
          <w:kern w:val="0"/>
          <w:sz w:val="28"/>
          <w:szCs w:val="28"/>
        </w:rPr>
        <w:t>能源後之總指數</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即核心</w:t>
      </w:r>
      <w:r w:rsidRPr="00F32EBB">
        <w:rPr>
          <w:rFonts w:eastAsia="標楷體" w:hint="eastAsia"/>
          <w:color w:val="000000" w:themeColor="text1"/>
          <w:kern w:val="0"/>
          <w:sz w:val="28"/>
          <w:szCs w:val="28"/>
        </w:rPr>
        <w:t>CPI)</w:t>
      </w:r>
      <w:r w:rsidRPr="00F32EBB">
        <w:rPr>
          <w:rFonts w:eastAsia="標楷體" w:hint="eastAsia"/>
          <w:color w:val="000000" w:themeColor="text1"/>
          <w:kern w:val="0"/>
          <w:sz w:val="28"/>
          <w:szCs w:val="28"/>
        </w:rPr>
        <w:t>，則漲</w:t>
      </w:r>
      <w:r w:rsidRPr="00F32EBB">
        <w:rPr>
          <w:rFonts w:eastAsia="標楷體" w:hint="eastAsia"/>
          <w:color w:val="000000" w:themeColor="text1"/>
          <w:kern w:val="0"/>
          <w:sz w:val="28"/>
          <w:szCs w:val="28"/>
        </w:rPr>
        <w:t>0.78</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CPI</w:t>
      </w:r>
      <w:r w:rsidRPr="00F32EBB">
        <w:rPr>
          <w:rFonts w:eastAsia="標楷體" w:hint="eastAsia"/>
          <w:color w:val="000000" w:themeColor="text1"/>
          <w:kern w:val="0"/>
          <w:sz w:val="28"/>
          <w:szCs w:val="28"/>
        </w:rPr>
        <w:t>較上年同期下跌</w:t>
      </w:r>
      <w:r w:rsidRPr="00F32EBB">
        <w:rPr>
          <w:rFonts w:eastAsia="標楷體" w:hint="eastAsia"/>
          <w:color w:val="000000" w:themeColor="text1"/>
          <w:kern w:val="0"/>
          <w:sz w:val="28"/>
          <w:szCs w:val="28"/>
        </w:rPr>
        <w:t>0.26</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WPI</w:t>
      </w:r>
      <w:r w:rsidRPr="00F32EBB">
        <w:rPr>
          <w:rFonts w:eastAsia="標楷體"/>
          <w:color w:val="000000" w:themeColor="text1"/>
          <w:kern w:val="0"/>
          <w:sz w:val="28"/>
          <w:szCs w:val="28"/>
        </w:rPr>
        <w:t>較上年同月</w:t>
      </w:r>
      <w:r w:rsidRPr="00F32EBB">
        <w:rPr>
          <w:rFonts w:eastAsia="標楷體" w:hint="eastAsia"/>
          <w:color w:val="000000" w:themeColor="text1"/>
          <w:kern w:val="0"/>
          <w:sz w:val="28"/>
          <w:szCs w:val="28"/>
        </w:rPr>
        <w:t>下跌</w:t>
      </w:r>
      <w:r w:rsidRPr="00F32EBB">
        <w:rPr>
          <w:rFonts w:eastAsia="標楷體" w:hint="eastAsia"/>
          <w:color w:val="000000" w:themeColor="text1"/>
          <w:kern w:val="0"/>
          <w:sz w:val="28"/>
          <w:szCs w:val="28"/>
        </w:rPr>
        <w:t>6.22</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累計</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至</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WPI</w:t>
      </w:r>
      <w:r w:rsidRPr="00F32EBB">
        <w:rPr>
          <w:rFonts w:eastAsia="標楷體" w:hint="eastAsia"/>
          <w:color w:val="000000" w:themeColor="text1"/>
          <w:kern w:val="0"/>
          <w:sz w:val="28"/>
          <w:szCs w:val="28"/>
        </w:rPr>
        <w:t>較上年同期下跌</w:t>
      </w:r>
      <w:r w:rsidRPr="00F32EBB">
        <w:rPr>
          <w:rFonts w:eastAsia="標楷體" w:hint="eastAsia"/>
          <w:color w:val="000000" w:themeColor="text1"/>
          <w:kern w:val="0"/>
          <w:sz w:val="28"/>
          <w:szCs w:val="28"/>
        </w:rPr>
        <w:t>8.07</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w:t>
      </w:r>
    </w:p>
    <w:p w:rsidR="00CA73ED" w:rsidRPr="00F32EBB" w:rsidRDefault="00CA73ED" w:rsidP="00CA73ED">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２、</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進口物價下跌</w:t>
      </w:r>
      <w:r w:rsidRPr="00F32EBB">
        <w:rPr>
          <w:rFonts w:eastAsia="標楷體" w:hint="eastAsia"/>
          <w:b/>
          <w:bCs/>
          <w:color w:val="000000" w:themeColor="text1"/>
          <w:kern w:val="0"/>
          <w:sz w:val="28"/>
          <w:szCs w:val="20"/>
        </w:rPr>
        <w:t>9.30</w:t>
      </w:r>
      <w:r w:rsidRPr="00F32EBB">
        <w:rPr>
          <w:rFonts w:eastAsia="標楷體"/>
          <w:b/>
          <w:bCs/>
          <w:color w:val="000000" w:themeColor="text1"/>
          <w:kern w:val="0"/>
          <w:sz w:val="28"/>
          <w:szCs w:val="20"/>
        </w:rPr>
        <w:t>%</w:t>
      </w:r>
      <w:r w:rsidRPr="00F32EBB">
        <w:rPr>
          <w:rFonts w:eastAsia="標楷體" w:hint="eastAsia"/>
          <w:b/>
          <w:bCs/>
          <w:color w:val="000000" w:themeColor="text1"/>
          <w:kern w:val="0"/>
          <w:sz w:val="28"/>
          <w:szCs w:val="20"/>
        </w:rPr>
        <w:t>，</w:t>
      </w:r>
      <w:r w:rsidRPr="00F32EBB">
        <w:rPr>
          <w:rFonts w:eastAsia="標楷體"/>
          <w:b/>
          <w:bCs/>
          <w:color w:val="000000" w:themeColor="text1"/>
          <w:kern w:val="0"/>
          <w:sz w:val="28"/>
          <w:szCs w:val="20"/>
        </w:rPr>
        <w:t>出口物價下跌</w:t>
      </w:r>
      <w:r w:rsidRPr="00F32EBB">
        <w:rPr>
          <w:rFonts w:eastAsia="標楷體" w:hint="eastAsia"/>
          <w:b/>
          <w:bCs/>
          <w:color w:val="000000" w:themeColor="text1"/>
          <w:kern w:val="0"/>
          <w:sz w:val="28"/>
          <w:szCs w:val="20"/>
        </w:rPr>
        <w:t>5.82</w:t>
      </w:r>
      <w:r w:rsidRPr="00F32EBB">
        <w:rPr>
          <w:rFonts w:eastAsia="標楷體"/>
          <w:b/>
          <w:bCs/>
          <w:color w:val="000000" w:themeColor="text1"/>
          <w:kern w:val="0"/>
          <w:sz w:val="28"/>
          <w:szCs w:val="20"/>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以新臺幣計價之進口物價指數，較上月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0.65</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，較上年同月下跌</w:t>
      </w:r>
      <w:r w:rsidRPr="00F32EBB">
        <w:rPr>
          <w:rFonts w:eastAsia="標楷體" w:hint="eastAsia"/>
          <w:color w:val="000000" w:themeColor="text1"/>
          <w:kern w:val="0"/>
          <w:sz w:val="28"/>
          <w:szCs w:val="28"/>
        </w:rPr>
        <w:t>9.30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若剔除匯率變動因素</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新</w:t>
      </w:r>
      <w:r w:rsidR="00491FD8" w:rsidRPr="00F32EBB">
        <w:rPr>
          <w:rFonts w:eastAsia="標楷體" w:hint="eastAsia"/>
          <w:color w:val="000000" w:themeColor="text1"/>
          <w:kern w:val="0"/>
          <w:sz w:val="28"/>
          <w:szCs w:val="28"/>
        </w:rPr>
        <w:t>臺</w:t>
      </w:r>
      <w:r w:rsidRPr="00F32EBB">
        <w:rPr>
          <w:rFonts w:eastAsia="標楷體" w:hint="eastAsia"/>
          <w:color w:val="000000" w:themeColor="text1"/>
          <w:kern w:val="0"/>
          <w:sz w:val="28"/>
          <w:szCs w:val="28"/>
        </w:rPr>
        <w:t>幣對美元較上年同月升值</w:t>
      </w:r>
      <w:r w:rsidRPr="00F32EBB">
        <w:rPr>
          <w:rFonts w:eastAsia="標楷體" w:hint="eastAsia"/>
          <w:color w:val="000000" w:themeColor="text1"/>
          <w:kern w:val="0"/>
          <w:sz w:val="28"/>
          <w:szCs w:val="28"/>
        </w:rPr>
        <w:t>5.73</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w:t>
      </w:r>
      <w:r w:rsidRPr="00F32EBB">
        <w:rPr>
          <w:rFonts w:eastAsia="標楷體" w:hint="eastAsia"/>
          <w:color w:val="000000" w:themeColor="text1"/>
          <w:kern w:val="0"/>
          <w:sz w:val="28"/>
          <w:szCs w:val="28"/>
        </w:rPr>
        <w:t>，以美元計價較上年同月跌</w:t>
      </w:r>
      <w:r w:rsidRPr="00F32EBB">
        <w:rPr>
          <w:rFonts w:eastAsia="標楷體" w:hint="eastAsia"/>
          <w:color w:val="000000" w:themeColor="text1"/>
          <w:kern w:val="0"/>
          <w:sz w:val="28"/>
          <w:szCs w:val="28"/>
        </w:rPr>
        <w:t>4.11</w:t>
      </w:r>
      <w:r w:rsidRPr="00F32EBB">
        <w:rPr>
          <w:rFonts w:eastAsia="標楷體" w:hint="eastAsia"/>
          <w:color w:val="000000" w:themeColor="text1"/>
          <w:kern w:val="0"/>
          <w:sz w:val="28"/>
          <w:szCs w:val="28"/>
        </w:rPr>
        <w:t>％，</w:t>
      </w:r>
      <w:proofErr w:type="gramStart"/>
      <w:r w:rsidRPr="00F32EBB">
        <w:rPr>
          <w:rFonts w:eastAsia="標楷體" w:hint="eastAsia"/>
          <w:color w:val="000000" w:themeColor="text1"/>
          <w:kern w:val="0"/>
          <w:sz w:val="28"/>
          <w:szCs w:val="28"/>
        </w:rPr>
        <w:t>主因礦產品</w:t>
      </w:r>
      <w:proofErr w:type="gramEnd"/>
      <w:r w:rsidRPr="00F32EBB">
        <w:rPr>
          <w:rFonts w:eastAsia="標楷體" w:hint="eastAsia"/>
          <w:color w:val="000000" w:themeColor="text1"/>
          <w:kern w:val="0"/>
          <w:sz w:val="28"/>
          <w:szCs w:val="28"/>
        </w:rPr>
        <w:t>跌幅較大，加以化學或有關工業產品等價格亦跌所致，惟基本金屬及其製品等價格上漲，抵銷部分跌幅</w:t>
      </w:r>
      <w:r w:rsidRPr="00F32EBB">
        <w:rPr>
          <w:rFonts w:eastAsia="標楷體"/>
          <w:color w:val="000000" w:themeColor="text1"/>
          <w:kern w:val="0"/>
          <w:sz w:val="28"/>
          <w:szCs w:val="28"/>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以新臺幣計價之出口物價指數，較上月</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0.23</w:t>
      </w:r>
      <w:r w:rsidRPr="00F32EBB">
        <w:rPr>
          <w:rFonts w:eastAsia="標楷體"/>
          <w:color w:val="000000" w:themeColor="text1"/>
          <w:kern w:val="0"/>
          <w:sz w:val="28"/>
          <w:szCs w:val="28"/>
        </w:rPr>
        <w:t>%</w:t>
      </w:r>
      <w:r w:rsidRPr="00F32EBB">
        <w:rPr>
          <w:rFonts w:eastAsia="標楷體"/>
          <w:color w:val="000000" w:themeColor="text1"/>
          <w:kern w:val="0"/>
          <w:sz w:val="28"/>
          <w:szCs w:val="28"/>
        </w:rPr>
        <w:t>，較上年同月下跌</w:t>
      </w:r>
      <w:r w:rsidRPr="00F32EBB">
        <w:rPr>
          <w:rFonts w:eastAsia="標楷體" w:hint="eastAsia"/>
          <w:color w:val="000000" w:themeColor="text1"/>
          <w:kern w:val="0"/>
          <w:sz w:val="28"/>
          <w:szCs w:val="28"/>
        </w:rPr>
        <w:t>5.82</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若剔除匯率變動因素，以美元計價較上年同月跌</w:t>
      </w:r>
      <w:r w:rsidRPr="00F32EBB">
        <w:rPr>
          <w:rFonts w:eastAsia="標楷體" w:hint="eastAsia"/>
          <w:color w:val="000000" w:themeColor="text1"/>
          <w:kern w:val="0"/>
          <w:sz w:val="28"/>
          <w:szCs w:val="28"/>
        </w:rPr>
        <w:t>0.43</w:t>
      </w:r>
      <w:r w:rsidRPr="00F32EBB">
        <w:rPr>
          <w:rFonts w:eastAsia="標楷體" w:hint="eastAsia"/>
          <w:color w:val="000000" w:themeColor="text1"/>
          <w:kern w:val="0"/>
          <w:sz w:val="28"/>
          <w:szCs w:val="28"/>
        </w:rPr>
        <w:t>％，</w:t>
      </w:r>
      <w:proofErr w:type="gramStart"/>
      <w:r w:rsidRPr="00F32EBB">
        <w:rPr>
          <w:rFonts w:eastAsia="標楷體" w:hint="eastAsia"/>
          <w:color w:val="000000" w:themeColor="text1"/>
          <w:kern w:val="0"/>
          <w:sz w:val="28"/>
          <w:szCs w:val="28"/>
        </w:rPr>
        <w:t>主因礦產品</w:t>
      </w:r>
      <w:proofErr w:type="gramEnd"/>
      <w:r w:rsidRPr="00F32EBB">
        <w:rPr>
          <w:rFonts w:eastAsia="標楷體" w:hint="eastAsia"/>
          <w:color w:val="000000" w:themeColor="text1"/>
          <w:kern w:val="0"/>
          <w:sz w:val="28"/>
          <w:szCs w:val="28"/>
        </w:rPr>
        <w:t>跌幅較大，加以化學或有關工業產品等價格亦跌所致，</w:t>
      </w:r>
      <w:proofErr w:type="gramStart"/>
      <w:r w:rsidRPr="00F32EBB">
        <w:rPr>
          <w:rFonts w:eastAsia="標楷體" w:hint="eastAsia"/>
          <w:color w:val="000000" w:themeColor="text1"/>
          <w:kern w:val="0"/>
          <w:sz w:val="28"/>
          <w:szCs w:val="28"/>
        </w:rPr>
        <w:t>惟塑</w:t>
      </w:r>
      <w:proofErr w:type="gramEnd"/>
      <w:r w:rsidRPr="00F32EBB">
        <w:rPr>
          <w:rFonts w:eastAsia="標楷體" w:hint="eastAsia"/>
          <w:color w:val="000000" w:themeColor="text1"/>
          <w:kern w:val="0"/>
          <w:sz w:val="28"/>
          <w:szCs w:val="28"/>
        </w:rPr>
        <w:t>、橡膠及其製品等價格上漲，抵銷部分跌幅</w:t>
      </w:r>
      <w:r w:rsidRPr="00F32EBB">
        <w:rPr>
          <w:rFonts w:eastAsia="標楷體"/>
          <w:color w:val="000000" w:themeColor="text1"/>
          <w:kern w:val="0"/>
          <w:sz w:val="28"/>
          <w:szCs w:val="28"/>
        </w:rPr>
        <w:t>。</w:t>
      </w:r>
    </w:p>
    <w:p w:rsidR="00CA73ED" w:rsidRPr="00F32EBB" w:rsidRDefault="00CA73ED" w:rsidP="00CA73ED">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CA73ED" w:rsidRPr="00F32EBB" w:rsidRDefault="00CA73ED" w:rsidP="00CA73ED">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CA73ED" w:rsidRPr="00F32EBB" w:rsidRDefault="00CA73ED" w:rsidP="00CA73ED">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CA73ED" w:rsidRPr="00F32EBB" w:rsidRDefault="00CA73ED" w:rsidP="00CA73ED">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CA73ED" w:rsidRPr="00F32EBB" w:rsidRDefault="00CA73ED" w:rsidP="00CA73ED">
      <w:pPr>
        <w:widowControl/>
        <w:rPr>
          <w:rFonts w:eastAsia="標楷體"/>
          <w:color w:val="000000" w:themeColor="text1"/>
          <w:kern w:val="0"/>
          <w:sz w:val="28"/>
          <w:szCs w:val="20"/>
        </w:rPr>
      </w:pPr>
      <w:r w:rsidRPr="00F32EBB">
        <w:rPr>
          <w:rFonts w:eastAsia="標楷體"/>
          <w:color w:val="000000" w:themeColor="text1"/>
        </w:rPr>
        <w:br w:type="page"/>
      </w:r>
    </w:p>
    <w:bookmarkEnd w:id="117"/>
    <w:bookmarkEnd w:id="118"/>
    <w:bookmarkEnd w:id="119"/>
    <w:bookmarkEnd w:id="120"/>
    <w:bookmarkEnd w:id="121"/>
    <w:bookmarkEnd w:id="122"/>
    <w:p w:rsidR="00CA73ED" w:rsidRPr="00F32EBB" w:rsidRDefault="00CA73ED" w:rsidP="00CA73ED">
      <w:pPr>
        <w:widowControl/>
        <w:jc w:val="center"/>
        <w:rPr>
          <w:rFonts w:eastAsia="標楷體"/>
          <w:b/>
          <w:bCs/>
          <w:color w:val="000000" w:themeColor="text1"/>
          <w:sz w:val="28"/>
        </w:rPr>
      </w:pPr>
      <w:r w:rsidRPr="00F32EBB">
        <w:rPr>
          <w:rFonts w:eastAsia="標楷體"/>
          <w:b/>
          <w:bCs/>
          <w:color w:val="000000" w:themeColor="text1"/>
          <w:sz w:val="28"/>
        </w:rPr>
        <w:lastRenderedPageBreak/>
        <w:t>圖</w:t>
      </w:r>
      <w:r w:rsidRPr="00F32EBB">
        <w:rPr>
          <w:rFonts w:eastAsia="標楷體"/>
          <w:b/>
          <w:bCs/>
          <w:color w:val="000000" w:themeColor="text1"/>
          <w:sz w:val="28"/>
        </w:rPr>
        <w:t xml:space="preserve"> 2-7-1  </w:t>
      </w:r>
      <w:r w:rsidRPr="00F32EBB">
        <w:rPr>
          <w:rFonts w:eastAsia="標楷體"/>
          <w:b/>
          <w:bCs/>
          <w:color w:val="000000" w:themeColor="text1"/>
          <w:sz w:val="28"/>
        </w:rPr>
        <w:t>消費者物價指數及躉售物價指數變化</w:t>
      </w:r>
    </w:p>
    <w:p w:rsidR="00CA73ED" w:rsidRPr="00F32EBB" w:rsidRDefault="00CA73ED" w:rsidP="00CA73ED">
      <w:pPr>
        <w:snapToGrid w:val="0"/>
        <w:spacing w:line="300" w:lineRule="auto"/>
        <w:ind w:rightChars="-59" w:right="-142"/>
        <w:jc w:val="center"/>
        <w:rPr>
          <w:rFonts w:eastAsia="標楷體"/>
          <w:noProof/>
          <w:color w:val="000000" w:themeColor="text1"/>
        </w:rPr>
      </w:pPr>
      <w:r w:rsidRPr="00F32EBB">
        <w:rPr>
          <w:rFonts w:eastAsia="標楷體"/>
          <w:b/>
          <w:noProof/>
          <w:snapToGrid w:val="0"/>
          <w:color w:val="000000" w:themeColor="text1"/>
          <w:sz w:val="28"/>
        </w:rPr>
        <mc:AlternateContent>
          <mc:Choice Requires="wps">
            <w:drawing>
              <wp:anchor distT="0" distB="0" distL="114300" distR="114300" simplePos="0" relativeHeight="253356544" behindDoc="0" locked="0" layoutInCell="1" allowOverlap="1" wp14:anchorId="75CEA1B1" wp14:editId="131DF98B">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36EA9" w:rsidRPr="000B3D15" w:rsidRDefault="00D36EA9" w:rsidP="00CA73ED">
                            <w:pPr>
                              <w:spacing w:line="260" w:lineRule="exact"/>
                              <w:jc w:val="center"/>
                              <w:rPr>
                                <w:b/>
                              </w:rPr>
                            </w:pPr>
                            <w:r w:rsidRPr="000B3D15">
                              <w:rPr>
                                <w:b/>
                              </w:rPr>
                              <w:t>CPI</w:t>
                            </w:r>
                          </w:p>
                          <w:p w:rsidR="00D36EA9" w:rsidRPr="000B3D15" w:rsidRDefault="00D36EA9" w:rsidP="00CA73ED">
                            <w:pPr>
                              <w:spacing w:line="260" w:lineRule="exact"/>
                              <w:jc w:val="center"/>
                              <w:rPr>
                                <w:b/>
                              </w:rPr>
                            </w:pPr>
                            <w:r>
                              <w:rPr>
                                <w:rFonts w:hint="eastAsia"/>
                                <w:b/>
                              </w:rPr>
                              <w:t>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D36EA9" w:rsidRPr="000B3D15" w:rsidRDefault="00D36EA9" w:rsidP="00CA73ED">
                      <w:pPr>
                        <w:spacing w:line="260" w:lineRule="exact"/>
                        <w:jc w:val="center"/>
                        <w:rPr>
                          <w:b/>
                        </w:rPr>
                      </w:pPr>
                      <w:r w:rsidRPr="000B3D15">
                        <w:rPr>
                          <w:b/>
                        </w:rPr>
                        <w:t>CPI</w:t>
                      </w:r>
                    </w:p>
                    <w:p w:rsidR="00D36EA9" w:rsidRPr="000B3D15" w:rsidRDefault="00D36EA9" w:rsidP="00CA73ED">
                      <w:pPr>
                        <w:spacing w:line="260" w:lineRule="exact"/>
                        <w:jc w:val="center"/>
                        <w:rPr>
                          <w:b/>
                        </w:rPr>
                      </w:pPr>
                      <w:r>
                        <w:rPr>
                          <w:rFonts w:hint="eastAsia"/>
                          <w:b/>
                        </w:rPr>
                        <w:t>0.09</w:t>
                      </w:r>
                    </w:p>
                  </w:txbxContent>
                </v:textbox>
              </v:shape>
            </w:pict>
          </mc:Fallback>
        </mc:AlternateContent>
      </w:r>
      <w:r w:rsidRPr="00F32EBB">
        <w:rPr>
          <w:rFonts w:eastAsia="標楷體"/>
          <w:b/>
          <w:noProof/>
          <w:snapToGrid w:val="0"/>
          <w:color w:val="000000" w:themeColor="text1"/>
          <w:sz w:val="28"/>
        </w:rPr>
        <mc:AlternateContent>
          <mc:Choice Requires="wps">
            <w:drawing>
              <wp:anchor distT="0" distB="0" distL="114300" distR="114300" simplePos="0" relativeHeight="253357568" behindDoc="0" locked="0" layoutInCell="1" allowOverlap="1" wp14:anchorId="7FFAFA45" wp14:editId="5A6032C9">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36EA9" w:rsidRDefault="00D36EA9" w:rsidP="00CA73ED">
                            <w:pPr>
                              <w:spacing w:line="240" w:lineRule="exact"/>
                              <w:jc w:val="center"/>
                              <w:rPr>
                                <w:b/>
                              </w:rPr>
                            </w:pPr>
                            <w:r>
                              <w:rPr>
                                <w:rFonts w:hint="eastAsia"/>
                                <w:b/>
                              </w:rPr>
                              <w:t>WPI</w:t>
                            </w:r>
                          </w:p>
                          <w:p w:rsidR="00D36EA9" w:rsidRPr="00BE0B3C" w:rsidRDefault="00D36EA9" w:rsidP="00CA73ED">
                            <w:pPr>
                              <w:spacing w:line="240" w:lineRule="exact"/>
                              <w:jc w:val="center"/>
                              <w:rPr>
                                <w:b/>
                              </w:rPr>
                            </w:pPr>
                            <w:r>
                              <w:rPr>
                                <w:rFonts w:hint="eastAsia"/>
                                <w:b/>
                              </w:rPr>
                              <w:t>-6.22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D36EA9" w:rsidRDefault="00D36EA9" w:rsidP="00CA73ED">
                      <w:pPr>
                        <w:spacing w:line="240" w:lineRule="exact"/>
                        <w:jc w:val="center"/>
                        <w:rPr>
                          <w:b/>
                        </w:rPr>
                      </w:pPr>
                      <w:r>
                        <w:rPr>
                          <w:rFonts w:hint="eastAsia"/>
                          <w:b/>
                        </w:rPr>
                        <w:t>WPI</w:t>
                      </w:r>
                    </w:p>
                    <w:p w:rsidR="00D36EA9" w:rsidRPr="00BE0B3C" w:rsidRDefault="00D36EA9" w:rsidP="00CA73ED">
                      <w:pPr>
                        <w:spacing w:line="240" w:lineRule="exact"/>
                        <w:jc w:val="center"/>
                        <w:rPr>
                          <w:b/>
                        </w:rPr>
                      </w:pPr>
                      <w:r>
                        <w:rPr>
                          <w:rFonts w:hint="eastAsia"/>
                          <w:b/>
                        </w:rPr>
                        <w:t>-6.22</w:t>
                      </w:r>
                    </w:p>
                  </w:txbxContent>
                </v:textbox>
              </v:shape>
            </w:pict>
          </mc:Fallback>
        </mc:AlternateContent>
      </w:r>
      <w:r w:rsidRPr="00F32EBB">
        <w:rPr>
          <w:rFonts w:eastAsia="標楷體"/>
          <w:noProof/>
          <w:color w:val="000000" w:themeColor="text1"/>
        </w:rPr>
        <w:drawing>
          <wp:inline distT="0" distB="0" distL="0" distR="0" wp14:anchorId="37891D51" wp14:editId="22366D2A">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73ED" w:rsidRPr="00F32EBB" w:rsidRDefault="00CA73ED" w:rsidP="00CA73ED">
      <w:pPr>
        <w:snapToGrid w:val="0"/>
        <w:ind w:rightChars="-59"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2-7-1  </w:t>
      </w:r>
      <w:r w:rsidRPr="00F32EBB">
        <w:rPr>
          <w:rFonts w:eastAsia="標楷體"/>
          <w:b/>
          <w:snapToGrid w:val="0"/>
          <w:color w:val="000000" w:themeColor="text1"/>
          <w:sz w:val="28"/>
        </w:rPr>
        <w:t>物價變動</w:t>
      </w:r>
    </w:p>
    <w:p w:rsidR="00CA73ED" w:rsidRPr="00F32EBB" w:rsidRDefault="00CA73ED" w:rsidP="00CA73ED">
      <w:pPr>
        <w:snapToGrid w:val="0"/>
        <w:ind w:rightChars="-59" w:right="-142"/>
        <w:jc w:val="right"/>
        <w:rPr>
          <w:rFonts w:eastAsia="標楷體"/>
          <w:snapToGrid w:val="0"/>
          <w:color w:val="000000" w:themeColor="text1"/>
          <w:sz w:val="22"/>
          <w:szCs w:val="22"/>
        </w:rPr>
      </w:pPr>
      <w:r w:rsidRPr="00F32EBB">
        <w:rPr>
          <w:rFonts w:eastAsia="標楷體"/>
          <w:snapToGrid w:val="0"/>
          <w:color w:val="000000" w:themeColor="text1"/>
          <w:sz w:val="22"/>
          <w:szCs w:val="22"/>
        </w:rPr>
        <w:t>單位：</w:t>
      </w:r>
      <w:r w:rsidRPr="00F32EBB">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F32EBB" w:rsidRPr="00F32EBB" w:rsidTr="00C97550">
        <w:trPr>
          <w:cantSplit/>
          <w:jc w:val="center"/>
        </w:trPr>
        <w:tc>
          <w:tcPr>
            <w:tcW w:w="1793" w:type="dxa"/>
            <w:vMerge w:val="restart"/>
            <w:tcBorders>
              <w:left w:val="nil"/>
            </w:tcBorders>
            <w:vAlign w:val="center"/>
          </w:tcPr>
          <w:p w:rsidR="00CA73ED" w:rsidRPr="00F32EBB" w:rsidRDefault="00CA73ED" w:rsidP="00C97550">
            <w:pPr>
              <w:spacing w:line="360" w:lineRule="exact"/>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3302" w:type="dxa"/>
            <w:gridSpan w:val="3"/>
            <w:tcBorders>
              <w:bottom w:val="nil"/>
            </w:tcBorders>
          </w:tcPr>
          <w:p w:rsidR="00CA73ED" w:rsidRPr="00F32EBB" w:rsidRDefault="00CA73ED" w:rsidP="00C97550">
            <w:pPr>
              <w:spacing w:line="360" w:lineRule="exact"/>
              <w:jc w:val="center"/>
              <w:rPr>
                <w:rFonts w:eastAsia="標楷體"/>
                <w:color w:val="000000" w:themeColor="text1"/>
              </w:rPr>
            </w:pPr>
            <w:r w:rsidRPr="00F32EBB">
              <w:rPr>
                <w:rFonts w:eastAsia="標楷體"/>
                <w:color w:val="000000" w:themeColor="text1"/>
              </w:rPr>
              <w:t>消費者物價指數（</w:t>
            </w:r>
            <w:r w:rsidRPr="00F32EBB">
              <w:rPr>
                <w:rFonts w:eastAsia="標楷體"/>
                <w:color w:val="000000" w:themeColor="text1"/>
              </w:rPr>
              <w:t>CPI</w:t>
            </w:r>
            <w:r w:rsidRPr="00F32EBB">
              <w:rPr>
                <w:rFonts w:eastAsia="標楷體"/>
                <w:color w:val="000000" w:themeColor="text1"/>
              </w:rPr>
              <w:t>）</w:t>
            </w:r>
          </w:p>
        </w:tc>
        <w:tc>
          <w:tcPr>
            <w:tcW w:w="4061" w:type="dxa"/>
            <w:gridSpan w:val="5"/>
            <w:tcBorders>
              <w:bottom w:val="nil"/>
              <w:right w:val="nil"/>
            </w:tcBorders>
          </w:tcPr>
          <w:p w:rsidR="00CA73ED" w:rsidRPr="00F32EBB" w:rsidRDefault="00CA73ED" w:rsidP="00C97550">
            <w:pPr>
              <w:spacing w:line="360" w:lineRule="exact"/>
              <w:jc w:val="center"/>
              <w:rPr>
                <w:rFonts w:eastAsia="標楷體"/>
                <w:color w:val="000000" w:themeColor="text1"/>
              </w:rPr>
            </w:pPr>
            <w:r w:rsidRPr="00F32EBB">
              <w:rPr>
                <w:rFonts w:eastAsia="標楷體"/>
                <w:color w:val="000000" w:themeColor="text1"/>
              </w:rPr>
              <w:t>躉售物價指數（</w:t>
            </w:r>
            <w:r w:rsidRPr="00F32EBB">
              <w:rPr>
                <w:rFonts w:eastAsia="標楷體"/>
                <w:color w:val="000000" w:themeColor="text1"/>
              </w:rPr>
              <w:t>WPI</w:t>
            </w:r>
            <w:r w:rsidRPr="00F32EBB">
              <w:rPr>
                <w:rFonts w:eastAsia="標楷體"/>
                <w:color w:val="000000" w:themeColor="text1"/>
              </w:rPr>
              <w:t>）</w:t>
            </w:r>
          </w:p>
        </w:tc>
      </w:tr>
      <w:tr w:rsidR="00F32EBB" w:rsidRPr="00F32EBB" w:rsidTr="00C97550">
        <w:trPr>
          <w:cantSplit/>
          <w:jc w:val="center"/>
        </w:trPr>
        <w:tc>
          <w:tcPr>
            <w:tcW w:w="1793" w:type="dxa"/>
            <w:vMerge/>
            <w:tcBorders>
              <w:left w:val="nil"/>
              <w:bottom w:val="single" w:sz="4" w:space="0" w:color="auto"/>
            </w:tcBorders>
          </w:tcPr>
          <w:p w:rsidR="00CA73ED" w:rsidRPr="00F32EBB" w:rsidRDefault="00CA73ED" w:rsidP="00C97550">
            <w:pPr>
              <w:spacing w:line="360" w:lineRule="exact"/>
              <w:rPr>
                <w:rFonts w:eastAsia="標楷體"/>
                <w:color w:val="000000" w:themeColor="text1"/>
              </w:rPr>
            </w:pPr>
          </w:p>
        </w:tc>
        <w:tc>
          <w:tcPr>
            <w:tcW w:w="1103" w:type="dxa"/>
            <w:tcBorders>
              <w:top w:val="nil"/>
              <w:bottom w:val="single" w:sz="4" w:space="0" w:color="auto"/>
            </w:tcBorders>
            <w:vAlign w:val="center"/>
          </w:tcPr>
          <w:p w:rsidR="00CA73ED" w:rsidRPr="00F32EBB" w:rsidRDefault="00CA73ED" w:rsidP="00C97550">
            <w:pPr>
              <w:spacing w:line="360" w:lineRule="exact"/>
              <w:jc w:val="center"/>
              <w:rPr>
                <w:rFonts w:eastAsia="標楷體"/>
                <w:color w:val="000000" w:themeColor="text1"/>
              </w:rPr>
            </w:pPr>
            <w:r w:rsidRPr="00F32EBB">
              <w:rPr>
                <w:rFonts w:eastAsia="標楷體"/>
                <w:color w:val="000000" w:themeColor="text1"/>
              </w:rPr>
              <w:t>年增率</w:t>
            </w:r>
          </w:p>
        </w:tc>
        <w:tc>
          <w:tcPr>
            <w:tcW w:w="1045" w:type="dxa"/>
            <w:tcBorders>
              <w:top w:val="single" w:sz="4" w:space="0" w:color="auto"/>
              <w:bottom w:val="single" w:sz="4" w:space="0" w:color="auto"/>
            </w:tcBorders>
            <w:vAlign w:val="center"/>
          </w:tcPr>
          <w:p w:rsidR="00CA73ED" w:rsidRPr="00F32EBB" w:rsidRDefault="00CA73ED" w:rsidP="00C97550">
            <w:pPr>
              <w:widowControl/>
              <w:spacing w:line="320" w:lineRule="exact"/>
              <w:jc w:val="center"/>
              <w:rPr>
                <w:rFonts w:eastAsia="標楷體"/>
                <w:color w:val="000000" w:themeColor="text1"/>
                <w:spacing w:val="-34"/>
                <w:kern w:val="0"/>
              </w:rPr>
            </w:pPr>
            <w:r w:rsidRPr="00F32EBB">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CA73ED" w:rsidRPr="00F32EBB" w:rsidRDefault="00CA73ED" w:rsidP="00C97550">
            <w:pPr>
              <w:widowControl/>
              <w:spacing w:line="320" w:lineRule="exact"/>
              <w:jc w:val="center"/>
              <w:rPr>
                <w:rFonts w:eastAsia="標楷體"/>
                <w:color w:val="000000" w:themeColor="text1"/>
                <w:kern w:val="0"/>
              </w:rPr>
            </w:pPr>
            <w:r w:rsidRPr="00F32EBB">
              <w:rPr>
                <w:rFonts w:eastAsia="標楷體"/>
                <w:color w:val="000000" w:themeColor="text1"/>
                <w:kern w:val="0"/>
              </w:rPr>
              <w:t>不含蔬果及能源</w:t>
            </w:r>
          </w:p>
          <w:p w:rsidR="00CA73ED" w:rsidRPr="00F32EBB" w:rsidRDefault="00CA73ED" w:rsidP="00C97550">
            <w:pPr>
              <w:widowControl/>
              <w:spacing w:line="320" w:lineRule="exact"/>
              <w:jc w:val="center"/>
              <w:rPr>
                <w:rFonts w:eastAsia="標楷體"/>
                <w:color w:val="000000" w:themeColor="text1"/>
                <w:spacing w:val="-34"/>
                <w:kern w:val="0"/>
              </w:rPr>
            </w:pPr>
            <w:r w:rsidRPr="00F32EBB">
              <w:rPr>
                <w:rFonts w:eastAsia="標楷體"/>
                <w:color w:val="000000" w:themeColor="text1"/>
                <w:kern w:val="0"/>
              </w:rPr>
              <w:t>(</w:t>
            </w:r>
            <w:r w:rsidRPr="00F32EBB">
              <w:rPr>
                <w:rFonts w:eastAsia="標楷體"/>
                <w:color w:val="000000" w:themeColor="text1"/>
                <w:kern w:val="0"/>
              </w:rPr>
              <w:t>核心</w:t>
            </w:r>
            <w:r w:rsidRPr="00F32EBB">
              <w:rPr>
                <w:rFonts w:eastAsia="標楷體"/>
                <w:color w:val="000000" w:themeColor="text1"/>
                <w:kern w:val="0"/>
              </w:rPr>
              <w:t>CPI)</w:t>
            </w:r>
          </w:p>
        </w:tc>
        <w:tc>
          <w:tcPr>
            <w:tcW w:w="1027" w:type="dxa"/>
            <w:tcBorders>
              <w:top w:val="nil"/>
              <w:bottom w:val="single" w:sz="4" w:space="0" w:color="auto"/>
            </w:tcBorders>
          </w:tcPr>
          <w:p w:rsidR="00CA73ED" w:rsidRPr="00F32EBB" w:rsidRDefault="00CA73ED" w:rsidP="00C97550">
            <w:pPr>
              <w:spacing w:line="320" w:lineRule="exact"/>
              <w:jc w:val="center"/>
              <w:rPr>
                <w:rFonts w:eastAsia="標楷體"/>
                <w:color w:val="000000" w:themeColor="text1"/>
              </w:rPr>
            </w:pPr>
          </w:p>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年增率</w:t>
            </w:r>
          </w:p>
        </w:tc>
        <w:tc>
          <w:tcPr>
            <w:tcW w:w="851" w:type="dxa"/>
            <w:tcBorders>
              <w:top w:val="single" w:sz="4" w:space="0" w:color="auto"/>
              <w:bottom w:val="single" w:sz="4" w:space="0" w:color="auto"/>
            </w:tcBorders>
            <w:vAlign w:val="center"/>
          </w:tcPr>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國產</w:t>
            </w:r>
          </w:p>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內銷</w:t>
            </w:r>
          </w:p>
        </w:tc>
        <w:tc>
          <w:tcPr>
            <w:tcW w:w="1067" w:type="dxa"/>
            <w:tcBorders>
              <w:top w:val="single" w:sz="4" w:space="0" w:color="auto"/>
              <w:bottom w:val="single" w:sz="4" w:space="0" w:color="auto"/>
            </w:tcBorders>
            <w:vAlign w:val="center"/>
          </w:tcPr>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進口</w:t>
            </w:r>
          </w:p>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新臺幣</w:t>
            </w:r>
            <w:r w:rsidRPr="00F32EBB">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出口</w:t>
            </w:r>
          </w:p>
          <w:p w:rsidR="00CA73ED" w:rsidRPr="00F32EBB" w:rsidRDefault="00CA73ED" w:rsidP="00C97550">
            <w:pPr>
              <w:spacing w:line="320" w:lineRule="exact"/>
              <w:jc w:val="center"/>
              <w:rPr>
                <w:rFonts w:eastAsia="標楷體"/>
                <w:color w:val="000000" w:themeColor="text1"/>
              </w:rPr>
            </w:pPr>
            <w:r w:rsidRPr="00F32EBB">
              <w:rPr>
                <w:rFonts w:eastAsia="標楷體"/>
                <w:color w:val="000000" w:themeColor="text1"/>
              </w:rPr>
              <w:t>(</w:t>
            </w:r>
            <w:r w:rsidRPr="00F32EBB">
              <w:rPr>
                <w:rFonts w:eastAsia="標楷體"/>
                <w:color w:val="000000" w:themeColor="text1"/>
              </w:rPr>
              <w:t>新臺幣</w:t>
            </w:r>
            <w:r w:rsidRPr="00F32EBB">
              <w:rPr>
                <w:rFonts w:eastAsia="標楷體"/>
                <w:color w:val="000000" w:themeColor="text1"/>
              </w:rPr>
              <w:t>)</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104</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b/>
                <w:color w:val="000000" w:themeColor="text1"/>
              </w:rPr>
              <w:t>-0.30</w:t>
            </w:r>
          </w:p>
        </w:tc>
        <w:tc>
          <w:tcPr>
            <w:tcW w:w="1045"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-1.55</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b/>
                <w:color w:val="000000" w:themeColor="text1"/>
              </w:rPr>
              <w:t>0.78</w:t>
            </w:r>
          </w:p>
        </w:tc>
        <w:tc>
          <w:tcPr>
            <w:tcW w:w="102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-8.85</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b/>
                <w:color w:val="000000" w:themeColor="text1"/>
              </w:rPr>
              <w:t>-9.55</w:t>
            </w:r>
          </w:p>
        </w:tc>
        <w:tc>
          <w:tcPr>
            <w:tcW w:w="106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-12.94</w:t>
            </w:r>
          </w:p>
        </w:tc>
        <w:tc>
          <w:tcPr>
            <w:tcW w:w="1070"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-4.67</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105</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b/>
                <w:color w:val="000000" w:themeColor="text1"/>
              </w:rPr>
              <w:t>1.39</w:t>
            </w:r>
          </w:p>
        </w:tc>
        <w:tc>
          <w:tcPr>
            <w:tcW w:w="1045"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-0.07</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b/>
                <w:color w:val="000000" w:themeColor="text1"/>
              </w:rPr>
              <w:t>0.84</w:t>
            </w:r>
          </w:p>
        </w:tc>
        <w:tc>
          <w:tcPr>
            <w:tcW w:w="102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-2.98</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b/>
                <w:color w:val="000000" w:themeColor="text1"/>
              </w:rPr>
              <w:t>-3.22</w:t>
            </w:r>
          </w:p>
        </w:tc>
        <w:tc>
          <w:tcPr>
            <w:tcW w:w="106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-3.08</w:t>
            </w:r>
          </w:p>
        </w:tc>
        <w:tc>
          <w:tcPr>
            <w:tcW w:w="1070"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-2.70</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106</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b/>
                <w:color w:val="000000" w:themeColor="text1"/>
              </w:rPr>
              <w:t>0.62</w:t>
            </w:r>
          </w:p>
        </w:tc>
        <w:tc>
          <w:tcPr>
            <w:tcW w:w="1045"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1.02</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b/>
                <w:color w:val="000000" w:themeColor="text1"/>
              </w:rPr>
              <w:t>1.04</w:t>
            </w:r>
          </w:p>
        </w:tc>
        <w:tc>
          <w:tcPr>
            <w:tcW w:w="102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0.90</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b/>
                <w:color w:val="000000" w:themeColor="text1"/>
              </w:rPr>
              <w:t>3.44</w:t>
            </w:r>
          </w:p>
        </w:tc>
        <w:tc>
          <w:tcPr>
            <w:tcW w:w="106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1.36</w:t>
            </w:r>
          </w:p>
        </w:tc>
        <w:tc>
          <w:tcPr>
            <w:tcW w:w="1070"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-1.46</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b/>
                <w:color w:val="000000" w:themeColor="text1"/>
              </w:rPr>
            </w:pPr>
            <w:r w:rsidRPr="00F32EBB">
              <w:rPr>
                <w:rFonts w:eastAsia="標楷體"/>
                <w:b/>
                <w:bCs/>
                <w:color w:val="000000" w:themeColor="text1"/>
              </w:rPr>
              <w:t>107</w:t>
            </w:r>
            <w:r w:rsidRPr="00F32EBB">
              <w:rPr>
                <w:rFonts w:eastAsia="標楷體"/>
                <w:b/>
                <w:color w:val="000000" w:themeColor="text1"/>
              </w:rPr>
              <w:t>年</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b/>
                <w:color w:val="000000" w:themeColor="text1"/>
              </w:rPr>
              <w:t>1.35</w:t>
            </w:r>
          </w:p>
        </w:tc>
        <w:tc>
          <w:tcPr>
            <w:tcW w:w="1045"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1.42</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b/>
                <w:color w:val="000000" w:themeColor="text1"/>
              </w:rPr>
              <w:t>1.21</w:t>
            </w:r>
          </w:p>
        </w:tc>
        <w:tc>
          <w:tcPr>
            <w:tcW w:w="102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3.63</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b/>
                <w:color w:val="000000" w:themeColor="text1"/>
              </w:rPr>
              <w:t>3.73</w:t>
            </w:r>
          </w:p>
        </w:tc>
        <w:tc>
          <w:tcPr>
            <w:tcW w:w="1067"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6.14</w:t>
            </w:r>
          </w:p>
        </w:tc>
        <w:tc>
          <w:tcPr>
            <w:tcW w:w="1070" w:type="dxa"/>
            <w:tcBorders>
              <w:top w:val="nil"/>
              <w:left w:val="nil"/>
              <w:bottom w:val="nil"/>
              <w:right w:val="nil"/>
            </w:tcBorders>
            <w:vAlign w:val="center"/>
          </w:tcPr>
          <w:p w:rsidR="00CA73ED" w:rsidRPr="00F32EBB" w:rsidRDefault="00CA73ED" w:rsidP="00C97550">
            <w:pPr>
              <w:spacing w:line="360" w:lineRule="exact"/>
              <w:ind w:rightChars="100" w:right="240"/>
              <w:jc w:val="right"/>
              <w:rPr>
                <w:rFonts w:eastAsia="標楷體"/>
                <w:b/>
                <w:color w:val="000000" w:themeColor="text1"/>
              </w:rPr>
            </w:pPr>
            <w:r w:rsidRPr="00F32EBB">
              <w:rPr>
                <w:rFonts w:eastAsia="標楷體"/>
                <w:b/>
                <w:color w:val="000000" w:themeColor="text1"/>
              </w:rPr>
              <w:t>1.45</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color w:val="000000" w:themeColor="text1"/>
              </w:rPr>
            </w:pPr>
            <w:r w:rsidRPr="00F32EBB">
              <w:rPr>
                <w:rFonts w:eastAsia="標楷體"/>
                <w:b/>
                <w:bCs/>
                <w:color w:val="000000" w:themeColor="text1"/>
              </w:rPr>
              <w:t>108</w:t>
            </w:r>
            <w:r w:rsidRPr="00F32EBB">
              <w:rPr>
                <w:rFonts w:eastAsia="標楷體"/>
                <w:b/>
                <w:color w:val="000000" w:themeColor="text1"/>
              </w:rPr>
              <w:t>年</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0.56</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0.15</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hint="eastAsia"/>
                <w:b/>
                <w:color w:val="000000" w:themeColor="text1"/>
              </w:rPr>
              <w:t>0.49</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-2.26</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hint="eastAsia"/>
                <w:b/>
                <w:color w:val="000000" w:themeColor="text1"/>
              </w:rPr>
              <w:t>-2.40</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-1.47</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-2.82</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1</w:t>
            </w:r>
            <w:r w:rsidRPr="00F32EBB">
              <w:rPr>
                <w:rFonts w:eastAsia="標楷體"/>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0.58</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0.18</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0.54</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-5.08</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-3.89</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-4.90</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-6.13</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1.14</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0.58</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0.57</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-3.48</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-2.30</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-2.42</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-5.26</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napToGrid w:val="0"/>
              <w:spacing w:line="360" w:lineRule="exact"/>
              <w:ind w:rightChars="12" w:right="29" w:firstLineChars="100" w:firstLine="240"/>
              <w:jc w:val="both"/>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color w:val="000000" w:themeColor="text1"/>
              </w:rPr>
              <w:t>年</w:t>
            </w:r>
            <w:r w:rsidRPr="00F32EBB">
              <w:rPr>
                <w:rFonts w:eastAsia="標楷體"/>
                <w:b/>
                <w:color w:val="000000" w:themeColor="text1"/>
              </w:rPr>
              <w:t>1~</w:t>
            </w:r>
            <w:r w:rsidRPr="00F32EBB">
              <w:rPr>
                <w:rFonts w:eastAsia="標楷體" w:hint="eastAsia"/>
                <w:b/>
                <w:color w:val="000000" w:themeColor="text1"/>
              </w:rPr>
              <w:t>11</w:t>
            </w:r>
            <w:r w:rsidRPr="00F32EBB">
              <w:rPr>
                <w:rFonts w:eastAsia="標楷體" w:hint="eastAsia"/>
                <w:b/>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-0.26</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-0.57</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b/>
                <w:color w:val="000000" w:themeColor="text1"/>
              </w:rPr>
            </w:pPr>
            <w:r w:rsidRPr="00F32EBB">
              <w:rPr>
                <w:rFonts w:eastAsia="標楷體" w:hint="eastAsia"/>
                <w:b/>
                <w:color w:val="000000" w:themeColor="text1"/>
              </w:rPr>
              <w:t>0.32</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-8.07</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b/>
                <w:color w:val="000000" w:themeColor="text1"/>
              </w:rPr>
            </w:pPr>
            <w:r w:rsidRPr="00F32EBB">
              <w:rPr>
                <w:rFonts w:eastAsia="標楷體" w:hint="eastAsia"/>
                <w:b/>
                <w:color w:val="000000" w:themeColor="text1"/>
              </w:rPr>
              <w:t>-6.08</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-10.59</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b/>
                <w:color w:val="000000" w:themeColor="text1"/>
              </w:rPr>
            </w:pPr>
            <w:r w:rsidRPr="00F32EBB">
              <w:rPr>
                <w:rFonts w:eastAsia="標楷體" w:hint="eastAsia"/>
                <w:b/>
                <w:color w:val="000000" w:themeColor="text1"/>
              </w:rPr>
              <w:t>-7.38</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1.86</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1.65</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1.34</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-3.32</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2</w:t>
            </w:r>
            <w:r w:rsidRPr="00F32EBB">
              <w:rPr>
                <w:rFonts w:eastAsia="標楷體"/>
                <w:color w:val="000000" w:themeColor="text1"/>
              </w:rPr>
              <w:t>.</w:t>
            </w:r>
            <w:r w:rsidRPr="00F32EBB">
              <w:rPr>
                <w:rFonts w:eastAsia="標楷體" w:hint="eastAsia"/>
                <w:color w:val="000000" w:themeColor="text1"/>
              </w:rPr>
              <w:t>12</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-2.90</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4.57</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-0.21</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-0.82</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-0.37</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-4.48</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3</w:t>
            </w:r>
            <w:r w:rsidRPr="00F32EBB">
              <w:rPr>
                <w:rFonts w:eastAsia="標楷體"/>
                <w:color w:val="000000" w:themeColor="text1"/>
              </w:rPr>
              <w:t>.</w:t>
            </w:r>
            <w:r w:rsidRPr="00F32EBB">
              <w:rPr>
                <w:rFonts w:eastAsia="標楷體" w:hint="eastAsia"/>
                <w:color w:val="000000" w:themeColor="text1"/>
              </w:rPr>
              <w:t>53</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-5.02</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4.74</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-0.03</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-0.55</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0.32</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-7.51</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-6.36</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-9.68</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-6.49</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-0.97</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-1.66</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0.05</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-11.22</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-9.88</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-15.17</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-8.77</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-1.21</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-1.69</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0.06</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-12.19</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-10.20</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-16.34</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-10.06</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-0.75</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-0.96</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0.14</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-10.31</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-7.91</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-13.82</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-9.06</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103" w:type="dxa"/>
            <w:tcBorders>
              <w:top w:val="nil"/>
              <w:left w:val="single" w:sz="4" w:space="0" w:color="auto"/>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-0.51</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-0.90</w:t>
            </w:r>
          </w:p>
        </w:tc>
        <w:tc>
          <w:tcPr>
            <w:tcW w:w="1154" w:type="dxa"/>
            <w:tcBorders>
              <w:top w:val="nil"/>
              <w:left w:val="nil"/>
              <w:bottom w:val="nil"/>
              <w:right w:val="nil"/>
            </w:tcBorders>
            <w:vAlign w:val="center"/>
          </w:tcPr>
          <w:p w:rsidR="00CA73ED" w:rsidRPr="00F32EBB" w:rsidRDefault="00CA73ED" w:rsidP="00C97550">
            <w:pPr>
              <w:spacing w:line="360" w:lineRule="exact"/>
              <w:ind w:rightChars="115" w:right="276"/>
              <w:jc w:val="right"/>
              <w:rPr>
                <w:rFonts w:eastAsia="標楷體"/>
                <w:color w:val="000000" w:themeColor="text1"/>
              </w:rPr>
            </w:pPr>
            <w:r w:rsidRPr="00F32EBB">
              <w:rPr>
                <w:rFonts w:eastAsia="標楷體" w:hint="eastAsia"/>
                <w:color w:val="000000" w:themeColor="text1"/>
              </w:rPr>
              <w:t>0.15</w:t>
            </w:r>
          </w:p>
        </w:tc>
        <w:tc>
          <w:tcPr>
            <w:tcW w:w="102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-9.00</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-6.67</w:t>
            </w:r>
          </w:p>
        </w:tc>
        <w:tc>
          <w:tcPr>
            <w:tcW w:w="1067"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-11.72</w:t>
            </w:r>
          </w:p>
        </w:tc>
        <w:tc>
          <w:tcPr>
            <w:tcW w:w="1070" w:type="dxa"/>
            <w:tcBorders>
              <w:top w:val="nil"/>
              <w:left w:val="nil"/>
              <w:bottom w:val="nil"/>
              <w:right w:val="nil"/>
            </w:tcBorders>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-8.40</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-0.33</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-0.49</w:t>
            </w:r>
          </w:p>
        </w:tc>
        <w:tc>
          <w:tcPr>
            <w:tcW w:w="1154"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0.31</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-8.81</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-6.64</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-11.17</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-8.40</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-0.58</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-0.56</w:t>
            </w:r>
          </w:p>
        </w:tc>
        <w:tc>
          <w:tcPr>
            <w:tcW w:w="1154"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0.24</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-8.14</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-5.75</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-10.72</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-7.71</w:t>
            </w:r>
          </w:p>
        </w:tc>
      </w:tr>
      <w:tr w:rsidR="00F32EBB" w:rsidRPr="00F32EBB" w:rsidTr="00C97550">
        <w:trPr>
          <w:gridAfter w:val="1"/>
          <w:wAfter w:w="46" w:type="dxa"/>
          <w:jc w:val="center"/>
        </w:trPr>
        <w:tc>
          <w:tcPr>
            <w:tcW w:w="1793" w:type="dxa"/>
            <w:tcBorders>
              <w:top w:val="nil"/>
              <w:left w:val="nil"/>
              <w:bottom w:val="nil"/>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103" w:type="dxa"/>
            <w:tcBorders>
              <w:top w:val="nil"/>
              <w:left w:val="single" w:sz="4" w:space="0" w:color="auto"/>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-0.26</w:t>
            </w:r>
          </w:p>
        </w:tc>
        <w:tc>
          <w:tcPr>
            <w:tcW w:w="1045"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-0.25</w:t>
            </w:r>
          </w:p>
        </w:tc>
        <w:tc>
          <w:tcPr>
            <w:tcW w:w="1154"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0.51</w:t>
            </w:r>
          </w:p>
        </w:tc>
        <w:tc>
          <w:tcPr>
            <w:tcW w:w="102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-7.41</w:t>
            </w:r>
          </w:p>
        </w:tc>
        <w:tc>
          <w:tcPr>
            <w:tcW w:w="851" w:type="dxa"/>
            <w:tcBorders>
              <w:top w:val="nil"/>
              <w:left w:val="nil"/>
              <w:bottom w:val="nil"/>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-4.46</w:t>
            </w:r>
          </w:p>
        </w:tc>
        <w:tc>
          <w:tcPr>
            <w:tcW w:w="1067"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-10.34</w:t>
            </w:r>
          </w:p>
        </w:tc>
        <w:tc>
          <w:tcPr>
            <w:tcW w:w="1070" w:type="dxa"/>
            <w:tcBorders>
              <w:top w:val="nil"/>
              <w:left w:val="nil"/>
              <w:bottom w:val="nil"/>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-7.11</w:t>
            </w:r>
          </w:p>
        </w:tc>
      </w:tr>
      <w:tr w:rsidR="00F32EBB" w:rsidRPr="00F32EBB" w:rsidTr="00C97550">
        <w:trPr>
          <w:gridAfter w:val="1"/>
          <w:wAfter w:w="46" w:type="dxa"/>
          <w:jc w:val="center"/>
        </w:trPr>
        <w:tc>
          <w:tcPr>
            <w:tcW w:w="1793" w:type="dxa"/>
            <w:tcBorders>
              <w:top w:val="nil"/>
              <w:left w:val="nil"/>
              <w:bottom w:val="single" w:sz="4" w:space="0" w:color="auto"/>
              <w:right w:val="single" w:sz="4" w:space="0" w:color="auto"/>
            </w:tcBorders>
          </w:tcPr>
          <w:p w:rsidR="00CA73ED" w:rsidRPr="00F32EBB" w:rsidRDefault="00CA73ED" w:rsidP="00C97550">
            <w:pPr>
              <w:spacing w:line="360" w:lineRule="exact"/>
              <w:ind w:right="284"/>
              <w:jc w:val="right"/>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103" w:type="dxa"/>
            <w:tcBorders>
              <w:top w:val="nil"/>
              <w:left w:val="single" w:sz="4" w:space="0" w:color="auto"/>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0.09</w:t>
            </w:r>
          </w:p>
        </w:tc>
        <w:tc>
          <w:tcPr>
            <w:tcW w:w="1045" w:type="dxa"/>
            <w:tcBorders>
              <w:top w:val="nil"/>
              <w:left w:val="nil"/>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-0.01</w:t>
            </w:r>
          </w:p>
        </w:tc>
        <w:tc>
          <w:tcPr>
            <w:tcW w:w="1154" w:type="dxa"/>
            <w:tcBorders>
              <w:top w:val="nil"/>
              <w:left w:val="nil"/>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0.78</w:t>
            </w:r>
          </w:p>
        </w:tc>
        <w:tc>
          <w:tcPr>
            <w:tcW w:w="1027" w:type="dxa"/>
            <w:tcBorders>
              <w:top w:val="nil"/>
              <w:left w:val="nil"/>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-6.22</w:t>
            </w:r>
          </w:p>
        </w:tc>
        <w:tc>
          <w:tcPr>
            <w:tcW w:w="851" w:type="dxa"/>
            <w:tcBorders>
              <w:top w:val="nil"/>
              <w:left w:val="nil"/>
              <w:bottom w:val="single" w:sz="4" w:space="0" w:color="auto"/>
              <w:right w:val="nil"/>
            </w:tcBorders>
            <w:vAlign w:val="center"/>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-3.23</w:t>
            </w:r>
          </w:p>
        </w:tc>
        <w:tc>
          <w:tcPr>
            <w:tcW w:w="1067" w:type="dxa"/>
            <w:tcBorders>
              <w:top w:val="nil"/>
              <w:left w:val="nil"/>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-9.30</w:t>
            </w:r>
          </w:p>
        </w:tc>
        <w:tc>
          <w:tcPr>
            <w:tcW w:w="1070" w:type="dxa"/>
            <w:tcBorders>
              <w:top w:val="nil"/>
              <w:left w:val="nil"/>
              <w:bottom w:val="single" w:sz="4" w:space="0" w:color="auto"/>
              <w:right w:val="nil"/>
            </w:tcBorders>
            <w:vAlign w:val="center"/>
          </w:tcPr>
          <w:p w:rsidR="00CA73ED" w:rsidRPr="00F32EBB" w:rsidRDefault="00CA73ED" w:rsidP="00C97550">
            <w:pPr>
              <w:spacing w:line="360" w:lineRule="exact"/>
              <w:ind w:rightChars="94" w:right="226"/>
              <w:jc w:val="right"/>
              <w:rPr>
                <w:rFonts w:eastAsia="標楷體"/>
                <w:color w:val="000000" w:themeColor="text1"/>
              </w:rPr>
            </w:pPr>
            <w:r w:rsidRPr="00F32EBB">
              <w:rPr>
                <w:rFonts w:eastAsia="標楷體" w:hint="eastAsia"/>
                <w:color w:val="000000" w:themeColor="text1"/>
              </w:rPr>
              <w:t>-5.82</w:t>
            </w:r>
          </w:p>
        </w:tc>
      </w:tr>
    </w:tbl>
    <w:p w:rsidR="00CA73ED" w:rsidRPr="00F32EBB" w:rsidRDefault="00CA73ED" w:rsidP="00CA73ED">
      <w:pPr>
        <w:snapToGrid w:val="0"/>
        <w:ind w:rightChars="-59" w:right="-142"/>
        <w:rPr>
          <w:rFonts w:eastAsia="標楷體"/>
          <w:color w:val="000000" w:themeColor="text1"/>
          <w:kern w:val="0"/>
          <w:sz w:val="22"/>
          <w:szCs w:val="22"/>
        </w:rPr>
      </w:pPr>
      <w:r w:rsidRPr="00F32EBB">
        <w:rPr>
          <w:rFonts w:eastAsia="標楷體"/>
          <w:color w:val="000000" w:themeColor="text1"/>
          <w:kern w:val="0"/>
          <w:sz w:val="22"/>
          <w:szCs w:val="22"/>
        </w:rPr>
        <w:t>資料來源：行政院主計總處。</w:t>
      </w:r>
    </w:p>
    <w:p w:rsidR="00CA73ED" w:rsidRPr="00F32EBB" w:rsidRDefault="00CA73ED" w:rsidP="00CA73ED">
      <w:pPr>
        <w:widowControl/>
        <w:rPr>
          <w:rFonts w:eastAsia="標楷體"/>
          <w:b/>
          <w:bCs/>
          <w:color w:val="000000" w:themeColor="text1"/>
          <w:sz w:val="28"/>
        </w:rPr>
      </w:pPr>
      <w:r w:rsidRPr="00F32EBB">
        <w:rPr>
          <w:rFonts w:eastAsia="標楷體"/>
          <w:b/>
          <w:bCs/>
          <w:color w:val="000000" w:themeColor="text1"/>
          <w:sz w:val="28"/>
        </w:rPr>
        <w:br w:type="page"/>
      </w:r>
    </w:p>
    <w:p w:rsidR="00CA73ED" w:rsidRPr="00F32EBB" w:rsidRDefault="00CA73ED" w:rsidP="00CA73ED">
      <w:pPr>
        <w:snapToGrid w:val="0"/>
        <w:ind w:rightChars="-59" w:right="-142"/>
        <w:rPr>
          <w:rFonts w:eastAsia="標楷體"/>
          <w:b/>
          <w:bCs/>
          <w:color w:val="000000" w:themeColor="text1"/>
          <w:sz w:val="28"/>
        </w:rPr>
      </w:pPr>
    </w:p>
    <w:p w:rsidR="00CA73ED" w:rsidRPr="00F32EBB" w:rsidRDefault="00CA73ED" w:rsidP="00CA73ED">
      <w:pPr>
        <w:widowControl/>
        <w:snapToGrid w:val="0"/>
        <w:spacing w:line="300" w:lineRule="auto"/>
        <w:jc w:val="center"/>
        <w:rPr>
          <w:rFonts w:eastAsia="標楷體"/>
          <w:b/>
          <w:bCs/>
          <w:color w:val="000000" w:themeColor="text1"/>
          <w:kern w:val="0"/>
          <w:sz w:val="28"/>
        </w:rPr>
      </w:pPr>
      <w:r w:rsidRPr="00F32EBB">
        <w:rPr>
          <w:rFonts w:eastAsia="標楷體"/>
          <w:b/>
          <w:bCs/>
          <w:color w:val="000000" w:themeColor="text1"/>
          <w:kern w:val="0"/>
          <w:sz w:val="28"/>
        </w:rPr>
        <w:t>圖</w:t>
      </w:r>
      <w:r w:rsidRPr="00F32EBB">
        <w:rPr>
          <w:rFonts w:eastAsia="標楷體"/>
          <w:b/>
          <w:bCs/>
          <w:color w:val="000000" w:themeColor="text1"/>
          <w:kern w:val="0"/>
          <w:sz w:val="28"/>
        </w:rPr>
        <w:t xml:space="preserve"> 2-7-2  </w:t>
      </w:r>
      <w:r w:rsidRPr="00F32EBB">
        <w:rPr>
          <w:rFonts w:eastAsia="標楷體"/>
          <w:b/>
          <w:bCs/>
          <w:color w:val="000000" w:themeColor="text1"/>
          <w:kern w:val="0"/>
          <w:sz w:val="28"/>
        </w:rPr>
        <w:t>進出口物價指數變動率</w:t>
      </w:r>
    </w:p>
    <w:p w:rsidR="00CA73ED" w:rsidRPr="00F32EBB" w:rsidRDefault="00CA73ED" w:rsidP="00CA73ED">
      <w:pPr>
        <w:snapToGrid w:val="0"/>
        <w:rPr>
          <w:rFonts w:eastAsia="標楷體"/>
          <w:color w:val="000000" w:themeColor="text1"/>
          <w:sz w:val="28"/>
        </w:rPr>
      </w:pPr>
      <w:r w:rsidRPr="00F32EBB">
        <w:rPr>
          <w:rFonts w:eastAsia="標楷體"/>
          <w:noProof/>
          <w:color w:val="000000" w:themeColor="text1"/>
        </w:rPr>
        <w:drawing>
          <wp:inline distT="0" distB="0" distL="0" distR="0" wp14:anchorId="1D06BBB4" wp14:editId="265B9AE5">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73ED" w:rsidRPr="00F32EBB" w:rsidRDefault="00CA73ED" w:rsidP="00CA73ED">
      <w:pPr>
        <w:snapToGrid w:val="0"/>
        <w:rPr>
          <w:rFonts w:eastAsia="標楷體"/>
          <w:snapToGrid w:val="0"/>
          <w:color w:val="000000" w:themeColor="text1"/>
          <w:sz w:val="22"/>
          <w:szCs w:val="22"/>
        </w:rPr>
      </w:pPr>
      <w:r w:rsidRPr="00F32EBB">
        <w:rPr>
          <w:rFonts w:eastAsia="標楷體"/>
          <w:color w:val="000000" w:themeColor="text1"/>
          <w:sz w:val="22"/>
          <w:szCs w:val="22"/>
        </w:rPr>
        <w:t>資料來源：</w:t>
      </w:r>
      <w:r w:rsidRPr="00F32EBB">
        <w:rPr>
          <w:rFonts w:eastAsia="標楷體"/>
          <w:snapToGrid w:val="0"/>
          <w:color w:val="000000" w:themeColor="text1"/>
          <w:sz w:val="22"/>
          <w:szCs w:val="22"/>
        </w:rPr>
        <w:t>行政院主計總處。</w:t>
      </w:r>
    </w:p>
    <w:p w:rsidR="00CA73ED" w:rsidRPr="00F32EBB" w:rsidRDefault="00CA73ED" w:rsidP="00CA73ED">
      <w:pPr>
        <w:widowControl/>
        <w:snapToGrid w:val="0"/>
        <w:spacing w:beforeLines="50" w:before="180" w:line="240" w:lineRule="atLeast"/>
        <w:ind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2-7-2  </w:t>
      </w:r>
      <w:r w:rsidRPr="00F32EBB">
        <w:rPr>
          <w:rFonts w:eastAsia="標楷體"/>
          <w:b/>
          <w:snapToGrid w:val="0"/>
          <w:color w:val="000000" w:themeColor="text1"/>
          <w:sz w:val="28"/>
        </w:rPr>
        <w:t>消費者物價指數依性質別分類之變動率</w:t>
      </w:r>
    </w:p>
    <w:p w:rsidR="00CA73ED" w:rsidRPr="00F32EBB" w:rsidRDefault="00CA73ED" w:rsidP="00CA73ED">
      <w:pPr>
        <w:widowControl/>
        <w:snapToGrid w:val="0"/>
        <w:spacing w:beforeLines="50" w:before="180" w:line="240" w:lineRule="atLeast"/>
        <w:ind w:right="-142"/>
        <w:jc w:val="right"/>
        <w:rPr>
          <w:rFonts w:eastAsia="標楷體"/>
          <w:snapToGrid w:val="0"/>
          <w:color w:val="000000" w:themeColor="text1"/>
        </w:rPr>
      </w:pPr>
      <w:r w:rsidRPr="00F32EBB">
        <w:rPr>
          <w:rFonts w:eastAsia="標楷體"/>
          <w:b/>
          <w:snapToGrid w:val="0"/>
          <w:color w:val="000000" w:themeColor="text1"/>
          <w:sz w:val="28"/>
        </w:rPr>
        <w:t xml:space="preserve"> </w:t>
      </w:r>
      <w:r w:rsidRPr="00F32EBB">
        <w:rPr>
          <w:rFonts w:eastAsia="標楷體"/>
          <w:snapToGrid w:val="0"/>
          <w:color w:val="000000" w:themeColor="text1"/>
          <w:sz w:val="22"/>
        </w:rPr>
        <w:t>單位：</w:t>
      </w:r>
      <w:r w:rsidRPr="00F32EBB">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F32EBB" w:rsidRPr="00F32EBB" w:rsidTr="00C97550">
        <w:trPr>
          <w:cantSplit/>
          <w:trHeight w:val="285"/>
          <w:jc w:val="center"/>
        </w:trPr>
        <w:tc>
          <w:tcPr>
            <w:tcW w:w="959" w:type="pct"/>
            <w:vMerge w:val="restart"/>
            <w:tcBorders>
              <w:top w:val="single" w:sz="6" w:space="0" w:color="auto"/>
              <w:right w:val="single" w:sz="6" w:space="0" w:color="auto"/>
            </w:tcBorders>
            <w:vAlign w:val="center"/>
          </w:tcPr>
          <w:p w:rsidR="00CA73ED" w:rsidRPr="00F32EBB" w:rsidRDefault="00CA73ED" w:rsidP="00C97550">
            <w:pPr>
              <w:snapToGrid w:val="0"/>
              <w:spacing w:line="320" w:lineRule="exact"/>
              <w:jc w:val="center"/>
              <w:rPr>
                <w:rFonts w:eastAsia="標楷體"/>
                <w:snapToGrid w:val="0"/>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4041" w:type="pct"/>
            <w:gridSpan w:val="6"/>
            <w:tcBorders>
              <w:top w:val="single" w:sz="6" w:space="0" w:color="auto"/>
              <w:lef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r w:rsidRPr="00F32EBB">
              <w:rPr>
                <w:rFonts w:eastAsia="標楷體"/>
                <w:snapToGrid w:val="0"/>
                <w:color w:val="000000" w:themeColor="text1"/>
              </w:rPr>
              <w:t>消費者物價指數</w:t>
            </w:r>
          </w:p>
        </w:tc>
      </w:tr>
      <w:tr w:rsidR="00F32EBB" w:rsidRPr="00F32EBB" w:rsidTr="00C97550">
        <w:trPr>
          <w:cantSplit/>
          <w:trHeight w:val="131"/>
          <w:jc w:val="center"/>
        </w:trPr>
        <w:tc>
          <w:tcPr>
            <w:tcW w:w="959" w:type="pct"/>
            <w:vMerge/>
            <w:tcBorders>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r w:rsidRPr="00F32EBB">
              <w:rPr>
                <w:rFonts w:eastAsia="標楷體"/>
                <w:snapToGrid w:val="0"/>
                <w:color w:val="000000" w:themeColor="text1"/>
              </w:rPr>
              <w:t>商品</w:t>
            </w:r>
          </w:p>
        </w:tc>
        <w:tc>
          <w:tcPr>
            <w:tcW w:w="2147" w:type="pct"/>
            <w:gridSpan w:val="3"/>
            <w:tcBorders>
              <w:top w:val="single" w:sz="6" w:space="0" w:color="auto"/>
              <w:lef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r w:rsidRPr="00F32EBB">
              <w:rPr>
                <w:rFonts w:eastAsia="標楷體"/>
                <w:snapToGrid w:val="0"/>
                <w:color w:val="000000" w:themeColor="text1"/>
              </w:rPr>
              <w:t>服務</w:t>
            </w:r>
          </w:p>
        </w:tc>
      </w:tr>
      <w:tr w:rsidR="00F32EBB" w:rsidRPr="00F32EBB" w:rsidTr="00C97550">
        <w:trPr>
          <w:cantSplit/>
          <w:trHeight w:val="131"/>
          <w:jc w:val="center"/>
        </w:trPr>
        <w:tc>
          <w:tcPr>
            <w:tcW w:w="959" w:type="pct"/>
            <w:vMerge/>
            <w:tcBorders>
              <w:bottom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CA73ED" w:rsidRPr="00F32EBB" w:rsidRDefault="00CA73ED" w:rsidP="00C97550">
            <w:pPr>
              <w:snapToGrid w:val="0"/>
              <w:spacing w:line="320" w:lineRule="exact"/>
              <w:jc w:val="center"/>
              <w:rPr>
                <w:rFonts w:eastAsia="標楷體"/>
                <w:snapToGrid w:val="0"/>
                <w:color w:val="000000" w:themeColor="text1"/>
              </w:rPr>
            </w:pPr>
            <w:r w:rsidRPr="00F32EBB">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CA73ED" w:rsidRPr="00F32EBB" w:rsidRDefault="00CA73ED" w:rsidP="00C97550">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CA73ED" w:rsidRPr="00F32EBB" w:rsidRDefault="00CA73ED" w:rsidP="00C97550">
            <w:pPr>
              <w:snapToGrid w:val="0"/>
              <w:spacing w:line="320" w:lineRule="exact"/>
              <w:jc w:val="center"/>
              <w:rPr>
                <w:rFonts w:eastAsia="標楷體"/>
                <w:snapToGrid w:val="0"/>
                <w:color w:val="000000" w:themeColor="text1"/>
              </w:rPr>
            </w:pPr>
            <w:r w:rsidRPr="00F32EBB">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CA73ED" w:rsidRPr="00F32EBB" w:rsidRDefault="00CA73ED" w:rsidP="00C97550">
            <w:pPr>
              <w:snapToGrid w:val="0"/>
              <w:spacing w:line="320" w:lineRule="exact"/>
              <w:jc w:val="center"/>
              <w:rPr>
                <w:rFonts w:eastAsia="標楷體"/>
                <w:snapToGrid w:val="0"/>
                <w:color w:val="000000" w:themeColor="text1"/>
              </w:rPr>
            </w:pPr>
            <w:r w:rsidRPr="00F32EBB">
              <w:rPr>
                <w:rFonts w:eastAsia="標楷體"/>
                <w:snapToGrid w:val="0"/>
                <w:color w:val="000000" w:themeColor="text1"/>
              </w:rPr>
              <w:t>交通及通訊服務</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104</w:t>
            </w:r>
            <w:r w:rsidRPr="00F32EBB">
              <w:rPr>
                <w:rFonts w:eastAsia="標楷體"/>
                <w:b/>
                <w:bCs/>
                <w:color w:val="000000" w:themeColor="text1"/>
              </w:rPr>
              <w:t>年</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-0.30</w:t>
            </w:r>
          </w:p>
        </w:tc>
        <w:tc>
          <w:tcPr>
            <w:tcW w:w="502" w:type="pct"/>
            <w:vAlign w:val="center"/>
          </w:tcPr>
          <w:p w:rsidR="00CA73ED" w:rsidRPr="00F32EBB" w:rsidRDefault="00CA73ED" w:rsidP="00C97550">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-1.98</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-0.84</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b/>
                <w:bCs/>
                <w:color w:val="000000" w:themeColor="text1"/>
              </w:rPr>
              <w:t>0.96</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0.91</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0.72</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105</w:t>
            </w:r>
            <w:r w:rsidRPr="00F32EBB">
              <w:rPr>
                <w:rFonts w:eastAsia="標楷體"/>
                <w:b/>
                <w:bCs/>
                <w:color w:val="000000" w:themeColor="text1"/>
              </w:rPr>
              <w:t>年</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1.39</w:t>
            </w:r>
          </w:p>
        </w:tc>
        <w:tc>
          <w:tcPr>
            <w:tcW w:w="502" w:type="pct"/>
            <w:vAlign w:val="center"/>
          </w:tcPr>
          <w:p w:rsidR="00CA73ED" w:rsidRPr="00F32EBB" w:rsidRDefault="00CA73ED" w:rsidP="00C97550">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2.22</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-0.38</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b/>
                <w:bCs/>
                <w:color w:val="000000" w:themeColor="text1"/>
              </w:rPr>
              <w:t>0.79</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0.84</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0.24</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257" w:right="617"/>
              <w:jc w:val="right"/>
              <w:rPr>
                <w:rFonts w:eastAsia="標楷體"/>
                <w:color w:val="000000" w:themeColor="text1"/>
              </w:rPr>
            </w:pPr>
            <w:r w:rsidRPr="00F32EBB">
              <w:rPr>
                <w:rFonts w:eastAsia="標楷體"/>
                <w:b/>
                <w:bCs/>
                <w:snapToGrid w:val="0"/>
                <w:color w:val="000000" w:themeColor="text1"/>
              </w:rPr>
              <w:t>106</w:t>
            </w:r>
            <w:r w:rsidRPr="00F32EBB">
              <w:rPr>
                <w:rFonts w:eastAsia="標楷體"/>
                <w:b/>
                <w:bCs/>
                <w:color w:val="000000" w:themeColor="text1"/>
              </w:rPr>
              <w:t>年</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0.62</w:t>
            </w:r>
          </w:p>
        </w:tc>
        <w:tc>
          <w:tcPr>
            <w:tcW w:w="502" w:type="pct"/>
            <w:vAlign w:val="center"/>
          </w:tcPr>
          <w:p w:rsidR="00CA73ED" w:rsidRPr="00F32EBB" w:rsidRDefault="00CA73ED" w:rsidP="00C97550">
            <w:pPr>
              <w:snapToGrid w:val="0"/>
              <w:spacing w:line="340" w:lineRule="exact"/>
              <w:ind w:rightChars="50" w:right="120"/>
              <w:jc w:val="right"/>
              <w:rPr>
                <w:rFonts w:eastAsia="標楷體"/>
                <w:b/>
                <w:bCs/>
                <w:color w:val="000000" w:themeColor="text1"/>
              </w:rPr>
            </w:pPr>
            <w:r w:rsidRPr="00F32EBB">
              <w:rPr>
                <w:rFonts w:eastAsia="標楷體"/>
                <w:b/>
                <w:bCs/>
                <w:color w:val="000000" w:themeColor="text1"/>
              </w:rPr>
              <w:t>0.09</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-0.35</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b/>
                <w:bCs/>
                <w:color w:val="000000" w:themeColor="text1"/>
              </w:rPr>
              <w:t>1.01</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0.91</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0.40</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257" w:right="617"/>
              <w:jc w:val="right"/>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1.35</w:t>
            </w:r>
          </w:p>
        </w:tc>
        <w:tc>
          <w:tcPr>
            <w:tcW w:w="502" w:type="pct"/>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2.03</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-1.11</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b/>
                <w:bCs/>
                <w:color w:val="000000" w:themeColor="text1"/>
              </w:rPr>
              <w:t>0.92</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0.85</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0.12</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257" w:right="617"/>
              <w:jc w:val="right"/>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0.5</w:t>
            </w:r>
            <w:r w:rsidRPr="00F32EBB">
              <w:rPr>
                <w:rFonts w:eastAsia="標楷體" w:hint="eastAsia"/>
                <w:b/>
                <w:color w:val="000000" w:themeColor="text1"/>
              </w:rPr>
              <w:t>6</w:t>
            </w:r>
          </w:p>
        </w:tc>
        <w:tc>
          <w:tcPr>
            <w:tcW w:w="502" w:type="pct"/>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b/>
                <w:color w:val="000000" w:themeColor="text1"/>
              </w:rPr>
              <w:t>0.</w:t>
            </w:r>
            <w:r w:rsidRPr="00F32EBB">
              <w:rPr>
                <w:rFonts w:eastAsia="標楷體" w:hint="eastAsia"/>
                <w:b/>
                <w:color w:val="000000" w:themeColor="text1"/>
              </w:rPr>
              <w:t>44</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b/>
                <w:bCs/>
                <w:snapToGrid w:val="0"/>
                <w:color w:val="000000" w:themeColor="text1"/>
              </w:rPr>
              <w:t>-0.</w:t>
            </w:r>
            <w:r w:rsidRPr="00F32EBB">
              <w:rPr>
                <w:rFonts w:eastAsia="標楷體" w:hint="eastAsia"/>
                <w:b/>
                <w:bCs/>
                <w:snapToGrid w:val="0"/>
                <w:color w:val="000000" w:themeColor="text1"/>
              </w:rPr>
              <w:t>29</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b/>
                <w:bCs/>
                <w:color w:val="000000" w:themeColor="text1"/>
              </w:rPr>
              <w:t>0.6</w:t>
            </w:r>
            <w:r w:rsidRPr="00F32EBB">
              <w:rPr>
                <w:rFonts w:eastAsia="標楷體" w:hint="eastAsia"/>
                <w:b/>
                <w:bCs/>
                <w:color w:val="000000" w:themeColor="text1"/>
              </w:rPr>
              <w:t>8</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b/>
                <w:bCs/>
                <w:color w:val="000000" w:themeColor="text1"/>
              </w:rPr>
              <w:t>0.83</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b/>
                <w:bCs/>
                <w:color w:val="000000" w:themeColor="text1"/>
              </w:rPr>
              <w:t>-1.</w:t>
            </w:r>
            <w:r w:rsidRPr="00F32EBB">
              <w:rPr>
                <w:rFonts w:eastAsia="標楷體" w:hint="eastAsia"/>
                <w:b/>
                <w:bCs/>
                <w:color w:val="000000" w:themeColor="text1"/>
              </w:rPr>
              <w:t>48</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1</w:t>
            </w:r>
            <w:r w:rsidRPr="00F32EBB">
              <w:rPr>
                <w:rFonts w:eastAsia="標楷體"/>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0.58</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0.43</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-0.14</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0.72</w:t>
            </w:r>
          </w:p>
        </w:tc>
        <w:tc>
          <w:tcPr>
            <w:tcW w:w="631" w:type="pct"/>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0.78</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-1.81</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1.14</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1.67</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0.17</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0.65</w:t>
            </w:r>
          </w:p>
        </w:tc>
        <w:tc>
          <w:tcPr>
            <w:tcW w:w="631" w:type="pct"/>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0.91</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-1.97</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snapToGrid w:val="0"/>
              <w:spacing w:line="340" w:lineRule="exact"/>
              <w:ind w:rightChars="126" w:right="302"/>
              <w:jc w:val="right"/>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r w:rsidRPr="00F32EBB">
              <w:rPr>
                <w:rFonts w:eastAsia="標楷體" w:hint="eastAsia"/>
                <w:b/>
                <w:bCs/>
                <w:color w:val="000000" w:themeColor="text1"/>
              </w:rPr>
              <w:t>1~11</w:t>
            </w:r>
            <w:r w:rsidRPr="00F32EBB">
              <w:rPr>
                <w:rFonts w:eastAsia="標楷體" w:hint="eastAsia"/>
                <w:b/>
                <w:bCs/>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hint="eastAsia"/>
                <w:b/>
                <w:color w:val="000000" w:themeColor="text1"/>
              </w:rPr>
              <w:t>-0.26</w:t>
            </w:r>
          </w:p>
        </w:tc>
        <w:tc>
          <w:tcPr>
            <w:tcW w:w="502" w:type="pct"/>
            <w:vAlign w:val="center"/>
          </w:tcPr>
          <w:p w:rsidR="00CA73ED" w:rsidRPr="00F32EBB" w:rsidRDefault="00CA73ED" w:rsidP="00C97550">
            <w:pPr>
              <w:spacing w:line="360" w:lineRule="exact"/>
              <w:ind w:rightChars="53" w:right="127"/>
              <w:jc w:val="right"/>
              <w:rPr>
                <w:rFonts w:eastAsia="標楷體"/>
                <w:b/>
                <w:color w:val="000000" w:themeColor="text1"/>
              </w:rPr>
            </w:pPr>
            <w:r w:rsidRPr="00F32EBB">
              <w:rPr>
                <w:rFonts w:eastAsia="標楷體" w:hint="eastAsia"/>
                <w:b/>
                <w:color w:val="000000" w:themeColor="text1"/>
              </w:rPr>
              <w:t>-0.77</w:t>
            </w:r>
          </w:p>
        </w:tc>
        <w:tc>
          <w:tcPr>
            <w:tcW w:w="890" w:type="pct"/>
            <w:vAlign w:val="center"/>
          </w:tcPr>
          <w:p w:rsidR="00CA73ED" w:rsidRPr="00F32EBB" w:rsidRDefault="00CA73ED" w:rsidP="00C97550">
            <w:pPr>
              <w:snapToGrid w:val="0"/>
              <w:spacing w:line="340" w:lineRule="exact"/>
              <w:ind w:rightChars="200" w:right="480"/>
              <w:jc w:val="right"/>
              <w:rPr>
                <w:rFonts w:eastAsia="標楷體"/>
                <w:b/>
                <w:bCs/>
                <w:snapToGrid w:val="0"/>
                <w:color w:val="000000" w:themeColor="text1"/>
              </w:rPr>
            </w:pPr>
            <w:r w:rsidRPr="00F32EBB">
              <w:rPr>
                <w:rFonts w:eastAsia="標楷體" w:hint="eastAsia"/>
                <w:b/>
                <w:bCs/>
                <w:snapToGrid w:val="0"/>
                <w:color w:val="000000" w:themeColor="text1"/>
              </w:rPr>
              <w:t>0.07</w:t>
            </w:r>
          </w:p>
        </w:tc>
        <w:tc>
          <w:tcPr>
            <w:tcW w:w="502" w:type="pct"/>
            <w:vAlign w:val="center"/>
          </w:tcPr>
          <w:p w:rsidR="00CA73ED" w:rsidRPr="00F32EBB" w:rsidRDefault="00CA73ED" w:rsidP="00C97550">
            <w:pPr>
              <w:spacing w:line="360" w:lineRule="exact"/>
              <w:ind w:rightChars="50" w:right="120"/>
              <w:jc w:val="right"/>
              <w:rPr>
                <w:rFonts w:eastAsia="標楷體"/>
                <w:b/>
                <w:bCs/>
                <w:color w:val="000000" w:themeColor="text1"/>
              </w:rPr>
            </w:pPr>
            <w:r w:rsidRPr="00F32EBB">
              <w:rPr>
                <w:rFonts w:eastAsia="標楷體" w:hint="eastAsia"/>
                <w:b/>
                <w:bCs/>
                <w:color w:val="000000" w:themeColor="text1"/>
              </w:rPr>
              <w:t>0.15</w:t>
            </w:r>
          </w:p>
        </w:tc>
        <w:tc>
          <w:tcPr>
            <w:tcW w:w="631" w:type="pct"/>
            <w:vAlign w:val="center"/>
          </w:tcPr>
          <w:p w:rsidR="00CA73ED" w:rsidRPr="00F32EBB" w:rsidRDefault="00CA73ED" w:rsidP="00C97550">
            <w:pPr>
              <w:snapToGrid w:val="0"/>
              <w:spacing w:line="340" w:lineRule="exact"/>
              <w:ind w:rightChars="84" w:right="202"/>
              <w:jc w:val="right"/>
              <w:rPr>
                <w:rFonts w:eastAsia="標楷體"/>
                <w:b/>
                <w:bCs/>
                <w:color w:val="000000" w:themeColor="text1"/>
              </w:rPr>
            </w:pPr>
            <w:r w:rsidRPr="00F32EBB">
              <w:rPr>
                <w:rFonts w:eastAsia="標楷體" w:hint="eastAsia"/>
                <w:b/>
                <w:bCs/>
                <w:color w:val="000000" w:themeColor="text1"/>
              </w:rPr>
              <w:t>0.88</w:t>
            </w:r>
          </w:p>
        </w:tc>
        <w:tc>
          <w:tcPr>
            <w:tcW w:w="1014" w:type="pct"/>
            <w:vAlign w:val="center"/>
          </w:tcPr>
          <w:p w:rsidR="00CA73ED" w:rsidRPr="00F32EBB" w:rsidRDefault="00CA73ED" w:rsidP="00C97550">
            <w:pPr>
              <w:snapToGrid w:val="0"/>
              <w:spacing w:line="340" w:lineRule="exact"/>
              <w:ind w:rightChars="278" w:right="667"/>
              <w:jc w:val="right"/>
              <w:rPr>
                <w:rFonts w:eastAsia="標楷體"/>
                <w:b/>
                <w:bCs/>
                <w:color w:val="000000" w:themeColor="text1"/>
              </w:rPr>
            </w:pPr>
            <w:r w:rsidRPr="00F32EBB">
              <w:rPr>
                <w:rFonts w:eastAsia="標楷體" w:hint="eastAsia"/>
                <w:b/>
                <w:bCs/>
                <w:color w:val="000000" w:themeColor="text1"/>
              </w:rPr>
              <w:t>-0.83</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1.86</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1.63</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0.05</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1.99</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1.17</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-1.12</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color w:val="000000" w:themeColor="text1"/>
              </w:rPr>
              <w:t>2</w:t>
            </w:r>
            <w:r w:rsidRPr="00F32EBB">
              <w:rPr>
                <w:rFonts w:eastAsia="標楷體"/>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w:t>
            </w:r>
            <w:r w:rsidRPr="00F32EBB">
              <w:rPr>
                <w:rFonts w:eastAsia="標楷體"/>
                <w:color w:val="000000" w:themeColor="text1"/>
              </w:rPr>
              <w:t>0.</w:t>
            </w:r>
            <w:r w:rsidRPr="00F32EBB">
              <w:rPr>
                <w:rFonts w:eastAsia="標楷體" w:hint="eastAsia"/>
                <w:color w:val="000000" w:themeColor="text1"/>
              </w:rPr>
              <w:t>21</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69</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w:t>
            </w:r>
            <w:r w:rsidRPr="00F32EBB">
              <w:rPr>
                <w:rFonts w:eastAsia="標楷體"/>
                <w:snapToGrid w:val="0"/>
                <w:color w:val="000000" w:themeColor="text1"/>
              </w:rPr>
              <w:t>.</w:t>
            </w:r>
            <w:r w:rsidRPr="00F32EBB">
              <w:rPr>
                <w:rFonts w:eastAsia="標楷體" w:hint="eastAsia"/>
                <w:snapToGrid w:val="0"/>
                <w:color w:val="000000" w:themeColor="text1"/>
              </w:rPr>
              <w:t>01</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-1</w:t>
            </w:r>
            <w:r w:rsidRPr="00F32EBB">
              <w:rPr>
                <w:rFonts w:eastAsia="標楷體"/>
                <w:color w:val="000000" w:themeColor="text1"/>
              </w:rPr>
              <w:t>.</w:t>
            </w:r>
            <w:r w:rsidRPr="00F32EBB">
              <w:rPr>
                <w:rFonts w:eastAsia="標楷體" w:hint="eastAsia"/>
                <w:color w:val="000000" w:themeColor="text1"/>
              </w:rPr>
              <w:t>07</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color w:val="000000" w:themeColor="text1"/>
              </w:rPr>
              <w:t>0.</w:t>
            </w:r>
            <w:r w:rsidRPr="00F32EBB">
              <w:rPr>
                <w:rFonts w:eastAsia="標楷體" w:hint="eastAsia"/>
                <w:color w:val="000000" w:themeColor="text1"/>
              </w:rPr>
              <w:t>6</w:t>
            </w:r>
            <w:r w:rsidRPr="00F32EBB">
              <w:rPr>
                <w:rFonts w:eastAsia="標楷體"/>
                <w:color w:val="000000" w:themeColor="text1"/>
              </w:rPr>
              <w:t>9</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color w:val="000000" w:themeColor="text1"/>
              </w:rPr>
              <w:t>-2.</w:t>
            </w:r>
            <w:r w:rsidRPr="00F32EBB">
              <w:rPr>
                <w:rFonts w:eastAsia="標楷體" w:hint="eastAsia"/>
                <w:color w:val="000000" w:themeColor="text1"/>
              </w:rPr>
              <w:t>61</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-0.03</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-0.37</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-0.11</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0.22</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0.93</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-1.72</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-0.97</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-1.71</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0.14</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-0.34</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0.88</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-2.74</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-1.21</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-2.36</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-0.27</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-0.21</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0.84</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-2.04</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-0.75</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-1.41</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-0.17</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-0.17</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0.85</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-2.02</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502" w:type="pct"/>
            <w:tcBorders>
              <w:left w:val="single" w:sz="6" w:space="0" w:color="auto"/>
            </w:tcBorders>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-0.51</w:t>
            </w:r>
          </w:p>
        </w:tc>
        <w:tc>
          <w:tcPr>
            <w:tcW w:w="502" w:type="pct"/>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-0.74</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-0.12</w:t>
            </w:r>
          </w:p>
        </w:tc>
        <w:tc>
          <w:tcPr>
            <w:tcW w:w="502" w:type="pct"/>
          </w:tcPr>
          <w:p w:rsidR="00CA73ED" w:rsidRPr="00F32EBB" w:rsidRDefault="00CA73ED" w:rsidP="00C97550">
            <w:pPr>
              <w:spacing w:line="360" w:lineRule="exact"/>
              <w:ind w:rightChars="50" w:right="120"/>
              <w:jc w:val="right"/>
              <w:rPr>
                <w:rFonts w:eastAsia="標楷體"/>
                <w:color w:val="000000" w:themeColor="text1"/>
              </w:rPr>
            </w:pPr>
            <w:r w:rsidRPr="00F32EBB">
              <w:rPr>
                <w:rFonts w:eastAsia="標楷體" w:hint="eastAsia"/>
                <w:color w:val="000000" w:themeColor="text1"/>
              </w:rPr>
              <w:t>-0.35</w:t>
            </w:r>
          </w:p>
        </w:tc>
        <w:tc>
          <w:tcPr>
            <w:tcW w:w="631" w:type="pct"/>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0.85</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-1.97</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-0.33</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-0.71</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0.33</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-0.03</w:t>
            </w:r>
          </w:p>
        </w:tc>
        <w:tc>
          <w:tcPr>
            <w:tcW w:w="631" w:type="pct"/>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0.83</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-0.94</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-0.58</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-1.35</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0.40</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0.10</w:t>
            </w:r>
          </w:p>
        </w:tc>
        <w:tc>
          <w:tcPr>
            <w:tcW w:w="631" w:type="pct"/>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0.82</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0.35</w:t>
            </w:r>
          </w:p>
        </w:tc>
      </w:tr>
      <w:tr w:rsidR="00F32EBB" w:rsidRPr="00F32EBB" w:rsidTr="00C97550">
        <w:trPr>
          <w:trHeight w:val="335"/>
          <w:jc w:val="center"/>
        </w:trPr>
        <w:tc>
          <w:tcPr>
            <w:tcW w:w="959" w:type="pct"/>
            <w:tcBorders>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502" w:type="pct"/>
            <w:tcBorders>
              <w:left w:val="single" w:sz="6"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-0.26</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-1.24</w:t>
            </w:r>
          </w:p>
        </w:tc>
        <w:tc>
          <w:tcPr>
            <w:tcW w:w="890" w:type="pct"/>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0.06</w:t>
            </w:r>
          </w:p>
        </w:tc>
        <w:tc>
          <w:tcPr>
            <w:tcW w:w="502" w:type="pct"/>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0.62</w:t>
            </w:r>
          </w:p>
        </w:tc>
        <w:tc>
          <w:tcPr>
            <w:tcW w:w="631" w:type="pct"/>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0.92</w:t>
            </w:r>
          </w:p>
        </w:tc>
        <w:tc>
          <w:tcPr>
            <w:tcW w:w="1014" w:type="pct"/>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1.86</w:t>
            </w:r>
          </w:p>
        </w:tc>
      </w:tr>
      <w:tr w:rsidR="00F32EBB" w:rsidRPr="00F32EBB" w:rsidTr="00C97550">
        <w:trPr>
          <w:trHeight w:val="335"/>
          <w:jc w:val="center"/>
        </w:trPr>
        <w:tc>
          <w:tcPr>
            <w:tcW w:w="959" w:type="pct"/>
            <w:tcBorders>
              <w:bottom w:val="single" w:sz="4" w:space="0" w:color="auto"/>
              <w:right w:val="single" w:sz="6" w:space="0" w:color="auto"/>
            </w:tcBorders>
          </w:tcPr>
          <w:p w:rsidR="00CA73ED" w:rsidRPr="00F32EBB" w:rsidRDefault="00CA73ED" w:rsidP="00C97550">
            <w:pPr>
              <w:wordWrap w:val="0"/>
              <w:spacing w:line="340" w:lineRule="exact"/>
              <w:ind w:right="284"/>
              <w:jc w:val="right"/>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502" w:type="pct"/>
            <w:tcBorders>
              <w:left w:val="single" w:sz="6" w:space="0" w:color="auto"/>
              <w:bottom w:val="single" w:sz="4"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0.09</w:t>
            </w:r>
          </w:p>
        </w:tc>
        <w:tc>
          <w:tcPr>
            <w:tcW w:w="502" w:type="pct"/>
            <w:tcBorders>
              <w:bottom w:val="single" w:sz="4"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-0.86</w:t>
            </w:r>
          </w:p>
        </w:tc>
        <w:tc>
          <w:tcPr>
            <w:tcW w:w="890" w:type="pct"/>
            <w:tcBorders>
              <w:bottom w:val="single" w:sz="4" w:space="0" w:color="auto"/>
            </w:tcBorders>
            <w:vAlign w:val="center"/>
          </w:tcPr>
          <w:p w:rsidR="00CA73ED" w:rsidRPr="00F32EBB" w:rsidRDefault="00CA73ED" w:rsidP="00C97550">
            <w:pPr>
              <w:snapToGrid w:val="0"/>
              <w:spacing w:line="340" w:lineRule="exact"/>
              <w:ind w:rightChars="200" w:right="480"/>
              <w:jc w:val="right"/>
              <w:rPr>
                <w:rFonts w:eastAsia="標楷體"/>
                <w:snapToGrid w:val="0"/>
                <w:color w:val="000000" w:themeColor="text1"/>
              </w:rPr>
            </w:pPr>
            <w:r w:rsidRPr="00F32EBB">
              <w:rPr>
                <w:rFonts w:eastAsia="標楷體" w:hint="eastAsia"/>
                <w:snapToGrid w:val="0"/>
                <w:color w:val="000000" w:themeColor="text1"/>
              </w:rPr>
              <w:t>0.51</w:t>
            </w:r>
          </w:p>
        </w:tc>
        <w:tc>
          <w:tcPr>
            <w:tcW w:w="502" w:type="pct"/>
            <w:tcBorders>
              <w:bottom w:val="single" w:sz="4" w:space="0" w:color="auto"/>
            </w:tcBorders>
            <w:vAlign w:val="center"/>
          </w:tcPr>
          <w:p w:rsidR="00CA73ED" w:rsidRPr="00F32EBB" w:rsidRDefault="00CA73ED" w:rsidP="00C97550">
            <w:pPr>
              <w:spacing w:line="360" w:lineRule="exact"/>
              <w:ind w:rightChars="53" w:right="127"/>
              <w:jc w:val="right"/>
              <w:rPr>
                <w:rFonts w:eastAsia="標楷體"/>
                <w:color w:val="000000" w:themeColor="text1"/>
              </w:rPr>
            </w:pPr>
            <w:r w:rsidRPr="00F32EBB">
              <w:rPr>
                <w:rFonts w:eastAsia="標楷體" w:hint="eastAsia"/>
                <w:color w:val="000000" w:themeColor="text1"/>
              </w:rPr>
              <w:t>0.92</w:t>
            </w:r>
          </w:p>
        </w:tc>
        <w:tc>
          <w:tcPr>
            <w:tcW w:w="631" w:type="pct"/>
            <w:tcBorders>
              <w:bottom w:val="single" w:sz="4" w:space="0" w:color="auto"/>
            </w:tcBorders>
            <w:vAlign w:val="center"/>
          </w:tcPr>
          <w:p w:rsidR="00CA73ED" w:rsidRPr="00F32EBB" w:rsidRDefault="00CA73ED" w:rsidP="00C97550">
            <w:pPr>
              <w:snapToGrid w:val="0"/>
              <w:spacing w:line="340" w:lineRule="exact"/>
              <w:ind w:rightChars="84" w:right="202"/>
              <w:jc w:val="right"/>
              <w:rPr>
                <w:rFonts w:eastAsia="標楷體"/>
                <w:color w:val="000000" w:themeColor="text1"/>
              </w:rPr>
            </w:pPr>
            <w:r w:rsidRPr="00F32EBB">
              <w:rPr>
                <w:rFonts w:eastAsia="標楷體" w:hint="eastAsia"/>
                <w:color w:val="000000" w:themeColor="text1"/>
              </w:rPr>
              <w:t>0.87</w:t>
            </w:r>
          </w:p>
        </w:tc>
        <w:tc>
          <w:tcPr>
            <w:tcW w:w="1014" w:type="pct"/>
            <w:tcBorders>
              <w:bottom w:val="single" w:sz="4" w:space="0" w:color="auto"/>
            </w:tcBorders>
            <w:vAlign w:val="center"/>
          </w:tcPr>
          <w:p w:rsidR="00CA73ED" w:rsidRPr="00F32EBB" w:rsidRDefault="00CA73ED" w:rsidP="00C97550">
            <w:pPr>
              <w:snapToGrid w:val="0"/>
              <w:spacing w:line="340" w:lineRule="exact"/>
              <w:ind w:rightChars="278" w:right="667"/>
              <w:jc w:val="right"/>
              <w:rPr>
                <w:rFonts w:eastAsia="標楷體"/>
                <w:color w:val="000000" w:themeColor="text1"/>
              </w:rPr>
            </w:pPr>
            <w:r w:rsidRPr="00F32EBB">
              <w:rPr>
                <w:rFonts w:eastAsia="標楷體" w:hint="eastAsia"/>
                <w:color w:val="000000" w:themeColor="text1"/>
              </w:rPr>
              <w:t>3.99</w:t>
            </w:r>
          </w:p>
        </w:tc>
      </w:tr>
    </w:tbl>
    <w:p w:rsidR="00CA73ED" w:rsidRPr="00F32EBB" w:rsidRDefault="00CA73ED" w:rsidP="00CA73ED">
      <w:pPr>
        <w:widowControl/>
        <w:snapToGrid w:val="0"/>
        <w:spacing w:line="300" w:lineRule="auto"/>
        <w:rPr>
          <w:rFonts w:eastAsia="標楷體"/>
          <w:color w:val="000000" w:themeColor="text1"/>
          <w:kern w:val="0"/>
          <w:sz w:val="28"/>
        </w:rPr>
      </w:pPr>
      <w:r w:rsidRPr="00F32EBB">
        <w:rPr>
          <w:rFonts w:eastAsia="標楷體"/>
          <w:snapToGrid w:val="0"/>
          <w:color w:val="000000" w:themeColor="text1"/>
          <w:kern w:val="0"/>
          <w:sz w:val="22"/>
          <w:szCs w:val="22"/>
        </w:rPr>
        <w:t>資料來源：行政院主計總處。</w:t>
      </w:r>
      <w:r w:rsidRPr="00F32EBB">
        <w:rPr>
          <w:rFonts w:eastAsia="標楷體"/>
          <w:color w:val="000000" w:themeColor="text1"/>
          <w:kern w:val="0"/>
          <w:sz w:val="28"/>
        </w:rPr>
        <w:br w:type="page"/>
      </w:r>
    </w:p>
    <w:p w:rsidR="00CA73ED" w:rsidRPr="00F32EBB" w:rsidRDefault="00CA73ED" w:rsidP="00CA73ED">
      <w:pPr>
        <w:widowControl/>
        <w:tabs>
          <w:tab w:val="left" w:pos="540"/>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lastRenderedPageBreak/>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美國西德州原油</w:t>
      </w:r>
      <w:proofErr w:type="gramStart"/>
      <w:r w:rsidRPr="00F32EBB">
        <w:rPr>
          <w:rFonts w:eastAsia="標楷體"/>
          <w:b/>
          <w:bCs/>
          <w:color w:val="000000" w:themeColor="text1"/>
          <w:kern w:val="0"/>
          <w:sz w:val="28"/>
          <w:szCs w:val="20"/>
        </w:rPr>
        <w:t>月均價每</w:t>
      </w:r>
      <w:proofErr w:type="gramEnd"/>
      <w:r w:rsidRPr="00F32EBB">
        <w:rPr>
          <w:rFonts w:eastAsia="標楷體"/>
          <w:b/>
          <w:bCs/>
          <w:color w:val="000000" w:themeColor="text1"/>
          <w:kern w:val="0"/>
          <w:sz w:val="28"/>
          <w:szCs w:val="20"/>
        </w:rPr>
        <w:t>桶</w:t>
      </w:r>
      <w:r w:rsidRPr="00F32EBB">
        <w:rPr>
          <w:rFonts w:eastAsia="標楷體"/>
          <w:b/>
          <w:bCs/>
          <w:color w:val="000000" w:themeColor="text1"/>
          <w:kern w:val="0"/>
          <w:sz w:val="28"/>
          <w:szCs w:val="20"/>
        </w:rPr>
        <w:t>41.15</w:t>
      </w:r>
      <w:r w:rsidRPr="00F32EBB">
        <w:rPr>
          <w:rFonts w:eastAsia="標楷體"/>
          <w:b/>
          <w:bCs/>
          <w:color w:val="000000" w:themeColor="text1"/>
          <w:kern w:val="0"/>
          <w:sz w:val="28"/>
          <w:szCs w:val="20"/>
        </w:rPr>
        <w:t>美元</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美國西德州原油</w:t>
      </w:r>
      <w:r w:rsidRPr="00F32EBB">
        <w:rPr>
          <w:rFonts w:eastAsia="標楷體"/>
          <w:color w:val="000000" w:themeColor="text1"/>
          <w:kern w:val="0"/>
          <w:sz w:val="28"/>
          <w:szCs w:val="28"/>
        </w:rPr>
        <w:t>(WTI)</w:t>
      </w:r>
      <w:r w:rsidRPr="00F32EBB">
        <w:rPr>
          <w:rFonts w:eastAsia="標楷體"/>
          <w:color w:val="000000" w:themeColor="text1"/>
          <w:kern w:val="0"/>
          <w:sz w:val="28"/>
          <w:szCs w:val="28"/>
        </w:rPr>
        <w:t>現貨</w:t>
      </w:r>
      <w:proofErr w:type="gramStart"/>
      <w:r w:rsidRPr="00F32EBB">
        <w:rPr>
          <w:rFonts w:eastAsia="標楷體"/>
          <w:color w:val="000000" w:themeColor="text1"/>
          <w:kern w:val="0"/>
          <w:sz w:val="28"/>
          <w:szCs w:val="28"/>
        </w:rPr>
        <w:t>月均價為</w:t>
      </w:r>
      <w:proofErr w:type="gramEnd"/>
      <w:r w:rsidRPr="00F32EBB">
        <w:rPr>
          <w:rFonts w:eastAsia="標楷體"/>
          <w:color w:val="000000" w:themeColor="text1"/>
          <w:kern w:val="0"/>
          <w:sz w:val="28"/>
          <w:szCs w:val="28"/>
        </w:rPr>
        <w:t>每桶</w:t>
      </w:r>
      <w:r w:rsidRPr="00F32EBB">
        <w:rPr>
          <w:rFonts w:eastAsia="標楷體" w:hint="eastAsia"/>
          <w:color w:val="000000" w:themeColor="text1"/>
          <w:kern w:val="0"/>
          <w:sz w:val="28"/>
          <w:szCs w:val="28"/>
        </w:rPr>
        <w:t>41.15</w:t>
      </w:r>
      <w:r w:rsidRPr="00F32EBB">
        <w:rPr>
          <w:rFonts w:eastAsia="標楷體"/>
          <w:color w:val="000000" w:themeColor="text1"/>
          <w:kern w:val="0"/>
          <w:sz w:val="28"/>
          <w:szCs w:val="28"/>
        </w:rPr>
        <w:t>美元，較上月每桶</w:t>
      </w:r>
      <w:r w:rsidRPr="00F32EBB">
        <w:rPr>
          <w:rFonts w:eastAsia="標楷體" w:hint="eastAsia"/>
          <w:color w:val="000000" w:themeColor="text1"/>
          <w:kern w:val="0"/>
          <w:sz w:val="28"/>
          <w:szCs w:val="28"/>
        </w:rPr>
        <w:t>39.35</w:t>
      </w:r>
      <w:r w:rsidRPr="00F32EBB">
        <w:rPr>
          <w:rFonts w:eastAsia="標楷體"/>
          <w:color w:val="000000" w:themeColor="text1"/>
          <w:kern w:val="0"/>
          <w:sz w:val="28"/>
          <w:szCs w:val="28"/>
        </w:rPr>
        <w:t>美元，</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4.57</w:t>
      </w:r>
      <w:r w:rsidRPr="00F32EBB">
        <w:rPr>
          <w:rFonts w:eastAsia="標楷體"/>
          <w:color w:val="000000" w:themeColor="text1"/>
          <w:kern w:val="0"/>
          <w:sz w:val="28"/>
          <w:szCs w:val="28"/>
        </w:rPr>
        <w:t>%</w:t>
      </w:r>
      <w:r w:rsidRPr="00F32EBB">
        <w:rPr>
          <w:rFonts w:eastAsia="標楷體"/>
          <w:color w:val="000000" w:themeColor="text1"/>
          <w:kern w:val="0"/>
          <w:sz w:val="28"/>
          <w:szCs w:val="28"/>
        </w:rPr>
        <w:t>；北海布蘭特</w:t>
      </w:r>
      <w:r w:rsidRPr="00F32EBB">
        <w:rPr>
          <w:rFonts w:eastAsia="標楷體" w:hint="eastAsia"/>
          <w:color w:val="000000" w:themeColor="text1"/>
          <w:kern w:val="0"/>
          <w:sz w:val="28"/>
          <w:szCs w:val="28"/>
        </w:rPr>
        <w:t>(Brent)</w:t>
      </w:r>
      <w:r w:rsidRPr="00F32EBB">
        <w:rPr>
          <w:rFonts w:eastAsia="標楷體"/>
          <w:color w:val="000000" w:themeColor="text1"/>
          <w:kern w:val="0"/>
          <w:sz w:val="28"/>
          <w:szCs w:val="28"/>
        </w:rPr>
        <w:t>及杜拜價格亦分別</w:t>
      </w:r>
      <w:r w:rsidRPr="00F32EBB">
        <w:rPr>
          <w:rFonts w:eastAsia="標楷體" w:hint="eastAsia"/>
          <w:color w:val="000000" w:themeColor="text1"/>
          <w:kern w:val="0"/>
          <w:sz w:val="28"/>
          <w:szCs w:val="28"/>
        </w:rPr>
        <w:t>上漲</w:t>
      </w:r>
      <w:r w:rsidRPr="00F32EBB">
        <w:rPr>
          <w:rFonts w:eastAsia="標楷體" w:hint="eastAsia"/>
          <w:color w:val="000000" w:themeColor="text1"/>
          <w:kern w:val="0"/>
          <w:sz w:val="28"/>
          <w:szCs w:val="28"/>
        </w:rPr>
        <w:t>6.56</w:t>
      </w:r>
      <w:r w:rsidRPr="00F32EBB">
        <w:rPr>
          <w:rFonts w:eastAsia="標楷體"/>
          <w:color w:val="000000" w:themeColor="text1"/>
          <w:kern w:val="0"/>
          <w:sz w:val="28"/>
          <w:szCs w:val="28"/>
        </w:rPr>
        <w:t>%</w:t>
      </w:r>
      <w:r w:rsidRPr="00F32EBB">
        <w:rPr>
          <w:rFonts w:eastAsia="標楷體"/>
          <w:color w:val="000000" w:themeColor="text1"/>
          <w:kern w:val="0"/>
          <w:sz w:val="28"/>
          <w:szCs w:val="28"/>
        </w:rPr>
        <w:t>及</w:t>
      </w:r>
      <w:r w:rsidRPr="00F32EBB">
        <w:rPr>
          <w:rFonts w:eastAsia="標楷體" w:hint="eastAsia"/>
          <w:color w:val="000000" w:themeColor="text1"/>
          <w:kern w:val="0"/>
          <w:sz w:val="28"/>
          <w:szCs w:val="28"/>
        </w:rPr>
        <w:t>6.62</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美國能源資訊署</w:t>
      </w:r>
      <w:r w:rsidRPr="00F32EBB">
        <w:rPr>
          <w:rFonts w:eastAsia="標楷體"/>
          <w:color w:val="000000" w:themeColor="text1"/>
          <w:kern w:val="0"/>
          <w:sz w:val="28"/>
          <w:szCs w:val="28"/>
        </w:rPr>
        <w:t>(EIA)20</w:t>
      </w:r>
      <w:r w:rsidRPr="00F32EBB">
        <w:rPr>
          <w:rFonts w:eastAsia="標楷體" w:hint="eastAsia"/>
          <w:color w:val="000000" w:themeColor="text1"/>
          <w:kern w:val="0"/>
          <w:sz w:val="28"/>
          <w:szCs w:val="28"/>
        </w:rPr>
        <w:t>20</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12</w:t>
      </w:r>
      <w:r w:rsidRPr="00F32EBB">
        <w:rPr>
          <w:rFonts w:eastAsia="標楷體"/>
          <w:color w:val="000000" w:themeColor="text1"/>
          <w:kern w:val="0"/>
          <w:sz w:val="28"/>
          <w:szCs w:val="28"/>
        </w:rPr>
        <w:t>月</w:t>
      </w:r>
      <w:r w:rsidRPr="00F32EBB">
        <w:rPr>
          <w:rFonts w:eastAsia="標楷體" w:hint="eastAsia"/>
          <w:color w:val="000000" w:themeColor="text1"/>
          <w:kern w:val="0"/>
          <w:sz w:val="28"/>
          <w:szCs w:val="28"/>
        </w:rPr>
        <w:t>發布之「</w:t>
      </w:r>
      <w:r w:rsidRPr="00F32EBB">
        <w:rPr>
          <w:rFonts w:eastAsia="標楷體" w:hint="eastAsia"/>
          <w:color w:val="000000" w:themeColor="text1"/>
          <w:kern w:val="0"/>
          <w:sz w:val="28"/>
          <w:szCs w:val="28"/>
        </w:rPr>
        <w:t>Short-Term Energy Outlook(STEO)</w:t>
      </w:r>
      <w:r w:rsidRPr="00F32EBB">
        <w:rPr>
          <w:rFonts w:eastAsia="標楷體" w:hint="eastAsia"/>
          <w:color w:val="000000" w:themeColor="text1"/>
          <w:kern w:val="0"/>
          <w:sz w:val="28"/>
          <w:szCs w:val="28"/>
        </w:rPr>
        <w:t>」，</w:t>
      </w:r>
      <w:r w:rsidRPr="00F32EBB">
        <w:rPr>
          <w:rFonts w:eastAsia="標楷體"/>
          <w:color w:val="000000" w:themeColor="text1"/>
          <w:kern w:val="0"/>
          <w:sz w:val="28"/>
          <w:szCs w:val="28"/>
        </w:rPr>
        <w:t>預</w:t>
      </w:r>
      <w:r w:rsidRPr="00F32EBB">
        <w:rPr>
          <w:rFonts w:eastAsia="標楷體" w:hint="eastAsia"/>
          <w:color w:val="000000" w:themeColor="text1"/>
          <w:kern w:val="0"/>
          <w:sz w:val="28"/>
          <w:szCs w:val="28"/>
        </w:rPr>
        <w:t>估</w:t>
      </w:r>
      <w:r w:rsidRPr="00F32EBB">
        <w:rPr>
          <w:rFonts w:eastAsia="標楷體" w:hint="eastAsia"/>
          <w:color w:val="000000" w:themeColor="text1"/>
          <w:kern w:val="0"/>
          <w:sz w:val="28"/>
          <w:szCs w:val="28"/>
        </w:rPr>
        <w:t>2021</w:t>
      </w:r>
      <w:r w:rsidRPr="00F32EBB">
        <w:rPr>
          <w:rFonts w:eastAsia="標楷體" w:hint="eastAsia"/>
          <w:color w:val="000000" w:themeColor="text1"/>
          <w:kern w:val="0"/>
          <w:sz w:val="28"/>
          <w:szCs w:val="28"/>
        </w:rPr>
        <w:t>年</w:t>
      </w:r>
      <w:r w:rsidRPr="00F32EBB">
        <w:rPr>
          <w:rFonts w:eastAsia="標楷體"/>
          <w:color w:val="000000" w:themeColor="text1"/>
          <w:kern w:val="0"/>
          <w:sz w:val="28"/>
          <w:szCs w:val="28"/>
        </w:rPr>
        <w:t>WTI</w:t>
      </w:r>
      <w:r w:rsidRPr="00F32EBB">
        <w:rPr>
          <w:rFonts w:eastAsia="標楷體" w:hint="eastAsia"/>
          <w:color w:val="000000" w:themeColor="text1"/>
          <w:kern w:val="0"/>
          <w:sz w:val="28"/>
          <w:szCs w:val="28"/>
        </w:rPr>
        <w:t>第</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季</w:t>
      </w:r>
      <w:proofErr w:type="gramStart"/>
      <w:r w:rsidRPr="00F32EBB">
        <w:rPr>
          <w:rFonts w:eastAsia="標楷體" w:hint="eastAsia"/>
          <w:color w:val="000000" w:themeColor="text1"/>
          <w:kern w:val="0"/>
          <w:sz w:val="28"/>
          <w:szCs w:val="28"/>
        </w:rPr>
        <w:t>季均價</w:t>
      </w:r>
      <w:proofErr w:type="gramEnd"/>
      <w:r w:rsidRPr="00F32EBB">
        <w:rPr>
          <w:rFonts w:eastAsia="標楷體" w:hint="eastAsia"/>
          <w:color w:val="000000" w:themeColor="text1"/>
          <w:kern w:val="0"/>
          <w:sz w:val="28"/>
          <w:szCs w:val="28"/>
        </w:rPr>
        <w:t>每桶約</w:t>
      </w:r>
      <w:r w:rsidRPr="00F32EBB">
        <w:rPr>
          <w:rFonts w:eastAsia="標楷體" w:hint="eastAsia"/>
          <w:color w:val="000000" w:themeColor="text1"/>
          <w:kern w:val="0"/>
          <w:sz w:val="28"/>
          <w:szCs w:val="28"/>
        </w:rPr>
        <w:t>44.50</w:t>
      </w:r>
      <w:r w:rsidRPr="00F32EBB">
        <w:rPr>
          <w:rFonts w:eastAsia="標楷體" w:hint="eastAsia"/>
          <w:color w:val="000000" w:themeColor="text1"/>
          <w:kern w:val="0"/>
          <w:sz w:val="28"/>
          <w:szCs w:val="28"/>
        </w:rPr>
        <w:t>美元，</w:t>
      </w:r>
      <w:r w:rsidRPr="00F32EBB">
        <w:rPr>
          <w:rFonts w:eastAsia="標楷體" w:hint="eastAsia"/>
          <w:color w:val="000000" w:themeColor="text1"/>
          <w:kern w:val="0"/>
          <w:sz w:val="28"/>
          <w:szCs w:val="28"/>
        </w:rPr>
        <w:t>Brent</w:t>
      </w:r>
      <w:r w:rsidRPr="00F32EBB">
        <w:rPr>
          <w:rFonts w:eastAsia="標楷體" w:hint="eastAsia"/>
          <w:color w:val="000000" w:themeColor="text1"/>
          <w:kern w:val="0"/>
          <w:sz w:val="28"/>
          <w:szCs w:val="28"/>
        </w:rPr>
        <w:t>第</w:t>
      </w:r>
      <w:r w:rsidRPr="00F32EBB">
        <w:rPr>
          <w:rFonts w:eastAsia="標楷體" w:hint="eastAsia"/>
          <w:color w:val="000000" w:themeColor="text1"/>
          <w:kern w:val="0"/>
          <w:sz w:val="28"/>
          <w:szCs w:val="28"/>
        </w:rPr>
        <w:t>1</w:t>
      </w:r>
      <w:r w:rsidRPr="00F32EBB">
        <w:rPr>
          <w:rFonts w:eastAsia="標楷體" w:hint="eastAsia"/>
          <w:color w:val="000000" w:themeColor="text1"/>
          <w:kern w:val="0"/>
          <w:sz w:val="28"/>
          <w:szCs w:val="28"/>
        </w:rPr>
        <w:t>季</w:t>
      </w:r>
      <w:proofErr w:type="gramStart"/>
      <w:r w:rsidRPr="00F32EBB">
        <w:rPr>
          <w:rFonts w:eastAsia="標楷體" w:hint="eastAsia"/>
          <w:color w:val="000000" w:themeColor="text1"/>
          <w:kern w:val="0"/>
          <w:sz w:val="28"/>
          <w:szCs w:val="28"/>
        </w:rPr>
        <w:t>季均價</w:t>
      </w:r>
      <w:proofErr w:type="gramEnd"/>
      <w:r w:rsidRPr="00F32EBB">
        <w:rPr>
          <w:rFonts w:eastAsia="標楷體" w:hint="eastAsia"/>
          <w:color w:val="000000" w:themeColor="text1"/>
          <w:kern w:val="0"/>
          <w:sz w:val="28"/>
          <w:szCs w:val="28"/>
        </w:rPr>
        <w:t>則在</w:t>
      </w:r>
      <w:r w:rsidRPr="00F32EBB">
        <w:rPr>
          <w:rFonts w:eastAsia="標楷體"/>
          <w:color w:val="000000" w:themeColor="text1"/>
          <w:kern w:val="0"/>
          <w:sz w:val="28"/>
          <w:szCs w:val="28"/>
        </w:rPr>
        <w:t>每桶約</w:t>
      </w:r>
      <w:r w:rsidRPr="00F32EBB">
        <w:rPr>
          <w:rFonts w:eastAsia="標楷體" w:hint="eastAsia"/>
          <w:color w:val="000000" w:themeColor="text1"/>
          <w:kern w:val="0"/>
          <w:sz w:val="28"/>
          <w:szCs w:val="28"/>
        </w:rPr>
        <w:t>47.00</w:t>
      </w:r>
      <w:r w:rsidRPr="00F32EBB">
        <w:rPr>
          <w:rFonts w:eastAsia="標楷體"/>
          <w:color w:val="000000" w:themeColor="text1"/>
          <w:kern w:val="0"/>
          <w:sz w:val="28"/>
          <w:szCs w:val="28"/>
        </w:rPr>
        <w:t>美元</w:t>
      </w:r>
      <w:r w:rsidRPr="00F32EBB">
        <w:rPr>
          <w:rFonts w:eastAsia="標楷體" w:hint="eastAsia"/>
          <w:color w:val="000000" w:themeColor="text1"/>
          <w:kern w:val="0"/>
          <w:sz w:val="28"/>
          <w:szCs w:val="28"/>
        </w:rPr>
        <w:t>的水準</w:t>
      </w:r>
      <w:r w:rsidRPr="00F32EBB">
        <w:rPr>
          <w:rFonts w:eastAsia="標楷體"/>
          <w:color w:val="000000" w:themeColor="text1"/>
          <w:kern w:val="0"/>
          <w:sz w:val="28"/>
          <w:szCs w:val="28"/>
        </w:rPr>
        <w:t>。</w:t>
      </w:r>
    </w:p>
    <w:p w:rsidR="00CA73ED" w:rsidRPr="00F32EBB" w:rsidRDefault="00CA73ED" w:rsidP="00CA73ED">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CA73ED" w:rsidRPr="00F32EBB" w:rsidRDefault="00CA73ED" w:rsidP="00CA73ED">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CA73ED" w:rsidRPr="00F32EBB" w:rsidRDefault="00CA73ED" w:rsidP="00CA73ED">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CA73ED" w:rsidRPr="00F32EBB" w:rsidRDefault="00CA73ED" w:rsidP="00CA73ED">
      <w:pPr>
        <w:widowControl/>
        <w:snapToGrid w:val="0"/>
        <w:spacing w:beforeLines="50" w:before="180" w:line="240" w:lineRule="atLeast"/>
        <w:ind w:right="-142"/>
        <w:jc w:val="center"/>
        <w:rPr>
          <w:rFonts w:eastAsia="標楷體"/>
          <w:b/>
          <w:snapToGrid w:val="0"/>
          <w:color w:val="000000" w:themeColor="text1"/>
          <w:sz w:val="28"/>
        </w:rPr>
      </w:pPr>
      <w:r w:rsidRPr="00F32EBB">
        <w:rPr>
          <w:rFonts w:eastAsia="標楷體"/>
          <w:b/>
          <w:snapToGrid w:val="0"/>
          <w:color w:val="000000" w:themeColor="text1"/>
          <w:sz w:val="28"/>
        </w:rPr>
        <w:t>表</w:t>
      </w:r>
      <w:r w:rsidRPr="00F32EBB">
        <w:rPr>
          <w:rFonts w:eastAsia="標楷體"/>
          <w:b/>
          <w:snapToGrid w:val="0"/>
          <w:color w:val="000000" w:themeColor="text1"/>
          <w:sz w:val="28"/>
        </w:rPr>
        <w:t xml:space="preserve"> 2-7-3   </w:t>
      </w:r>
      <w:r w:rsidRPr="00F32EBB">
        <w:rPr>
          <w:rFonts w:eastAsia="標楷體"/>
          <w:b/>
          <w:snapToGrid w:val="0"/>
          <w:color w:val="000000" w:themeColor="text1"/>
          <w:sz w:val="28"/>
        </w:rPr>
        <w:t>近年國際主要原油價格變動</w:t>
      </w:r>
    </w:p>
    <w:p w:rsidR="00CA73ED" w:rsidRPr="00F32EBB" w:rsidRDefault="00CA73ED" w:rsidP="00CA73ED">
      <w:pPr>
        <w:snapToGrid w:val="0"/>
        <w:spacing w:line="240" w:lineRule="atLeast"/>
        <w:jc w:val="center"/>
        <w:rPr>
          <w:rFonts w:eastAsia="標楷體"/>
          <w:color w:val="000000" w:themeColor="text1"/>
          <w:sz w:val="18"/>
        </w:rPr>
      </w:pPr>
    </w:p>
    <w:p w:rsidR="00CA73ED" w:rsidRPr="00F32EBB" w:rsidRDefault="00CA73ED" w:rsidP="00CA73ED">
      <w:pPr>
        <w:widowControl/>
        <w:tabs>
          <w:tab w:val="left" w:pos="540"/>
        </w:tabs>
        <w:snapToGrid w:val="0"/>
        <w:spacing w:beforeLines="50" w:before="180" w:line="300" w:lineRule="auto"/>
        <w:jc w:val="both"/>
        <w:rPr>
          <w:rFonts w:eastAsia="標楷體"/>
          <w:color w:val="000000" w:themeColor="text1"/>
          <w:kern w:val="0"/>
          <w:sz w:val="22"/>
          <w:szCs w:val="22"/>
        </w:rPr>
      </w:pPr>
      <w:r w:rsidRPr="00F32EBB">
        <w:rPr>
          <w:rFonts w:eastAsia="標楷體"/>
          <w:noProof/>
          <w:color w:val="000000" w:themeColor="text1"/>
        </w:rPr>
        <mc:AlternateContent>
          <mc:Choice Requires="wps">
            <w:drawing>
              <wp:anchor distT="0" distB="0" distL="180340" distR="114300" simplePos="0" relativeHeight="253358592" behindDoc="0" locked="0" layoutInCell="1" allowOverlap="1" wp14:anchorId="23520701" wp14:editId="1CE3739A">
                <wp:simplePos x="0" y="0"/>
                <wp:positionH relativeFrom="column">
                  <wp:posOffset>2946400</wp:posOffset>
                </wp:positionH>
                <wp:positionV relativeFrom="page">
                  <wp:posOffset>6405245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EA9" w:rsidRPr="003A42E7" w:rsidRDefault="00D36EA9" w:rsidP="00CA73ED">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11</w:t>
                            </w:r>
                            <w:r>
                              <w:rPr>
                                <w:rFonts w:eastAsia="標楷體" w:hint="eastAsia"/>
                                <w:b/>
                              </w:rPr>
                              <w:t>月</w:t>
                            </w:r>
                            <w:r w:rsidRPr="003A42E7">
                              <w:rPr>
                                <w:rFonts w:eastAsia="標楷體"/>
                                <w:b/>
                              </w:rPr>
                              <w:t>油價</w:t>
                            </w:r>
                            <w:r>
                              <w:rPr>
                                <w:rFonts w:eastAsia="標楷體" w:hint="eastAsia"/>
                                <w:b/>
                              </w:rPr>
                              <w:t>：</w:t>
                            </w:r>
                          </w:p>
                          <w:p w:rsidR="00D36EA9" w:rsidRDefault="00D36EA9" w:rsidP="00CA73ED">
                            <w:pPr>
                              <w:rPr>
                                <w:rFonts w:eastAsia="標楷體"/>
                                <w:b/>
                              </w:rPr>
                            </w:pPr>
                            <w:r>
                              <w:rPr>
                                <w:rFonts w:eastAsia="標楷體" w:hint="eastAsia"/>
                                <w:b/>
                              </w:rPr>
                              <w:t>西德州</w:t>
                            </w:r>
                            <w:r w:rsidRPr="003A42E7">
                              <w:rPr>
                                <w:rFonts w:eastAsia="標楷體"/>
                                <w:b/>
                              </w:rPr>
                              <w:t xml:space="preserve">       </w:t>
                            </w:r>
                            <w:r>
                              <w:rPr>
                                <w:rFonts w:eastAsia="標楷體" w:hint="eastAsia"/>
                                <w:b/>
                              </w:rPr>
                              <w:t>41.15</w:t>
                            </w:r>
                          </w:p>
                          <w:p w:rsidR="00D36EA9" w:rsidRDefault="00D36EA9" w:rsidP="00CA73E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42.70</w:t>
                            </w:r>
                          </w:p>
                          <w:p w:rsidR="00D36EA9" w:rsidRPr="003A42E7" w:rsidRDefault="00D36EA9" w:rsidP="00CA73E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43.47</w:t>
                            </w:r>
                          </w:p>
                          <w:p w:rsidR="00D36EA9" w:rsidRPr="003A42E7" w:rsidRDefault="00D36EA9" w:rsidP="00CA73ED">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32pt;margin-top:504.35pt;width:132.3pt;height:85.65pt;z-index:2533585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I2hdLeAAAAANAQAADwAAAGRycy9kb3ducmV2LnhtbEyPwU7DMBBE70j8g7VI3KjdqEpDiFMh&#10;pIoKxIGWD3DsbRI1tiPbacLfs5zguDOj2TfVbrEDu2KIvXcS1isBDJ32pnethK/T/qEAFpNyRg3e&#10;oYRvjLCrb28qVRo/u0+8HlPLqMTFUknoUhpLzqPu0Kq48iM68s4+WJXoDC03Qc1UbgeeCZFzq3pH&#10;Hzo14kuH+nKcrITm8bDHbBIfBx2n+fT6Frhu36W8v1uen4AlXNJfGH7xCR1qYmr85Exkg4RNvqEt&#10;iQwhii0wimyzIgfWkLQuhABeV/z/ivoHAAD//wMAUEsBAi0AFAAGAAgAAAAhALaDOJL+AAAA4QEA&#10;ABMAAAAAAAAAAAAAAAAAAAAAAFtDb250ZW50X1R5cGVzXS54bWxQSwECLQAUAAYACAAAACEAOP0h&#10;/9YAAACUAQAACwAAAAAAAAAAAAAAAAAvAQAAX3JlbHMvLnJlbHNQSwECLQAUAAYACAAAACEAujBo&#10;jPMCAACFBgAADgAAAAAAAAAAAAAAAAAuAgAAZHJzL2Uyb0RvYy54bWxQSwECLQAUAAYACAAAACEA&#10;I2hdLeAAAAANAQAADwAAAAAAAAAAAAAAAABNBQAAZHJzL2Rvd25yZXYueG1sUEsFBgAAAAAEAAQA&#10;8wAAAFoGAAAAAA==&#10;" filled="f" fillcolor="#ff9" stroked="f">
                <v:textbox>
                  <w:txbxContent>
                    <w:p w:rsidR="00D36EA9" w:rsidRPr="003A42E7" w:rsidRDefault="00D36EA9" w:rsidP="00CA73ED">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11</w:t>
                      </w:r>
                      <w:r>
                        <w:rPr>
                          <w:rFonts w:eastAsia="標楷體" w:hint="eastAsia"/>
                          <w:b/>
                        </w:rPr>
                        <w:t>月</w:t>
                      </w:r>
                      <w:r w:rsidRPr="003A42E7">
                        <w:rPr>
                          <w:rFonts w:eastAsia="標楷體"/>
                          <w:b/>
                        </w:rPr>
                        <w:t>油價</w:t>
                      </w:r>
                      <w:r>
                        <w:rPr>
                          <w:rFonts w:eastAsia="標楷體" w:hint="eastAsia"/>
                          <w:b/>
                        </w:rPr>
                        <w:t>：</w:t>
                      </w:r>
                    </w:p>
                    <w:p w:rsidR="00D36EA9" w:rsidRDefault="00D36EA9" w:rsidP="00CA73ED">
                      <w:pPr>
                        <w:rPr>
                          <w:rFonts w:eastAsia="標楷體"/>
                          <w:b/>
                        </w:rPr>
                      </w:pPr>
                      <w:r>
                        <w:rPr>
                          <w:rFonts w:eastAsia="標楷體" w:hint="eastAsia"/>
                          <w:b/>
                        </w:rPr>
                        <w:t>西德州</w:t>
                      </w:r>
                      <w:r w:rsidRPr="003A42E7">
                        <w:rPr>
                          <w:rFonts w:eastAsia="標楷體"/>
                          <w:b/>
                        </w:rPr>
                        <w:t xml:space="preserve">       </w:t>
                      </w:r>
                      <w:r>
                        <w:rPr>
                          <w:rFonts w:eastAsia="標楷體" w:hint="eastAsia"/>
                          <w:b/>
                        </w:rPr>
                        <w:t>41.15</w:t>
                      </w:r>
                    </w:p>
                    <w:p w:rsidR="00D36EA9" w:rsidRDefault="00D36EA9" w:rsidP="00CA73E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42.70</w:t>
                      </w:r>
                    </w:p>
                    <w:p w:rsidR="00D36EA9" w:rsidRPr="003A42E7" w:rsidRDefault="00D36EA9" w:rsidP="00CA73ED">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43.47</w:t>
                      </w:r>
                    </w:p>
                    <w:p w:rsidR="00D36EA9" w:rsidRPr="003A42E7" w:rsidRDefault="00D36EA9" w:rsidP="00CA73ED">
                      <w:pPr>
                        <w:rPr>
                          <w:rFonts w:eastAsia="標楷體"/>
                          <w:b/>
                        </w:rPr>
                      </w:pPr>
                    </w:p>
                  </w:txbxContent>
                </v:textbox>
                <w10:wrap anchory="page"/>
              </v:shape>
            </w:pict>
          </mc:Fallback>
        </mc:AlternateContent>
      </w:r>
      <w:r w:rsidRPr="00F32EBB">
        <w:rPr>
          <w:rFonts w:eastAsia="標楷體"/>
          <w:noProof/>
          <w:color w:val="000000" w:themeColor="text1"/>
        </w:rPr>
        <w:drawing>
          <wp:inline distT="0" distB="0" distL="0" distR="0" wp14:anchorId="5CD6A44C" wp14:editId="3169F125">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73ED" w:rsidRPr="00F32EBB" w:rsidRDefault="00CA73ED" w:rsidP="00CA73ED">
      <w:pPr>
        <w:widowControl/>
        <w:tabs>
          <w:tab w:val="left" w:pos="540"/>
        </w:tabs>
        <w:snapToGrid w:val="0"/>
        <w:spacing w:beforeLines="50" w:before="180" w:line="300" w:lineRule="auto"/>
        <w:jc w:val="both"/>
        <w:rPr>
          <w:rFonts w:eastAsia="標楷體"/>
          <w:color w:val="000000" w:themeColor="text1"/>
          <w:kern w:val="0"/>
          <w:sz w:val="22"/>
          <w:szCs w:val="22"/>
        </w:rPr>
      </w:pPr>
      <w:r w:rsidRPr="00F32EBB">
        <w:rPr>
          <w:rFonts w:eastAsia="標楷體"/>
          <w:color w:val="000000" w:themeColor="text1"/>
          <w:kern w:val="0"/>
          <w:sz w:val="22"/>
          <w:szCs w:val="22"/>
        </w:rPr>
        <w:t>資料來源：經濟部能源局。</w:t>
      </w:r>
    </w:p>
    <w:p w:rsidR="00CA73ED" w:rsidRPr="00F32EBB" w:rsidRDefault="00CA73ED" w:rsidP="00CA73ED">
      <w:pPr>
        <w:widowControl/>
        <w:tabs>
          <w:tab w:val="left" w:pos="540"/>
        </w:tabs>
        <w:snapToGrid w:val="0"/>
        <w:spacing w:beforeLines="50" w:before="180" w:line="300" w:lineRule="auto"/>
        <w:jc w:val="both"/>
        <w:rPr>
          <w:rFonts w:eastAsia="標楷體"/>
          <w:color w:val="000000" w:themeColor="text1"/>
          <w:kern w:val="0"/>
          <w:sz w:val="22"/>
          <w:szCs w:val="22"/>
        </w:rPr>
      </w:pPr>
    </w:p>
    <w:p w:rsidR="00CA73ED" w:rsidRPr="00F32EBB" w:rsidRDefault="00CA73ED" w:rsidP="00CA73ED">
      <w:pPr>
        <w:widowControl/>
        <w:tabs>
          <w:tab w:val="left" w:pos="540"/>
        </w:tabs>
        <w:snapToGrid w:val="0"/>
        <w:spacing w:beforeLines="50" w:before="180" w:line="300" w:lineRule="auto"/>
        <w:jc w:val="both"/>
        <w:rPr>
          <w:rFonts w:eastAsia="標楷體"/>
          <w:color w:val="000000" w:themeColor="text1"/>
          <w:kern w:val="0"/>
          <w:sz w:val="22"/>
          <w:szCs w:val="22"/>
        </w:rPr>
      </w:pPr>
    </w:p>
    <w:p w:rsidR="00CA73ED" w:rsidRPr="00F32EBB" w:rsidRDefault="00CA73ED" w:rsidP="00CA73ED">
      <w:pPr>
        <w:widowControl/>
        <w:tabs>
          <w:tab w:val="left" w:pos="540"/>
        </w:tabs>
        <w:snapToGrid w:val="0"/>
        <w:spacing w:beforeLines="50" w:before="180" w:line="300" w:lineRule="auto"/>
        <w:jc w:val="both"/>
        <w:rPr>
          <w:rFonts w:eastAsia="標楷體"/>
          <w:color w:val="000000" w:themeColor="text1"/>
          <w:kern w:val="0"/>
          <w:sz w:val="22"/>
          <w:szCs w:val="22"/>
        </w:rPr>
      </w:pPr>
    </w:p>
    <w:p w:rsidR="00CA73ED" w:rsidRPr="00F32EBB" w:rsidRDefault="00CA73ED" w:rsidP="00CA73ED">
      <w:pPr>
        <w:widowControl/>
        <w:rPr>
          <w:rFonts w:eastAsia="標楷體"/>
          <w:b/>
          <w:bCs/>
          <w:color w:val="000000" w:themeColor="text1"/>
          <w:kern w:val="0"/>
          <w:sz w:val="28"/>
          <w:szCs w:val="20"/>
        </w:rPr>
      </w:pPr>
      <w:r w:rsidRPr="00F32EBB">
        <w:rPr>
          <w:rFonts w:eastAsia="標楷體"/>
          <w:b/>
          <w:bCs/>
          <w:color w:val="000000" w:themeColor="text1"/>
          <w:kern w:val="0"/>
          <w:sz w:val="28"/>
          <w:szCs w:val="20"/>
        </w:rPr>
        <w:br w:type="page"/>
      </w:r>
      <w:r w:rsidRPr="00F32EBB">
        <w:rPr>
          <w:rFonts w:eastAsia="標楷體"/>
          <w:b/>
          <w:bCs/>
          <w:color w:val="000000" w:themeColor="text1"/>
          <w:kern w:val="0"/>
          <w:sz w:val="28"/>
          <w:szCs w:val="20"/>
        </w:rPr>
        <w:lastRenderedPageBreak/>
        <w:t>４、</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黃豆</w:t>
      </w:r>
      <w:r w:rsidRPr="00F32EBB">
        <w:rPr>
          <w:rFonts w:eastAsia="標楷體" w:hint="eastAsia"/>
          <w:b/>
          <w:bCs/>
          <w:color w:val="000000" w:themeColor="text1"/>
          <w:kern w:val="0"/>
          <w:sz w:val="28"/>
          <w:szCs w:val="20"/>
        </w:rPr>
        <w:t>、玉米</w:t>
      </w:r>
      <w:r w:rsidRPr="00F32EBB">
        <w:rPr>
          <w:rFonts w:eastAsia="標楷體"/>
          <w:b/>
          <w:bCs/>
          <w:color w:val="000000" w:themeColor="text1"/>
          <w:kern w:val="0"/>
          <w:sz w:val="28"/>
          <w:szCs w:val="20"/>
        </w:rPr>
        <w:t>期貨價格較上月</w:t>
      </w:r>
      <w:r w:rsidRPr="00F32EBB">
        <w:rPr>
          <w:rFonts w:eastAsia="標楷體" w:hint="eastAsia"/>
          <w:b/>
          <w:bCs/>
          <w:color w:val="000000" w:themeColor="text1"/>
          <w:kern w:val="0"/>
          <w:sz w:val="28"/>
          <w:szCs w:val="20"/>
        </w:rPr>
        <w:t>上漲、小麥則下跌</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根據行政院主計總處公布之國際大宗物資期貨價格</w:t>
      </w:r>
      <w:r w:rsidRPr="00F32EBB">
        <w:rPr>
          <w:rFonts w:eastAsia="標楷體"/>
          <w:color w:val="000000" w:themeColor="text1"/>
          <w:kern w:val="0"/>
          <w:sz w:val="28"/>
          <w:szCs w:val="28"/>
        </w:rPr>
        <w:t>(</w:t>
      </w:r>
      <w:r w:rsidRPr="00F32EBB">
        <w:rPr>
          <w:rFonts w:eastAsia="標楷體"/>
          <w:color w:val="000000" w:themeColor="text1"/>
          <w:kern w:val="0"/>
          <w:sz w:val="28"/>
          <w:szCs w:val="28"/>
        </w:rPr>
        <w:t>芝加哥穀物價格</w:t>
      </w:r>
      <w:r w:rsidRPr="00F32EBB">
        <w:rPr>
          <w:rFonts w:eastAsia="標楷體"/>
          <w:color w:val="000000" w:themeColor="text1"/>
          <w:kern w:val="0"/>
          <w:sz w:val="28"/>
          <w:szCs w:val="28"/>
        </w:rPr>
        <w:t>)</w:t>
      </w:r>
      <w:r w:rsidRPr="00F32EBB">
        <w:rPr>
          <w:rFonts w:eastAsia="標楷體"/>
          <w:color w:val="000000" w:themeColor="text1"/>
          <w:kern w:val="0"/>
          <w:sz w:val="28"/>
          <w:szCs w:val="28"/>
        </w:rPr>
        <w:t>顯示：</w:t>
      </w:r>
    </w:p>
    <w:p w:rsidR="00CA73ED" w:rsidRPr="00F32EBB" w:rsidRDefault="00CA73ED" w:rsidP="00CA73ED">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－黃豆價格</w:t>
      </w:r>
      <w:r w:rsidRPr="00F32EBB">
        <w:rPr>
          <w:rFonts w:eastAsia="標楷體"/>
          <w:color w:val="000000" w:themeColor="text1"/>
          <w:sz w:val="28"/>
        </w:rPr>
        <w:t>101</w:t>
      </w:r>
      <w:r w:rsidRPr="00F32EBB">
        <w:rPr>
          <w:rFonts w:eastAsia="標楷體"/>
          <w:color w:val="000000" w:themeColor="text1"/>
          <w:sz w:val="28"/>
        </w:rPr>
        <w:t>年</w:t>
      </w:r>
      <w:r w:rsidRPr="00F32EBB">
        <w:rPr>
          <w:rFonts w:eastAsia="標楷體"/>
          <w:color w:val="000000" w:themeColor="text1"/>
          <w:sz w:val="28"/>
        </w:rPr>
        <w:t>8</w:t>
      </w:r>
      <w:r w:rsidRPr="00F32EBB">
        <w:rPr>
          <w:rFonts w:eastAsia="標楷體"/>
          <w:color w:val="000000" w:themeColor="text1"/>
          <w:sz w:val="28"/>
        </w:rPr>
        <w:t>月達到歷史新高點每英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17.65</w:t>
      </w:r>
      <w:r w:rsidRPr="00F32EBB">
        <w:rPr>
          <w:rFonts w:eastAsia="標楷體"/>
          <w:color w:val="000000" w:themeColor="text1"/>
          <w:sz w:val="28"/>
        </w:rPr>
        <w:t>美元。</w:t>
      </w:r>
      <w:r w:rsidRPr="00F32EBB">
        <w:rPr>
          <w:rFonts w:eastAsia="標楷體"/>
          <w:color w:val="000000" w:themeColor="text1"/>
          <w:sz w:val="28"/>
        </w:rPr>
        <w:t>10</w:t>
      </w:r>
      <w:r w:rsidRPr="00F32EBB">
        <w:rPr>
          <w:rFonts w:eastAsia="標楷體" w:hint="eastAsia"/>
          <w:color w:val="000000" w:themeColor="text1"/>
          <w:sz w:val="28"/>
        </w:rPr>
        <w:t>9</w:t>
      </w:r>
      <w:r w:rsidRPr="00F32EBB">
        <w:rPr>
          <w:rFonts w:eastAsia="標楷體"/>
          <w:color w:val="000000" w:themeColor="text1"/>
          <w:sz w:val="28"/>
        </w:rPr>
        <w:t>年</w:t>
      </w:r>
      <w:r w:rsidRPr="00F32EBB">
        <w:rPr>
          <w:rFonts w:eastAsia="標楷體" w:hint="eastAsia"/>
          <w:color w:val="000000" w:themeColor="text1"/>
          <w:sz w:val="28"/>
        </w:rPr>
        <w:t>11</w:t>
      </w:r>
      <w:r w:rsidRPr="00F32EBB">
        <w:rPr>
          <w:rFonts w:eastAsia="標楷體" w:hint="eastAsia"/>
          <w:color w:val="000000" w:themeColor="text1"/>
          <w:sz w:val="28"/>
        </w:rPr>
        <w:t>月</w:t>
      </w:r>
      <w:r w:rsidRPr="00F32EBB">
        <w:rPr>
          <w:rFonts w:eastAsia="標楷體"/>
          <w:color w:val="000000" w:themeColor="text1"/>
          <w:sz w:val="28"/>
        </w:rPr>
        <w:t>為</w:t>
      </w:r>
      <w:r w:rsidRPr="00F32EBB">
        <w:rPr>
          <w:rFonts w:eastAsia="標楷體" w:hint="eastAsia"/>
          <w:color w:val="000000" w:themeColor="text1"/>
          <w:sz w:val="28"/>
        </w:rPr>
        <w:t>11.69</w:t>
      </w:r>
      <w:r w:rsidRPr="00F32EBB">
        <w:rPr>
          <w:rFonts w:eastAsia="標楷體"/>
          <w:color w:val="000000" w:themeColor="text1"/>
          <w:sz w:val="28"/>
        </w:rPr>
        <w:t>美元，較上月</w:t>
      </w:r>
      <w:r w:rsidRPr="00F32EBB">
        <w:rPr>
          <w:rFonts w:eastAsia="標楷體" w:hint="eastAsia"/>
          <w:color w:val="000000" w:themeColor="text1"/>
          <w:sz w:val="28"/>
        </w:rPr>
        <w:t>上漲</w:t>
      </w:r>
      <w:r w:rsidRPr="00F32EBB">
        <w:rPr>
          <w:rFonts w:eastAsia="標楷體" w:hint="eastAsia"/>
          <w:color w:val="000000" w:themeColor="text1"/>
          <w:sz w:val="28"/>
        </w:rPr>
        <w:t>10.6%</w:t>
      </w:r>
      <w:r w:rsidRPr="00F32EBB">
        <w:rPr>
          <w:rFonts w:eastAsia="標楷體"/>
          <w:color w:val="000000" w:themeColor="text1"/>
          <w:sz w:val="28"/>
        </w:rPr>
        <w:t>，較上年同月</w:t>
      </w:r>
      <w:r w:rsidRPr="00F32EBB">
        <w:rPr>
          <w:rFonts w:eastAsia="標楷體" w:hint="eastAsia"/>
          <w:color w:val="000000" w:themeColor="text1"/>
          <w:sz w:val="28"/>
        </w:rPr>
        <w:t>上漲</w:t>
      </w:r>
      <w:r w:rsidRPr="00F32EBB">
        <w:rPr>
          <w:rFonts w:eastAsia="標楷體" w:hint="eastAsia"/>
          <w:color w:val="000000" w:themeColor="text1"/>
          <w:sz w:val="28"/>
        </w:rPr>
        <w:t>33.3</w:t>
      </w:r>
      <w:r w:rsidRPr="00F32EBB">
        <w:rPr>
          <w:rFonts w:eastAsia="標楷體"/>
          <w:color w:val="000000" w:themeColor="text1"/>
          <w:sz w:val="28"/>
        </w:rPr>
        <w:t>%</w:t>
      </w:r>
      <w:r w:rsidRPr="00F32EBB">
        <w:rPr>
          <w:rFonts w:eastAsia="標楷體"/>
          <w:color w:val="000000" w:themeColor="text1"/>
          <w:sz w:val="28"/>
        </w:rPr>
        <w:t>。</w:t>
      </w:r>
    </w:p>
    <w:p w:rsidR="00CA73ED" w:rsidRPr="00F32EBB" w:rsidRDefault="00CA73ED" w:rsidP="00CA73ED">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－小麥價格在</w:t>
      </w:r>
      <w:r w:rsidRPr="00F32EBB">
        <w:rPr>
          <w:rFonts w:eastAsia="標楷體"/>
          <w:color w:val="000000" w:themeColor="text1"/>
          <w:sz w:val="28"/>
        </w:rPr>
        <w:t>97</w:t>
      </w:r>
      <w:r w:rsidRPr="00F32EBB">
        <w:rPr>
          <w:rFonts w:eastAsia="標楷體"/>
          <w:color w:val="000000" w:themeColor="text1"/>
          <w:sz w:val="28"/>
        </w:rPr>
        <w:t>年</w:t>
      </w:r>
      <w:r w:rsidRPr="00F32EBB">
        <w:rPr>
          <w:rFonts w:eastAsia="標楷體"/>
          <w:color w:val="000000" w:themeColor="text1"/>
          <w:sz w:val="28"/>
        </w:rPr>
        <w:t>2</w:t>
      </w:r>
      <w:r w:rsidRPr="00F32EBB">
        <w:rPr>
          <w:rFonts w:eastAsia="標楷體"/>
          <w:color w:val="000000" w:themeColor="text1"/>
          <w:sz w:val="28"/>
        </w:rPr>
        <w:t>月達到最高點每英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10.73</w:t>
      </w:r>
      <w:r w:rsidRPr="00F32EBB">
        <w:rPr>
          <w:rFonts w:eastAsia="標楷體"/>
          <w:color w:val="000000" w:themeColor="text1"/>
          <w:sz w:val="28"/>
        </w:rPr>
        <w:t>美元。</w:t>
      </w:r>
      <w:r w:rsidRPr="00F32EBB">
        <w:rPr>
          <w:rFonts w:eastAsia="標楷體"/>
          <w:color w:val="000000" w:themeColor="text1"/>
          <w:sz w:val="28"/>
        </w:rPr>
        <w:t>1</w:t>
      </w:r>
      <w:r w:rsidRPr="00F32EBB">
        <w:rPr>
          <w:rFonts w:eastAsia="標楷體" w:hint="eastAsia"/>
          <w:color w:val="000000" w:themeColor="text1"/>
          <w:sz w:val="28"/>
        </w:rPr>
        <w:t>09</w:t>
      </w:r>
      <w:r w:rsidRPr="00F32EBB">
        <w:rPr>
          <w:rFonts w:eastAsia="標楷體"/>
          <w:color w:val="000000" w:themeColor="text1"/>
          <w:sz w:val="28"/>
        </w:rPr>
        <w:t>年</w:t>
      </w:r>
      <w:r w:rsidRPr="00F32EBB">
        <w:rPr>
          <w:rFonts w:eastAsia="標楷體" w:hint="eastAsia"/>
          <w:color w:val="000000" w:themeColor="text1"/>
          <w:sz w:val="28"/>
        </w:rPr>
        <w:t>11</w:t>
      </w:r>
      <w:r w:rsidRPr="00F32EBB">
        <w:rPr>
          <w:rFonts w:eastAsia="標楷體" w:hint="eastAsia"/>
          <w:color w:val="000000" w:themeColor="text1"/>
          <w:sz w:val="28"/>
        </w:rPr>
        <w:t>月</w:t>
      </w:r>
      <w:r w:rsidRPr="00F32EBB">
        <w:rPr>
          <w:rFonts w:eastAsia="標楷體"/>
          <w:color w:val="000000" w:themeColor="text1"/>
          <w:sz w:val="28"/>
        </w:rPr>
        <w:t>為</w:t>
      </w:r>
      <w:r w:rsidRPr="00F32EBB">
        <w:rPr>
          <w:rFonts w:eastAsia="標楷體" w:hint="eastAsia"/>
          <w:color w:val="000000" w:themeColor="text1"/>
          <w:sz w:val="28"/>
        </w:rPr>
        <w:t>5.80</w:t>
      </w:r>
      <w:r w:rsidRPr="00F32EBB">
        <w:rPr>
          <w:rFonts w:eastAsia="標楷體"/>
          <w:color w:val="000000" w:themeColor="text1"/>
          <w:sz w:val="28"/>
        </w:rPr>
        <w:t>美元，較上月</w:t>
      </w:r>
      <w:r w:rsidRPr="00F32EBB">
        <w:rPr>
          <w:rFonts w:eastAsia="標楷體" w:hint="eastAsia"/>
          <w:color w:val="000000" w:themeColor="text1"/>
          <w:sz w:val="28"/>
        </w:rPr>
        <w:t>下跌</w:t>
      </w:r>
      <w:r w:rsidRPr="00F32EBB">
        <w:rPr>
          <w:rFonts w:eastAsia="標楷體" w:hint="eastAsia"/>
          <w:color w:val="000000" w:themeColor="text1"/>
          <w:sz w:val="28"/>
        </w:rPr>
        <w:t>3.2</w:t>
      </w:r>
      <w:r w:rsidRPr="00F32EBB">
        <w:rPr>
          <w:rFonts w:eastAsia="標楷體"/>
          <w:color w:val="000000" w:themeColor="text1"/>
          <w:sz w:val="28"/>
        </w:rPr>
        <w:t>%</w:t>
      </w:r>
      <w:r w:rsidRPr="00F32EBB">
        <w:rPr>
          <w:rFonts w:eastAsia="標楷體"/>
          <w:color w:val="000000" w:themeColor="text1"/>
          <w:sz w:val="28"/>
        </w:rPr>
        <w:t>，較上年同月</w:t>
      </w:r>
      <w:r w:rsidRPr="00F32EBB">
        <w:rPr>
          <w:rFonts w:eastAsia="標楷體" w:hint="eastAsia"/>
          <w:color w:val="000000" w:themeColor="text1"/>
          <w:sz w:val="28"/>
        </w:rPr>
        <w:t>上漲</w:t>
      </w:r>
      <w:r w:rsidRPr="00F32EBB">
        <w:rPr>
          <w:rFonts w:eastAsia="標楷體" w:hint="eastAsia"/>
          <w:color w:val="000000" w:themeColor="text1"/>
          <w:sz w:val="28"/>
        </w:rPr>
        <w:t>5.8</w:t>
      </w:r>
      <w:r w:rsidRPr="00F32EBB">
        <w:rPr>
          <w:rFonts w:eastAsia="標楷體"/>
          <w:color w:val="000000" w:themeColor="text1"/>
          <w:sz w:val="28"/>
        </w:rPr>
        <w:t>%</w:t>
      </w:r>
      <w:r w:rsidRPr="00F32EBB">
        <w:rPr>
          <w:rFonts w:eastAsia="標楷體"/>
          <w:color w:val="000000" w:themeColor="text1"/>
          <w:sz w:val="28"/>
        </w:rPr>
        <w:t>。</w:t>
      </w:r>
    </w:p>
    <w:p w:rsidR="00CA73ED" w:rsidRPr="00F32EBB" w:rsidRDefault="00CA73ED" w:rsidP="00CA73ED">
      <w:pPr>
        <w:snapToGrid w:val="0"/>
        <w:spacing w:before="50" w:line="300" w:lineRule="auto"/>
        <w:ind w:left="283" w:rightChars="18" w:right="43" w:hangingChars="101" w:hanging="283"/>
        <w:jc w:val="both"/>
        <w:rPr>
          <w:rFonts w:eastAsia="標楷體"/>
          <w:color w:val="000000" w:themeColor="text1"/>
          <w:sz w:val="28"/>
        </w:rPr>
      </w:pPr>
      <w:r w:rsidRPr="00F32EBB">
        <w:rPr>
          <w:rFonts w:eastAsia="標楷體"/>
          <w:color w:val="000000" w:themeColor="text1"/>
          <w:sz w:val="28"/>
        </w:rPr>
        <w:t>－玉米價格在</w:t>
      </w:r>
      <w:r w:rsidRPr="00F32EBB">
        <w:rPr>
          <w:rFonts w:eastAsia="標楷體"/>
          <w:color w:val="000000" w:themeColor="text1"/>
          <w:sz w:val="28"/>
        </w:rPr>
        <w:t>101</w:t>
      </w:r>
      <w:r w:rsidRPr="00F32EBB">
        <w:rPr>
          <w:rFonts w:eastAsia="標楷體"/>
          <w:color w:val="000000" w:themeColor="text1"/>
          <w:sz w:val="28"/>
        </w:rPr>
        <w:t>年</w:t>
      </w:r>
      <w:r w:rsidRPr="00F32EBB">
        <w:rPr>
          <w:rFonts w:eastAsia="標楷體"/>
          <w:color w:val="000000" w:themeColor="text1"/>
          <w:sz w:val="28"/>
        </w:rPr>
        <w:t>7</w:t>
      </w:r>
      <w:r w:rsidRPr="00F32EBB">
        <w:rPr>
          <w:rFonts w:eastAsia="標楷體"/>
          <w:color w:val="000000" w:themeColor="text1"/>
          <w:sz w:val="28"/>
        </w:rPr>
        <w:t>月達到歷史新高點每英</w:t>
      </w:r>
      <w:proofErr w:type="gramStart"/>
      <w:r w:rsidRPr="00F32EBB">
        <w:rPr>
          <w:rFonts w:eastAsia="標楷體"/>
          <w:color w:val="000000" w:themeColor="text1"/>
          <w:sz w:val="28"/>
        </w:rPr>
        <w:t>斗</w:t>
      </w:r>
      <w:proofErr w:type="gramEnd"/>
      <w:r w:rsidRPr="00F32EBB">
        <w:rPr>
          <w:rFonts w:eastAsia="標楷體"/>
          <w:color w:val="000000" w:themeColor="text1"/>
          <w:sz w:val="28"/>
        </w:rPr>
        <w:t>8.07</w:t>
      </w:r>
      <w:r w:rsidRPr="00F32EBB">
        <w:rPr>
          <w:rFonts w:eastAsia="標楷體"/>
          <w:color w:val="000000" w:themeColor="text1"/>
          <w:sz w:val="28"/>
        </w:rPr>
        <w:t>美元。</w:t>
      </w:r>
      <w:r w:rsidRPr="00F32EBB">
        <w:rPr>
          <w:rFonts w:eastAsia="標楷體"/>
          <w:color w:val="000000" w:themeColor="text1"/>
          <w:sz w:val="28"/>
        </w:rPr>
        <w:t>10</w:t>
      </w:r>
      <w:r w:rsidRPr="00F32EBB">
        <w:rPr>
          <w:rFonts w:eastAsia="標楷體" w:hint="eastAsia"/>
          <w:color w:val="000000" w:themeColor="text1"/>
          <w:sz w:val="28"/>
        </w:rPr>
        <w:t>9</w:t>
      </w:r>
      <w:r w:rsidRPr="00F32EBB">
        <w:rPr>
          <w:rFonts w:eastAsia="標楷體"/>
          <w:color w:val="000000" w:themeColor="text1"/>
          <w:sz w:val="28"/>
        </w:rPr>
        <w:t>年</w:t>
      </w:r>
      <w:r w:rsidRPr="00F32EBB">
        <w:rPr>
          <w:rFonts w:eastAsia="標楷體" w:hint="eastAsia"/>
          <w:color w:val="000000" w:themeColor="text1"/>
          <w:sz w:val="28"/>
        </w:rPr>
        <w:t>11</w:t>
      </w:r>
      <w:r w:rsidRPr="00F32EBB">
        <w:rPr>
          <w:rFonts w:eastAsia="標楷體" w:hint="eastAsia"/>
          <w:color w:val="000000" w:themeColor="text1"/>
          <w:sz w:val="28"/>
        </w:rPr>
        <w:t>月</w:t>
      </w:r>
      <w:r w:rsidRPr="00F32EBB">
        <w:rPr>
          <w:rFonts w:eastAsia="標楷體"/>
          <w:color w:val="000000" w:themeColor="text1"/>
          <w:sz w:val="28"/>
        </w:rPr>
        <w:t>為</w:t>
      </w:r>
      <w:r w:rsidRPr="00F32EBB">
        <w:rPr>
          <w:rFonts w:eastAsia="標楷體" w:hint="eastAsia"/>
          <w:color w:val="000000" w:themeColor="text1"/>
          <w:sz w:val="28"/>
        </w:rPr>
        <w:t>4.20</w:t>
      </w:r>
      <w:r w:rsidRPr="00F32EBB">
        <w:rPr>
          <w:rFonts w:eastAsia="標楷體"/>
          <w:color w:val="000000" w:themeColor="text1"/>
          <w:sz w:val="28"/>
        </w:rPr>
        <w:t>美元，較上月</w:t>
      </w:r>
      <w:r w:rsidRPr="00F32EBB">
        <w:rPr>
          <w:rFonts w:eastAsia="標楷體" w:hint="eastAsia"/>
          <w:color w:val="000000" w:themeColor="text1"/>
          <w:sz w:val="28"/>
        </w:rPr>
        <w:t>上漲</w:t>
      </w:r>
      <w:r w:rsidRPr="00F32EBB">
        <w:rPr>
          <w:rFonts w:eastAsia="標楷體" w:hint="eastAsia"/>
          <w:color w:val="000000" w:themeColor="text1"/>
          <w:sz w:val="28"/>
        </w:rPr>
        <w:t>5.3</w:t>
      </w:r>
      <w:r w:rsidRPr="00F32EBB">
        <w:rPr>
          <w:rFonts w:eastAsia="標楷體"/>
          <w:color w:val="000000" w:themeColor="text1"/>
          <w:sz w:val="28"/>
        </w:rPr>
        <w:t>%</w:t>
      </w:r>
      <w:r w:rsidRPr="00F32EBB">
        <w:rPr>
          <w:rFonts w:eastAsia="標楷體"/>
          <w:color w:val="000000" w:themeColor="text1"/>
          <w:sz w:val="28"/>
        </w:rPr>
        <w:t>，較上年同月</w:t>
      </w:r>
      <w:r w:rsidRPr="00F32EBB">
        <w:rPr>
          <w:rFonts w:eastAsia="標楷體" w:hint="eastAsia"/>
          <w:color w:val="000000" w:themeColor="text1"/>
          <w:sz w:val="28"/>
        </w:rPr>
        <w:t>上漲</w:t>
      </w:r>
      <w:r w:rsidRPr="00F32EBB">
        <w:rPr>
          <w:rFonts w:eastAsia="標楷體" w:hint="eastAsia"/>
          <w:color w:val="000000" w:themeColor="text1"/>
          <w:sz w:val="28"/>
        </w:rPr>
        <w:t>13.2</w:t>
      </w:r>
      <w:r w:rsidRPr="00F32EBB">
        <w:rPr>
          <w:rFonts w:eastAsia="標楷體"/>
          <w:color w:val="000000" w:themeColor="text1"/>
          <w:sz w:val="28"/>
        </w:rPr>
        <w:t>%</w:t>
      </w:r>
      <w:r w:rsidRPr="00F32EBB">
        <w:rPr>
          <w:rFonts w:eastAsia="標楷體"/>
          <w:color w:val="000000" w:themeColor="text1"/>
          <w:sz w:val="28"/>
        </w:rPr>
        <w:t>。</w:t>
      </w:r>
    </w:p>
    <w:p w:rsidR="00CA73ED" w:rsidRPr="00F32EBB" w:rsidRDefault="00CA73ED" w:rsidP="00CA73ED">
      <w:pPr>
        <w:snapToGrid w:val="0"/>
        <w:spacing w:before="240" w:line="300" w:lineRule="auto"/>
        <w:ind w:rightChars="-59" w:right="-142"/>
        <w:jc w:val="center"/>
        <w:rPr>
          <w:rFonts w:eastAsia="標楷體"/>
          <w:b/>
          <w:bCs/>
          <w:color w:val="000000" w:themeColor="text1"/>
          <w:sz w:val="28"/>
        </w:rPr>
      </w:pPr>
    </w:p>
    <w:p w:rsidR="00CA73ED" w:rsidRPr="00F32EBB" w:rsidRDefault="00CA73ED" w:rsidP="00CA73ED">
      <w:pPr>
        <w:snapToGrid w:val="0"/>
        <w:spacing w:before="240" w:line="300" w:lineRule="auto"/>
        <w:ind w:rightChars="-59" w:right="-142"/>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2-7-4   </w:t>
      </w:r>
      <w:r w:rsidRPr="00F32EBB">
        <w:rPr>
          <w:rFonts w:eastAsia="標楷體"/>
          <w:b/>
          <w:bCs/>
          <w:color w:val="000000" w:themeColor="text1"/>
          <w:sz w:val="28"/>
        </w:rPr>
        <w:t>近年國際主要大宗物資價格變動</w:t>
      </w:r>
    </w:p>
    <w:p w:rsidR="00CA73ED" w:rsidRPr="00F32EBB" w:rsidRDefault="00CA73ED" w:rsidP="00CA73ED">
      <w:pPr>
        <w:snapToGrid w:val="0"/>
        <w:spacing w:before="120" w:line="300" w:lineRule="auto"/>
        <w:ind w:rightChars="-59" w:right="-142"/>
        <w:rPr>
          <w:rFonts w:eastAsia="標楷體"/>
          <w:color w:val="000000" w:themeColor="text1"/>
          <w:sz w:val="22"/>
          <w:szCs w:val="22"/>
        </w:rPr>
      </w:pPr>
      <w:r w:rsidRPr="00F32EBB">
        <w:rPr>
          <w:rFonts w:eastAsia="標楷體"/>
          <w:noProof/>
          <w:color w:val="000000" w:themeColor="text1"/>
        </w:rPr>
        <mc:AlternateContent>
          <mc:Choice Requires="wps">
            <w:drawing>
              <wp:anchor distT="0" distB="0" distL="114300" distR="114300" simplePos="0" relativeHeight="253359616" behindDoc="0" locked="0" layoutInCell="1" allowOverlap="1" wp14:anchorId="4854E3BF" wp14:editId="7BB1DEEA">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D36EA9" w:rsidRDefault="00D36EA9" w:rsidP="00CA73ED">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D36EA9" w:rsidRDefault="00D36EA9" w:rsidP="00CA73ED">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F32EBB">
        <w:rPr>
          <w:rFonts w:eastAsia="標楷體"/>
          <w:noProof/>
          <w:color w:val="000000" w:themeColor="text1"/>
        </w:rPr>
        <w:drawing>
          <wp:anchor distT="0" distB="0" distL="114300" distR="114300" simplePos="0" relativeHeight="253360640" behindDoc="0" locked="0" layoutInCell="1" allowOverlap="1" wp14:anchorId="71C1B09D" wp14:editId="2EA16FBF">
            <wp:simplePos x="0" y="0"/>
            <wp:positionH relativeFrom="column">
              <wp:posOffset>-260985</wp:posOffset>
            </wp:positionH>
            <wp:positionV relativeFrom="paragraph">
              <wp:posOffset>69850</wp:posOffset>
            </wp:positionV>
            <wp:extent cx="6162675" cy="3524250"/>
            <wp:effectExtent l="0" t="0" r="2857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F32EBB" w:rsidRDefault="00797AD9" w:rsidP="00797AD9">
      <w:pPr>
        <w:widowControl/>
        <w:rPr>
          <w:rFonts w:eastAsia="標楷體"/>
          <w:b/>
          <w:bCs/>
          <w:color w:val="000000" w:themeColor="text1"/>
          <w:kern w:val="0"/>
          <w:sz w:val="28"/>
          <w:szCs w:val="20"/>
        </w:rPr>
      </w:pPr>
      <w:r w:rsidRPr="00F32EBB">
        <w:rPr>
          <w:rFonts w:eastAsia="標楷體"/>
          <w:b/>
          <w:bCs/>
          <w:color w:val="000000" w:themeColor="text1"/>
        </w:rPr>
        <w:br w:type="page"/>
      </w:r>
    </w:p>
    <w:p w:rsidR="00797AD9" w:rsidRPr="00F32EBB"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60047987"/>
      <w:bookmarkStart w:id="125" w:name="_Toc401923802"/>
      <w:bookmarkStart w:id="126" w:name="_Toc402171719"/>
      <w:bookmarkEnd w:id="107"/>
      <w:bookmarkEnd w:id="108"/>
      <w:r w:rsidRPr="00F32EBB">
        <w:rPr>
          <w:rFonts w:eastAsia="標楷體"/>
          <w:b/>
          <w:bCs/>
          <w:color w:val="000000" w:themeColor="text1"/>
          <w:sz w:val="32"/>
          <w:szCs w:val="32"/>
        </w:rPr>
        <w:lastRenderedPageBreak/>
        <w:t>（八）金融</w:t>
      </w:r>
      <w:bookmarkEnd w:id="123"/>
      <w:bookmarkEnd w:id="124"/>
    </w:p>
    <w:p w:rsidR="00CA73ED" w:rsidRPr="00F32EBB" w:rsidRDefault="00CA73ED" w:rsidP="00CA73ED">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F32EBB">
        <w:rPr>
          <w:rFonts w:eastAsia="標楷體"/>
          <w:b/>
          <w:bCs/>
          <w:noProof/>
          <w:color w:val="000000" w:themeColor="text1"/>
          <w:sz w:val="28"/>
          <w:szCs w:val="28"/>
          <w:u w:val="single"/>
        </w:rPr>
        <w:drawing>
          <wp:anchor distT="0" distB="0" distL="114300" distR="114300" simplePos="0" relativeHeight="253365760" behindDoc="0" locked="0" layoutInCell="1" allowOverlap="1" wp14:anchorId="0248BDD8" wp14:editId="3BA7B793">
            <wp:simplePos x="0" y="0"/>
            <wp:positionH relativeFrom="column">
              <wp:posOffset>2451100</wp:posOffset>
            </wp:positionH>
            <wp:positionV relativeFrom="paragraph">
              <wp:posOffset>118745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pacing w:val="-8"/>
          <w:sz w:val="28"/>
          <w:szCs w:val="28"/>
        </w:rPr>
        <w:t>１、</w:t>
      </w:r>
      <w:r w:rsidRPr="00F32EBB">
        <w:rPr>
          <w:rFonts w:eastAsia="標楷體"/>
          <w:b/>
          <w:bCs/>
          <w:color w:val="000000" w:themeColor="text1"/>
          <w:spacing w:val="-8"/>
          <w:sz w:val="28"/>
          <w:szCs w:val="28"/>
        </w:rPr>
        <w:t>1</w:t>
      </w:r>
      <w:r w:rsidRPr="00F32EBB">
        <w:rPr>
          <w:rFonts w:eastAsia="標楷體" w:hint="eastAsia"/>
          <w:b/>
          <w:bCs/>
          <w:color w:val="000000" w:themeColor="text1"/>
          <w:spacing w:val="-8"/>
          <w:sz w:val="28"/>
          <w:szCs w:val="28"/>
        </w:rPr>
        <w:t>09</w:t>
      </w:r>
      <w:r w:rsidRPr="00F32EBB">
        <w:rPr>
          <w:rFonts w:eastAsia="標楷體"/>
          <w:b/>
          <w:bCs/>
          <w:color w:val="000000" w:themeColor="text1"/>
          <w:spacing w:val="-8"/>
          <w:sz w:val="28"/>
          <w:szCs w:val="28"/>
        </w:rPr>
        <w:t>年</w:t>
      </w:r>
      <w:r w:rsidRPr="00F32EBB">
        <w:rPr>
          <w:rFonts w:eastAsia="標楷體" w:hint="eastAsia"/>
          <w:b/>
          <w:bCs/>
          <w:color w:val="000000" w:themeColor="text1"/>
          <w:spacing w:val="-8"/>
          <w:sz w:val="28"/>
          <w:szCs w:val="28"/>
        </w:rPr>
        <w:t>11</w:t>
      </w:r>
      <w:r w:rsidRPr="00F32EBB">
        <w:rPr>
          <w:rFonts w:eastAsia="標楷體" w:hint="eastAsia"/>
          <w:b/>
          <w:bCs/>
          <w:color w:val="000000" w:themeColor="text1"/>
          <w:spacing w:val="-8"/>
          <w:sz w:val="28"/>
          <w:szCs w:val="28"/>
        </w:rPr>
        <w:t>月</w:t>
      </w:r>
      <w:r w:rsidRPr="00F32EBB">
        <w:rPr>
          <w:rFonts w:eastAsia="標楷體"/>
          <w:b/>
          <w:bCs/>
          <w:color w:val="000000" w:themeColor="text1"/>
          <w:spacing w:val="-8"/>
          <w:sz w:val="28"/>
          <w:szCs w:val="28"/>
        </w:rPr>
        <w:t>M1B</w:t>
      </w:r>
      <w:r w:rsidRPr="00F32EBB">
        <w:rPr>
          <w:rFonts w:eastAsia="標楷體" w:hint="eastAsia"/>
          <w:b/>
          <w:bCs/>
          <w:color w:val="000000" w:themeColor="text1"/>
          <w:spacing w:val="-8"/>
          <w:sz w:val="28"/>
          <w:szCs w:val="28"/>
        </w:rPr>
        <w:t>及</w:t>
      </w:r>
      <w:r w:rsidRPr="00F32EBB">
        <w:rPr>
          <w:rFonts w:eastAsia="標楷體"/>
          <w:b/>
          <w:bCs/>
          <w:color w:val="000000" w:themeColor="text1"/>
          <w:spacing w:val="-8"/>
          <w:sz w:val="28"/>
          <w:szCs w:val="28"/>
        </w:rPr>
        <w:t>M2</w:t>
      </w:r>
      <w:r w:rsidRPr="00F32EBB">
        <w:rPr>
          <w:rFonts w:eastAsia="標楷體" w:hint="eastAsia"/>
          <w:b/>
          <w:bCs/>
          <w:color w:val="000000" w:themeColor="text1"/>
          <w:spacing w:val="-8"/>
          <w:sz w:val="28"/>
          <w:szCs w:val="28"/>
        </w:rPr>
        <w:t>年增率皆上升</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hint="eastAsia"/>
          <w:color w:val="000000" w:themeColor="text1"/>
          <w:kern w:val="0"/>
          <w:sz w:val="28"/>
          <w:szCs w:val="28"/>
        </w:rPr>
        <w:t>M1B</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M2</w:t>
      </w:r>
      <w:r w:rsidRPr="00F32EBB">
        <w:rPr>
          <w:rFonts w:eastAsia="標楷體" w:hint="eastAsia"/>
          <w:color w:val="000000" w:themeColor="text1"/>
          <w:kern w:val="0"/>
          <w:sz w:val="28"/>
          <w:szCs w:val="28"/>
        </w:rPr>
        <w:t>年增率分別上升為</w:t>
      </w:r>
      <w:r w:rsidRPr="00F32EBB">
        <w:rPr>
          <w:rFonts w:eastAsia="標楷體" w:hint="eastAsia"/>
          <w:color w:val="000000" w:themeColor="text1"/>
          <w:kern w:val="0"/>
          <w:sz w:val="28"/>
          <w:szCs w:val="28"/>
        </w:rPr>
        <w:t>14.30%</w:t>
      </w:r>
      <w:r w:rsidRPr="00F32EBB">
        <w:rPr>
          <w:rFonts w:eastAsia="標楷體" w:hint="eastAsia"/>
          <w:color w:val="000000" w:themeColor="text1"/>
          <w:kern w:val="0"/>
          <w:sz w:val="28"/>
          <w:szCs w:val="28"/>
        </w:rPr>
        <w:t>及</w:t>
      </w:r>
      <w:r w:rsidRPr="00F32EBB">
        <w:rPr>
          <w:rFonts w:eastAsia="標楷體" w:hint="eastAsia"/>
          <w:color w:val="000000" w:themeColor="text1"/>
          <w:kern w:val="0"/>
          <w:sz w:val="28"/>
          <w:szCs w:val="28"/>
        </w:rPr>
        <w:t>7.60%</w:t>
      </w:r>
      <w:r w:rsidRPr="00F32EBB">
        <w:rPr>
          <w:rFonts w:eastAsia="標楷體" w:hint="eastAsia"/>
          <w:color w:val="000000" w:themeColor="text1"/>
          <w:kern w:val="0"/>
          <w:sz w:val="28"/>
          <w:szCs w:val="28"/>
        </w:rPr>
        <w:t>，主因受資金淨匯入，以及放款與投資成長增加之影響。</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CA73ED" w:rsidRPr="00F32EBB" w:rsidRDefault="00CA73ED" w:rsidP="00CA73ED">
      <w:pPr>
        <w:snapToGrid w:val="0"/>
        <w:spacing w:beforeLines="50" w:before="180" w:line="300" w:lineRule="auto"/>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 2-8-1  </w:t>
      </w:r>
      <w:r w:rsidRPr="00F32EBB">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F32EBB" w:rsidRPr="00F32EBB" w:rsidTr="00C97550">
        <w:trPr>
          <w:trHeight w:val="621"/>
          <w:jc w:val="center"/>
        </w:trPr>
        <w:tc>
          <w:tcPr>
            <w:tcW w:w="1638" w:type="dxa"/>
            <w:tcBorders>
              <w:left w:val="nil"/>
              <w:bottom w:val="single" w:sz="4" w:space="0" w:color="auto"/>
            </w:tcBorders>
            <w:vAlign w:val="center"/>
          </w:tcPr>
          <w:p w:rsidR="00CA73ED" w:rsidRPr="00F32EBB" w:rsidRDefault="00CA73ED" w:rsidP="00C9755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F32EBB">
              <w:rPr>
                <w:rFonts w:eastAsia="標楷體"/>
                <w:color w:val="000000" w:themeColor="text1"/>
              </w:rPr>
              <w:t>年</w:t>
            </w:r>
            <w:r w:rsidRPr="00F32EBB">
              <w:rPr>
                <w:rFonts w:eastAsia="標楷體"/>
                <w:color w:val="000000" w:themeColor="text1"/>
              </w:rPr>
              <w:t>(</w:t>
            </w:r>
            <w:r w:rsidRPr="00F32EBB">
              <w:rPr>
                <w:rFonts w:eastAsia="標楷體"/>
                <w:color w:val="000000" w:themeColor="text1"/>
              </w:rPr>
              <w:t>月</w:t>
            </w:r>
            <w:r w:rsidRPr="00F32EBB">
              <w:rPr>
                <w:rFonts w:eastAsia="標楷體"/>
                <w:color w:val="000000" w:themeColor="text1"/>
              </w:rPr>
              <w:t>)</w:t>
            </w:r>
          </w:p>
        </w:tc>
        <w:tc>
          <w:tcPr>
            <w:tcW w:w="1360" w:type="dxa"/>
            <w:tcBorders>
              <w:left w:val="nil"/>
              <w:bottom w:val="single" w:sz="4" w:space="0" w:color="auto"/>
            </w:tcBorders>
            <w:vAlign w:val="center"/>
          </w:tcPr>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M2</w:t>
            </w:r>
          </w:p>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513" w:type="dxa"/>
            <w:tcBorders>
              <w:bottom w:val="single" w:sz="4" w:space="0" w:color="auto"/>
            </w:tcBorders>
            <w:vAlign w:val="center"/>
          </w:tcPr>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M1A</w:t>
            </w:r>
          </w:p>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500" w:type="dxa"/>
            <w:tcBorders>
              <w:bottom w:val="single" w:sz="4" w:space="0" w:color="auto"/>
            </w:tcBorders>
            <w:vAlign w:val="center"/>
          </w:tcPr>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貨幣供給</w:t>
            </w:r>
            <w:r w:rsidRPr="00F32EBB">
              <w:rPr>
                <w:rFonts w:eastAsia="標楷體"/>
                <w:color w:val="000000" w:themeColor="text1"/>
                <w:spacing w:val="-20"/>
              </w:rPr>
              <w:t>M1B</w:t>
            </w:r>
          </w:p>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年增率</w:t>
            </w:r>
            <w:r w:rsidRPr="00F32EBB">
              <w:rPr>
                <w:rFonts w:eastAsia="標楷體"/>
                <w:color w:val="000000" w:themeColor="text1"/>
                <w:spacing w:val="-20"/>
              </w:rPr>
              <w:t>(%)</w:t>
            </w:r>
          </w:p>
        </w:tc>
        <w:tc>
          <w:tcPr>
            <w:tcW w:w="1416" w:type="dxa"/>
            <w:tcBorders>
              <w:bottom w:val="single" w:sz="4" w:space="0" w:color="auto"/>
            </w:tcBorders>
            <w:vAlign w:val="center"/>
          </w:tcPr>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新臺幣兌美元</w:t>
            </w:r>
          </w:p>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平均匯率</w:t>
            </w:r>
          </w:p>
        </w:tc>
        <w:tc>
          <w:tcPr>
            <w:tcW w:w="1336" w:type="dxa"/>
            <w:tcBorders>
              <w:bottom w:val="single" w:sz="4" w:space="0" w:color="auto"/>
              <w:right w:val="nil"/>
            </w:tcBorders>
            <w:vAlign w:val="center"/>
          </w:tcPr>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金融業隔夜</w:t>
            </w:r>
          </w:p>
          <w:p w:rsidR="00CA73ED" w:rsidRPr="00F32EBB" w:rsidRDefault="00CA73ED" w:rsidP="00C97550">
            <w:pPr>
              <w:snapToGrid w:val="0"/>
              <w:spacing w:line="240" w:lineRule="atLeast"/>
              <w:jc w:val="center"/>
              <w:rPr>
                <w:rFonts w:eastAsia="標楷體"/>
                <w:color w:val="000000" w:themeColor="text1"/>
                <w:spacing w:val="-20"/>
              </w:rPr>
            </w:pPr>
            <w:r w:rsidRPr="00F32EBB">
              <w:rPr>
                <w:rFonts w:eastAsia="標楷體"/>
                <w:color w:val="000000" w:themeColor="text1"/>
                <w:spacing w:val="-20"/>
              </w:rPr>
              <w:t>拆款利率</w:t>
            </w:r>
            <w:r w:rsidRPr="00F32EBB">
              <w:rPr>
                <w:rFonts w:eastAsia="標楷體"/>
                <w:color w:val="000000" w:themeColor="text1"/>
                <w:spacing w:val="-20"/>
              </w:rPr>
              <w:t>(%)</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104</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b/>
                <w:bCs/>
                <w:color w:val="000000" w:themeColor="text1"/>
              </w:rPr>
            </w:pPr>
            <w:r w:rsidRPr="00F32EBB">
              <w:rPr>
                <w:rFonts w:eastAsia="標楷體"/>
                <w:b/>
                <w:bCs/>
                <w:color w:val="000000" w:themeColor="text1"/>
              </w:rPr>
              <w:t>6.10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b/>
                <w:bCs/>
                <w:color w:val="000000" w:themeColor="text1"/>
              </w:rPr>
            </w:pPr>
            <w:r w:rsidRPr="00F32EBB">
              <w:rPr>
                <w:rFonts w:eastAsia="標楷體"/>
                <w:b/>
                <w:bCs/>
                <w:color w:val="000000" w:themeColor="text1"/>
              </w:rPr>
              <w:t>31.898</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0.356</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105</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b/>
                <w:bCs/>
                <w:color w:val="000000" w:themeColor="text1"/>
              </w:rPr>
            </w:pPr>
            <w:r w:rsidRPr="00F32EBB">
              <w:rPr>
                <w:rFonts w:eastAsia="標楷體"/>
                <w:b/>
                <w:bCs/>
                <w:color w:val="000000" w:themeColor="text1"/>
              </w:rPr>
              <w:t>6.33</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b/>
                <w:bCs/>
                <w:color w:val="000000" w:themeColor="text1"/>
              </w:rPr>
            </w:pPr>
            <w:r w:rsidRPr="00F32EBB">
              <w:rPr>
                <w:rFonts w:eastAsia="標楷體"/>
                <w:b/>
                <w:bCs/>
                <w:color w:val="000000" w:themeColor="text1"/>
              </w:rPr>
              <w:t>32.318</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0.193</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106</w:t>
            </w:r>
            <w:r w:rsidRPr="00F32EBB">
              <w:rPr>
                <w:rFonts w:eastAsia="標楷體"/>
                <w:b/>
                <w:bCs/>
                <w:color w:val="000000" w:themeColor="text1"/>
              </w:rPr>
              <w:t>年</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F32EBB">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b/>
                <w:color w:val="000000" w:themeColor="text1"/>
                <w:spacing w:val="4"/>
                <w:kern w:val="0"/>
                <w:szCs w:val="27"/>
              </w:rPr>
            </w:pPr>
            <w:r w:rsidRPr="00F32EBB">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b/>
                <w:color w:val="000000" w:themeColor="text1"/>
              </w:rPr>
            </w:pPr>
            <w:r w:rsidRPr="00F32EBB">
              <w:rPr>
                <w:rFonts w:eastAsia="標楷體"/>
                <w:b/>
                <w:color w:val="000000" w:themeColor="text1"/>
              </w:rPr>
              <w:t>4.65</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b/>
                <w:color w:val="000000" w:themeColor="text1"/>
              </w:rPr>
            </w:pPr>
            <w:r w:rsidRPr="00F32EBB">
              <w:rPr>
                <w:rFonts w:eastAsia="標楷體"/>
                <w:b/>
                <w:color w:val="000000" w:themeColor="text1"/>
              </w:rPr>
              <w:t>30.484</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b/>
                <w:color w:val="000000" w:themeColor="text1"/>
                <w:spacing w:val="4"/>
                <w:kern w:val="0"/>
                <w:szCs w:val="27"/>
              </w:rPr>
            </w:pPr>
            <w:r w:rsidRPr="00F32EBB">
              <w:rPr>
                <w:rFonts w:eastAsia="標楷體"/>
                <w:b/>
                <w:color w:val="000000" w:themeColor="text1"/>
                <w:spacing w:val="4"/>
                <w:kern w:val="0"/>
                <w:szCs w:val="27"/>
              </w:rPr>
              <w:t>0.178</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107</w:t>
            </w:r>
            <w:r w:rsidRPr="00F32EBB">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F32EBB">
              <w:rPr>
                <w:b/>
                <w:color w:val="000000" w:themeColor="text1"/>
              </w:rPr>
              <w:t>3.52</w:t>
            </w:r>
          </w:p>
        </w:tc>
        <w:tc>
          <w:tcPr>
            <w:tcW w:w="1513" w:type="dxa"/>
            <w:tcBorders>
              <w:top w:val="nil"/>
              <w:left w:val="nil"/>
              <w:bottom w:val="nil"/>
              <w:right w:val="nil"/>
            </w:tcBorders>
            <w:shd w:val="clear" w:color="auto" w:fill="auto"/>
          </w:tcPr>
          <w:p w:rsidR="00CA73ED" w:rsidRPr="00F32EBB" w:rsidRDefault="00CA73ED" w:rsidP="00C97550">
            <w:pPr>
              <w:snapToGrid w:val="0"/>
              <w:spacing w:line="340" w:lineRule="atLeast"/>
              <w:ind w:rightChars="213" w:right="511"/>
              <w:jc w:val="right"/>
              <w:rPr>
                <w:b/>
                <w:color w:val="000000" w:themeColor="text1"/>
              </w:rPr>
            </w:pPr>
            <w:r w:rsidRPr="00F32EBB">
              <w:rPr>
                <w:b/>
                <w:color w:val="000000" w:themeColor="text1"/>
              </w:rPr>
              <w:t>6.79</w:t>
            </w:r>
          </w:p>
        </w:tc>
        <w:tc>
          <w:tcPr>
            <w:tcW w:w="1500" w:type="dxa"/>
            <w:tcBorders>
              <w:top w:val="nil"/>
              <w:left w:val="nil"/>
              <w:bottom w:val="nil"/>
              <w:right w:val="nil"/>
            </w:tcBorders>
            <w:shd w:val="clear" w:color="auto" w:fill="auto"/>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F32EBB">
              <w:rPr>
                <w:rFonts w:eastAsia="標楷體"/>
                <w:b/>
                <w:color w:val="000000" w:themeColor="text1"/>
              </w:rPr>
              <w:t>5.32</w:t>
            </w:r>
          </w:p>
        </w:tc>
        <w:tc>
          <w:tcPr>
            <w:tcW w:w="1416" w:type="dxa"/>
            <w:tcBorders>
              <w:top w:val="nil"/>
              <w:left w:val="nil"/>
              <w:bottom w:val="nil"/>
              <w:right w:val="nil"/>
            </w:tcBorders>
            <w:shd w:val="clear" w:color="auto" w:fill="auto"/>
            <w:vAlign w:val="center"/>
          </w:tcPr>
          <w:p w:rsidR="00CA73ED" w:rsidRPr="00F32EBB" w:rsidRDefault="00CA73ED" w:rsidP="00C97550">
            <w:pPr>
              <w:snapToGrid w:val="0"/>
              <w:spacing w:line="340" w:lineRule="atLeast"/>
              <w:ind w:rightChars="188" w:right="451"/>
              <w:jc w:val="right"/>
              <w:rPr>
                <w:rFonts w:eastAsia="標楷體"/>
                <w:b/>
                <w:color w:val="000000" w:themeColor="text1"/>
              </w:rPr>
            </w:pPr>
            <w:r w:rsidRPr="00F32EBB">
              <w:rPr>
                <w:rFonts w:eastAsia="標楷體"/>
                <w:b/>
                <w:color w:val="000000" w:themeColor="text1"/>
              </w:rPr>
              <w:t>30.156</w:t>
            </w:r>
          </w:p>
        </w:tc>
        <w:tc>
          <w:tcPr>
            <w:tcW w:w="1336" w:type="dxa"/>
            <w:tcBorders>
              <w:top w:val="nil"/>
              <w:left w:val="nil"/>
              <w:bottom w:val="nil"/>
              <w:right w:val="nil"/>
            </w:tcBorders>
            <w:shd w:val="clear" w:color="auto" w:fill="auto"/>
            <w:vAlign w:val="center"/>
          </w:tcPr>
          <w:p w:rsidR="00CA73ED" w:rsidRPr="00F32EBB" w:rsidRDefault="00CA73ED" w:rsidP="00C97550">
            <w:pPr>
              <w:snapToGrid w:val="0"/>
              <w:spacing w:line="340" w:lineRule="atLeast"/>
              <w:ind w:rightChars="154" w:right="370"/>
              <w:jc w:val="right"/>
              <w:rPr>
                <w:rFonts w:eastAsia="標楷體"/>
                <w:b/>
                <w:color w:val="000000" w:themeColor="text1"/>
                <w:spacing w:val="4"/>
                <w:kern w:val="0"/>
                <w:szCs w:val="27"/>
              </w:rPr>
            </w:pP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 "0.000" </w:instrText>
            </w:r>
            <w:r w:rsidRPr="00F32EBB">
              <w:rPr>
                <w:rFonts w:eastAsia="標楷體"/>
                <w:b/>
                <w:color w:val="000000" w:themeColor="text1"/>
                <w:spacing w:val="4"/>
                <w:kern w:val="0"/>
                <w:szCs w:val="27"/>
              </w:rPr>
              <w:fldChar w:fldCharType="separate"/>
            </w:r>
            <w:r w:rsidRPr="00F32EBB">
              <w:rPr>
                <w:rFonts w:eastAsia="標楷體"/>
                <w:b/>
                <w:noProof/>
                <w:color w:val="000000" w:themeColor="text1"/>
                <w:spacing w:val="4"/>
                <w:kern w:val="0"/>
                <w:szCs w:val="27"/>
              </w:rPr>
              <w:t>0.183</w:t>
            </w:r>
            <w:r w:rsidRPr="00F32EBB">
              <w:rPr>
                <w:rFonts w:eastAsia="標楷體"/>
                <w:b/>
                <w:color w:val="000000" w:themeColor="text1"/>
                <w:spacing w:val="4"/>
                <w:kern w:val="0"/>
                <w:szCs w:val="27"/>
              </w:rPr>
              <w:fldChar w:fldCharType="end"/>
            </w: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w:instrText>
            </w:r>
            <w:r w:rsidRPr="00F32EBB">
              <w:rPr>
                <w:rFonts w:eastAsia="標楷體"/>
                <w:b/>
                <w:color w:val="000000" w:themeColor="text1"/>
                <w:spacing w:val="4"/>
                <w:kern w:val="0"/>
                <w:szCs w:val="27"/>
              </w:rPr>
              <w:fldChar w:fldCharType="end"/>
            </w:r>
            <w:r w:rsidRPr="00F32EBB">
              <w:rPr>
                <w:rFonts w:eastAsia="標楷體"/>
                <w:b/>
                <w:color w:val="000000" w:themeColor="text1"/>
                <w:spacing w:val="4"/>
                <w:kern w:val="0"/>
                <w:szCs w:val="27"/>
              </w:rPr>
              <w:fldChar w:fldCharType="begin"/>
            </w:r>
            <w:r w:rsidRPr="00F32EBB">
              <w:rPr>
                <w:rFonts w:eastAsia="標楷體"/>
                <w:b/>
                <w:color w:val="000000" w:themeColor="text1"/>
                <w:spacing w:val="4"/>
                <w:kern w:val="0"/>
                <w:szCs w:val="27"/>
              </w:rPr>
              <w:instrText xml:space="preserve"> AVERAGE(below) </w:instrText>
            </w:r>
            <w:r w:rsidRPr="00F32EBB">
              <w:rPr>
                <w:rFonts w:eastAsia="標楷體"/>
                <w:b/>
                <w:color w:val="000000" w:themeColor="text1"/>
                <w:spacing w:val="4"/>
                <w:kern w:val="0"/>
                <w:szCs w:val="27"/>
              </w:rPr>
              <w:fldChar w:fldCharType="end"/>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firstLineChars="100" w:firstLine="240"/>
              <w:rPr>
                <w:rFonts w:eastAsia="標楷體"/>
                <w:color w:val="000000" w:themeColor="text1"/>
              </w:rPr>
            </w:pPr>
            <w:r w:rsidRPr="00F32EBB">
              <w:rPr>
                <w:rFonts w:eastAsia="標楷體"/>
                <w:b/>
                <w:bCs/>
                <w:color w:val="000000" w:themeColor="text1"/>
              </w:rPr>
              <w:t>108</w:t>
            </w:r>
            <w:r w:rsidRPr="00F32EBB">
              <w:rPr>
                <w:rFonts w:eastAsia="標楷體"/>
                <w:b/>
                <w:bCs/>
                <w:color w:val="000000" w:themeColor="text1"/>
              </w:rPr>
              <w:t>年</w:t>
            </w:r>
          </w:p>
        </w:tc>
        <w:tc>
          <w:tcPr>
            <w:tcW w:w="1360" w:type="dxa"/>
            <w:tcBorders>
              <w:top w:val="nil"/>
              <w:left w:val="single" w:sz="4" w:space="0" w:color="auto"/>
              <w:bottom w:val="nil"/>
              <w:right w:val="nil"/>
            </w:tcBorders>
          </w:tcPr>
          <w:p w:rsidR="00CA73ED" w:rsidRPr="00F32EBB" w:rsidRDefault="00CA73ED" w:rsidP="00C97550">
            <w:pPr>
              <w:jc w:val="center"/>
              <w:rPr>
                <w:b/>
                <w:color w:val="000000" w:themeColor="text1"/>
              </w:rPr>
            </w:pPr>
            <w:r w:rsidRPr="00F32EBB">
              <w:rPr>
                <w:rFonts w:hint="eastAsia"/>
                <w:b/>
                <w:color w:val="000000" w:themeColor="text1"/>
              </w:rPr>
              <w:t>3.46</w:t>
            </w:r>
          </w:p>
        </w:tc>
        <w:tc>
          <w:tcPr>
            <w:tcW w:w="1513" w:type="dxa"/>
            <w:tcBorders>
              <w:top w:val="nil"/>
              <w:left w:val="nil"/>
              <w:bottom w:val="nil"/>
              <w:right w:val="nil"/>
            </w:tcBorders>
          </w:tcPr>
          <w:p w:rsidR="00CA73ED" w:rsidRPr="00F32EBB" w:rsidRDefault="00CA73ED" w:rsidP="00C97550">
            <w:pPr>
              <w:jc w:val="center"/>
              <w:rPr>
                <w:b/>
                <w:color w:val="000000" w:themeColor="text1"/>
              </w:rPr>
            </w:pPr>
            <w:r w:rsidRPr="00F32EBB">
              <w:rPr>
                <w:rFonts w:hint="eastAsia"/>
                <w:b/>
                <w:color w:val="000000" w:themeColor="text1"/>
              </w:rPr>
              <w:t>6.61</w:t>
            </w:r>
          </w:p>
        </w:tc>
        <w:tc>
          <w:tcPr>
            <w:tcW w:w="1500" w:type="dxa"/>
            <w:tcBorders>
              <w:top w:val="nil"/>
              <w:left w:val="nil"/>
              <w:bottom w:val="nil"/>
              <w:right w:val="nil"/>
            </w:tcBorders>
            <w:shd w:val="clear" w:color="auto" w:fill="auto"/>
            <w:vAlign w:val="center"/>
          </w:tcPr>
          <w:p w:rsidR="00CA73ED" w:rsidRPr="00F32EBB" w:rsidRDefault="00CA73ED" w:rsidP="00C97550">
            <w:pPr>
              <w:snapToGrid w:val="0"/>
              <w:spacing w:line="340" w:lineRule="atLeast"/>
              <w:ind w:rightChars="189" w:right="454"/>
              <w:jc w:val="right"/>
              <w:rPr>
                <w:rFonts w:eastAsia="標楷體"/>
                <w:b/>
                <w:color w:val="000000" w:themeColor="text1"/>
              </w:rPr>
            </w:pPr>
            <w:r w:rsidRPr="00F32EBB">
              <w:rPr>
                <w:rFonts w:eastAsia="標楷體" w:hint="eastAsia"/>
                <w:b/>
                <w:color w:val="000000" w:themeColor="text1"/>
              </w:rPr>
              <w:t>7.15</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b/>
                <w:color w:val="000000" w:themeColor="text1"/>
              </w:rPr>
            </w:pPr>
            <w:r w:rsidRPr="00F32EBB">
              <w:rPr>
                <w:rFonts w:eastAsia="標楷體" w:hint="eastAsia"/>
                <w:b/>
                <w:color w:val="000000" w:themeColor="text1"/>
              </w:rPr>
              <w:t>30.927</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0.182</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1</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w:t>
            </w:r>
            <w:r w:rsidRPr="00F32EBB">
              <w:rPr>
                <w:rFonts w:eastAsia="標楷體"/>
                <w:color w:val="000000" w:themeColor="text1"/>
                <w:spacing w:val="4"/>
                <w:kern w:val="0"/>
                <w:szCs w:val="27"/>
              </w:rPr>
              <w:t>.</w:t>
            </w:r>
            <w:r w:rsidRPr="00F32EBB">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w:t>
            </w:r>
            <w:r w:rsidRPr="00F32EBB">
              <w:rPr>
                <w:rFonts w:eastAsia="標楷體"/>
                <w:color w:val="000000" w:themeColor="text1"/>
                <w:spacing w:val="4"/>
                <w:kern w:val="0"/>
                <w:szCs w:val="27"/>
              </w:rPr>
              <w:t>.</w:t>
            </w:r>
            <w:r w:rsidRPr="00F32EBB">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color w:val="000000" w:themeColor="text1"/>
              </w:rPr>
              <w:t>30.</w:t>
            </w:r>
            <w:r w:rsidRPr="00F32EBB">
              <w:rPr>
                <w:rFonts w:eastAsia="標楷體" w:hint="eastAsia"/>
                <w:color w:val="000000" w:themeColor="text1"/>
              </w:rPr>
              <w:t>4</w:t>
            </w:r>
            <w:r w:rsidRPr="00F32EBB">
              <w:rPr>
                <w:rFonts w:eastAsia="標楷體"/>
                <w:color w:val="000000" w:themeColor="text1"/>
              </w:rPr>
              <w:t>7</w:t>
            </w:r>
            <w:r w:rsidRPr="00F32EBB">
              <w:rPr>
                <w:rFonts w:eastAsia="標楷體" w:hint="eastAsia"/>
                <w:color w:val="000000" w:themeColor="text1"/>
              </w:rPr>
              <w:t>9</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color w:val="000000" w:themeColor="text1"/>
                <w:spacing w:val="4"/>
                <w:kern w:val="0"/>
                <w:szCs w:val="27"/>
              </w:rPr>
              <w:t>0.17</w:t>
            </w:r>
            <w:r w:rsidRPr="00F32EBB">
              <w:rPr>
                <w:rFonts w:eastAsia="標楷體" w:hint="eastAsia"/>
                <w:color w:val="000000" w:themeColor="text1"/>
                <w:spacing w:val="4"/>
                <w:kern w:val="0"/>
                <w:szCs w:val="27"/>
              </w:rPr>
              <w:t>6</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30.927</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0.177</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62"/>
              <w:rPr>
                <w:rFonts w:eastAsia="標楷體"/>
                <w:color w:val="000000" w:themeColor="text1"/>
              </w:rPr>
            </w:pPr>
            <w:r w:rsidRPr="00F32EBB">
              <w:rPr>
                <w:rFonts w:eastAsia="標楷體"/>
                <w:b/>
                <w:bCs/>
                <w:color w:val="000000" w:themeColor="text1"/>
              </w:rPr>
              <w:t>10</w:t>
            </w:r>
            <w:r w:rsidRPr="00F32EBB">
              <w:rPr>
                <w:rFonts w:eastAsia="標楷體" w:hint="eastAsia"/>
                <w:b/>
                <w:bCs/>
                <w:color w:val="000000" w:themeColor="text1"/>
              </w:rPr>
              <w:t>9</w:t>
            </w:r>
            <w:r w:rsidRPr="00F32EBB">
              <w:rPr>
                <w:rFonts w:eastAsia="標楷體"/>
                <w:b/>
                <w:bCs/>
                <w:color w:val="000000" w:themeColor="text1"/>
              </w:rPr>
              <w:t>年</w:t>
            </w:r>
            <w:r w:rsidRPr="00F32EBB">
              <w:rPr>
                <w:rFonts w:eastAsia="標楷體" w:hint="eastAsia"/>
                <w:b/>
                <w:bCs/>
                <w:color w:val="000000" w:themeColor="text1"/>
              </w:rPr>
              <w:t>1~11</w:t>
            </w:r>
            <w:r w:rsidRPr="00F32EBB">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5.60</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10.02</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9.79</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b/>
                <w:color w:val="000000" w:themeColor="text1"/>
              </w:rPr>
            </w:pPr>
            <w:r w:rsidRPr="00F32EBB">
              <w:rPr>
                <w:rFonts w:eastAsia="標楷體" w:hint="eastAsia"/>
                <w:b/>
                <w:color w:val="000000" w:themeColor="text1"/>
              </w:rPr>
              <w:t>29.678</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b/>
                <w:color w:val="000000" w:themeColor="text1"/>
                <w:spacing w:val="4"/>
                <w:kern w:val="0"/>
                <w:szCs w:val="27"/>
              </w:rPr>
            </w:pPr>
            <w:r w:rsidRPr="00F32EBB">
              <w:rPr>
                <w:rFonts w:eastAsia="標楷體" w:hint="eastAsia"/>
                <w:b/>
                <w:color w:val="000000" w:themeColor="text1"/>
                <w:spacing w:val="4"/>
                <w:kern w:val="0"/>
                <w:szCs w:val="27"/>
              </w:rPr>
              <w:t>0.105</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30.045</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0.180</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color w:val="000000" w:themeColor="text1"/>
                <w:spacing w:val="4"/>
                <w:kern w:val="0"/>
                <w:szCs w:val="27"/>
              </w:rPr>
              <w:t>4</w:t>
            </w:r>
            <w:r w:rsidRPr="00F32EBB">
              <w:rPr>
                <w:rFonts w:eastAsia="標楷體" w:hint="eastAsia"/>
                <w:color w:val="000000" w:themeColor="text1"/>
                <w:spacing w:val="4"/>
                <w:kern w:val="0"/>
                <w:szCs w:val="27"/>
              </w:rPr>
              <w:t>.</w:t>
            </w:r>
            <w:r w:rsidRPr="00F32EBB">
              <w:rPr>
                <w:rFonts w:eastAsia="標楷體"/>
                <w:color w:val="000000" w:themeColor="text1"/>
                <w:spacing w:val="4"/>
                <w:kern w:val="0"/>
                <w:szCs w:val="27"/>
              </w:rPr>
              <w:t>35</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color w:val="000000" w:themeColor="text1"/>
                <w:spacing w:val="4"/>
                <w:kern w:val="0"/>
                <w:szCs w:val="27"/>
              </w:rPr>
              <w:t>6</w:t>
            </w:r>
            <w:r w:rsidRPr="00F32EBB">
              <w:rPr>
                <w:rFonts w:eastAsia="標楷體" w:hint="eastAsia"/>
                <w:color w:val="000000" w:themeColor="text1"/>
                <w:spacing w:val="4"/>
                <w:kern w:val="0"/>
                <w:szCs w:val="27"/>
              </w:rPr>
              <w:t>.</w:t>
            </w:r>
            <w:r w:rsidRPr="00F32EBB">
              <w:rPr>
                <w:rFonts w:eastAsia="標楷體"/>
                <w:color w:val="000000" w:themeColor="text1"/>
                <w:spacing w:val="4"/>
                <w:kern w:val="0"/>
                <w:szCs w:val="27"/>
              </w:rPr>
              <w:t>99</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color w:val="000000" w:themeColor="text1"/>
                <w:spacing w:val="4"/>
                <w:kern w:val="0"/>
                <w:szCs w:val="27"/>
              </w:rPr>
              <w:t>7.00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30.191</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0.178</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30.205</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0.144</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7.31</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30.089</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0.079</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29.957</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0.079</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29.752</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5.89</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9.80</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10.30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29.563</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0.083</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6.69</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10.68</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10.96</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29.521</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7.15</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13.65</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12.10</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29.359</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F32EBB" w:rsidRPr="00F32EBB" w:rsidTr="00C97550">
        <w:trPr>
          <w:trHeight w:val="307"/>
          <w:jc w:val="center"/>
        </w:trPr>
        <w:tc>
          <w:tcPr>
            <w:tcW w:w="1638" w:type="dxa"/>
            <w:tcBorders>
              <w:top w:val="nil"/>
              <w:left w:val="nil"/>
              <w:bottom w:val="nil"/>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1360" w:type="dxa"/>
            <w:tcBorders>
              <w:top w:val="nil"/>
              <w:left w:val="single" w:sz="4" w:space="0" w:color="auto"/>
              <w:bottom w:val="nil"/>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7.05</w:t>
            </w:r>
          </w:p>
        </w:tc>
        <w:tc>
          <w:tcPr>
            <w:tcW w:w="1513" w:type="dxa"/>
            <w:tcBorders>
              <w:top w:val="nil"/>
              <w:left w:val="nil"/>
              <w:bottom w:val="nil"/>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14.53</w:t>
            </w:r>
          </w:p>
        </w:tc>
        <w:tc>
          <w:tcPr>
            <w:tcW w:w="1500" w:type="dxa"/>
            <w:tcBorders>
              <w:top w:val="nil"/>
              <w:left w:val="nil"/>
              <w:bottom w:val="nil"/>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12.85</w:t>
            </w:r>
          </w:p>
        </w:tc>
        <w:tc>
          <w:tcPr>
            <w:tcW w:w="1416" w:type="dxa"/>
            <w:tcBorders>
              <w:top w:val="nil"/>
              <w:left w:val="nil"/>
              <w:bottom w:val="nil"/>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28.934</w:t>
            </w:r>
          </w:p>
        </w:tc>
        <w:tc>
          <w:tcPr>
            <w:tcW w:w="1336" w:type="dxa"/>
            <w:tcBorders>
              <w:top w:val="nil"/>
              <w:left w:val="nil"/>
              <w:bottom w:val="nil"/>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0.082</w:t>
            </w:r>
          </w:p>
        </w:tc>
      </w:tr>
      <w:tr w:rsidR="00F32EBB" w:rsidRPr="00F32EBB" w:rsidTr="00C97550">
        <w:trPr>
          <w:trHeight w:val="307"/>
          <w:jc w:val="center"/>
        </w:trPr>
        <w:tc>
          <w:tcPr>
            <w:tcW w:w="1638" w:type="dxa"/>
            <w:tcBorders>
              <w:top w:val="nil"/>
              <w:left w:val="nil"/>
              <w:bottom w:val="single" w:sz="4" w:space="0" w:color="auto"/>
              <w:right w:val="single" w:sz="4" w:space="0" w:color="auto"/>
            </w:tcBorders>
          </w:tcPr>
          <w:p w:rsidR="00CA73ED" w:rsidRPr="00F32EBB" w:rsidRDefault="00CA73ED" w:rsidP="00C97550">
            <w:pPr>
              <w:snapToGrid w:val="0"/>
              <w:spacing w:line="340" w:lineRule="atLeast"/>
              <w:ind w:right="284"/>
              <w:jc w:val="right"/>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CA73ED" w:rsidRPr="00F32EBB" w:rsidRDefault="00CA73ED" w:rsidP="00C9755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7.60</w:t>
            </w:r>
          </w:p>
        </w:tc>
        <w:tc>
          <w:tcPr>
            <w:tcW w:w="1513" w:type="dxa"/>
            <w:tcBorders>
              <w:top w:val="nil"/>
              <w:left w:val="nil"/>
              <w:bottom w:val="single" w:sz="4" w:space="0" w:color="auto"/>
              <w:right w:val="nil"/>
            </w:tcBorders>
            <w:vAlign w:val="center"/>
          </w:tcPr>
          <w:p w:rsidR="00CA73ED" w:rsidRPr="00F32EBB" w:rsidRDefault="00CA73ED" w:rsidP="00C97550">
            <w:pPr>
              <w:snapToGrid w:val="0"/>
              <w:spacing w:line="340" w:lineRule="atLeast"/>
              <w:ind w:rightChars="213" w:right="511"/>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16.00</w:t>
            </w:r>
          </w:p>
        </w:tc>
        <w:tc>
          <w:tcPr>
            <w:tcW w:w="1500" w:type="dxa"/>
            <w:tcBorders>
              <w:top w:val="nil"/>
              <w:left w:val="nil"/>
              <w:bottom w:val="single" w:sz="4" w:space="0" w:color="auto"/>
              <w:right w:val="nil"/>
            </w:tcBorders>
            <w:vAlign w:val="center"/>
          </w:tcPr>
          <w:p w:rsidR="00CA73ED" w:rsidRPr="00F32EBB" w:rsidRDefault="00CA73ED" w:rsidP="00C97550">
            <w:pPr>
              <w:snapToGrid w:val="0"/>
              <w:spacing w:line="340" w:lineRule="atLeast"/>
              <w:ind w:rightChars="189" w:right="454"/>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14.30</w:t>
            </w:r>
          </w:p>
        </w:tc>
        <w:tc>
          <w:tcPr>
            <w:tcW w:w="1416" w:type="dxa"/>
            <w:tcBorders>
              <w:top w:val="nil"/>
              <w:left w:val="nil"/>
              <w:bottom w:val="single" w:sz="4" w:space="0" w:color="auto"/>
              <w:right w:val="nil"/>
            </w:tcBorders>
            <w:vAlign w:val="center"/>
          </w:tcPr>
          <w:p w:rsidR="00CA73ED" w:rsidRPr="00F32EBB" w:rsidRDefault="00CA73ED" w:rsidP="00C97550">
            <w:pPr>
              <w:snapToGrid w:val="0"/>
              <w:spacing w:line="340" w:lineRule="atLeast"/>
              <w:ind w:rightChars="188" w:right="451"/>
              <w:jc w:val="right"/>
              <w:rPr>
                <w:rFonts w:eastAsia="標楷體"/>
                <w:color w:val="000000" w:themeColor="text1"/>
              </w:rPr>
            </w:pPr>
            <w:r w:rsidRPr="00F32EBB">
              <w:rPr>
                <w:rFonts w:eastAsia="標楷體" w:hint="eastAsia"/>
                <w:color w:val="000000" w:themeColor="text1"/>
              </w:rPr>
              <w:t>28.844</w:t>
            </w:r>
          </w:p>
        </w:tc>
        <w:tc>
          <w:tcPr>
            <w:tcW w:w="1336" w:type="dxa"/>
            <w:tcBorders>
              <w:top w:val="nil"/>
              <w:left w:val="nil"/>
              <w:bottom w:val="single" w:sz="4" w:space="0" w:color="auto"/>
              <w:right w:val="nil"/>
            </w:tcBorders>
            <w:vAlign w:val="center"/>
          </w:tcPr>
          <w:p w:rsidR="00CA73ED" w:rsidRPr="00F32EBB" w:rsidRDefault="00CA73ED" w:rsidP="00C97550">
            <w:pPr>
              <w:snapToGrid w:val="0"/>
              <w:spacing w:line="340" w:lineRule="atLeast"/>
              <w:ind w:rightChars="154" w:right="370"/>
              <w:jc w:val="right"/>
              <w:rPr>
                <w:rFonts w:eastAsia="標楷體"/>
                <w:color w:val="000000" w:themeColor="text1"/>
                <w:spacing w:val="4"/>
                <w:kern w:val="0"/>
                <w:szCs w:val="27"/>
              </w:rPr>
            </w:pPr>
            <w:r w:rsidRPr="00F32EBB">
              <w:rPr>
                <w:rFonts w:eastAsia="標楷體" w:hint="eastAsia"/>
                <w:color w:val="000000" w:themeColor="text1"/>
                <w:spacing w:val="4"/>
                <w:kern w:val="0"/>
                <w:szCs w:val="27"/>
              </w:rPr>
              <w:t>0.080</w:t>
            </w:r>
          </w:p>
        </w:tc>
      </w:tr>
    </w:tbl>
    <w:p w:rsidR="00CA73ED" w:rsidRPr="00F32EBB" w:rsidRDefault="00CA73ED" w:rsidP="00CA73ED">
      <w:pPr>
        <w:spacing w:line="0" w:lineRule="atLeast"/>
        <w:ind w:left="425" w:hangingChars="193" w:hanging="425"/>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M1A</w:t>
      </w:r>
      <w:r w:rsidRPr="00F32EBB">
        <w:rPr>
          <w:rFonts w:eastAsia="標楷體"/>
          <w:color w:val="000000" w:themeColor="text1"/>
          <w:kern w:val="0"/>
          <w:sz w:val="22"/>
          <w:szCs w:val="22"/>
        </w:rPr>
        <w:t>為通貨淨額加上企業及個人在貨幣機構的支票存款及活期存款；</w:t>
      </w:r>
      <w:r w:rsidRPr="00F32EBB">
        <w:rPr>
          <w:rFonts w:eastAsia="標楷體"/>
          <w:color w:val="000000" w:themeColor="text1"/>
          <w:kern w:val="0"/>
          <w:sz w:val="22"/>
          <w:szCs w:val="22"/>
        </w:rPr>
        <w:t>M1B</w:t>
      </w:r>
      <w:r w:rsidRPr="00F32EBB">
        <w:rPr>
          <w:rFonts w:eastAsia="標楷體"/>
          <w:color w:val="000000" w:themeColor="text1"/>
          <w:kern w:val="0"/>
          <w:sz w:val="22"/>
          <w:szCs w:val="22"/>
        </w:rPr>
        <w:t>為</w:t>
      </w:r>
      <w:r w:rsidRPr="00F32EBB">
        <w:rPr>
          <w:rFonts w:eastAsia="標楷體"/>
          <w:color w:val="000000" w:themeColor="text1"/>
          <w:kern w:val="0"/>
          <w:sz w:val="22"/>
          <w:szCs w:val="22"/>
        </w:rPr>
        <w:t>M1A</w:t>
      </w:r>
      <w:r w:rsidRPr="00F32EBB">
        <w:rPr>
          <w:rFonts w:eastAsia="標楷體"/>
          <w:color w:val="000000" w:themeColor="text1"/>
          <w:kern w:val="0"/>
          <w:sz w:val="22"/>
          <w:szCs w:val="22"/>
        </w:rPr>
        <w:t>加上個人活期儲蓄存款；</w:t>
      </w:r>
      <w:r w:rsidRPr="00F32EBB">
        <w:rPr>
          <w:rFonts w:eastAsia="標楷體"/>
          <w:color w:val="000000" w:themeColor="text1"/>
          <w:kern w:val="0"/>
          <w:sz w:val="22"/>
          <w:szCs w:val="22"/>
        </w:rPr>
        <w:t>M2</w:t>
      </w:r>
      <w:r w:rsidRPr="00F32EBB">
        <w:rPr>
          <w:rFonts w:eastAsia="標楷體"/>
          <w:color w:val="000000" w:themeColor="text1"/>
          <w:kern w:val="0"/>
          <w:sz w:val="22"/>
          <w:szCs w:val="22"/>
        </w:rPr>
        <w:t>為</w:t>
      </w:r>
      <w:r w:rsidRPr="00F32EBB">
        <w:rPr>
          <w:rFonts w:eastAsia="標楷體"/>
          <w:color w:val="000000" w:themeColor="text1"/>
          <w:kern w:val="0"/>
          <w:sz w:val="22"/>
          <w:szCs w:val="22"/>
        </w:rPr>
        <w:t>M1B</w:t>
      </w:r>
      <w:r w:rsidRPr="00F32EBB">
        <w:rPr>
          <w:rFonts w:eastAsia="標楷體"/>
          <w:color w:val="000000" w:themeColor="text1"/>
          <w:kern w:val="0"/>
          <w:sz w:val="22"/>
          <w:szCs w:val="22"/>
        </w:rPr>
        <w:t>加上</w:t>
      </w:r>
      <w:proofErr w:type="gramStart"/>
      <w:r w:rsidRPr="00F32EBB">
        <w:rPr>
          <w:rFonts w:eastAsia="標楷體"/>
          <w:color w:val="000000" w:themeColor="text1"/>
          <w:kern w:val="0"/>
          <w:sz w:val="22"/>
          <w:szCs w:val="22"/>
        </w:rPr>
        <w:t>準</w:t>
      </w:r>
      <w:proofErr w:type="gramEnd"/>
      <w:r w:rsidRPr="00F32EBB">
        <w:rPr>
          <w:rFonts w:eastAsia="標楷體"/>
          <w:color w:val="000000" w:themeColor="text1"/>
          <w:kern w:val="0"/>
          <w:sz w:val="22"/>
          <w:szCs w:val="22"/>
        </w:rPr>
        <w:t>貨幣。</w:t>
      </w:r>
    </w:p>
    <w:p w:rsidR="00CA73ED" w:rsidRPr="00F32EBB" w:rsidRDefault="00CA73ED" w:rsidP="00CA73ED">
      <w:pPr>
        <w:widowControl/>
        <w:snapToGrid w:val="0"/>
        <w:spacing w:line="0" w:lineRule="atLeast"/>
        <w:jc w:val="both"/>
        <w:rPr>
          <w:rFonts w:eastAsia="標楷體"/>
          <w:color w:val="000000" w:themeColor="text1"/>
          <w:kern w:val="0"/>
          <w:sz w:val="22"/>
          <w:szCs w:val="22"/>
        </w:rPr>
      </w:pPr>
      <w:r w:rsidRPr="00F32EBB">
        <w:rPr>
          <w:rFonts w:eastAsia="標楷體"/>
          <w:color w:val="000000" w:themeColor="text1"/>
          <w:kern w:val="0"/>
          <w:sz w:val="22"/>
          <w:szCs w:val="22"/>
        </w:rPr>
        <w:t>資料來源：中央銀行。</w:t>
      </w:r>
      <w:r w:rsidRPr="00F32EBB">
        <w:rPr>
          <w:rFonts w:eastAsia="標楷體"/>
          <w:color w:val="000000" w:themeColor="text1"/>
          <w:kern w:val="0"/>
          <w:sz w:val="22"/>
        </w:rPr>
        <w:br w:type="page"/>
      </w:r>
    </w:p>
    <w:p w:rsidR="00CA73ED" w:rsidRPr="00F32EBB" w:rsidRDefault="00CA73ED" w:rsidP="00CA73ED">
      <w:pPr>
        <w:tabs>
          <w:tab w:val="left" w:pos="574"/>
        </w:tabs>
        <w:snapToGrid w:val="0"/>
        <w:spacing w:before="120" w:line="300" w:lineRule="auto"/>
        <w:ind w:left="426" w:hangingChars="152" w:hanging="426"/>
        <w:rPr>
          <w:rFonts w:eastAsia="標楷體"/>
          <w:b/>
          <w:bCs/>
          <w:color w:val="000000" w:themeColor="text1"/>
          <w:sz w:val="28"/>
          <w:szCs w:val="28"/>
        </w:rPr>
      </w:pPr>
      <w:r w:rsidRPr="00F32EBB">
        <w:rPr>
          <w:rFonts w:eastAsia="標楷體"/>
          <w:b/>
          <w:bCs/>
          <w:noProof/>
          <w:color w:val="000000" w:themeColor="text1"/>
          <w:sz w:val="28"/>
          <w:szCs w:val="28"/>
        </w:rPr>
        <w:lastRenderedPageBreak/>
        <w:drawing>
          <wp:anchor distT="0" distB="0" distL="114300" distR="114300" simplePos="0" relativeHeight="253362688" behindDoc="0" locked="0" layoutInCell="1" allowOverlap="1" wp14:anchorId="2C3A4D69" wp14:editId="53B878CE">
            <wp:simplePos x="0" y="0"/>
            <wp:positionH relativeFrom="column">
              <wp:posOffset>2059305</wp:posOffset>
            </wp:positionH>
            <wp:positionV relativeFrom="paragraph">
              <wp:posOffset>62865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z w:val="28"/>
          <w:szCs w:val="28"/>
        </w:rPr>
        <w:t>２、</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市場利率</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color w:val="000000" w:themeColor="text1"/>
          <w:kern w:val="0"/>
          <w:sz w:val="28"/>
          <w:szCs w:val="28"/>
        </w:rPr>
        <w:t>貨幣市場方面，</w:t>
      </w: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金融業隔夜拆款利率</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080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較上月下降</w:t>
      </w:r>
      <w:r w:rsidRPr="00F32EBB">
        <w:rPr>
          <w:rFonts w:eastAsia="標楷體" w:hint="eastAsia"/>
          <w:color w:val="000000" w:themeColor="text1"/>
          <w:kern w:val="0"/>
          <w:sz w:val="28"/>
          <w:szCs w:val="28"/>
        </w:rPr>
        <w:t>0.002</w:t>
      </w:r>
      <w:r w:rsidRPr="00F32EBB">
        <w:rPr>
          <w:rFonts w:eastAsia="標楷體" w:hint="eastAsia"/>
          <w:color w:val="000000" w:themeColor="text1"/>
          <w:kern w:val="0"/>
          <w:sz w:val="28"/>
          <w:szCs w:val="28"/>
        </w:rPr>
        <w:t>個百分點</w:t>
      </w:r>
      <w:r w:rsidRPr="00F32EBB">
        <w:rPr>
          <w:rFonts w:eastAsia="標楷體"/>
          <w:color w:val="000000" w:themeColor="text1"/>
          <w:kern w:val="0"/>
          <w:sz w:val="28"/>
          <w:szCs w:val="28"/>
        </w:rPr>
        <w:t>；初級市場商業本票</w:t>
      </w:r>
      <w:r w:rsidRPr="00F32EBB">
        <w:rPr>
          <w:rFonts w:eastAsia="標楷體"/>
          <w:color w:val="000000" w:themeColor="text1"/>
          <w:kern w:val="0"/>
          <w:sz w:val="28"/>
          <w:szCs w:val="28"/>
        </w:rPr>
        <w:t>30</w:t>
      </w:r>
      <w:r w:rsidRPr="00F32EBB">
        <w:rPr>
          <w:rFonts w:eastAsia="標楷體"/>
          <w:color w:val="000000" w:themeColor="text1"/>
          <w:kern w:val="0"/>
          <w:sz w:val="28"/>
          <w:szCs w:val="28"/>
        </w:rPr>
        <w:t>天期利率</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50</w:t>
      </w:r>
      <w:r w:rsidRPr="00F32EBB">
        <w:rPr>
          <w:rFonts w:eastAsia="標楷體"/>
          <w:color w:val="000000" w:themeColor="text1"/>
          <w:kern w:val="0"/>
          <w:sz w:val="28"/>
          <w:szCs w:val="28"/>
        </w:rPr>
        <w:t>%</w:t>
      </w:r>
      <w:r w:rsidRPr="00F32EBB">
        <w:rPr>
          <w:rFonts w:eastAsia="標楷體"/>
          <w:color w:val="000000" w:themeColor="text1"/>
          <w:kern w:val="0"/>
          <w:sz w:val="28"/>
          <w:szCs w:val="28"/>
        </w:rPr>
        <w:t>，</w:t>
      </w:r>
      <w:r w:rsidRPr="00F32EBB">
        <w:rPr>
          <w:rFonts w:eastAsia="標楷體" w:hint="eastAsia"/>
          <w:color w:val="000000" w:themeColor="text1"/>
          <w:kern w:val="0"/>
          <w:sz w:val="28"/>
          <w:szCs w:val="28"/>
        </w:rPr>
        <w:t>高</w:t>
      </w:r>
      <w:r w:rsidRPr="00F32EBB">
        <w:rPr>
          <w:rFonts w:eastAsia="標楷體"/>
          <w:color w:val="000000" w:themeColor="text1"/>
          <w:kern w:val="0"/>
          <w:sz w:val="28"/>
          <w:szCs w:val="28"/>
        </w:rPr>
        <w:t>於上月</w:t>
      </w:r>
      <w:r w:rsidRPr="00F32EBB">
        <w:rPr>
          <w:rFonts w:eastAsia="標楷體"/>
          <w:color w:val="000000" w:themeColor="text1"/>
          <w:kern w:val="0"/>
          <w:sz w:val="28"/>
          <w:szCs w:val="28"/>
        </w:rPr>
        <w:t>0.</w:t>
      </w:r>
      <w:r w:rsidRPr="00F32EBB">
        <w:rPr>
          <w:rFonts w:eastAsia="標楷體" w:hint="eastAsia"/>
          <w:color w:val="000000" w:themeColor="text1"/>
          <w:kern w:val="0"/>
          <w:sz w:val="28"/>
          <w:szCs w:val="28"/>
        </w:rPr>
        <w:t>41</w:t>
      </w:r>
      <w:r w:rsidRPr="00F32EBB">
        <w:rPr>
          <w:rFonts w:eastAsia="標楷體"/>
          <w:color w:val="000000" w:themeColor="text1"/>
          <w:kern w:val="0"/>
          <w:sz w:val="28"/>
          <w:szCs w:val="28"/>
        </w:rPr>
        <w:t>%</w:t>
      </w:r>
      <w:r w:rsidRPr="00F32EBB">
        <w:rPr>
          <w:rFonts w:eastAsia="標楷體"/>
          <w:color w:val="000000" w:themeColor="text1"/>
          <w:kern w:val="0"/>
          <w:sz w:val="28"/>
          <w:szCs w:val="28"/>
        </w:rPr>
        <w:t>。</w:t>
      </w:r>
    </w:p>
    <w:p w:rsidR="00CA73ED" w:rsidRPr="00F32EBB" w:rsidRDefault="00CA73ED" w:rsidP="00CA73ED">
      <w:pPr>
        <w:snapToGrid w:val="0"/>
        <w:spacing w:before="360" w:line="300" w:lineRule="auto"/>
        <w:rPr>
          <w:rFonts w:eastAsia="標楷體"/>
          <w:color w:val="000000" w:themeColor="text1"/>
          <w:kern w:val="0"/>
          <w:sz w:val="28"/>
          <w:szCs w:val="28"/>
        </w:rPr>
      </w:pPr>
    </w:p>
    <w:p w:rsidR="00CA73ED" w:rsidRPr="00F32EBB" w:rsidRDefault="00CA73ED" w:rsidP="00CA73ED">
      <w:pPr>
        <w:snapToGrid w:val="0"/>
        <w:spacing w:before="120" w:line="300" w:lineRule="auto"/>
        <w:ind w:rightChars="-59" w:right="-142"/>
        <w:jc w:val="both"/>
        <w:rPr>
          <w:rFonts w:eastAsia="標楷體"/>
          <w:color w:val="000000" w:themeColor="text1"/>
          <w:sz w:val="28"/>
          <w:szCs w:val="16"/>
        </w:rPr>
      </w:pPr>
    </w:p>
    <w:p w:rsidR="00CA73ED" w:rsidRPr="00F32EBB" w:rsidRDefault="00CA73ED" w:rsidP="00CA73ED">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32EBB">
        <w:rPr>
          <w:rFonts w:eastAsia="標楷體"/>
          <w:b/>
          <w:bCs/>
          <w:color w:val="000000" w:themeColor="text1"/>
          <w:sz w:val="28"/>
          <w:szCs w:val="28"/>
        </w:rPr>
        <w:t>３、</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主要金融機構放款</w:t>
      </w:r>
      <w:r w:rsidRPr="00F32EBB">
        <w:rPr>
          <w:rFonts w:eastAsia="標楷體"/>
          <w:b/>
          <w:bCs/>
          <w:color w:val="000000" w:themeColor="text1"/>
          <w:sz w:val="28"/>
          <w:szCs w:val="28"/>
        </w:rPr>
        <w:br/>
      </w:r>
      <w:r w:rsidRPr="00F32EBB">
        <w:rPr>
          <w:rFonts w:eastAsia="標楷體"/>
          <w:b/>
          <w:bCs/>
          <w:color w:val="000000" w:themeColor="text1"/>
          <w:sz w:val="28"/>
          <w:szCs w:val="28"/>
        </w:rPr>
        <w:t>及投資</w:t>
      </w:r>
    </w:p>
    <w:p w:rsidR="00CA73ED" w:rsidRPr="00F32EBB" w:rsidRDefault="00CA73ED" w:rsidP="00CA73ED">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F32EBB">
        <w:rPr>
          <w:rFonts w:eastAsia="標楷體"/>
          <w:noProof/>
          <w:color w:val="000000" w:themeColor="text1"/>
          <w:kern w:val="0"/>
          <w:sz w:val="28"/>
          <w:szCs w:val="20"/>
        </w:rPr>
        <w:drawing>
          <wp:anchor distT="0" distB="0" distL="114300" distR="114300" simplePos="0" relativeHeight="253363712" behindDoc="0" locked="0" layoutInCell="1" allowOverlap="1" wp14:anchorId="66FF517F" wp14:editId="6BE66D18">
            <wp:simplePos x="0" y="0"/>
            <wp:positionH relativeFrom="column">
              <wp:posOffset>2019935</wp:posOffset>
            </wp:positionH>
            <wp:positionV relativeFrom="paragraph">
              <wp:posOffset>86995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主要金融機構放款與投資餘額為</w:t>
      </w:r>
      <w:r w:rsidRPr="00F32EBB">
        <w:rPr>
          <w:rFonts w:eastAsia="標楷體" w:hint="eastAsia"/>
          <w:color w:val="000000" w:themeColor="text1"/>
          <w:kern w:val="0"/>
          <w:sz w:val="28"/>
          <w:szCs w:val="20"/>
        </w:rPr>
        <w:t>37.59</w:t>
      </w:r>
      <w:r w:rsidRPr="00F32EBB">
        <w:rPr>
          <w:rFonts w:eastAsia="標楷體"/>
          <w:color w:val="000000" w:themeColor="text1"/>
          <w:kern w:val="0"/>
          <w:sz w:val="28"/>
          <w:szCs w:val="20"/>
        </w:rPr>
        <w:t>兆元，較上月增加</w:t>
      </w:r>
      <w:r w:rsidRPr="00F32EBB">
        <w:rPr>
          <w:rFonts w:eastAsia="標楷體" w:hint="eastAsia"/>
          <w:color w:val="000000" w:themeColor="text1"/>
          <w:kern w:val="0"/>
          <w:sz w:val="28"/>
          <w:szCs w:val="20"/>
        </w:rPr>
        <w:t>0</w:t>
      </w: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18</w:t>
      </w:r>
      <w:r w:rsidRPr="00F32EBB">
        <w:rPr>
          <w:rFonts w:eastAsia="標楷體"/>
          <w:color w:val="000000" w:themeColor="text1"/>
          <w:kern w:val="0"/>
          <w:sz w:val="28"/>
          <w:szCs w:val="20"/>
        </w:rPr>
        <w:t>兆元，年增率</w:t>
      </w:r>
      <w:r w:rsidRPr="00F32EBB">
        <w:rPr>
          <w:rFonts w:eastAsia="標楷體" w:hint="eastAsia"/>
          <w:color w:val="000000" w:themeColor="text1"/>
          <w:kern w:val="0"/>
          <w:sz w:val="28"/>
          <w:szCs w:val="20"/>
        </w:rPr>
        <w:t>6.77</w:t>
      </w:r>
      <w:r w:rsidRPr="00F32EBB">
        <w:rPr>
          <w:rFonts w:eastAsia="標楷體"/>
          <w:color w:val="000000" w:themeColor="text1"/>
          <w:kern w:val="0"/>
          <w:sz w:val="28"/>
          <w:szCs w:val="20"/>
        </w:rPr>
        <w:t>%</w:t>
      </w: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其中，</w:t>
      </w:r>
      <w:r w:rsidRPr="00F32EBB">
        <w:rPr>
          <w:rFonts w:eastAsia="標楷體"/>
          <w:color w:val="000000" w:themeColor="text1"/>
          <w:kern w:val="0"/>
          <w:sz w:val="28"/>
          <w:szCs w:val="20"/>
        </w:rPr>
        <w:t>放款餘額</w:t>
      </w:r>
      <w:r w:rsidRPr="00F32EBB">
        <w:rPr>
          <w:rFonts w:eastAsia="標楷體" w:hint="eastAsia"/>
          <w:color w:val="000000" w:themeColor="text1"/>
          <w:kern w:val="0"/>
          <w:sz w:val="28"/>
          <w:szCs w:val="20"/>
        </w:rPr>
        <w:t>30.85</w:t>
      </w:r>
      <w:r w:rsidRPr="00F32EBB">
        <w:rPr>
          <w:rFonts w:eastAsia="標楷體" w:hint="eastAsia"/>
          <w:color w:val="000000" w:themeColor="text1"/>
          <w:kern w:val="0"/>
          <w:sz w:val="28"/>
          <w:szCs w:val="20"/>
        </w:rPr>
        <w:t>兆元，</w:t>
      </w:r>
      <w:r w:rsidRPr="00F32EBB">
        <w:rPr>
          <w:rFonts w:eastAsia="標楷體"/>
          <w:color w:val="000000" w:themeColor="text1"/>
          <w:kern w:val="0"/>
          <w:sz w:val="28"/>
          <w:szCs w:val="20"/>
        </w:rPr>
        <w:t>較上月增加</w:t>
      </w:r>
      <w:r w:rsidRPr="00F32EBB">
        <w:rPr>
          <w:rFonts w:eastAsia="標楷體"/>
          <w:color w:val="000000" w:themeColor="text1"/>
          <w:kern w:val="0"/>
          <w:sz w:val="28"/>
          <w:szCs w:val="20"/>
        </w:rPr>
        <w:t>0.</w:t>
      </w:r>
      <w:r w:rsidRPr="00F32EBB">
        <w:rPr>
          <w:rFonts w:eastAsia="標楷體" w:hint="eastAsia"/>
          <w:color w:val="000000" w:themeColor="text1"/>
          <w:kern w:val="0"/>
          <w:sz w:val="28"/>
          <w:szCs w:val="20"/>
        </w:rPr>
        <w:t>14</w:t>
      </w:r>
      <w:r w:rsidRPr="00F32EBB">
        <w:rPr>
          <w:rFonts w:eastAsia="標楷體"/>
          <w:color w:val="000000" w:themeColor="text1"/>
          <w:kern w:val="0"/>
          <w:sz w:val="28"/>
          <w:szCs w:val="20"/>
        </w:rPr>
        <w:t>兆元，年增率</w:t>
      </w:r>
      <w:r w:rsidRPr="00F32EBB">
        <w:rPr>
          <w:rFonts w:eastAsia="標楷體" w:hint="eastAsia"/>
          <w:color w:val="000000" w:themeColor="text1"/>
          <w:kern w:val="0"/>
          <w:sz w:val="28"/>
          <w:szCs w:val="20"/>
        </w:rPr>
        <w:t>6.52</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CA73ED" w:rsidRPr="00F32EBB" w:rsidRDefault="00CA73ED" w:rsidP="00CA73ED">
      <w:pPr>
        <w:tabs>
          <w:tab w:val="left" w:pos="540"/>
        </w:tabs>
        <w:spacing w:before="180" w:afterLines="50" w:after="180" w:line="400" w:lineRule="exact"/>
        <w:rPr>
          <w:rFonts w:eastAsia="標楷體"/>
          <w:b/>
          <w:bCs/>
          <w:color w:val="000000" w:themeColor="text1"/>
          <w:sz w:val="28"/>
          <w:szCs w:val="28"/>
        </w:rPr>
      </w:pPr>
    </w:p>
    <w:p w:rsidR="00CA73ED" w:rsidRPr="00F32EBB" w:rsidRDefault="00CA73ED" w:rsidP="00CA73ED">
      <w:pPr>
        <w:rPr>
          <w:color w:val="000000" w:themeColor="text1"/>
        </w:rPr>
      </w:pPr>
    </w:p>
    <w:p w:rsidR="00CA73ED" w:rsidRPr="00F32EBB" w:rsidRDefault="00CA73ED" w:rsidP="00CA73ED">
      <w:pPr>
        <w:rPr>
          <w:rFonts w:eastAsia="標楷體"/>
          <w:color w:val="000000" w:themeColor="text1"/>
        </w:rPr>
      </w:pPr>
    </w:p>
    <w:p w:rsidR="00CA73ED" w:rsidRPr="00F32EBB" w:rsidRDefault="00CA73ED" w:rsidP="00CA73ED">
      <w:pPr>
        <w:tabs>
          <w:tab w:val="left" w:pos="540"/>
        </w:tabs>
        <w:snapToGrid w:val="0"/>
        <w:spacing w:before="120" w:line="300" w:lineRule="auto"/>
        <w:ind w:left="423" w:hangingChars="151" w:hanging="423"/>
        <w:rPr>
          <w:rFonts w:eastAsia="標楷體"/>
          <w:b/>
          <w:bCs/>
          <w:color w:val="000000" w:themeColor="text1"/>
          <w:sz w:val="28"/>
          <w:szCs w:val="28"/>
        </w:rPr>
      </w:pPr>
      <w:r w:rsidRPr="00F32EBB">
        <w:rPr>
          <w:rFonts w:eastAsia="標楷體"/>
          <w:b/>
          <w:bCs/>
          <w:color w:val="000000" w:themeColor="text1"/>
          <w:sz w:val="28"/>
          <w:szCs w:val="28"/>
        </w:rPr>
        <w:t>４、</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平均新臺幣對美元匯率為</w:t>
      </w:r>
      <w:r w:rsidRPr="00F32EBB">
        <w:rPr>
          <w:rFonts w:eastAsia="標楷體" w:hint="eastAsia"/>
          <w:b/>
          <w:bCs/>
          <w:color w:val="000000" w:themeColor="text1"/>
          <w:sz w:val="28"/>
          <w:szCs w:val="28"/>
        </w:rPr>
        <w:t>28.844</w:t>
      </w:r>
    </w:p>
    <w:p w:rsidR="00CA73ED" w:rsidRPr="00F32EBB" w:rsidRDefault="00CA73ED" w:rsidP="00CA73ED">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新臺幣對美元平均匯率為</w:t>
      </w:r>
      <w:r w:rsidRPr="00F32EBB">
        <w:rPr>
          <w:rFonts w:eastAsia="標楷體" w:hint="eastAsia"/>
          <w:color w:val="000000" w:themeColor="text1"/>
          <w:kern w:val="0"/>
          <w:sz w:val="28"/>
          <w:szCs w:val="20"/>
        </w:rPr>
        <w:t>28.844</w:t>
      </w:r>
      <w:r w:rsidRPr="00F32EBB">
        <w:rPr>
          <w:rFonts w:eastAsia="標楷體"/>
          <w:color w:val="000000" w:themeColor="text1"/>
          <w:kern w:val="0"/>
          <w:sz w:val="28"/>
          <w:szCs w:val="20"/>
        </w:rPr>
        <w:t>，較上月匯率</w:t>
      </w:r>
      <w:r w:rsidRPr="00F32EBB">
        <w:rPr>
          <w:rFonts w:eastAsia="標楷體" w:hint="eastAsia"/>
          <w:color w:val="000000" w:themeColor="text1"/>
          <w:kern w:val="0"/>
          <w:sz w:val="28"/>
          <w:szCs w:val="20"/>
        </w:rPr>
        <w:t>28.934</w:t>
      </w:r>
      <w:r w:rsidRPr="00F32EBB">
        <w:rPr>
          <w:rFonts w:eastAsia="標楷體" w:hint="eastAsia"/>
          <w:color w:val="000000" w:themeColor="text1"/>
          <w:kern w:val="0"/>
          <w:sz w:val="28"/>
          <w:szCs w:val="20"/>
        </w:rPr>
        <w:t>升</w:t>
      </w:r>
      <w:r w:rsidRPr="00F32EBB">
        <w:rPr>
          <w:rFonts w:eastAsia="標楷體"/>
          <w:color w:val="000000" w:themeColor="text1"/>
          <w:kern w:val="0"/>
          <w:sz w:val="28"/>
          <w:szCs w:val="20"/>
        </w:rPr>
        <w:t>值</w:t>
      </w:r>
      <w:r w:rsidRPr="00F32EBB">
        <w:rPr>
          <w:rFonts w:eastAsia="標楷體" w:hint="eastAsia"/>
          <w:color w:val="000000" w:themeColor="text1"/>
          <w:kern w:val="0"/>
          <w:sz w:val="28"/>
          <w:szCs w:val="20"/>
        </w:rPr>
        <w:t>0.31</w:t>
      </w:r>
      <w:r w:rsidRPr="00F32EBB">
        <w:rPr>
          <w:rFonts w:eastAsia="標楷體"/>
          <w:color w:val="000000" w:themeColor="text1"/>
          <w:kern w:val="0"/>
          <w:sz w:val="28"/>
          <w:szCs w:val="20"/>
        </w:rPr>
        <w:t>%</w:t>
      </w:r>
      <w:r w:rsidRPr="00F32EBB">
        <w:rPr>
          <w:rFonts w:eastAsia="標楷體"/>
          <w:color w:val="000000" w:themeColor="text1"/>
          <w:kern w:val="0"/>
          <w:sz w:val="28"/>
          <w:szCs w:val="20"/>
        </w:rPr>
        <w:t>，較上年同月匯率</w:t>
      </w:r>
      <w:r w:rsidRPr="00F32EBB">
        <w:rPr>
          <w:rFonts w:eastAsia="標楷體" w:hint="eastAsia"/>
          <w:color w:val="000000" w:themeColor="text1"/>
          <w:kern w:val="0"/>
          <w:sz w:val="28"/>
          <w:szCs w:val="20"/>
        </w:rPr>
        <w:t>30</w:t>
      </w: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479</w:t>
      </w:r>
      <w:r w:rsidRPr="00F32EBB">
        <w:rPr>
          <w:rFonts w:eastAsia="標楷體"/>
          <w:color w:val="000000" w:themeColor="text1"/>
          <w:kern w:val="0"/>
          <w:sz w:val="28"/>
          <w:szCs w:val="20"/>
        </w:rPr>
        <w:t>升值</w:t>
      </w:r>
      <w:r w:rsidRPr="00F32EBB">
        <w:rPr>
          <w:rFonts w:eastAsia="標楷體" w:hint="eastAsia"/>
          <w:color w:val="000000" w:themeColor="text1"/>
          <w:kern w:val="0"/>
          <w:sz w:val="28"/>
          <w:szCs w:val="20"/>
        </w:rPr>
        <w:t>5.67</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CA73ED" w:rsidRPr="00F32EBB" w:rsidRDefault="00CA73ED" w:rsidP="00CA73ED">
      <w:pPr>
        <w:tabs>
          <w:tab w:val="left" w:pos="540"/>
        </w:tabs>
        <w:snapToGrid w:val="0"/>
        <w:spacing w:before="120" w:line="300" w:lineRule="auto"/>
        <w:ind w:left="423" w:hangingChars="151" w:hanging="423"/>
        <w:rPr>
          <w:rFonts w:eastAsia="標楷體"/>
          <w:color w:val="000000" w:themeColor="text1"/>
          <w:kern w:val="0"/>
          <w:sz w:val="28"/>
          <w:szCs w:val="20"/>
        </w:rPr>
      </w:pPr>
    </w:p>
    <w:p w:rsidR="00CA73ED" w:rsidRPr="00F32EBB" w:rsidRDefault="00CA73ED" w:rsidP="00CA73ED">
      <w:pPr>
        <w:snapToGrid w:val="0"/>
        <w:spacing w:before="360" w:line="300" w:lineRule="auto"/>
        <w:ind w:left="566" w:hangingChars="202" w:hanging="566"/>
        <w:rPr>
          <w:rFonts w:eastAsia="標楷體"/>
          <w:b/>
          <w:bCs/>
          <w:color w:val="000000" w:themeColor="text1"/>
          <w:sz w:val="28"/>
          <w:szCs w:val="28"/>
        </w:rPr>
      </w:pPr>
      <w:r w:rsidRPr="00F32EBB">
        <w:rPr>
          <w:rFonts w:eastAsia="標楷體"/>
          <w:b/>
          <w:bCs/>
          <w:color w:val="000000" w:themeColor="text1"/>
          <w:sz w:val="28"/>
          <w:szCs w:val="28"/>
        </w:rPr>
        <w:lastRenderedPageBreak/>
        <w:t>５、</w:t>
      </w:r>
      <w:r w:rsidRPr="00F32EBB">
        <w:rPr>
          <w:rFonts w:eastAsia="標楷體"/>
          <w:b/>
          <w:bCs/>
          <w:color w:val="000000" w:themeColor="text1"/>
          <w:sz w:val="28"/>
          <w:szCs w:val="28"/>
        </w:rPr>
        <w:t>10</w:t>
      </w:r>
      <w:r w:rsidRPr="00F32EBB">
        <w:rPr>
          <w:rFonts w:eastAsia="標楷體" w:hint="eastAsia"/>
          <w:b/>
          <w:bCs/>
          <w:color w:val="000000" w:themeColor="text1"/>
          <w:sz w:val="28"/>
          <w:szCs w:val="28"/>
        </w:rPr>
        <w:t>9</w:t>
      </w:r>
      <w:r w:rsidRPr="00F32EBB">
        <w:rPr>
          <w:rFonts w:eastAsia="標楷體"/>
          <w:b/>
          <w:bCs/>
          <w:color w:val="000000" w:themeColor="text1"/>
          <w:sz w:val="28"/>
          <w:szCs w:val="28"/>
        </w:rPr>
        <w:t>年</w:t>
      </w:r>
      <w:r w:rsidRPr="00F32EBB">
        <w:rPr>
          <w:rFonts w:eastAsia="標楷體" w:hint="eastAsia"/>
          <w:b/>
          <w:bCs/>
          <w:color w:val="000000" w:themeColor="text1"/>
          <w:sz w:val="28"/>
          <w:szCs w:val="28"/>
        </w:rPr>
        <w:t>11</w:t>
      </w:r>
      <w:r w:rsidRPr="00F32EBB">
        <w:rPr>
          <w:rFonts w:eastAsia="標楷體" w:hint="eastAsia"/>
          <w:b/>
          <w:bCs/>
          <w:color w:val="000000" w:themeColor="text1"/>
          <w:sz w:val="28"/>
          <w:szCs w:val="28"/>
        </w:rPr>
        <w:t>月</w:t>
      </w:r>
      <w:r w:rsidRPr="00F32EBB">
        <w:rPr>
          <w:rFonts w:eastAsia="標楷體"/>
          <w:b/>
          <w:bCs/>
          <w:color w:val="000000" w:themeColor="text1"/>
          <w:sz w:val="28"/>
          <w:szCs w:val="28"/>
        </w:rPr>
        <w:t>底外匯存底為</w:t>
      </w:r>
      <w:r w:rsidRPr="00F32EBB">
        <w:rPr>
          <w:rFonts w:eastAsia="標楷體"/>
          <w:b/>
          <w:bCs/>
          <w:color w:val="000000" w:themeColor="text1"/>
          <w:sz w:val="28"/>
          <w:szCs w:val="28"/>
        </w:rPr>
        <w:t>5,133.97</w:t>
      </w:r>
      <w:r w:rsidRPr="00F32EBB">
        <w:rPr>
          <w:rFonts w:eastAsia="標楷體"/>
          <w:b/>
          <w:bCs/>
          <w:color w:val="000000" w:themeColor="text1"/>
          <w:sz w:val="28"/>
          <w:szCs w:val="28"/>
        </w:rPr>
        <w:t>億美元</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2EBB">
        <w:rPr>
          <w:rFonts w:eastAsia="標楷體"/>
          <w:noProof/>
          <w:color w:val="000000" w:themeColor="text1"/>
          <w:kern w:val="0"/>
          <w:sz w:val="28"/>
          <w:szCs w:val="28"/>
        </w:rPr>
        <w:drawing>
          <wp:anchor distT="0" distB="0" distL="114300" distR="114300" simplePos="0" relativeHeight="253364736" behindDoc="1" locked="0" layoutInCell="1" allowOverlap="1" wp14:anchorId="01F42A82" wp14:editId="0F0F6936">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32EBB">
        <w:rPr>
          <w:rFonts w:eastAsia="標楷體"/>
          <w:color w:val="000000" w:themeColor="text1"/>
          <w:kern w:val="0"/>
          <w:sz w:val="28"/>
          <w:szCs w:val="28"/>
        </w:rPr>
        <w:t>10</w:t>
      </w:r>
      <w:r w:rsidRPr="00F32EBB">
        <w:rPr>
          <w:rFonts w:eastAsia="標楷體" w:hint="eastAsia"/>
          <w:color w:val="000000" w:themeColor="text1"/>
          <w:kern w:val="0"/>
          <w:sz w:val="28"/>
          <w:szCs w:val="28"/>
        </w:rPr>
        <w:t>9</w:t>
      </w:r>
      <w:r w:rsidRPr="00F32EBB">
        <w:rPr>
          <w:rFonts w:eastAsia="標楷體"/>
          <w:color w:val="000000" w:themeColor="text1"/>
          <w:kern w:val="0"/>
          <w:sz w:val="28"/>
          <w:szCs w:val="28"/>
        </w:rPr>
        <w:t>年</w:t>
      </w:r>
      <w:r w:rsidRPr="00F32EBB">
        <w:rPr>
          <w:rFonts w:eastAsia="標楷體" w:hint="eastAsia"/>
          <w:color w:val="000000" w:themeColor="text1"/>
          <w:kern w:val="0"/>
          <w:sz w:val="28"/>
          <w:szCs w:val="28"/>
        </w:rPr>
        <w:t>11</w:t>
      </w:r>
      <w:r w:rsidRPr="00F32EBB">
        <w:rPr>
          <w:rFonts w:eastAsia="標楷體" w:hint="eastAsia"/>
          <w:color w:val="000000" w:themeColor="text1"/>
          <w:kern w:val="0"/>
          <w:sz w:val="28"/>
          <w:szCs w:val="28"/>
        </w:rPr>
        <w:t>月</w:t>
      </w:r>
      <w:r w:rsidRPr="00F32EBB">
        <w:rPr>
          <w:rFonts w:eastAsia="標楷體"/>
          <w:color w:val="000000" w:themeColor="text1"/>
          <w:kern w:val="0"/>
          <w:sz w:val="28"/>
          <w:szCs w:val="28"/>
        </w:rPr>
        <w:t>底，我國外匯存底金額為</w:t>
      </w:r>
      <w:r w:rsidRPr="00F32EBB">
        <w:rPr>
          <w:rFonts w:eastAsia="標楷體"/>
          <w:color w:val="000000" w:themeColor="text1"/>
          <w:kern w:val="0"/>
          <w:sz w:val="28"/>
          <w:szCs w:val="28"/>
        </w:rPr>
        <w:t>5,133.97</w:t>
      </w:r>
      <w:r w:rsidRPr="00F32EBB">
        <w:rPr>
          <w:rFonts w:eastAsia="標楷體"/>
          <w:color w:val="000000" w:themeColor="text1"/>
          <w:kern w:val="0"/>
          <w:sz w:val="28"/>
          <w:szCs w:val="28"/>
        </w:rPr>
        <w:t>億美元，較上月底增加</w:t>
      </w:r>
      <w:r w:rsidRPr="00F32EBB">
        <w:rPr>
          <w:rFonts w:eastAsia="標楷體"/>
          <w:color w:val="000000" w:themeColor="text1"/>
          <w:kern w:val="0"/>
          <w:sz w:val="28"/>
          <w:szCs w:val="28"/>
        </w:rPr>
        <w:t>121.56</w:t>
      </w:r>
      <w:r w:rsidRPr="00F32EBB">
        <w:rPr>
          <w:rFonts w:eastAsia="標楷體"/>
          <w:color w:val="000000" w:themeColor="text1"/>
          <w:kern w:val="0"/>
          <w:sz w:val="28"/>
          <w:szCs w:val="28"/>
        </w:rPr>
        <w:t>億美元，</w:t>
      </w:r>
      <w:r w:rsidRPr="00F32EBB">
        <w:rPr>
          <w:rFonts w:eastAsia="標楷體" w:hint="eastAsia"/>
          <w:color w:val="000000" w:themeColor="text1"/>
          <w:kern w:val="0"/>
          <w:sz w:val="28"/>
          <w:szCs w:val="28"/>
        </w:rPr>
        <w:t>主要來自於外匯存底投資運用收益，以及歐元等貨幣對美元升值，以該等貨幣持有之外匯折成美元後，金額增加。</w:t>
      </w:r>
    </w:p>
    <w:p w:rsidR="00CA73ED" w:rsidRPr="00F32EBB" w:rsidRDefault="00CA73ED" w:rsidP="00CA73E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CA73ED" w:rsidRPr="00F32EBB" w:rsidRDefault="00CA73ED" w:rsidP="00CA73ED">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CA73ED" w:rsidRPr="00F32EBB" w:rsidRDefault="00CA73ED" w:rsidP="00CA73ED">
      <w:pPr>
        <w:snapToGrid w:val="0"/>
        <w:spacing w:before="360" w:line="300" w:lineRule="auto"/>
        <w:ind w:left="566" w:hangingChars="202" w:hanging="566"/>
        <w:rPr>
          <w:rFonts w:eastAsia="標楷體"/>
          <w:b/>
          <w:bCs/>
          <w:color w:val="000000" w:themeColor="text1"/>
          <w:kern w:val="0"/>
          <w:sz w:val="28"/>
          <w:szCs w:val="20"/>
        </w:rPr>
      </w:pPr>
      <w:r w:rsidRPr="00F32EBB">
        <w:rPr>
          <w:rFonts w:eastAsia="標楷體"/>
          <w:b/>
          <w:bCs/>
          <w:color w:val="000000" w:themeColor="text1"/>
          <w:kern w:val="0"/>
          <w:sz w:val="28"/>
          <w:szCs w:val="20"/>
        </w:rPr>
        <w:t>６、</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11</w:t>
      </w:r>
      <w:r w:rsidRPr="00F32EBB">
        <w:rPr>
          <w:rFonts w:eastAsia="標楷體" w:hint="eastAsia"/>
          <w:b/>
          <w:bCs/>
          <w:color w:val="000000" w:themeColor="text1"/>
          <w:kern w:val="0"/>
          <w:sz w:val="28"/>
          <w:szCs w:val="20"/>
        </w:rPr>
        <w:t>月</w:t>
      </w:r>
      <w:r w:rsidRPr="00F32EBB">
        <w:rPr>
          <w:rFonts w:eastAsia="標楷體"/>
          <w:b/>
          <w:bCs/>
          <w:color w:val="000000" w:themeColor="text1"/>
          <w:kern w:val="0"/>
          <w:sz w:val="28"/>
          <w:szCs w:val="20"/>
        </w:rPr>
        <w:t>臺灣加權股價平均收盤指數為</w:t>
      </w:r>
      <w:r w:rsidRPr="00F32EBB">
        <w:rPr>
          <w:rFonts w:eastAsia="標楷體" w:hint="eastAsia"/>
          <w:b/>
          <w:bCs/>
          <w:color w:val="000000" w:themeColor="text1"/>
          <w:kern w:val="0"/>
          <w:sz w:val="28"/>
          <w:szCs w:val="20"/>
        </w:rPr>
        <w:t>13,393.84</w:t>
      </w:r>
    </w:p>
    <w:p w:rsidR="00CA73ED" w:rsidRPr="00F32EBB" w:rsidRDefault="00CA73ED" w:rsidP="00CA73ED">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F32EBB">
        <w:rPr>
          <w:rFonts w:eastAsia="標楷體"/>
          <w:color w:val="000000" w:themeColor="text1"/>
          <w:kern w:val="0"/>
          <w:sz w:val="28"/>
          <w:szCs w:val="20"/>
        </w:rPr>
        <w:t>臺灣股票市場</w:t>
      </w:r>
      <w:r w:rsidRPr="00F32EBB">
        <w:rPr>
          <w:rFonts w:eastAsia="標楷體"/>
          <w:color w:val="000000" w:themeColor="text1"/>
          <w:kern w:val="0"/>
          <w:sz w:val="28"/>
          <w:szCs w:val="20"/>
        </w:rPr>
        <w:t>10</w:t>
      </w:r>
      <w:r w:rsidRPr="00F32EBB">
        <w:rPr>
          <w:rFonts w:eastAsia="標楷體" w:hint="eastAsia"/>
          <w:color w:val="000000" w:themeColor="text1"/>
          <w:kern w:val="0"/>
          <w:sz w:val="28"/>
          <w:szCs w:val="20"/>
        </w:rPr>
        <w:t>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平均股價收盤指數為</w:t>
      </w:r>
      <w:r w:rsidRPr="00F32EBB">
        <w:rPr>
          <w:rFonts w:eastAsia="標楷體" w:hint="eastAsia"/>
          <w:color w:val="000000" w:themeColor="text1"/>
          <w:kern w:val="0"/>
          <w:sz w:val="28"/>
          <w:szCs w:val="20"/>
        </w:rPr>
        <w:t>13,393.84</w:t>
      </w:r>
      <w:r w:rsidRPr="00F32EBB">
        <w:rPr>
          <w:rFonts w:eastAsia="標楷體"/>
          <w:color w:val="000000" w:themeColor="text1"/>
          <w:kern w:val="0"/>
          <w:sz w:val="28"/>
          <w:szCs w:val="20"/>
        </w:rPr>
        <w:t>，較上月平均收盤指數</w:t>
      </w:r>
      <w:r w:rsidRPr="00F32EBB">
        <w:rPr>
          <w:rFonts w:eastAsia="標楷體"/>
          <w:color w:val="000000" w:themeColor="text1"/>
          <w:kern w:val="0"/>
          <w:sz w:val="28"/>
          <w:szCs w:val="20"/>
        </w:rPr>
        <w:t>12,817.76</w:t>
      </w:r>
      <w:r w:rsidRPr="00F32EBB">
        <w:rPr>
          <w:rFonts w:eastAsia="標楷體" w:hint="eastAsia"/>
          <w:color w:val="000000" w:themeColor="text1"/>
          <w:kern w:val="0"/>
          <w:sz w:val="28"/>
          <w:szCs w:val="20"/>
        </w:rPr>
        <w:t>上漲</w:t>
      </w:r>
      <w:r w:rsidRPr="00F32EBB">
        <w:rPr>
          <w:rFonts w:eastAsia="標楷體" w:hint="eastAsia"/>
          <w:color w:val="000000" w:themeColor="text1"/>
          <w:kern w:val="0"/>
          <w:sz w:val="28"/>
          <w:szCs w:val="20"/>
        </w:rPr>
        <w:t>4.49</w:t>
      </w:r>
      <w:r w:rsidRPr="00F32EBB">
        <w:rPr>
          <w:rFonts w:eastAsia="標楷體"/>
          <w:color w:val="000000" w:themeColor="text1"/>
          <w:kern w:val="0"/>
          <w:sz w:val="28"/>
          <w:szCs w:val="20"/>
        </w:rPr>
        <w:t>%</w:t>
      </w:r>
      <w:r w:rsidRPr="00F32EBB">
        <w:rPr>
          <w:rFonts w:eastAsia="標楷體"/>
          <w:color w:val="000000" w:themeColor="text1"/>
          <w:kern w:val="0"/>
          <w:sz w:val="28"/>
          <w:szCs w:val="20"/>
        </w:rPr>
        <w:t>，較上年同月</w:t>
      </w:r>
      <w:r w:rsidRPr="00F32EBB">
        <w:rPr>
          <w:rFonts w:eastAsia="標楷體" w:hint="eastAsia"/>
          <w:color w:val="000000" w:themeColor="text1"/>
          <w:kern w:val="0"/>
          <w:sz w:val="28"/>
          <w:szCs w:val="20"/>
        </w:rPr>
        <w:t>11,558.86</w:t>
      </w:r>
      <w:r w:rsidRPr="00F32EBB">
        <w:rPr>
          <w:rFonts w:eastAsia="標楷體" w:hint="eastAsia"/>
          <w:color w:val="000000" w:themeColor="text1"/>
          <w:kern w:val="0"/>
          <w:sz w:val="28"/>
          <w:szCs w:val="20"/>
        </w:rPr>
        <w:t>上漲</w:t>
      </w:r>
      <w:r w:rsidRPr="00F32EBB">
        <w:rPr>
          <w:rFonts w:eastAsia="標楷體" w:hint="eastAsia"/>
          <w:color w:val="000000" w:themeColor="text1"/>
          <w:kern w:val="0"/>
          <w:sz w:val="28"/>
          <w:szCs w:val="20"/>
        </w:rPr>
        <w:t>15.88</w:t>
      </w:r>
      <w:r w:rsidRPr="00F32EBB">
        <w:rPr>
          <w:rFonts w:eastAsia="標楷體"/>
          <w:color w:val="000000" w:themeColor="text1"/>
          <w:spacing w:val="-4"/>
          <w:kern w:val="0"/>
          <w:sz w:val="28"/>
          <w:szCs w:val="20"/>
        </w:rPr>
        <w:t>%</w:t>
      </w:r>
      <w:r w:rsidRPr="00F32EBB">
        <w:rPr>
          <w:rFonts w:eastAsia="標楷體"/>
          <w:color w:val="000000" w:themeColor="text1"/>
          <w:spacing w:val="-4"/>
          <w:kern w:val="0"/>
          <w:sz w:val="28"/>
          <w:szCs w:val="20"/>
        </w:rPr>
        <w:t>。</w:t>
      </w:r>
    </w:p>
    <w:p w:rsidR="00CA73ED" w:rsidRPr="00F32EBB" w:rsidRDefault="00CA73ED" w:rsidP="00CA73ED">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F32EBB">
        <w:rPr>
          <w:rFonts w:eastAsia="標楷體"/>
          <w:noProof/>
          <w:color w:val="000000" w:themeColor="text1"/>
          <w:kern w:val="0"/>
          <w:sz w:val="28"/>
          <w:szCs w:val="20"/>
        </w:rPr>
        <w:drawing>
          <wp:inline distT="0" distB="0" distL="0" distR="0" wp14:anchorId="5D4407FF" wp14:editId="15F3A824">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AD9" w:rsidRPr="00F32EBB" w:rsidRDefault="00797AD9" w:rsidP="00797AD9">
      <w:pPr>
        <w:widowControl/>
        <w:rPr>
          <w:rFonts w:eastAsia="標楷體"/>
          <w:b/>
          <w:bCs/>
          <w:color w:val="000000" w:themeColor="text1"/>
          <w:sz w:val="32"/>
          <w:szCs w:val="32"/>
        </w:rPr>
      </w:pPr>
      <w:r w:rsidRPr="00F32EBB">
        <w:rPr>
          <w:rFonts w:eastAsia="標楷體"/>
          <w:b/>
          <w:bCs/>
          <w:color w:val="000000" w:themeColor="text1"/>
          <w:sz w:val="32"/>
          <w:szCs w:val="32"/>
        </w:rPr>
        <w:br w:type="page"/>
      </w:r>
    </w:p>
    <w:p w:rsidR="00797AD9" w:rsidRPr="00F32EBB" w:rsidRDefault="00797AD9" w:rsidP="00797AD9">
      <w:pPr>
        <w:keepNext/>
        <w:snapToGrid w:val="0"/>
        <w:spacing w:beforeLines="50" w:before="180" w:after="240" w:line="300" w:lineRule="auto"/>
        <w:ind w:rightChars="-25" w:right="-60"/>
        <w:outlineLvl w:val="2"/>
        <w:rPr>
          <w:rFonts w:eastAsia="標楷體"/>
          <w:b/>
          <w:bCs/>
          <w:color w:val="000000" w:themeColor="text1"/>
          <w:sz w:val="32"/>
          <w:szCs w:val="32"/>
        </w:rPr>
      </w:pPr>
      <w:bookmarkStart w:id="130" w:name="_Toc60047988"/>
      <w:r w:rsidRPr="00F32EBB">
        <w:rPr>
          <w:rFonts w:eastAsia="標楷體"/>
          <w:b/>
          <w:bCs/>
          <w:color w:val="000000" w:themeColor="text1"/>
          <w:sz w:val="32"/>
          <w:szCs w:val="32"/>
        </w:rPr>
        <w:lastRenderedPageBreak/>
        <w:t>（九）就業薪資</w:t>
      </w:r>
      <w:bookmarkEnd w:id="128"/>
      <w:bookmarkEnd w:id="129"/>
      <w:bookmarkEnd w:id="130"/>
    </w:p>
    <w:p w:rsidR="00CA73ED" w:rsidRPr="00F32EBB" w:rsidRDefault="00CA73ED" w:rsidP="00CA73ED">
      <w:pPr>
        <w:tabs>
          <w:tab w:val="left" w:pos="540"/>
        </w:tabs>
        <w:snapToGrid w:val="0"/>
        <w:spacing w:line="300" w:lineRule="auto"/>
        <w:ind w:rightChars="-136" w:right="-326"/>
        <w:rPr>
          <w:rFonts w:eastAsia="標楷體"/>
          <w:b/>
          <w:bCs/>
          <w:color w:val="000000" w:themeColor="text1"/>
          <w:spacing w:val="-4"/>
          <w:sz w:val="28"/>
          <w:szCs w:val="28"/>
        </w:rPr>
      </w:pPr>
      <w:r w:rsidRPr="00F32EBB">
        <w:rPr>
          <w:rFonts w:eastAsia="標楷體"/>
          <w:b/>
          <w:bCs/>
          <w:color w:val="000000" w:themeColor="text1"/>
          <w:spacing w:val="-4"/>
          <w:sz w:val="28"/>
          <w:szCs w:val="28"/>
        </w:rPr>
        <w:t>１、</w:t>
      </w:r>
      <w:r w:rsidRPr="00F32EBB">
        <w:rPr>
          <w:rFonts w:eastAsia="標楷體"/>
          <w:b/>
          <w:bCs/>
          <w:color w:val="000000" w:themeColor="text1"/>
          <w:spacing w:val="-4"/>
          <w:sz w:val="28"/>
          <w:szCs w:val="28"/>
        </w:rPr>
        <w:t>10</w:t>
      </w:r>
      <w:r w:rsidRPr="00F32EBB">
        <w:rPr>
          <w:rFonts w:eastAsia="標楷體" w:hint="eastAsia"/>
          <w:b/>
          <w:bCs/>
          <w:color w:val="000000" w:themeColor="text1"/>
          <w:spacing w:val="-4"/>
          <w:sz w:val="28"/>
          <w:szCs w:val="28"/>
        </w:rPr>
        <w:t>9</w:t>
      </w:r>
      <w:r w:rsidRPr="00F32EBB">
        <w:rPr>
          <w:rFonts w:eastAsia="標楷體"/>
          <w:b/>
          <w:bCs/>
          <w:color w:val="000000" w:themeColor="text1"/>
          <w:spacing w:val="-4"/>
          <w:sz w:val="28"/>
          <w:szCs w:val="28"/>
        </w:rPr>
        <w:t>年</w:t>
      </w:r>
      <w:r w:rsidRPr="00F32EBB">
        <w:rPr>
          <w:rFonts w:eastAsia="標楷體" w:hint="eastAsia"/>
          <w:b/>
          <w:bCs/>
          <w:color w:val="000000" w:themeColor="text1"/>
          <w:spacing w:val="-4"/>
          <w:sz w:val="28"/>
          <w:szCs w:val="28"/>
        </w:rPr>
        <w:t>11</w:t>
      </w:r>
      <w:r w:rsidRPr="00F32EBB">
        <w:rPr>
          <w:rFonts w:eastAsia="標楷體" w:hint="eastAsia"/>
          <w:b/>
          <w:bCs/>
          <w:color w:val="000000" w:themeColor="text1"/>
          <w:spacing w:val="-4"/>
          <w:sz w:val="28"/>
          <w:szCs w:val="28"/>
        </w:rPr>
        <w:t>月</w:t>
      </w:r>
      <w:r w:rsidRPr="00F32EBB">
        <w:rPr>
          <w:rFonts w:eastAsia="標楷體"/>
          <w:b/>
          <w:bCs/>
          <w:color w:val="000000" w:themeColor="text1"/>
          <w:spacing w:val="-4"/>
          <w:sz w:val="28"/>
          <w:szCs w:val="28"/>
        </w:rPr>
        <w:t>失業率為</w:t>
      </w:r>
      <w:r w:rsidRPr="00F32EBB">
        <w:rPr>
          <w:rFonts w:eastAsia="標楷體" w:hint="eastAsia"/>
          <w:b/>
          <w:bCs/>
          <w:color w:val="000000" w:themeColor="text1"/>
          <w:spacing w:val="-4"/>
          <w:sz w:val="28"/>
          <w:szCs w:val="28"/>
        </w:rPr>
        <w:t>3.75</w:t>
      </w:r>
      <w:r w:rsidRPr="00F32EBB">
        <w:rPr>
          <w:rFonts w:eastAsia="標楷體"/>
          <w:b/>
          <w:bCs/>
          <w:color w:val="000000" w:themeColor="text1"/>
          <w:spacing w:val="-4"/>
          <w:sz w:val="28"/>
          <w:szCs w:val="28"/>
        </w:rPr>
        <w:t>%</w:t>
      </w:r>
      <w:r w:rsidRPr="00F32EBB">
        <w:rPr>
          <w:rFonts w:eastAsia="標楷體"/>
          <w:b/>
          <w:bCs/>
          <w:color w:val="000000" w:themeColor="text1"/>
          <w:spacing w:val="-4"/>
          <w:sz w:val="28"/>
          <w:szCs w:val="28"/>
        </w:rPr>
        <w:t>，</w:t>
      </w:r>
      <w:r w:rsidRPr="00F32EBB">
        <w:rPr>
          <w:rFonts w:eastAsia="標楷體" w:hint="eastAsia"/>
          <w:b/>
          <w:bCs/>
          <w:color w:val="000000" w:themeColor="text1"/>
          <w:spacing w:val="-4"/>
          <w:sz w:val="28"/>
          <w:szCs w:val="28"/>
        </w:rPr>
        <w:t>較</w:t>
      </w:r>
      <w:r w:rsidRPr="00F32EBB">
        <w:rPr>
          <w:rFonts w:eastAsia="標楷體"/>
          <w:b/>
          <w:bCs/>
          <w:color w:val="000000" w:themeColor="text1"/>
          <w:spacing w:val="-4"/>
          <w:sz w:val="28"/>
          <w:szCs w:val="28"/>
        </w:rPr>
        <w:t>上年同</w:t>
      </w:r>
      <w:r w:rsidRPr="00F32EBB">
        <w:rPr>
          <w:rFonts w:eastAsia="標楷體" w:hint="eastAsia"/>
          <w:b/>
          <w:bCs/>
          <w:color w:val="000000" w:themeColor="text1"/>
          <w:spacing w:val="-4"/>
          <w:sz w:val="28"/>
          <w:szCs w:val="28"/>
        </w:rPr>
        <w:t>月上升</w:t>
      </w:r>
      <w:r w:rsidRPr="00F32EBB">
        <w:rPr>
          <w:rFonts w:eastAsia="標楷體" w:hint="eastAsia"/>
          <w:b/>
          <w:bCs/>
          <w:color w:val="000000" w:themeColor="text1"/>
          <w:spacing w:val="-4"/>
          <w:sz w:val="28"/>
          <w:szCs w:val="28"/>
        </w:rPr>
        <w:t>0.02</w:t>
      </w:r>
      <w:r w:rsidRPr="00F32EBB">
        <w:rPr>
          <w:rFonts w:eastAsia="標楷體" w:hint="eastAsia"/>
          <w:b/>
          <w:bCs/>
          <w:color w:val="000000" w:themeColor="text1"/>
          <w:spacing w:val="-4"/>
          <w:sz w:val="28"/>
          <w:szCs w:val="28"/>
        </w:rPr>
        <w:t>個百分點</w:t>
      </w:r>
    </w:p>
    <w:p w:rsidR="00CA73ED" w:rsidRPr="00F32EBB" w:rsidRDefault="00CA73ED" w:rsidP="00CA73ED">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－勞動力為</w:t>
      </w:r>
      <w:r w:rsidRPr="00F32EBB">
        <w:rPr>
          <w:rFonts w:eastAsia="標楷體"/>
          <w:color w:val="000000" w:themeColor="text1"/>
          <w:sz w:val="28"/>
          <w:szCs w:val="28"/>
        </w:rPr>
        <w:t>1,19</w:t>
      </w:r>
      <w:r w:rsidRPr="00F32EBB">
        <w:rPr>
          <w:rFonts w:eastAsia="標楷體" w:hint="eastAsia"/>
          <w:color w:val="000000" w:themeColor="text1"/>
          <w:sz w:val="28"/>
          <w:szCs w:val="28"/>
        </w:rPr>
        <w:t>7.0</w:t>
      </w:r>
      <w:r w:rsidRPr="00F32EBB">
        <w:rPr>
          <w:rFonts w:eastAsia="標楷體"/>
          <w:color w:val="000000" w:themeColor="text1"/>
          <w:sz w:val="28"/>
          <w:szCs w:val="28"/>
        </w:rPr>
        <w:t>萬人，較上年同月</w:t>
      </w:r>
      <w:r w:rsidRPr="00F32EBB">
        <w:rPr>
          <w:rFonts w:eastAsia="標楷體" w:hint="eastAsia"/>
          <w:color w:val="000000" w:themeColor="text1"/>
          <w:sz w:val="28"/>
          <w:szCs w:val="28"/>
        </w:rPr>
        <w:t>減少</w:t>
      </w:r>
      <w:r w:rsidRPr="00F32EBB">
        <w:rPr>
          <w:rFonts w:eastAsia="標楷體"/>
          <w:color w:val="000000" w:themeColor="text1"/>
          <w:sz w:val="28"/>
          <w:szCs w:val="28"/>
        </w:rPr>
        <w:t>0.</w:t>
      </w:r>
      <w:r w:rsidRPr="00F32EBB">
        <w:rPr>
          <w:rFonts w:eastAsia="標楷體" w:hint="eastAsia"/>
          <w:color w:val="000000" w:themeColor="text1"/>
          <w:sz w:val="28"/>
          <w:szCs w:val="28"/>
        </w:rPr>
        <w:t>03</w:t>
      </w:r>
      <w:r w:rsidRPr="00F32EBB">
        <w:rPr>
          <w:rFonts w:eastAsia="標楷體"/>
          <w:color w:val="000000" w:themeColor="text1"/>
          <w:sz w:val="28"/>
          <w:szCs w:val="28"/>
        </w:rPr>
        <w:t>%</w:t>
      </w:r>
      <w:r w:rsidRPr="00F32EBB">
        <w:rPr>
          <w:rFonts w:eastAsia="標楷體"/>
          <w:color w:val="000000" w:themeColor="text1"/>
          <w:sz w:val="28"/>
          <w:szCs w:val="28"/>
        </w:rPr>
        <w:t>；勞動力參與率為</w:t>
      </w:r>
      <w:r w:rsidRPr="00F32EBB">
        <w:rPr>
          <w:rFonts w:eastAsia="標楷體"/>
          <w:color w:val="000000" w:themeColor="text1"/>
          <w:sz w:val="28"/>
          <w:szCs w:val="28"/>
        </w:rPr>
        <w:t>59.</w:t>
      </w:r>
      <w:r w:rsidRPr="00F32EBB">
        <w:rPr>
          <w:rFonts w:eastAsia="標楷體" w:hint="eastAsia"/>
          <w:color w:val="000000" w:themeColor="text1"/>
          <w:sz w:val="28"/>
          <w:szCs w:val="28"/>
        </w:rPr>
        <w:t>15</w:t>
      </w:r>
      <w:r w:rsidRPr="00F32EBB">
        <w:rPr>
          <w:rFonts w:eastAsia="標楷體"/>
          <w:color w:val="000000" w:themeColor="text1"/>
          <w:sz w:val="28"/>
          <w:szCs w:val="28"/>
        </w:rPr>
        <w:t>%</w:t>
      </w:r>
      <w:r w:rsidRPr="00F32EBB">
        <w:rPr>
          <w:rFonts w:eastAsia="標楷體"/>
          <w:color w:val="000000" w:themeColor="text1"/>
          <w:sz w:val="28"/>
          <w:szCs w:val="28"/>
        </w:rPr>
        <w:t>，</w:t>
      </w:r>
      <w:r w:rsidRPr="00F32EBB">
        <w:rPr>
          <w:rFonts w:eastAsia="標楷體" w:hint="eastAsia"/>
          <w:color w:val="000000" w:themeColor="text1"/>
          <w:sz w:val="28"/>
          <w:szCs w:val="28"/>
        </w:rPr>
        <w:t>較</w:t>
      </w:r>
      <w:r w:rsidRPr="00F32EBB">
        <w:rPr>
          <w:rFonts w:eastAsia="標楷體"/>
          <w:color w:val="000000" w:themeColor="text1"/>
          <w:sz w:val="28"/>
          <w:szCs w:val="28"/>
        </w:rPr>
        <w:t>上年同月</w:t>
      </w:r>
      <w:r w:rsidRPr="00F32EBB">
        <w:rPr>
          <w:rFonts w:eastAsia="標楷體" w:hint="eastAsia"/>
          <w:color w:val="000000" w:themeColor="text1"/>
          <w:sz w:val="28"/>
          <w:szCs w:val="28"/>
        </w:rPr>
        <w:t>減少</w:t>
      </w:r>
      <w:r w:rsidRPr="00F32EBB">
        <w:rPr>
          <w:rFonts w:eastAsia="標楷體" w:hint="eastAsia"/>
          <w:color w:val="000000" w:themeColor="text1"/>
          <w:sz w:val="28"/>
          <w:szCs w:val="28"/>
        </w:rPr>
        <w:t>0.10</w:t>
      </w:r>
      <w:r w:rsidRPr="00F32EBB">
        <w:rPr>
          <w:rFonts w:eastAsia="標楷體" w:hint="eastAsia"/>
          <w:color w:val="000000" w:themeColor="text1"/>
          <w:sz w:val="28"/>
          <w:szCs w:val="28"/>
        </w:rPr>
        <w:t>個百分點</w:t>
      </w:r>
      <w:r w:rsidRPr="00F32EBB">
        <w:rPr>
          <w:rFonts w:eastAsia="標楷體"/>
          <w:color w:val="000000" w:themeColor="text1"/>
          <w:sz w:val="28"/>
          <w:szCs w:val="28"/>
        </w:rPr>
        <w:t>。</w:t>
      </w:r>
    </w:p>
    <w:p w:rsidR="00CA73ED" w:rsidRPr="00F32EBB" w:rsidRDefault="00CA73ED" w:rsidP="00CA73ED">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－就業人數為</w:t>
      </w:r>
      <w:r w:rsidRPr="00F32EBB">
        <w:rPr>
          <w:rFonts w:eastAsia="標楷體"/>
          <w:color w:val="000000" w:themeColor="text1"/>
          <w:sz w:val="28"/>
          <w:szCs w:val="28"/>
        </w:rPr>
        <w:t>1,</w:t>
      </w:r>
      <w:r w:rsidRPr="00F32EBB">
        <w:rPr>
          <w:rFonts w:eastAsia="標楷體" w:hint="eastAsia"/>
          <w:color w:val="000000" w:themeColor="text1"/>
          <w:sz w:val="28"/>
          <w:szCs w:val="28"/>
        </w:rPr>
        <w:t>152.0</w:t>
      </w:r>
      <w:r w:rsidRPr="00F32EBB">
        <w:rPr>
          <w:rFonts w:eastAsia="標楷體"/>
          <w:color w:val="000000" w:themeColor="text1"/>
          <w:sz w:val="28"/>
          <w:szCs w:val="28"/>
        </w:rPr>
        <w:t>萬人，較上年同月</w:t>
      </w:r>
      <w:r w:rsidRPr="00F32EBB">
        <w:rPr>
          <w:rFonts w:eastAsia="標楷體" w:hint="eastAsia"/>
          <w:color w:val="000000" w:themeColor="text1"/>
          <w:sz w:val="28"/>
          <w:szCs w:val="28"/>
        </w:rPr>
        <w:t>減少</w:t>
      </w:r>
      <w:r w:rsidRPr="00F32EBB">
        <w:rPr>
          <w:rFonts w:eastAsia="標楷體"/>
          <w:color w:val="000000" w:themeColor="text1"/>
          <w:sz w:val="28"/>
          <w:szCs w:val="28"/>
        </w:rPr>
        <w:t>0.</w:t>
      </w:r>
      <w:r w:rsidRPr="00F32EBB">
        <w:rPr>
          <w:rFonts w:eastAsia="標楷體" w:hint="eastAsia"/>
          <w:color w:val="000000" w:themeColor="text1"/>
          <w:sz w:val="28"/>
          <w:szCs w:val="28"/>
        </w:rPr>
        <w:t>05</w:t>
      </w:r>
      <w:r w:rsidRPr="00F32EBB">
        <w:rPr>
          <w:rFonts w:eastAsia="標楷體"/>
          <w:color w:val="000000" w:themeColor="text1"/>
          <w:sz w:val="28"/>
          <w:szCs w:val="28"/>
        </w:rPr>
        <w:t>%</w:t>
      </w:r>
      <w:r w:rsidRPr="00F32EBB">
        <w:rPr>
          <w:rFonts w:eastAsia="標楷體"/>
          <w:color w:val="000000" w:themeColor="text1"/>
          <w:sz w:val="28"/>
          <w:szCs w:val="28"/>
        </w:rPr>
        <w:t>。</w:t>
      </w:r>
    </w:p>
    <w:p w:rsidR="00CA73ED" w:rsidRPr="00F32EBB" w:rsidRDefault="00CA73ED" w:rsidP="00CA73ED">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－失業人數為</w:t>
      </w:r>
      <w:r w:rsidRPr="00F32EBB">
        <w:rPr>
          <w:rFonts w:eastAsia="標楷體"/>
          <w:color w:val="000000" w:themeColor="text1"/>
          <w:sz w:val="28"/>
          <w:szCs w:val="28"/>
        </w:rPr>
        <w:t>4</w:t>
      </w:r>
      <w:r w:rsidRPr="00F32EBB">
        <w:rPr>
          <w:rFonts w:eastAsia="標楷體" w:hint="eastAsia"/>
          <w:color w:val="000000" w:themeColor="text1"/>
          <w:sz w:val="28"/>
          <w:szCs w:val="28"/>
        </w:rPr>
        <w:t>4.9</w:t>
      </w:r>
      <w:r w:rsidRPr="00F32EBB">
        <w:rPr>
          <w:rFonts w:eastAsia="標楷體"/>
          <w:color w:val="000000" w:themeColor="text1"/>
          <w:sz w:val="28"/>
          <w:szCs w:val="28"/>
        </w:rPr>
        <w:t>萬人，失業率為</w:t>
      </w:r>
      <w:r w:rsidRPr="00F32EBB">
        <w:rPr>
          <w:rFonts w:eastAsia="標楷體" w:hint="eastAsia"/>
          <w:color w:val="000000" w:themeColor="text1"/>
          <w:sz w:val="28"/>
          <w:szCs w:val="28"/>
        </w:rPr>
        <w:t>3.75</w:t>
      </w:r>
      <w:r w:rsidRPr="00F32EBB">
        <w:rPr>
          <w:rFonts w:eastAsia="標楷體"/>
          <w:color w:val="000000" w:themeColor="text1"/>
          <w:sz w:val="28"/>
          <w:szCs w:val="28"/>
        </w:rPr>
        <w:t>%</w:t>
      </w:r>
      <w:r w:rsidRPr="00F32EBB">
        <w:rPr>
          <w:rFonts w:eastAsia="標楷體"/>
          <w:color w:val="000000" w:themeColor="text1"/>
          <w:sz w:val="28"/>
          <w:szCs w:val="28"/>
        </w:rPr>
        <w:t>，</w:t>
      </w:r>
      <w:r w:rsidRPr="00F32EBB">
        <w:rPr>
          <w:rFonts w:eastAsia="標楷體" w:hint="eastAsia"/>
          <w:color w:val="000000" w:themeColor="text1"/>
          <w:sz w:val="28"/>
          <w:szCs w:val="28"/>
        </w:rPr>
        <w:t>較</w:t>
      </w:r>
      <w:r w:rsidRPr="00F32EBB">
        <w:rPr>
          <w:rFonts w:eastAsia="標楷體"/>
          <w:color w:val="000000" w:themeColor="text1"/>
          <w:sz w:val="28"/>
          <w:szCs w:val="28"/>
        </w:rPr>
        <w:t>上年同月</w:t>
      </w:r>
      <w:r w:rsidRPr="00F32EBB">
        <w:rPr>
          <w:rFonts w:eastAsia="標楷體" w:hint="eastAsia"/>
          <w:color w:val="000000" w:themeColor="text1"/>
          <w:sz w:val="28"/>
          <w:szCs w:val="28"/>
        </w:rPr>
        <w:t>上升</w:t>
      </w:r>
      <w:r w:rsidRPr="00F32EBB">
        <w:rPr>
          <w:rFonts w:eastAsia="標楷體" w:hint="eastAsia"/>
          <w:color w:val="000000" w:themeColor="text1"/>
          <w:sz w:val="28"/>
          <w:szCs w:val="28"/>
        </w:rPr>
        <w:t>0.02</w:t>
      </w:r>
      <w:r w:rsidRPr="00F32EBB">
        <w:rPr>
          <w:rFonts w:eastAsia="標楷體" w:hint="eastAsia"/>
          <w:color w:val="000000" w:themeColor="text1"/>
          <w:sz w:val="28"/>
          <w:szCs w:val="28"/>
        </w:rPr>
        <w:t>個百分點</w:t>
      </w:r>
      <w:r w:rsidRPr="00F32EBB">
        <w:rPr>
          <w:rFonts w:eastAsia="標楷體"/>
          <w:color w:val="000000" w:themeColor="text1"/>
          <w:sz w:val="28"/>
          <w:szCs w:val="28"/>
        </w:rPr>
        <w:t>。</w:t>
      </w:r>
    </w:p>
    <w:p w:rsidR="00CA73ED" w:rsidRPr="00F32EBB" w:rsidRDefault="00CA73ED" w:rsidP="00CA73ED">
      <w:pPr>
        <w:snapToGrid w:val="0"/>
        <w:spacing w:line="300" w:lineRule="auto"/>
        <w:ind w:leftChars="119" w:left="569" w:rightChars="18" w:right="43" w:hangingChars="101" w:hanging="283"/>
        <w:jc w:val="both"/>
        <w:rPr>
          <w:rFonts w:eastAsia="標楷體"/>
          <w:color w:val="000000" w:themeColor="text1"/>
          <w:sz w:val="28"/>
          <w:szCs w:val="28"/>
        </w:rPr>
      </w:pPr>
      <w:r w:rsidRPr="00F32EBB">
        <w:rPr>
          <w:rFonts w:eastAsia="標楷體"/>
          <w:color w:val="000000" w:themeColor="text1"/>
          <w:sz w:val="28"/>
          <w:szCs w:val="28"/>
        </w:rPr>
        <w:t>－就業結構：農業</w:t>
      </w:r>
      <w:r w:rsidRPr="00F32EBB">
        <w:rPr>
          <w:rFonts w:eastAsia="標楷體"/>
          <w:color w:val="000000" w:themeColor="text1"/>
          <w:sz w:val="28"/>
          <w:szCs w:val="28"/>
        </w:rPr>
        <w:t>5</w:t>
      </w:r>
      <w:r w:rsidRPr="00F32EBB">
        <w:rPr>
          <w:rFonts w:eastAsia="標楷體" w:hint="eastAsia"/>
          <w:color w:val="000000" w:themeColor="text1"/>
          <w:sz w:val="28"/>
          <w:szCs w:val="28"/>
        </w:rPr>
        <w:t>4</w:t>
      </w:r>
      <w:r w:rsidRPr="00F32EBB">
        <w:rPr>
          <w:rFonts w:eastAsia="標楷體"/>
          <w:color w:val="000000" w:themeColor="text1"/>
          <w:sz w:val="28"/>
          <w:szCs w:val="28"/>
        </w:rPr>
        <w:t>.</w:t>
      </w:r>
      <w:r w:rsidRPr="00F32EBB">
        <w:rPr>
          <w:rFonts w:eastAsia="標楷體" w:hint="eastAsia"/>
          <w:color w:val="000000" w:themeColor="text1"/>
          <w:sz w:val="28"/>
          <w:szCs w:val="28"/>
        </w:rPr>
        <w:t>8</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4.</w:t>
      </w:r>
      <w:r w:rsidRPr="00F32EBB">
        <w:rPr>
          <w:rFonts w:eastAsia="標楷體" w:hint="eastAsia"/>
          <w:color w:val="000000" w:themeColor="text1"/>
          <w:sz w:val="28"/>
          <w:szCs w:val="28"/>
        </w:rPr>
        <w:t>76</w:t>
      </w:r>
      <w:r w:rsidRPr="00F32EBB">
        <w:rPr>
          <w:rFonts w:eastAsia="標楷體"/>
          <w:color w:val="000000" w:themeColor="text1"/>
          <w:sz w:val="28"/>
          <w:szCs w:val="28"/>
        </w:rPr>
        <w:t>%)</w:t>
      </w:r>
      <w:r w:rsidRPr="00F32EBB">
        <w:rPr>
          <w:rFonts w:eastAsia="標楷體"/>
          <w:color w:val="000000" w:themeColor="text1"/>
          <w:sz w:val="28"/>
          <w:szCs w:val="28"/>
        </w:rPr>
        <w:t>，工業</w:t>
      </w:r>
      <w:r w:rsidRPr="00F32EBB">
        <w:rPr>
          <w:rFonts w:eastAsia="標楷體" w:hint="eastAsia"/>
          <w:color w:val="000000" w:themeColor="text1"/>
          <w:sz w:val="28"/>
          <w:szCs w:val="28"/>
        </w:rPr>
        <w:t>407.3</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35.</w:t>
      </w:r>
      <w:r w:rsidRPr="00F32EBB">
        <w:rPr>
          <w:rFonts w:eastAsia="標楷體" w:hint="eastAsia"/>
          <w:color w:val="000000" w:themeColor="text1"/>
          <w:sz w:val="28"/>
          <w:szCs w:val="28"/>
        </w:rPr>
        <w:t>36</w:t>
      </w:r>
      <w:r w:rsidRPr="00F32EBB">
        <w:rPr>
          <w:rFonts w:eastAsia="標楷體"/>
          <w:color w:val="000000" w:themeColor="text1"/>
          <w:sz w:val="28"/>
          <w:szCs w:val="28"/>
        </w:rPr>
        <w:t>%)</w:t>
      </w:r>
      <w:r w:rsidRPr="00F32EBB">
        <w:rPr>
          <w:rFonts w:eastAsia="標楷體"/>
          <w:color w:val="000000" w:themeColor="text1"/>
          <w:sz w:val="28"/>
          <w:szCs w:val="28"/>
        </w:rPr>
        <w:t>，服務業</w:t>
      </w:r>
      <w:r w:rsidRPr="00F32EBB">
        <w:rPr>
          <w:rFonts w:eastAsia="標楷體" w:hint="eastAsia"/>
          <w:color w:val="000000" w:themeColor="text1"/>
          <w:sz w:val="28"/>
          <w:szCs w:val="28"/>
        </w:rPr>
        <w:t>689.9</w:t>
      </w:r>
      <w:r w:rsidRPr="00F32EBB">
        <w:rPr>
          <w:rFonts w:eastAsia="標楷體"/>
          <w:color w:val="000000" w:themeColor="text1"/>
          <w:sz w:val="28"/>
          <w:szCs w:val="28"/>
        </w:rPr>
        <w:t>萬人</w:t>
      </w:r>
      <w:r w:rsidRPr="00F32EBB">
        <w:rPr>
          <w:rFonts w:eastAsia="標楷體"/>
          <w:color w:val="000000" w:themeColor="text1"/>
          <w:sz w:val="28"/>
          <w:szCs w:val="28"/>
        </w:rPr>
        <w:t>(</w:t>
      </w:r>
      <w:r w:rsidRPr="00F32EBB">
        <w:rPr>
          <w:rFonts w:eastAsia="標楷體"/>
          <w:color w:val="000000" w:themeColor="text1"/>
          <w:sz w:val="28"/>
          <w:szCs w:val="28"/>
        </w:rPr>
        <w:t>占</w:t>
      </w:r>
      <w:r w:rsidRPr="00F32EBB">
        <w:rPr>
          <w:rFonts w:eastAsia="標楷體"/>
          <w:color w:val="000000" w:themeColor="text1"/>
          <w:sz w:val="28"/>
          <w:szCs w:val="28"/>
        </w:rPr>
        <w:t>59.</w:t>
      </w:r>
      <w:r w:rsidRPr="00F32EBB">
        <w:rPr>
          <w:rFonts w:eastAsia="標楷體" w:hint="eastAsia"/>
          <w:color w:val="000000" w:themeColor="text1"/>
          <w:sz w:val="28"/>
          <w:szCs w:val="28"/>
        </w:rPr>
        <w:t>89</w:t>
      </w:r>
      <w:r w:rsidRPr="00F32EBB">
        <w:rPr>
          <w:rFonts w:eastAsia="標楷體"/>
          <w:color w:val="000000" w:themeColor="text1"/>
          <w:sz w:val="28"/>
          <w:szCs w:val="28"/>
        </w:rPr>
        <w:t>%)</w:t>
      </w:r>
      <w:r w:rsidRPr="00F32EBB">
        <w:rPr>
          <w:rFonts w:eastAsia="標楷體"/>
          <w:color w:val="000000" w:themeColor="text1"/>
          <w:sz w:val="28"/>
          <w:szCs w:val="28"/>
        </w:rPr>
        <w:t>。</w:t>
      </w:r>
    </w:p>
    <w:p w:rsidR="00CA73ED" w:rsidRPr="00F32EBB" w:rsidRDefault="00CA73ED" w:rsidP="00CA73ED">
      <w:pPr>
        <w:snapToGrid w:val="0"/>
        <w:spacing w:line="300" w:lineRule="auto"/>
        <w:ind w:rightChars="-511" w:right="-1226" w:firstLineChars="850" w:firstLine="2382"/>
        <w:rPr>
          <w:rFonts w:eastAsia="標楷體"/>
          <w:color w:val="000000" w:themeColor="text1"/>
          <w:szCs w:val="28"/>
        </w:rPr>
      </w:pPr>
      <w:r w:rsidRPr="00F32EBB">
        <w:rPr>
          <w:rFonts w:eastAsia="標楷體"/>
          <w:b/>
          <w:bCs/>
          <w:color w:val="000000" w:themeColor="text1"/>
          <w:sz w:val="28"/>
        </w:rPr>
        <w:t>表</w:t>
      </w:r>
      <w:r w:rsidRPr="00F32EBB">
        <w:rPr>
          <w:rFonts w:eastAsia="標楷體"/>
          <w:b/>
          <w:bCs/>
          <w:color w:val="000000" w:themeColor="text1"/>
          <w:sz w:val="28"/>
        </w:rPr>
        <w:t xml:space="preserve"> 2-9-1  </w:t>
      </w:r>
      <w:r w:rsidRPr="00F32EBB">
        <w:rPr>
          <w:rFonts w:eastAsia="標楷體"/>
          <w:b/>
          <w:bCs/>
          <w:color w:val="000000" w:themeColor="text1"/>
          <w:sz w:val="28"/>
        </w:rPr>
        <w:t>就業市場相關指標</w:t>
      </w:r>
      <w:r w:rsidRPr="00F32EBB">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F32EBB" w:rsidRPr="00F32EBB" w:rsidTr="00C97550">
        <w:trPr>
          <w:cantSplit/>
          <w:jc w:val="center"/>
        </w:trPr>
        <w:tc>
          <w:tcPr>
            <w:tcW w:w="1635" w:type="dxa"/>
            <w:vMerge w:val="restart"/>
            <w:tcBorders>
              <w:right w:val="single" w:sz="4" w:space="0" w:color="auto"/>
            </w:tcBorders>
            <w:vAlign w:val="center"/>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年</w:t>
            </w:r>
            <w:r w:rsidRPr="00F32EBB">
              <w:rPr>
                <w:rFonts w:eastAsia="標楷體"/>
                <w:color w:val="000000" w:themeColor="text1"/>
                <w:spacing w:val="-20"/>
              </w:rPr>
              <w:t>(</w:t>
            </w:r>
            <w:r w:rsidRPr="00F32EBB">
              <w:rPr>
                <w:rFonts w:eastAsia="標楷體"/>
                <w:color w:val="000000" w:themeColor="text1"/>
                <w:spacing w:val="-20"/>
              </w:rPr>
              <w:t>月</w:t>
            </w:r>
            <w:r w:rsidRPr="00F32EBB">
              <w:rPr>
                <w:rFonts w:eastAsia="標楷體"/>
                <w:color w:val="000000" w:themeColor="text1"/>
                <w:spacing w:val="-20"/>
              </w:rPr>
              <w:t>)</w:t>
            </w:r>
          </w:p>
        </w:tc>
        <w:tc>
          <w:tcPr>
            <w:tcW w:w="1987" w:type="dxa"/>
            <w:gridSpan w:val="3"/>
            <w:tcBorders>
              <w:left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勞動力</w:t>
            </w:r>
            <w:r w:rsidRPr="00F32EBB">
              <w:rPr>
                <w:rFonts w:eastAsia="標楷體"/>
                <w:color w:val="000000" w:themeColor="text1"/>
                <w:spacing w:val="-20"/>
              </w:rPr>
              <w:t>(</w:t>
            </w:r>
            <w:r w:rsidRPr="00F32EBB">
              <w:rPr>
                <w:rFonts w:eastAsia="標楷體"/>
                <w:color w:val="000000" w:themeColor="text1"/>
                <w:spacing w:val="-20"/>
              </w:rPr>
              <w:t>萬人</w:t>
            </w:r>
            <w:r w:rsidRPr="00F32EBB">
              <w:rPr>
                <w:rFonts w:eastAsia="標楷體"/>
                <w:color w:val="000000" w:themeColor="text1"/>
                <w:spacing w:val="-20"/>
              </w:rPr>
              <w:t>)</w:t>
            </w:r>
          </w:p>
        </w:tc>
        <w:tc>
          <w:tcPr>
            <w:tcW w:w="678" w:type="dxa"/>
            <w:vMerge w:val="restart"/>
            <w:tcBorders>
              <w:left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勞動力參與率</w:t>
            </w:r>
            <w:r w:rsidRPr="00F32EBB">
              <w:rPr>
                <w:rFonts w:eastAsia="標楷體"/>
                <w:color w:val="000000" w:themeColor="text1"/>
                <w:spacing w:val="-20"/>
              </w:rPr>
              <w:t>(%)</w:t>
            </w:r>
          </w:p>
        </w:tc>
        <w:tc>
          <w:tcPr>
            <w:tcW w:w="2531" w:type="dxa"/>
            <w:gridSpan w:val="4"/>
            <w:tcBorders>
              <w:left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就業者結構</w:t>
            </w:r>
            <w:r w:rsidRPr="00F32EBB">
              <w:rPr>
                <w:rFonts w:eastAsia="標楷體"/>
                <w:color w:val="000000" w:themeColor="text1"/>
                <w:spacing w:val="-20"/>
              </w:rPr>
              <w:t xml:space="preserve"> (</w:t>
            </w:r>
            <w:r w:rsidRPr="00F32EBB">
              <w:rPr>
                <w:rFonts w:eastAsia="標楷體"/>
                <w:color w:val="000000" w:themeColor="text1"/>
                <w:spacing w:val="-20"/>
                <w:szCs w:val="28"/>
              </w:rPr>
              <w:t>萬人</w:t>
            </w:r>
            <w:r w:rsidRPr="00F32EBB">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失業率</w:t>
            </w:r>
          </w:p>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w:t>
            </w:r>
          </w:p>
        </w:tc>
        <w:tc>
          <w:tcPr>
            <w:tcW w:w="2163" w:type="dxa"/>
            <w:gridSpan w:val="3"/>
            <w:tcBorders>
              <w:lef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失業率按年齡分</w:t>
            </w:r>
            <w:r w:rsidRPr="00F32EBB">
              <w:rPr>
                <w:rFonts w:eastAsia="標楷體"/>
                <w:color w:val="000000" w:themeColor="text1"/>
                <w:spacing w:val="-20"/>
              </w:rPr>
              <w:t>(%)</w:t>
            </w:r>
          </w:p>
        </w:tc>
      </w:tr>
      <w:tr w:rsidR="00F32EBB" w:rsidRPr="00F32EBB" w:rsidTr="00C97550">
        <w:trPr>
          <w:cantSplit/>
          <w:trHeight w:val="134"/>
          <w:jc w:val="center"/>
        </w:trPr>
        <w:tc>
          <w:tcPr>
            <w:tcW w:w="1635" w:type="dxa"/>
            <w:vMerge/>
            <w:tcBorders>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失業者</w:t>
            </w:r>
          </w:p>
        </w:tc>
        <w:tc>
          <w:tcPr>
            <w:tcW w:w="678" w:type="dxa"/>
            <w:vMerge/>
            <w:tcBorders>
              <w:left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農業</w:t>
            </w:r>
          </w:p>
        </w:tc>
        <w:tc>
          <w:tcPr>
            <w:tcW w:w="678" w:type="dxa"/>
            <w:vMerge w:val="restart"/>
            <w:tcBorders>
              <w:left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工業</w:t>
            </w:r>
          </w:p>
        </w:tc>
        <w:tc>
          <w:tcPr>
            <w:tcW w:w="694" w:type="dxa"/>
            <w:tcBorders>
              <w:left w:val="nil"/>
              <w:right w:val="single" w:sz="4" w:space="0" w:color="auto"/>
            </w:tcBorders>
          </w:tcPr>
          <w:p w:rsidR="00CA73ED" w:rsidRPr="00F32EBB" w:rsidRDefault="00CA73ED" w:rsidP="00C97550">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服務業</w:t>
            </w:r>
          </w:p>
        </w:tc>
        <w:tc>
          <w:tcPr>
            <w:tcW w:w="721" w:type="dxa"/>
            <w:vMerge/>
            <w:tcBorders>
              <w:left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15-24</w:t>
            </w:r>
            <w:r w:rsidRPr="00F32EBB">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25-44</w:t>
            </w:r>
            <w:r w:rsidRPr="00F32EBB">
              <w:rPr>
                <w:rFonts w:eastAsia="標楷體"/>
                <w:color w:val="000000" w:themeColor="text1"/>
                <w:spacing w:val="-20"/>
              </w:rPr>
              <w:t>歲</w:t>
            </w:r>
          </w:p>
        </w:tc>
        <w:tc>
          <w:tcPr>
            <w:tcW w:w="693" w:type="dxa"/>
            <w:vMerge w:val="restart"/>
            <w:tcBorders>
              <w:lef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45-64</w:t>
            </w:r>
            <w:r w:rsidRPr="00F32EBB">
              <w:rPr>
                <w:rFonts w:eastAsia="標楷體"/>
                <w:color w:val="000000" w:themeColor="text1"/>
                <w:spacing w:val="-20"/>
              </w:rPr>
              <w:t>歲</w:t>
            </w:r>
          </w:p>
        </w:tc>
      </w:tr>
      <w:tr w:rsidR="00F32EBB" w:rsidRPr="00F32EBB" w:rsidTr="00C97550">
        <w:trPr>
          <w:cantSplit/>
          <w:jc w:val="center"/>
        </w:trPr>
        <w:tc>
          <w:tcPr>
            <w:tcW w:w="1635" w:type="dxa"/>
            <w:vMerge/>
            <w:tcBorders>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CA73ED" w:rsidRPr="00F32EBB" w:rsidRDefault="00CA73ED" w:rsidP="00C97550">
            <w:pPr>
              <w:snapToGrid w:val="0"/>
              <w:spacing w:line="320" w:lineRule="exact"/>
              <w:jc w:val="center"/>
              <w:rPr>
                <w:rFonts w:eastAsia="標楷體"/>
                <w:color w:val="000000" w:themeColor="text1"/>
                <w:spacing w:val="-20"/>
              </w:rPr>
            </w:pP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104</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1,163.8</w:t>
            </w:r>
          </w:p>
        </w:tc>
        <w:tc>
          <w:tcPr>
            <w:tcW w:w="690"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1,119.8</w:t>
            </w:r>
          </w:p>
        </w:tc>
        <w:tc>
          <w:tcPr>
            <w:tcW w:w="619"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44.0</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58.65</w:t>
            </w:r>
          </w:p>
        </w:tc>
        <w:tc>
          <w:tcPr>
            <w:tcW w:w="537"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55.5</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403.5</w:t>
            </w:r>
          </w:p>
        </w:tc>
        <w:tc>
          <w:tcPr>
            <w:tcW w:w="69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302.4</w:t>
            </w:r>
          </w:p>
        </w:tc>
        <w:tc>
          <w:tcPr>
            <w:tcW w:w="622"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660.9</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3.78</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12.05</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3.95</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1.99</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105</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1,172.7</w:t>
            </w:r>
          </w:p>
        </w:tc>
        <w:tc>
          <w:tcPr>
            <w:tcW w:w="690"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1,126.7</w:t>
            </w:r>
          </w:p>
        </w:tc>
        <w:tc>
          <w:tcPr>
            <w:tcW w:w="619"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46.0</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58.75</w:t>
            </w:r>
          </w:p>
        </w:tc>
        <w:tc>
          <w:tcPr>
            <w:tcW w:w="537"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55.7</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404.3</w:t>
            </w:r>
          </w:p>
        </w:tc>
        <w:tc>
          <w:tcPr>
            <w:tcW w:w="69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302.8</w:t>
            </w:r>
          </w:p>
        </w:tc>
        <w:tc>
          <w:tcPr>
            <w:tcW w:w="622"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666.7</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3.92</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12.12</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4.08</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2.15</w:t>
            </w:r>
          </w:p>
        </w:tc>
      </w:tr>
      <w:tr w:rsidR="00F32EBB" w:rsidRPr="00F32EBB" w:rsidTr="00C97550">
        <w:trPr>
          <w:trHeight w:val="74"/>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106</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1,179.5</w:t>
            </w:r>
          </w:p>
        </w:tc>
        <w:tc>
          <w:tcPr>
            <w:tcW w:w="690"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1,135.2</w:t>
            </w:r>
          </w:p>
        </w:tc>
        <w:tc>
          <w:tcPr>
            <w:tcW w:w="619"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44.3</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58.83</w:t>
            </w:r>
          </w:p>
        </w:tc>
        <w:tc>
          <w:tcPr>
            <w:tcW w:w="537"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55.7</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406.3</w:t>
            </w:r>
          </w:p>
        </w:tc>
        <w:tc>
          <w:tcPr>
            <w:tcW w:w="69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304.5</w:t>
            </w:r>
          </w:p>
        </w:tc>
        <w:tc>
          <w:tcPr>
            <w:tcW w:w="622"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673.2</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3.76</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11.92</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3.93</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1.99</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107</w:t>
            </w:r>
            <w:r w:rsidRPr="00F32EBB">
              <w:rPr>
                <w:rFonts w:eastAsia="標楷體"/>
                <w:b/>
                <w:bCs/>
                <w:color w:val="000000" w:themeColor="text1"/>
              </w:rPr>
              <w:t>年</w:t>
            </w:r>
          </w:p>
        </w:tc>
        <w:tc>
          <w:tcPr>
            <w:tcW w:w="678" w:type="dxa"/>
            <w:tcBorders>
              <w:top w:val="nil"/>
              <w:left w:val="single" w:sz="4" w:space="0" w:color="auto"/>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1,187.4</w:t>
            </w:r>
          </w:p>
        </w:tc>
        <w:tc>
          <w:tcPr>
            <w:tcW w:w="690"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1,143.4</w:t>
            </w:r>
          </w:p>
        </w:tc>
        <w:tc>
          <w:tcPr>
            <w:tcW w:w="619"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44.0</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58.99</w:t>
            </w:r>
          </w:p>
        </w:tc>
        <w:tc>
          <w:tcPr>
            <w:tcW w:w="537"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56.1</w:t>
            </w:r>
          </w:p>
        </w:tc>
        <w:tc>
          <w:tcPr>
            <w:tcW w:w="678"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408.3</w:t>
            </w:r>
          </w:p>
        </w:tc>
        <w:tc>
          <w:tcPr>
            <w:tcW w:w="69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306.4</w:t>
            </w:r>
          </w:p>
        </w:tc>
        <w:tc>
          <w:tcPr>
            <w:tcW w:w="622"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679.0</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3.71</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11.54</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3.86</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b/>
                <w:bCs/>
                <w:color w:val="000000" w:themeColor="text1"/>
                <w:spacing w:val="-20"/>
              </w:rPr>
            </w:pPr>
            <w:r w:rsidRPr="00F32EBB">
              <w:rPr>
                <w:rFonts w:eastAsia="標楷體"/>
                <w:b/>
                <w:bCs/>
                <w:color w:val="000000" w:themeColor="text1"/>
                <w:spacing w:val="-20"/>
              </w:rPr>
              <w:t>2.00</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108</w:t>
            </w:r>
            <w:r w:rsidRPr="00F32EBB">
              <w:rPr>
                <w:rFonts w:eastAsia="標楷體"/>
                <w:b/>
                <w:bCs/>
                <w:color w:val="000000" w:themeColor="text1"/>
              </w:rPr>
              <w:t>年</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1,194.</w:t>
            </w:r>
            <w:r w:rsidRPr="00F32EBB">
              <w:rPr>
                <w:rFonts w:eastAsia="標楷體" w:hint="eastAsia"/>
                <w:b/>
                <w:color w:val="000000" w:themeColor="text1"/>
                <w:spacing w:val="-20"/>
              </w:rPr>
              <w:t>6</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1,1</w:t>
            </w:r>
            <w:r w:rsidRPr="00F32EBB">
              <w:rPr>
                <w:rFonts w:eastAsia="標楷體" w:hint="eastAsia"/>
                <w:b/>
                <w:color w:val="000000" w:themeColor="text1"/>
                <w:spacing w:val="-20"/>
              </w:rPr>
              <w:t>50.0</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44.6</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59.1</w:t>
            </w:r>
            <w:r w:rsidRPr="00F32EBB">
              <w:rPr>
                <w:rFonts w:eastAsia="標楷體" w:hint="eastAsia"/>
                <w:b/>
                <w:color w:val="000000" w:themeColor="text1"/>
                <w:spacing w:val="-20"/>
              </w:rPr>
              <w:t>7</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5</w:t>
            </w:r>
            <w:r w:rsidRPr="00F32EBB">
              <w:rPr>
                <w:rFonts w:eastAsia="標楷體" w:hint="eastAsia"/>
                <w:b/>
                <w:color w:val="000000" w:themeColor="text1"/>
                <w:spacing w:val="-20"/>
              </w:rPr>
              <w:t>5.9</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409.2</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306.</w:t>
            </w:r>
            <w:r w:rsidRPr="00F32EBB">
              <w:rPr>
                <w:rFonts w:eastAsia="標楷體" w:hint="eastAsia"/>
                <w:b/>
                <w:color w:val="000000" w:themeColor="text1"/>
                <w:spacing w:val="-20"/>
              </w:rPr>
              <w:t>6</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684.</w:t>
            </w:r>
            <w:r w:rsidRPr="00F32EBB">
              <w:rPr>
                <w:rFonts w:eastAsia="標楷體" w:hint="eastAsia"/>
                <w:b/>
                <w:color w:val="000000" w:themeColor="text1"/>
                <w:spacing w:val="-20"/>
              </w:rPr>
              <w:t>9</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snapToGrid w:val="0"/>
                <w:color w:val="000000" w:themeColor="text1"/>
                <w:spacing w:val="-20"/>
              </w:rPr>
            </w:pPr>
            <w:r w:rsidRPr="00F32EBB">
              <w:rPr>
                <w:rFonts w:eastAsia="標楷體"/>
                <w:b/>
                <w:snapToGrid w:val="0"/>
                <w:color w:val="000000" w:themeColor="text1"/>
                <w:spacing w:val="-20"/>
              </w:rPr>
              <w:t>3.7</w:t>
            </w:r>
            <w:r w:rsidRPr="00F32EBB">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b/>
                <w:color w:val="000000" w:themeColor="text1"/>
                <w:spacing w:val="-20"/>
              </w:rPr>
              <w:t>1</w:t>
            </w:r>
            <w:r w:rsidRPr="00F32EBB">
              <w:rPr>
                <w:rFonts w:eastAsia="標楷體" w:hint="eastAsia"/>
                <w:b/>
                <w:color w:val="000000" w:themeColor="text1"/>
                <w:spacing w:val="-20"/>
              </w:rPr>
              <w:t>1</w:t>
            </w:r>
            <w:r w:rsidRPr="00F32EBB">
              <w:rPr>
                <w:rFonts w:eastAsia="標楷體"/>
                <w:b/>
                <w:color w:val="000000" w:themeColor="text1"/>
                <w:spacing w:val="-20"/>
              </w:rPr>
              <w:t>.</w:t>
            </w:r>
            <w:r w:rsidRPr="00F32EBB">
              <w:rPr>
                <w:rFonts w:eastAsia="標楷體" w:hint="eastAsia"/>
                <w:b/>
                <w:color w:val="000000" w:themeColor="text1"/>
                <w:spacing w:val="-20"/>
              </w:rPr>
              <w:t>88</w:t>
            </w:r>
          </w:p>
        </w:tc>
        <w:tc>
          <w:tcPr>
            <w:tcW w:w="71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3</w:t>
            </w:r>
            <w:r w:rsidRPr="00F32EBB">
              <w:rPr>
                <w:rFonts w:eastAsia="標楷體"/>
                <w:b/>
                <w:color w:val="000000" w:themeColor="text1"/>
                <w:spacing w:val="-20"/>
              </w:rPr>
              <w:t>.</w:t>
            </w:r>
            <w:r w:rsidRPr="00F32EBB">
              <w:rPr>
                <w:rFonts w:eastAsia="標楷體" w:hint="eastAsia"/>
                <w:b/>
                <w:color w:val="000000" w:themeColor="text1"/>
                <w:spacing w:val="-20"/>
              </w:rPr>
              <w:t>87</w:t>
            </w:r>
          </w:p>
        </w:tc>
        <w:tc>
          <w:tcPr>
            <w:tcW w:w="693" w:type="dxa"/>
            <w:tcBorders>
              <w:top w:val="nil"/>
              <w:left w:val="nil"/>
              <w:bottom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1</w:t>
            </w:r>
            <w:r w:rsidRPr="00F32EBB">
              <w:rPr>
                <w:rFonts w:eastAsia="標楷體"/>
                <w:b/>
                <w:color w:val="000000" w:themeColor="text1"/>
                <w:spacing w:val="-20"/>
              </w:rPr>
              <w:t>.</w:t>
            </w:r>
            <w:r w:rsidRPr="00F32EBB">
              <w:rPr>
                <w:rFonts w:eastAsia="標楷體" w:hint="eastAsia"/>
                <w:b/>
                <w:color w:val="000000" w:themeColor="text1"/>
                <w:spacing w:val="-20"/>
              </w:rPr>
              <w:t>94</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color w:val="000000" w:themeColor="text1"/>
              </w:rPr>
              <w:t>1</w:t>
            </w:r>
            <w:r w:rsidRPr="00F32EBB">
              <w:rPr>
                <w:rFonts w:eastAsia="標楷體" w:hint="eastAsia"/>
                <w:color w:val="000000" w:themeColor="text1"/>
              </w:rPr>
              <w:t>1</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1,19</w:t>
            </w:r>
            <w:r w:rsidRPr="00F32EBB">
              <w:rPr>
                <w:rFonts w:eastAsia="標楷體" w:hint="eastAsia"/>
                <w:color w:val="000000" w:themeColor="text1"/>
                <w:spacing w:val="-20"/>
              </w:rPr>
              <w:t>7</w:t>
            </w:r>
            <w:r w:rsidRPr="00F32EBB">
              <w:rPr>
                <w:rFonts w:eastAsia="標楷體"/>
                <w:color w:val="000000" w:themeColor="text1"/>
                <w:spacing w:val="-20"/>
              </w:rPr>
              <w:t>.</w:t>
            </w:r>
            <w:r w:rsidRPr="00F32EBB">
              <w:rPr>
                <w:rFonts w:eastAsia="標楷體" w:hint="eastAsia"/>
                <w:color w:val="000000" w:themeColor="text1"/>
                <w:spacing w:val="-20"/>
              </w:rPr>
              <w:t>3</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1,15</w:t>
            </w:r>
            <w:r w:rsidRPr="00F32EBB">
              <w:rPr>
                <w:rFonts w:eastAsia="標楷體" w:hint="eastAsia"/>
                <w:color w:val="000000" w:themeColor="text1"/>
                <w:spacing w:val="-20"/>
              </w:rPr>
              <w:t>2</w:t>
            </w:r>
            <w:r w:rsidRPr="00F32EBB">
              <w:rPr>
                <w:rFonts w:eastAsia="標楷體"/>
                <w:color w:val="000000" w:themeColor="text1"/>
                <w:spacing w:val="-20"/>
              </w:rPr>
              <w:t>.</w:t>
            </w:r>
            <w:r w:rsidRPr="00F32EBB">
              <w:rPr>
                <w:rFonts w:eastAsia="標楷體" w:hint="eastAsia"/>
                <w:color w:val="000000" w:themeColor="text1"/>
                <w:spacing w:val="-20"/>
              </w:rPr>
              <w:t>6</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4</w:t>
            </w:r>
            <w:r w:rsidRPr="00F32EBB">
              <w:rPr>
                <w:rFonts w:eastAsia="標楷體" w:hint="eastAsia"/>
                <w:color w:val="000000" w:themeColor="text1"/>
                <w:spacing w:val="-20"/>
              </w:rPr>
              <w:t>4</w:t>
            </w:r>
            <w:r w:rsidRPr="00F32EBB">
              <w:rPr>
                <w:rFonts w:eastAsia="標楷體"/>
                <w:color w:val="000000" w:themeColor="text1"/>
                <w:spacing w:val="-20"/>
              </w:rPr>
              <w:t>.</w:t>
            </w:r>
            <w:r w:rsidRPr="00F32EBB">
              <w:rPr>
                <w:rFonts w:eastAsia="標楷體" w:hint="eastAsia"/>
                <w:color w:val="000000" w:themeColor="text1"/>
                <w:spacing w:val="-20"/>
              </w:rPr>
              <w:t>7</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59.2</w:t>
            </w:r>
            <w:r w:rsidRPr="00F32EBB">
              <w:rPr>
                <w:rFonts w:eastAsia="標楷體" w:hint="eastAsia"/>
                <w:color w:val="000000" w:themeColor="text1"/>
                <w:spacing w:val="-20"/>
              </w:rPr>
              <w:t>5</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55.</w:t>
            </w:r>
            <w:r w:rsidRPr="00F32EBB">
              <w:rPr>
                <w:rFonts w:eastAsia="標楷體" w:hint="eastAsia"/>
                <w:color w:val="000000" w:themeColor="text1"/>
                <w:spacing w:val="-20"/>
              </w:rPr>
              <w:t>5</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409.</w:t>
            </w:r>
            <w:r w:rsidRPr="00F32EBB">
              <w:rPr>
                <w:rFonts w:eastAsia="標楷體" w:hint="eastAsia"/>
                <w:color w:val="000000" w:themeColor="text1"/>
                <w:spacing w:val="-20"/>
              </w:rPr>
              <w:t>4</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306.</w:t>
            </w:r>
            <w:r w:rsidRPr="00F32EBB">
              <w:rPr>
                <w:rFonts w:eastAsia="標楷體" w:hint="eastAsia"/>
                <w:color w:val="000000" w:themeColor="text1"/>
                <w:spacing w:val="-20"/>
              </w:rPr>
              <w:t>3</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68</w:t>
            </w:r>
            <w:r w:rsidRPr="00F32EBB">
              <w:rPr>
                <w:rFonts w:eastAsia="標楷體" w:hint="eastAsia"/>
                <w:color w:val="000000" w:themeColor="text1"/>
                <w:spacing w:val="-20"/>
              </w:rPr>
              <w:t>7</w:t>
            </w:r>
            <w:r w:rsidRPr="00F32EBB">
              <w:rPr>
                <w:rFonts w:eastAsia="標楷體"/>
                <w:color w:val="000000" w:themeColor="text1"/>
                <w:spacing w:val="-20"/>
              </w:rPr>
              <w:t>.</w:t>
            </w:r>
            <w:r w:rsidRPr="00F32EBB">
              <w:rPr>
                <w:rFonts w:eastAsia="標楷體" w:hint="eastAsia"/>
                <w:color w:val="000000" w:themeColor="text1"/>
                <w:spacing w:val="-20"/>
              </w:rPr>
              <w:t>7</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snapToGrid w:val="0"/>
                <w:color w:val="000000" w:themeColor="text1"/>
                <w:spacing w:val="-20"/>
              </w:rPr>
              <w:t>3.7</w:t>
            </w:r>
            <w:r w:rsidRPr="00F32EBB">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12.17</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3.88</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color w:val="000000" w:themeColor="text1"/>
                <w:spacing w:val="-20"/>
              </w:rPr>
              <w:t>1.87</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1,197.0</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1,153.1</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43.9</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59.22</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55.4</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409.2</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305.9</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688.5</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11.72</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3.84</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1.87</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ind w:firstLineChars="50" w:firstLine="120"/>
              <w:rPr>
                <w:rFonts w:eastAsia="標楷體"/>
                <w:color w:val="000000" w:themeColor="text1"/>
              </w:rPr>
            </w:pPr>
            <w:r w:rsidRPr="00F32EBB">
              <w:rPr>
                <w:rFonts w:eastAsia="標楷體"/>
                <w:b/>
                <w:color w:val="000000" w:themeColor="text1"/>
              </w:rPr>
              <w:t>10</w:t>
            </w:r>
            <w:r w:rsidRPr="00F32EBB">
              <w:rPr>
                <w:rFonts w:eastAsia="標楷體" w:hint="eastAsia"/>
                <w:b/>
                <w:color w:val="000000" w:themeColor="text1"/>
              </w:rPr>
              <w:t>9</w:t>
            </w:r>
            <w:r w:rsidRPr="00F32EBB">
              <w:rPr>
                <w:rFonts w:eastAsia="標楷體"/>
                <w:b/>
                <w:bCs/>
                <w:color w:val="000000" w:themeColor="text1"/>
              </w:rPr>
              <w:t>年</w:t>
            </w:r>
            <w:r w:rsidRPr="00F32EBB">
              <w:rPr>
                <w:rFonts w:eastAsia="標楷體" w:hint="eastAsia"/>
                <w:b/>
                <w:bCs/>
                <w:color w:val="000000" w:themeColor="text1"/>
              </w:rPr>
              <w:t>1~11</w:t>
            </w:r>
            <w:r w:rsidRPr="00F32EBB">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1,196.4</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1,150.2</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46.2</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59.14</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54.8</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407.7</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304.1</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687.7</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snapToGrid w:val="0"/>
                <w:color w:val="000000" w:themeColor="text1"/>
                <w:spacing w:val="-20"/>
              </w:rPr>
            </w:pPr>
            <w:r w:rsidRPr="00F32EBB">
              <w:rPr>
                <w:rFonts w:eastAsia="標楷體" w:hint="eastAsia"/>
                <w:b/>
                <w:snapToGrid w:val="0"/>
                <w:color w:val="000000" w:themeColor="text1"/>
                <w:spacing w:val="-20"/>
              </w:rPr>
              <w:t>3.86</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11.60</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3.96</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b/>
                <w:color w:val="000000" w:themeColor="text1"/>
                <w:spacing w:val="-20"/>
              </w:rPr>
            </w:pPr>
            <w:r w:rsidRPr="00F32EBB">
              <w:rPr>
                <w:rFonts w:eastAsia="標楷體" w:hint="eastAsia"/>
                <w:b/>
                <w:color w:val="000000" w:themeColor="text1"/>
                <w:spacing w:val="-20"/>
              </w:rPr>
              <w:t>2.32</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color w:val="000000" w:themeColor="text1"/>
              </w:rPr>
              <w:t>1</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1,197.2</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1,153.6</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43.6</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59.21</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55.2</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409.3</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305.8</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689.1</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11.61</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3.82</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1.86</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2</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1,196.6</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1,152.3</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44.3</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59.16</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55.1</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408.8</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305.4</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688.5</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11.45</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3.90</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1.97</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1,195.7</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1,151.3</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44.5</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59.11</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55.0</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408.6</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305.2</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687.7</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11.16</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3.89</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2.10</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1,194.8</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1,146.7</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48.1</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59.06</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54.7</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407.7</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304.5</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684.3</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11.15</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4.17</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2.55</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1,194.8</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1,146.2</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48.6</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59.06</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54.5</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407.1</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303.9</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684.7</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11.21</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4.21</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2.61</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1,195.0</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1,147.7</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47.3</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59.07</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54.6</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407.3</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303.8</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685.8</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11.52</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3.97</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2.58</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1,197.7</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1,149.8</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47.9</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59.20</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54.7</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407.2</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303.8</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688.0</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11.82</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3.95</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2.64</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1,198.5</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1,150.7</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47.8</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59.23</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407.2</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303.5</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688.8</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12.04</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3.99</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2.51</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1,196.2</w:t>
            </w:r>
          </w:p>
        </w:tc>
        <w:tc>
          <w:tcPr>
            <w:tcW w:w="690"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1,150.4</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45.8</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59.12</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406.8</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303.4</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688.8</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3.83</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11.89</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3.90</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2.25</w:t>
            </w:r>
          </w:p>
        </w:tc>
      </w:tr>
      <w:tr w:rsidR="00F32EBB" w:rsidRPr="00F32EBB" w:rsidTr="00C97550">
        <w:trPr>
          <w:jc w:val="center"/>
        </w:trPr>
        <w:tc>
          <w:tcPr>
            <w:tcW w:w="1635" w:type="dxa"/>
            <w:tcBorders>
              <w:top w:val="nil"/>
              <w:bottom w:val="nil"/>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color w:val="000000" w:themeColor="text1"/>
              </w:rPr>
              <w:t>10</w:t>
            </w:r>
            <w:r w:rsidRPr="00F32EBB">
              <w:rPr>
                <w:rFonts w:eastAsia="標楷體"/>
                <w:color w:val="000000" w:themeColor="text1"/>
              </w:rPr>
              <w:t>月</w:t>
            </w:r>
          </w:p>
        </w:tc>
        <w:tc>
          <w:tcPr>
            <w:tcW w:w="678" w:type="dxa"/>
            <w:tcBorders>
              <w:top w:val="nil"/>
              <w:left w:val="single" w:sz="4" w:space="0" w:color="auto"/>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1,196.5</w:t>
            </w:r>
          </w:p>
        </w:tc>
        <w:tc>
          <w:tcPr>
            <w:tcW w:w="690" w:type="dxa"/>
            <w:tcBorders>
              <w:top w:val="nil"/>
              <w:left w:val="nil"/>
              <w:bottom w:val="nil"/>
              <w:right w:val="nil"/>
            </w:tcBorders>
            <w:vAlign w:val="center"/>
          </w:tcPr>
          <w:p w:rsidR="00CA73ED" w:rsidRPr="00F32EBB" w:rsidRDefault="00CA73ED" w:rsidP="00C97550">
            <w:pPr>
              <w:snapToGrid w:val="0"/>
              <w:spacing w:line="320" w:lineRule="exact"/>
              <w:rPr>
                <w:rFonts w:eastAsia="標楷體"/>
                <w:color w:val="000000" w:themeColor="text1"/>
                <w:spacing w:val="-20"/>
              </w:rPr>
            </w:pPr>
            <w:r w:rsidRPr="00F32EBB">
              <w:rPr>
                <w:rFonts w:eastAsia="標楷體" w:hint="eastAsia"/>
                <w:color w:val="000000" w:themeColor="text1"/>
                <w:spacing w:val="-20"/>
              </w:rPr>
              <w:t>1,151.0</w:t>
            </w:r>
          </w:p>
        </w:tc>
        <w:tc>
          <w:tcPr>
            <w:tcW w:w="619"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45.5</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59.13</w:t>
            </w:r>
          </w:p>
        </w:tc>
        <w:tc>
          <w:tcPr>
            <w:tcW w:w="537"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54.9</w:t>
            </w:r>
          </w:p>
        </w:tc>
        <w:tc>
          <w:tcPr>
            <w:tcW w:w="678"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407.0</w:t>
            </w:r>
          </w:p>
        </w:tc>
        <w:tc>
          <w:tcPr>
            <w:tcW w:w="694"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303.3</w:t>
            </w:r>
          </w:p>
        </w:tc>
        <w:tc>
          <w:tcPr>
            <w:tcW w:w="622" w:type="dxa"/>
            <w:tcBorders>
              <w:top w:val="nil"/>
              <w:left w:val="nil"/>
              <w:bottom w:val="nil"/>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689.2</w:t>
            </w:r>
          </w:p>
        </w:tc>
        <w:tc>
          <w:tcPr>
            <w:tcW w:w="721"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3.80</w:t>
            </w:r>
          </w:p>
        </w:tc>
        <w:tc>
          <w:tcPr>
            <w:tcW w:w="756"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w:t>
            </w:r>
          </w:p>
        </w:tc>
        <w:tc>
          <w:tcPr>
            <w:tcW w:w="714" w:type="dxa"/>
            <w:tcBorders>
              <w:top w:val="nil"/>
              <w:left w:val="nil"/>
              <w:bottom w:val="nil"/>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3.85</w:t>
            </w:r>
          </w:p>
        </w:tc>
        <w:tc>
          <w:tcPr>
            <w:tcW w:w="693" w:type="dxa"/>
            <w:tcBorders>
              <w:top w:val="nil"/>
              <w:left w:val="nil"/>
              <w:bottom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2.25</w:t>
            </w:r>
          </w:p>
        </w:tc>
      </w:tr>
      <w:tr w:rsidR="00F32EBB" w:rsidRPr="00F32EBB" w:rsidTr="00C97550">
        <w:trPr>
          <w:jc w:val="center"/>
        </w:trPr>
        <w:tc>
          <w:tcPr>
            <w:tcW w:w="1635" w:type="dxa"/>
            <w:tcBorders>
              <w:top w:val="nil"/>
              <w:bottom w:val="single" w:sz="4" w:space="0" w:color="auto"/>
              <w:right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rPr>
            </w:pPr>
            <w:r w:rsidRPr="00F32EBB">
              <w:rPr>
                <w:rFonts w:eastAsia="標楷體"/>
                <w:color w:val="000000" w:themeColor="text1"/>
              </w:rPr>
              <w:t>11</w:t>
            </w:r>
            <w:r w:rsidRPr="00F32EBB">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1,197.0</w:t>
            </w:r>
          </w:p>
        </w:tc>
        <w:tc>
          <w:tcPr>
            <w:tcW w:w="690" w:type="dxa"/>
            <w:tcBorders>
              <w:top w:val="nil"/>
              <w:left w:val="nil"/>
              <w:bottom w:val="single" w:sz="4" w:space="0" w:color="auto"/>
              <w:right w:val="nil"/>
            </w:tcBorders>
            <w:vAlign w:val="center"/>
          </w:tcPr>
          <w:p w:rsidR="00CA73ED" w:rsidRPr="00F32EBB" w:rsidRDefault="00CA73ED" w:rsidP="00C97550">
            <w:pPr>
              <w:snapToGrid w:val="0"/>
              <w:spacing w:line="320" w:lineRule="exact"/>
              <w:rPr>
                <w:rFonts w:eastAsia="標楷體"/>
                <w:color w:val="000000" w:themeColor="text1"/>
                <w:spacing w:val="-20"/>
              </w:rPr>
            </w:pPr>
            <w:r w:rsidRPr="00F32EBB">
              <w:rPr>
                <w:rFonts w:eastAsia="標楷體" w:hint="eastAsia"/>
                <w:color w:val="000000" w:themeColor="text1"/>
                <w:spacing w:val="-20"/>
              </w:rPr>
              <w:t>1,152.0</w:t>
            </w:r>
          </w:p>
        </w:tc>
        <w:tc>
          <w:tcPr>
            <w:tcW w:w="619"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44.9</w:t>
            </w:r>
          </w:p>
        </w:tc>
        <w:tc>
          <w:tcPr>
            <w:tcW w:w="678"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59.15</w:t>
            </w:r>
          </w:p>
        </w:tc>
        <w:tc>
          <w:tcPr>
            <w:tcW w:w="537"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54.8</w:t>
            </w:r>
          </w:p>
        </w:tc>
        <w:tc>
          <w:tcPr>
            <w:tcW w:w="678"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407.3</w:t>
            </w:r>
          </w:p>
        </w:tc>
        <w:tc>
          <w:tcPr>
            <w:tcW w:w="694"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303.4</w:t>
            </w:r>
          </w:p>
        </w:tc>
        <w:tc>
          <w:tcPr>
            <w:tcW w:w="622" w:type="dxa"/>
            <w:tcBorders>
              <w:top w:val="nil"/>
              <w:left w:val="nil"/>
              <w:bottom w:val="single" w:sz="4" w:space="0" w:color="auto"/>
              <w:right w:val="nil"/>
            </w:tcBorders>
            <w:vAlign w:val="center"/>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689.9</w:t>
            </w:r>
          </w:p>
        </w:tc>
        <w:tc>
          <w:tcPr>
            <w:tcW w:w="721" w:type="dxa"/>
            <w:tcBorders>
              <w:top w:val="nil"/>
              <w:left w:val="nil"/>
              <w:bottom w:val="single" w:sz="4" w:space="0" w:color="auto"/>
              <w:right w:val="nil"/>
            </w:tcBorders>
            <w:vAlign w:val="bottom"/>
          </w:tcPr>
          <w:p w:rsidR="00CA73ED" w:rsidRPr="00F32EBB" w:rsidRDefault="00CA73ED" w:rsidP="00C97550">
            <w:pPr>
              <w:snapToGrid w:val="0"/>
              <w:spacing w:line="320" w:lineRule="exact"/>
              <w:jc w:val="center"/>
              <w:rPr>
                <w:rFonts w:eastAsia="標楷體"/>
                <w:snapToGrid w:val="0"/>
                <w:color w:val="000000" w:themeColor="text1"/>
                <w:spacing w:val="-20"/>
              </w:rPr>
            </w:pPr>
            <w:r w:rsidRPr="00F32EBB">
              <w:rPr>
                <w:rFonts w:eastAsia="標楷體" w:hint="eastAsia"/>
                <w:snapToGrid w:val="0"/>
                <w:color w:val="000000" w:themeColor="text1"/>
                <w:spacing w:val="-20"/>
              </w:rPr>
              <w:t>3.75</w:t>
            </w:r>
          </w:p>
        </w:tc>
        <w:tc>
          <w:tcPr>
            <w:tcW w:w="756" w:type="dxa"/>
            <w:tcBorders>
              <w:top w:val="nil"/>
              <w:left w:val="nil"/>
              <w:bottom w:val="single" w:sz="4" w:space="0" w:color="auto"/>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11.75</w:t>
            </w:r>
          </w:p>
        </w:tc>
        <w:tc>
          <w:tcPr>
            <w:tcW w:w="714" w:type="dxa"/>
            <w:tcBorders>
              <w:top w:val="nil"/>
              <w:left w:val="nil"/>
              <w:bottom w:val="single" w:sz="4" w:space="0" w:color="auto"/>
              <w:right w:val="nil"/>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3.86</w:t>
            </w:r>
          </w:p>
        </w:tc>
        <w:tc>
          <w:tcPr>
            <w:tcW w:w="693" w:type="dxa"/>
            <w:tcBorders>
              <w:top w:val="nil"/>
              <w:left w:val="nil"/>
              <w:bottom w:val="single" w:sz="4" w:space="0" w:color="auto"/>
            </w:tcBorders>
            <w:vAlign w:val="bottom"/>
          </w:tcPr>
          <w:p w:rsidR="00CA73ED" w:rsidRPr="00F32EBB" w:rsidRDefault="00CA73ED" w:rsidP="00C97550">
            <w:pPr>
              <w:snapToGrid w:val="0"/>
              <w:spacing w:line="320" w:lineRule="exact"/>
              <w:jc w:val="center"/>
              <w:rPr>
                <w:rFonts w:eastAsia="標楷體"/>
                <w:color w:val="000000" w:themeColor="text1"/>
                <w:spacing w:val="-20"/>
              </w:rPr>
            </w:pPr>
            <w:r w:rsidRPr="00F32EBB">
              <w:rPr>
                <w:rFonts w:eastAsia="標楷體" w:hint="eastAsia"/>
                <w:color w:val="000000" w:themeColor="text1"/>
                <w:spacing w:val="-20"/>
              </w:rPr>
              <w:t>2.16</w:t>
            </w:r>
          </w:p>
        </w:tc>
      </w:tr>
      <w:tr w:rsidR="00F32EBB" w:rsidRPr="00F32EBB" w:rsidTr="00C97550">
        <w:trPr>
          <w:jc w:val="center"/>
        </w:trPr>
        <w:tc>
          <w:tcPr>
            <w:tcW w:w="1635" w:type="dxa"/>
            <w:tcBorders>
              <w:top w:val="single" w:sz="4" w:space="0" w:color="auto"/>
              <w:bottom w:val="single" w:sz="4" w:space="0" w:color="auto"/>
              <w:right w:val="single" w:sz="4" w:space="0" w:color="auto"/>
            </w:tcBorders>
            <w:vAlign w:val="center"/>
          </w:tcPr>
          <w:p w:rsidR="00CA73ED" w:rsidRPr="00F32EBB" w:rsidRDefault="00CA73ED" w:rsidP="00C97550">
            <w:pPr>
              <w:snapToGrid w:val="0"/>
              <w:spacing w:line="280" w:lineRule="exact"/>
              <w:jc w:val="center"/>
              <w:rPr>
                <w:rFonts w:eastAsia="標楷體"/>
                <w:color w:val="000000" w:themeColor="text1"/>
                <w:w w:val="95"/>
                <w:sz w:val="22"/>
                <w:szCs w:val="22"/>
              </w:rPr>
            </w:pPr>
            <w:r w:rsidRPr="00F32EBB">
              <w:rPr>
                <w:rFonts w:eastAsia="標楷體"/>
                <w:color w:val="000000" w:themeColor="text1"/>
                <w:w w:val="95"/>
                <w:sz w:val="22"/>
                <w:szCs w:val="22"/>
              </w:rPr>
              <w:t>較</w:t>
            </w:r>
            <w:r w:rsidRPr="00F32EBB">
              <w:rPr>
                <w:rFonts w:eastAsia="標楷體"/>
                <w:color w:val="000000" w:themeColor="text1"/>
                <w:w w:val="95"/>
                <w:sz w:val="22"/>
                <w:szCs w:val="22"/>
              </w:rPr>
              <w:t>10</w:t>
            </w:r>
            <w:r w:rsidRPr="00F32EBB">
              <w:rPr>
                <w:rFonts w:eastAsia="標楷體" w:hint="eastAsia"/>
                <w:color w:val="000000" w:themeColor="text1"/>
                <w:w w:val="95"/>
                <w:sz w:val="22"/>
                <w:szCs w:val="22"/>
              </w:rPr>
              <w:t>8</w:t>
            </w:r>
            <w:r w:rsidRPr="00F32EBB">
              <w:rPr>
                <w:rFonts w:eastAsia="標楷體"/>
                <w:color w:val="000000" w:themeColor="text1"/>
                <w:w w:val="95"/>
                <w:sz w:val="22"/>
                <w:szCs w:val="22"/>
              </w:rPr>
              <w:t>年同月變動</w:t>
            </w:r>
            <w:r w:rsidRPr="00F32EBB">
              <w:rPr>
                <w:rFonts w:eastAsia="標楷體"/>
                <w:color w:val="000000" w:themeColor="text1"/>
                <w:w w:val="95"/>
                <w:sz w:val="22"/>
                <w:szCs w:val="22"/>
              </w:rPr>
              <w:t>(%</w:t>
            </w:r>
            <w:r w:rsidRPr="00F32EBB">
              <w:rPr>
                <w:rFonts w:eastAsia="標楷體"/>
                <w:color w:val="000000" w:themeColor="text1"/>
                <w:w w:val="95"/>
                <w:sz w:val="22"/>
                <w:szCs w:val="22"/>
              </w:rPr>
              <w:t>或百分點</w:t>
            </w:r>
            <w:r w:rsidRPr="00F32EBB">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-0.03</w:t>
            </w:r>
          </w:p>
        </w:tc>
        <w:tc>
          <w:tcPr>
            <w:tcW w:w="690"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-0.05</w:t>
            </w:r>
          </w:p>
        </w:tc>
        <w:tc>
          <w:tcPr>
            <w:tcW w:w="619"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0.56</w:t>
            </w:r>
          </w:p>
        </w:tc>
        <w:tc>
          <w:tcPr>
            <w:tcW w:w="678"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-0.10*</w:t>
            </w:r>
          </w:p>
        </w:tc>
        <w:tc>
          <w:tcPr>
            <w:tcW w:w="537"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-1.37</w:t>
            </w:r>
          </w:p>
        </w:tc>
        <w:tc>
          <w:tcPr>
            <w:tcW w:w="678"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-0.50</w:t>
            </w:r>
          </w:p>
        </w:tc>
        <w:tc>
          <w:tcPr>
            <w:tcW w:w="694"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-0.94</w:t>
            </w:r>
          </w:p>
        </w:tc>
        <w:tc>
          <w:tcPr>
            <w:tcW w:w="622"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0.33</w:t>
            </w:r>
          </w:p>
        </w:tc>
        <w:tc>
          <w:tcPr>
            <w:tcW w:w="721"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0.02*</w:t>
            </w:r>
          </w:p>
        </w:tc>
        <w:tc>
          <w:tcPr>
            <w:tcW w:w="756"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-0.42*</w:t>
            </w:r>
          </w:p>
        </w:tc>
        <w:tc>
          <w:tcPr>
            <w:tcW w:w="714"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-0.02*</w:t>
            </w:r>
          </w:p>
        </w:tc>
        <w:tc>
          <w:tcPr>
            <w:tcW w:w="693" w:type="dxa"/>
            <w:tcBorders>
              <w:top w:val="single" w:sz="4" w:space="0" w:color="auto"/>
              <w:left w:val="nil"/>
              <w:bottom w:val="single" w:sz="4" w:space="0" w:color="auto"/>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0.29*</w:t>
            </w:r>
          </w:p>
        </w:tc>
      </w:tr>
      <w:tr w:rsidR="00F32EBB" w:rsidRPr="00F32EBB" w:rsidTr="00C97550">
        <w:trPr>
          <w:jc w:val="center"/>
        </w:trPr>
        <w:tc>
          <w:tcPr>
            <w:tcW w:w="1635" w:type="dxa"/>
            <w:tcBorders>
              <w:top w:val="single" w:sz="4" w:space="0" w:color="auto"/>
              <w:bottom w:val="single" w:sz="4" w:space="0" w:color="auto"/>
              <w:right w:val="single" w:sz="4" w:space="0" w:color="auto"/>
            </w:tcBorders>
            <w:vAlign w:val="center"/>
          </w:tcPr>
          <w:p w:rsidR="00CA73ED" w:rsidRPr="00F32EBB" w:rsidRDefault="00CA73ED" w:rsidP="00C97550">
            <w:pPr>
              <w:snapToGrid w:val="0"/>
              <w:spacing w:line="280" w:lineRule="exact"/>
              <w:jc w:val="center"/>
              <w:rPr>
                <w:rFonts w:eastAsia="標楷體"/>
                <w:color w:val="000000" w:themeColor="text1"/>
                <w:w w:val="95"/>
                <w:sz w:val="22"/>
                <w:szCs w:val="22"/>
              </w:rPr>
            </w:pPr>
            <w:r w:rsidRPr="00F32EBB">
              <w:rPr>
                <w:rFonts w:eastAsia="標楷體" w:hint="eastAsia"/>
                <w:color w:val="000000" w:themeColor="text1"/>
                <w:w w:val="95"/>
                <w:sz w:val="22"/>
                <w:szCs w:val="22"/>
              </w:rPr>
              <w:t>累計</w:t>
            </w:r>
            <w:r w:rsidRPr="00F32EBB">
              <w:rPr>
                <w:rFonts w:eastAsia="標楷體"/>
                <w:color w:val="000000" w:themeColor="text1"/>
                <w:w w:val="95"/>
                <w:sz w:val="22"/>
                <w:szCs w:val="22"/>
              </w:rPr>
              <w:t>較</w:t>
            </w:r>
            <w:r w:rsidRPr="00F32EBB">
              <w:rPr>
                <w:rFonts w:eastAsia="標楷體"/>
                <w:color w:val="000000" w:themeColor="text1"/>
                <w:w w:val="95"/>
                <w:sz w:val="22"/>
                <w:szCs w:val="22"/>
              </w:rPr>
              <w:t>10</w:t>
            </w:r>
            <w:r w:rsidRPr="00F32EBB">
              <w:rPr>
                <w:rFonts w:eastAsia="標楷體" w:hint="eastAsia"/>
                <w:color w:val="000000" w:themeColor="text1"/>
                <w:w w:val="95"/>
                <w:sz w:val="22"/>
                <w:szCs w:val="22"/>
              </w:rPr>
              <w:t>8</w:t>
            </w:r>
            <w:r w:rsidRPr="00F32EBB">
              <w:rPr>
                <w:rFonts w:eastAsia="標楷體"/>
                <w:color w:val="000000" w:themeColor="text1"/>
                <w:w w:val="95"/>
                <w:sz w:val="22"/>
                <w:szCs w:val="22"/>
              </w:rPr>
              <w:t>年同</w:t>
            </w:r>
            <w:r w:rsidRPr="00F32EBB">
              <w:rPr>
                <w:rFonts w:eastAsia="標楷體" w:hint="eastAsia"/>
                <w:color w:val="000000" w:themeColor="text1"/>
                <w:w w:val="95"/>
                <w:sz w:val="22"/>
                <w:szCs w:val="22"/>
              </w:rPr>
              <w:t>期</w:t>
            </w:r>
            <w:r w:rsidRPr="00F32EBB">
              <w:rPr>
                <w:rFonts w:eastAsia="標楷體"/>
                <w:color w:val="000000" w:themeColor="text1"/>
                <w:w w:val="95"/>
                <w:sz w:val="22"/>
                <w:szCs w:val="22"/>
              </w:rPr>
              <w:t>變動</w:t>
            </w:r>
            <w:r w:rsidRPr="00F32EBB">
              <w:rPr>
                <w:rFonts w:eastAsia="標楷體"/>
                <w:color w:val="000000" w:themeColor="text1"/>
                <w:w w:val="95"/>
                <w:sz w:val="22"/>
                <w:szCs w:val="22"/>
              </w:rPr>
              <w:t>(%</w:t>
            </w:r>
            <w:r w:rsidRPr="00F32EBB">
              <w:rPr>
                <w:rFonts w:eastAsia="標楷體"/>
                <w:color w:val="000000" w:themeColor="text1"/>
                <w:w w:val="95"/>
                <w:sz w:val="22"/>
                <w:szCs w:val="22"/>
              </w:rPr>
              <w:t>或百分點</w:t>
            </w:r>
            <w:r w:rsidRPr="00F32EBB">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0.16</w:t>
            </w:r>
          </w:p>
        </w:tc>
        <w:tc>
          <w:tcPr>
            <w:tcW w:w="690"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0.03</w:t>
            </w:r>
          </w:p>
        </w:tc>
        <w:tc>
          <w:tcPr>
            <w:tcW w:w="619"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3.54</w:t>
            </w:r>
          </w:p>
        </w:tc>
        <w:tc>
          <w:tcPr>
            <w:tcW w:w="678"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-0.03*</w:t>
            </w:r>
          </w:p>
        </w:tc>
        <w:tc>
          <w:tcPr>
            <w:tcW w:w="537"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-2.13</w:t>
            </w:r>
          </w:p>
        </w:tc>
        <w:tc>
          <w:tcPr>
            <w:tcW w:w="678"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-0.38</w:t>
            </w:r>
          </w:p>
        </w:tc>
        <w:tc>
          <w:tcPr>
            <w:tcW w:w="694"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-0.81</w:t>
            </w:r>
          </w:p>
        </w:tc>
        <w:tc>
          <w:tcPr>
            <w:tcW w:w="622"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0.46</w:t>
            </w:r>
          </w:p>
        </w:tc>
        <w:tc>
          <w:tcPr>
            <w:tcW w:w="721"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0.12*</w:t>
            </w:r>
          </w:p>
        </w:tc>
        <w:tc>
          <w:tcPr>
            <w:tcW w:w="756"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-0.30*</w:t>
            </w:r>
          </w:p>
        </w:tc>
        <w:tc>
          <w:tcPr>
            <w:tcW w:w="714" w:type="dxa"/>
            <w:tcBorders>
              <w:top w:val="single" w:sz="4" w:space="0" w:color="auto"/>
              <w:left w:val="nil"/>
              <w:bottom w:val="single" w:sz="4" w:space="0" w:color="auto"/>
              <w:right w:val="nil"/>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0.09*</w:t>
            </w:r>
          </w:p>
        </w:tc>
        <w:tc>
          <w:tcPr>
            <w:tcW w:w="693" w:type="dxa"/>
            <w:tcBorders>
              <w:top w:val="single" w:sz="4" w:space="0" w:color="auto"/>
              <w:left w:val="nil"/>
              <w:bottom w:val="single" w:sz="4" w:space="0" w:color="auto"/>
            </w:tcBorders>
            <w:vAlign w:val="center"/>
          </w:tcPr>
          <w:p w:rsidR="00CA73ED" w:rsidRPr="00F32EBB" w:rsidRDefault="00CA73ED" w:rsidP="00C97550">
            <w:pPr>
              <w:jc w:val="center"/>
              <w:rPr>
                <w:rFonts w:eastAsia="標楷體"/>
                <w:color w:val="000000" w:themeColor="text1"/>
                <w:spacing w:val="-20"/>
              </w:rPr>
            </w:pPr>
            <w:r w:rsidRPr="00F32EBB">
              <w:rPr>
                <w:rFonts w:eastAsia="標楷體" w:hint="eastAsia"/>
                <w:color w:val="000000" w:themeColor="text1"/>
                <w:spacing w:val="-20"/>
              </w:rPr>
              <w:t>0.37*</w:t>
            </w:r>
          </w:p>
        </w:tc>
      </w:tr>
    </w:tbl>
    <w:p w:rsidR="00CA73ED" w:rsidRPr="00F32EBB" w:rsidRDefault="00CA73ED" w:rsidP="00CA73ED">
      <w:pPr>
        <w:snapToGrid w:val="0"/>
        <w:spacing w:line="240" w:lineRule="atLeast"/>
        <w:ind w:leftChars="-118" w:left="1" w:right="-465" w:hangingChars="129" w:hanging="284"/>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r w:rsidRPr="00F32EBB">
        <w:rPr>
          <w:rFonts w:eastAsia="標楷體"/>
          <w:color w:val="000000" w:themeColor="text1"/>
          <w:sz w:val="22"/>
          <w:szCs w:val="22"/>
        </w:rPr>
        <w:t>*</w:t>
      </w:r>
      <w:r w:rsidRPr="00F32EBB">
        <w:rPr>
          <w:rFonts w:eastAsia="標楷體"/>
          <w:color w:val="000000" w:themeColor="text1"/>
          <w:sz w:val="22"/>
          <w:szCs w:val="22"/>
        </w:rPr>
        <w:t>數字表示增減百分點</w:t>
      </w:r>
    </w:p>
    <w:p w:rsidR="00CA73ED" w:rsidRPr="00F32EBB" w:rsidRDefault="00CA73ED" w:rsidP="00CA73ED">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F32EBB">
        <w:rPr>
          <w:rFonts w:eastAsia="標楷體"/>
          <w:color w:val="000000" w:themeColor="text1"/>
          <w:sz w:val="22"/>
          <w:szCs w:val="22"/>
        </w:rPr>
        <w:t>資料來源：行政院主計總處「人力資源統計月報」。</w:t>
      </w:r>
      <w:r w:rsidRPr="00F32EBB">
        <w:rPr>
          <w:rFonts w:eastAsia="標楷體"/>
          <w:b/>
          <w:bCs/>
          <w:color w:val="000000" w:themeColor="text1"/>
          <w:sz w:val="28"/>
          <w:szCs w:val="28"/>
        </w:rPr>
        <w:br w:type="page"/>
      </w:r>
    </w:p>
    <w:p w:rsidR="00CA73ED" w:rsidRPr="00F32EBB" w:rsidRDefault="00CA73ED" w:rsidP="00CA73ED">
      <w:pPr>
        <w:tabs>
          <w:tab w:val="left" w:pos="540"/>
        </w:tabs>
        <w:snapToGrid w:val="0"/>
        <w:spacing w:beforeLines="50" w:before="180" w:line="300" w:lineRule="auto"/>
        <w:rPr>
          <w:rFonts w:eastAsia="標楷體"/>
          <w:b/>
          <w:bCs/>
          <w:color w:val="000000" w:themeColor="text1"/>
          <w:sz w:val="28"/>
          <w:szCs w:val="28"/>
        </w:rPr>
      </w:pPr>
      <w:r w:rsidRPr="00F32EBB">
        <w:rPr>
          <w:rFonts w:eastAsia="標楷體"/>
          <w:b/>
          <w:bCs/>
          <w:color w:val="000000" w:themeColor="text1"/>
          <w:sz w:val="28"/>
          <w:szCs w:val="28"/>
        </w:rPr>
        <w:lastRenderedPageBreak/>
        <w:t>２、國際比較</w:t>
      </w:r>
    </w:p>
    <w:p w:rsidR="00CA73ED" w:rsidRPr="00F32EBB" w:rsidRDefault="00CA73ED" w:rsidP="00CA73E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11</w:t>
      </w:r>
      <w:r w:rsidRPr="00F32EBB">
        <w:rPr>
          <w:rFonts w:eastAsia="標楷體" w:hint="eastAsia"/>
          <w:color w:val="000000" w:themeColor="text1"/>
          <w:sz w:val="28"/>
          <w:szCs w:val="32"/>
        </w:rPr>
        <w:t>月</w:t>
      </w:r>
      <w:r w:rsidRPr="00F32EBB">
        <w:rPr>
          <w:rFonts w:eastAsia="標楷體"/>
          <w:color w:val="000000" w:themeColor="text1"/>
          <w:sz w:val="28"/>
          <w:szCs w:val="32"/>
        </w:rPr>
        <w:t>國內經季節調整後之失業率為</w:t>
      </w:r>
      <w:r w:rsidRPr="00F32EBB">
        <w:rPr>
          <w:rFonts w:eastAsia="標楷體" w:hint="eastAsia"/>
          <w:color w:val="000000" w:themeColor="text1"/>
          <w:sz w:val="28"/>
          <w:szCs w:val="32"/>
        </w:rPr>
        <w:t>3</w:t>
      </w:r>
      <w:r w:rsidRPr="00F32EBB">
        <w:rPr>
          <w:rFonts w:eastAsia="標楷體"/>
          <w:color w:val="000000" w:themeColor="text1"/>
          <w:sz w:val="28"/>
          <w:szCs w:val="32"/>
        </w:rPr>
        <w:t>.</w:t>
      </w:r>
      <w:r w:rsidRPr="00F32EBB">
        <w:rPr>
          <w:rFonts w:eastAsia="標楷體" w:hint="eastAsia"/>
          <w:color w:val="000000" w:themeColor="text1"/>
          <w:sz w:val="28"/>
          <w:szCs w:val="32"/>
        </w:rPr>
        <w:t>77</w:t>
      </w:r>
      <w:r w:rsidRPr="00F32EBB">
        <w:rPr>
          <w:rFonts w:eastAsia="標楷體"/>
          <w:color w:val="000000" w:themeColor="text1"/>
          <w:sz w:val="28"/>
          <w:szCs w:val="32"/>
        </w:rPr>
        <w:t>%</w:t>
      </w:r>
      <w:r w:rsidRPr="00F32EBB">
        <w:rPr>
          <w:rFonts w:eastAsia="標楷體"/>
          <w:color w:val="000000" w:themeColor="text1"/>
          <w:sz w:val="28"/>
          <w:szCs w:val="32"/>
        </w:rPr>
        <w:t>，低於</w:t>
      </w:r>
      <w:r w:rsidRPr="00F32EBB">
        <w:rPr>
          <w:rFonts w:eastAsia="標楷體" w:hint="eastAsia"/>
          <w:color w:val="000000" w:themeColor="text1"/>
          <w:sz w:val="28"/>
          <w:szCs w:val="32"/>
        </w:rPr>
        <w:t>香港、南韓、美國及</w:t>
      </w:r>
      <w:r w:rsidRPr="00F32EBB">
        <w:rPr>
          <w:rFonts w:eastAsia="標楷體"/>
          <w:color w:val="000000" w:themeColor="text1"/>
          <w:sz w:val="28"/>
          <w:szCs w:val="32"/>
        </w:rPr>
        <w:t>加拿大。</w:t>
      </w:r>
    </w:p>
    <w:p w:rsidR="00CA73ED" w:rsidRPr="00F32EBB" w:rsidRDefault="00CA73ED" w:rsidP="00CA73E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CA73ED" w:rsidRPr="00F32EBB" w:rsidRDefault="00CA73ED" w:rsidP="00CA73ED">
      <w:pPr>
        <w:snapToGrid w:val="0"/>
        <w:spacing w:before="120"/>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2-9-2  </w:t>
      </w:r>
      <w:r w:rsidRPr="00F32EBB">
        <w:rPr>
          <w:rFonts w:eastAsia="標楷體"/>
          <w:b/>
          <w:bCs/>
          <w:color w:val="000000" w:themeColor="text1"/>
          <w:sz w:val="28"/>
        </w:rPr>
        <w:t>主要國家失業率比較</w:t>
      </w:r>
    </w:p>
    <w:p w:rsidR="00CA73ED" w:rsidRPr="00F32EBB" w:rsidRDefault="00CA73ED" w:rsidP="00CA73ED">
      <w:pPr>
        <w:widowControl/>
        <w:snapToGrid w:val="0"/>
        <w:spacing w:line="300" w:lineRule="atLeast"/>
        <w:ind w:right="-816"/>
        <w:rPr>
          <w:rFonts w:eastAsia="標楷體"/>
          <w:color w:val="000000" w:themeColor="text1"/>
          <w:kern w:val="0"/>
          <w:sz w:val="22"/>
          <w:szCs w:val="22"/>
        </w:rPr>
      </w:pPr>
      <w:r w:rsidRPr="00F32EBB">
        <w:rPr>
          <w:rFonts w:eastAsia="標楷體"/>
          <w:color w:val="000000" w:themeColor="text1"/>
          <w:kern w:val="0"/>
          <w:sz w:val="22"/>
        </w:rPr>
        <w:t xml:space="preserve">                                                                      </w:t>
      </w:r>
      <w:r w:rsidRPr="00F32EBB">
        <w:rPr>
          <w:rFonts w:eastAsia="標楷體"/>
          <w:color w:val="000000" w:themeColor="text1"/>
          <w:kern w:val="0"/>
          <w:sz w:val="22"/>
          <w:szCs w:val="22"/>
        </w:rPr>
        <w:t>單位：</w:t>
      </w:r>
      <w:r w:rsidRPr="00F32EBB">
        <w:rPr>
          <w:rFonts w:eastAsia="標楷體"/>
          <w:color w:val="000000" w:themeColor="text1"/>
          <w:kern w:val="0"/>
          <w:sz w:val="22"/>
          <w:szCs w:val="22"/>
        </w:rPr>
        <w:t>%</w:t>
      </w:r>
    </w:p>
    <w:tbl>
      <w:tblPr>
        <w:tblW w:w="10804"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8"/>
        <w:gridCol w:w="586"/>
        <w:gridCol w:w="586"/>
        <w:gridCol w:w="586"/>
        <w:gridCol w:w="586"/>
        <w:gridCol w:w="586"/>
        <w:gridCol w:w="586"/>
        <w:gridCol w:w="586"/>
        <w:gridCol w:w="586"/>
        <w:gridCol w:w="586"/>
        <w:gridCol w:w="586"/>
        <w:gridCol w:w="586"/>
        <w:gridCol w:w="586"/>
        <w:gridCol w:w="586"/>
        <w:gridCol w:w="566"/>
        <w:gridCol w:w="1612"/>
      </w:tblGrid>
      <w:tr w:rsidR="00F32EBB" w:rsidRPr="00F32EBB" w:rsidTr="00C97550">
        <w:trPr>
          <w:cantSplit/>
          <w:trHeight w:val="347"/>
          <w:jc w:val="center"/>
        </w:trPr>
        <w:tc>
          <w:tcPr>
            <w:tcW w:w="1008" w:type="dxa"/>
            <w:vMerge w:val="restart"/>
            <w:tcBorders>
              <w:top w:val="single" w:sz="4" w:space="0" w:color="auto"/>
              <w:left w:val="nil"/>
              <w:tl2br w:val="single" w:sz="4" w:space="0" w:color="auto"/>
            </w:tcBorders>
          </w:tcPr>
          <w:p w:rsidR="00CA73ED" w:rsidRPr="00F32EBB" w:rsidRDefault="00CA73ED" w:rsidP="00C9755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1758" w:type="dxa"/>
            <w:gridSpan w:val="3"/>
            <w:tcBorders>
              <w:top w:val="single" w:sz="4" w:space="0" w:color="auto"/>
              <w:left w:val="single" w:sz="4" w:space="0" w:color="auto"/>
              <w:right w:val="single" w:sz="4" w:space="0" w:color="auto"/>
            </w:tcBorders>
            <w:vAlign w:val="center"/>
          </w:tcPr>
          <w:p w:rsidR="00CA73ED" w:rsidRPr="00F32EBB" w:rsidRDefault="00CA73ED" w:rsidP="00C97550">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F32EBB">
              <w:rPr>
                <w:rFonts w:eastAsia="標楷體"/>
                <w:color w:val="000000" w:themeColor="text1"/>
                <w:spacing w:val="-24"/>
                <w:sz w:val="20"/>
              </w:rPr>
              <w:t>108</w:t>
            </w:r>
            <w:r w:rsidRPr="00F32EBB">
              <w:rPr>
                <w:rFonts w:eastAsia="標楷體"/>
                <w:color w:val="000000" w:themeColor="text1"/>
                <w:spacing w:val="-24"/>
                <w:sz w:val="20"/>
              </w:rPr>
              <w:t>年</w:t>
            </w:r>
          </w:p>
        </w:tc>
        <w:tc>
          <w:tcPr>
            <w:tcW w:w="6426" w:type="dxa"/>
            <w:gridSpan w:val="11"/>
            <w:tcBorders>
              <w:top w:val="single" w:sz="4" w:space="0" w:color="auto"/>
              <w:left w:val="single" w:sz="4" w:space="0" w:color="auto"/>
              <w:right w:val="single" w:sz="4" w:space="0" w:color="auto"/>
            </w:tcBorders>
            <w:vAlign w:val="center"/>
          </w:tcPr>
          <w:p w:rsidR="00CA73ED" w:rsidRPr="00F32EBB" w:rsidRDefault="00CA73ED" w:rsidP="00C97550">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F32EBB">
              <w:rPr>
                <w:rFonts w:eastAsia="標楷體" w:hint="eastAsia"/>
                <w:color w:val="000000" w:themeColor="text1"/>
                <w:spacing w:val="-24"/>
                <w:sz w:val="20"/>
              </w:rPr>
              <w:t>109</w:t>
            </w:r>
            <w:r w:rsidRPr="00F32EBB">
              <w:rPr>
                <w:rFonts w:eastAsia="標楷體" w:hint="eastAsia"/>
                <w:color w:val="000000" w:themeColor="text1"/>
                <w:spacing w:val="-24"/>
                <w:sz w:val="20"/>
              </w:rPr>
              <w:t>年</w:t>
            </w:r>
          </w:p>
        </w:tc>
        <w:tc>
          <w:tcPr>
            <w:tcW w:w="1612" w:type="dxa"/>
            <w:vMerge w:val="restart"/>
            <w:tcBorders>
              <w:top w:val="single" w:sz="4" w:space="0" w:color="auto"/>
              <w:left w:val="single" w:sz="4" w:space="0" w:color="auto"/>
              <w:right w:val="nil"/>
            </w:tcBorders>
            <w:vAlign w:val="center"/>
          </w:tcPr>
          <w:p w:rsidR="00CA73ED" w:rsidRPr="00F32EBB" w:rsidRDefault="00CA73ED" w:rsidP="00C97550">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rPr>
                <w:rFonts w:eastAsia="標楷體"/>
                <w:color w:val="000000" w:themeColor="text1"/>
                <w:spacing w:val="-24"/>
                <w:sz w:val="20"/>
              </w:rPr>
            </w:pPr>
            <w:r w:rsidRPr="00F32EBB">
              <w:rPr>
                <w:rFonts w:eastAsia="標楷體" w:hint="eastAsia"/>
                <w:color w:val="000000" w:themeColor="text1"/>
                <w:spacing w:val="-24"/>
                <w:sz w:val="20"/>
              </w:rPr>
              <w:t xml:space="preserve">   </w:t>
            </w:r>
            <w:r w:rsidRPr="00F32EBB">
              <w:rPr>
                <w:rFonts w:eastAsia="標楷體"/>
                <w:color w:val="000000" w:themeColor="text1"/>
                <w:spacing w:val="-24"/>
                <w:sz w:val="20"/>
              </w:rPr>
              <w:t>上年當月</w:t>
            </w:r>
          </w:p>
          <w:p w:rsidR="00CA73ED" w:rsidRPr="00F32EBB" w:rsidRDefault="00CA73ED" w:rsidP="00C97550">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09" w:right="262"/>
              <w:rPr>
                <w:rFonts w:eastAsia="標楷體"/>
                <w:color w:val="000000" w:themeColor="text1"/>
                <w:spacing w:val="-24"/>
                <w:sz w:val="20"/>
              </w:rPr>
            </w:pPr>
            <w:r w:rsidRPr="00F32EBB">
              <w:rPr>
                <w:rFonts w:eastAsia="標楷體"/>
                <w:color w:val="000000" w:themeColor="text1"/>
                <w:spacing w:val="-24"/>
                <w:sz w:val="20"/>
              </w:rPr>
              <w:t>(</w:t>
            </w:r>
            <w:r w:rsidRPr="00F32EBB">
              <w:rPr>
                <w:rFonts w:eastAsia="標楷體"/>
                <w:color w:val="000000" w:themeColor="text1"/>
                <w:spacing w:val="-24"/>
                <w:sz w:val="20"/>
              </w:rPr>
              <w:t>變動百分點</w:t>
            </w:r>
            <w:r w:rsidRPr="00F32EBB">
              <w:rPr>
                <w:rFonts w:eastAsia="標楷體"/>
                <w:color w:val="000000" w:themeColor="text1"/>
                <w:spacing w:val="-24"/>
                <w:sz w:val="20"/>
              </w:rPr>
              <w:t>*</w:t>
            </w:r>
            <w:proofErr w:type="gramStart"/>
            <w:r w:rsidRPr="00F32EBB">
              <w:rPr>
                <w:rFonts w:eastAsia="標楷體"/>
                <w:color w:val="000000" w:themeColor="text1"/>
                <w:spacing w:val="-24"/>
                <w:sz w:val="20"/>
              </w:rPr>
              <w:t>）</w:t>
            </w:r>
            <w:proofErr w:type="gramEnd"/>
          </w:p>
        </w:tc>
      </w:tr>
      <w:tr w:rsidR="00F32EBB" w:rsidRPr="00F32EBB" w:rsidTr="00C97550">
        <w:trPr>
          <w:cantSplit/>
          <w:trHeight w:val="328"/>
          <w:jc w:val="center"/>
        </w:trPr>
        <w:tc>
          <w:tcPr>
            <w:tcW w:w="1008" w:type="dxa"/>
            <w:vMerge/>
            <w:tcBorders>
              <w:left w:val="nil"/>
              <w:bottom w:val="single" w:sz="4" w:space="0" w:color="auto"/>
              <w:tl2br w:val="single" w:sz="4" w:space="0" w:color="auto"/>
            </w:tcBorders>
          </w:tcPr>
          <w:p w:rsidR="00CA73ED" w:rsidRPr="00F32EBB" w:rsidRDefault="00CA73ED" w:rsidP="00C9755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6" w:type="dxa"/>
            <w:tcBorders>
              <w:left w:val="single" w:sz="4" w:space="0" w:color="auto"/>
              <w:bottom w:val="single" w:sz="4" w:space="0" w:color="auto"/>
              <w:right w:val="single" w:sz="4" w:space="0" w:color="auto"/>
            </w:tcBorders>
            <w:vAlign w:val="center"/>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color w:val="000000" w:themeColor="text1"/>
                <w:spacing w:val="-24"/>
                <w:sz w:val="20"/>
              </w:rPr>
              <w:t>1</w:t>
            </w:r>
            <w:r w:rsidRPr="00F32EBB">
              <w:rPr>
                <w:rFonts w:eastAsia="標楷體" w:hint="eastAsia"/>
                <w:color w:val="000000" w:themeColor="text1"/>
                <w:spacing w:val="-24"/>
                <w:sz w:val="20"/>
              </w:rPr>
              <w:t>1</w:t>
            </w:r>
            <w:r w:rsidRPr="00F32EBB">
              <w:rPr>
                <w:rFonts w:eastAsia="標楷體"/>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12</w:t>
            </w:r>
            <w:r w:rsidRPr="00F32EBB">
              <w:rPr>
                <w:rFonts w:eastAsia="標楷體"/>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全年</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2</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3</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4</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5</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vAlign w:val="center"/>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6</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7</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8</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9</w:t>
            </w:r>
            <w:r w:rsidRPr="00F32EBB">
              <w:rPr>
                <w:rFonts w:eastAsia="標楷體" w:hint="eastAsia"/>
                <w:color w:val="000000" w:themeColor="text1"/>
                <w:spacing w:val="-24"/>
                <w:sz w:val="20"/>
              </w:rPr>
              <w:t>月</w:t>
            </w:r>
          </w:p>
        </w:tc>
        <w:tc>
          <w:tcPr>
            <w:tcW w:w="58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10</w:t>
            </w:r>
            <w:r w:rsidRPr="00F32EBB">
              <w:rPr>
                <w:rFonts w:eastAsia="標楷體" w:hint="eastAsia"/>
                <w:color w:val="000000" w:themeColor="text1"/>
                <w:spacing w:val="-24"/>
                <w:sz w:val="20"/>
              </w:rPr>
              <w:t>月</w:t>
            </w:r>
          </w:p>
        </w:tc>
        <w:tc>
          <w:tcPr>
            <w:tcW w:w="566" w:type="dxa"/>
            <w:tcBorders>
              <w:left w:val="single" w:sz="4" w:space="0" w:color="auto"/>
              <w:bottom w:val="single" w:sz="4" w:space="0" w:color="auto"/>
              <w:right w:val="single" w:sz="4" w:space="0" w:color="auto"/>
            </w:tcBorders>
          </w:tcPr>
          <w:p w:rsidR="00CA73ED" w:rsidRPr="00F32EBB" w:rsidRDefault="00CA73ED" w:rsidP="00CA73E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F32EBB">
              <w:rPr>
                <w:rFonts w:eastAsia="標楷體" w:hint="eastAsia"/>
                <w:color w:val="000000" w:themeColor="text1"/>
                <w:spacing w:val="-24"/>
                <w:sz w:val="20"/>
              </w:rPr>
              <w:t>11</w:t>
            </w:r>
            <w:r w:rsidRPr="00F32EBB">
              <w:rPr>
                <w:rFonts w:eastAsia="標楷體" w:hint="eastAsia"/>
                <w:color w:val="000000" w:themeColor="text1"/>
                <w:spacing w:val="-24"/>
                <w:sz w:val="20"/>
              </w:rPr>
              <w:t>月</w:t>
            </w:r>
          </w:p>
        </w:tc>
        <w:tc>
          <w:tcPr>
            <w:tcW w:w="1612" w:type="dxa"/>
            <w:vMerge/>
            <w:tcBorders>
              <w:left w:val="single" w:sz="4" w:space="0" w:color="auto"/>
              <w:bottom w:val="single" w:sz="4" w:space="0" w:color="auto"/>
              <w:right w:val="nil"/>
            </w:tcBorders>
            <w:vAlign w:val="center"/>
          </w:tcPr>
          <w:p w:rsidR="00CA73ED" w:rsidRPr="00F32EBB" w:rsidRDefault="00CA73ED" w:rsidP="00C9755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F32EBB" w:rsidRPr="00F32EBB" w:rsidTr="00C97550">
        <w:trPr>
          <w:cantSplit/>
          <w:trHeight w:val="320"/>
          <w:jc w:val="center"/>
        </w:trPr>
        <w:tc>
          <w:tcPr>
            <w:tcW w:w="1008" w:type="dxa"/>
            <w:tcBorders>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臺灣</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color w:val="000000" w:themeColor="text1"/>
                <w:sz w:val="20"/>
              </w:rPr>
              <w:t>3.7</w:t>
            </w:r>
            <w:r w:rsidRPr="00F32EBB">
              <w:rPr>
                <w:rFonts w:eastAsia="標楷體" w:hint="eastAsia"/>
                <w:color w:val="000000" w:themeColor="text1"/>
                <w:sz w:val="20"/>
              </w:rPr>
              <w:t>3</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3.72</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3.73</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3.71</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3.70</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3.76</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4.10</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4.16</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3.97</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3.90</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3.83</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3.78</w:t>
            </w:r>
          </w:p>
        </w:tc>
        <w:tc>
          <w:tcPr>
            <w:tcW w:w="58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3.77</w:t>
            </w:r>
          </w:p>
        </w:tc>
        <w:tc>
          <w:tcPr>
            <w:tcW w:w="566" w:type="dxa"/>
            <w:tcBorders>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3.77</w:t>
            </w:r>
          </w:p>
        </w:tc>
        <w:tc>
          <w:tcPr>
            <w:tcW w:w="1612" w:type="dxa"/>
            <w:tcBorders>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73</w:t>
            </w:r>
            <w:r w:rsidRPr="00F32EBB">
              <w:rPr>
                <w:rFonts w:eastAsia="標楷體"/>
                <w:color w:val="000000" w:themeColor="text1"/>
                <w:sz w:val="20"/>
              </w:rPr>
              <w:t>(↑0</w:t>
            </w:r>
            <w:r w:rsidRPr="00F32EBB">
              <w:rPr>
                <w:rFonts w:eastAsia="標楷體" w:hint="eastAsia"/>
                <w:color w:val="000000" w:themeColor="text1"/>
                <w:sz w:val="20"/>
              </w:rPr>
              <w:t>.04</w:t>
            </w:r>
            <w:r w:rsidRPr="00F32EBB">
              <w:rPr>
                <w:rFonts w:eastAsia="標楷體"/>
                <w:color w:val="000000" w:themeColor="text1"/>
                <w:sz w:val="20"/>
              </w:rPr>
              <w:t>)</w:t>
            </w:r>
          </w:p>
        </w:tc>
      </w:tr>
      <w:tr w:rsidR="00F32EBB" w:rsidRPr="00F32EBB" w:rsidTr="00C97550">
        <w:trPr>
          <w:cantSplit/>
          <w:trHeight w:val="332"/>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香港</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6.1</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6.1</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6.4</w:t>
            </w: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6.3</w:t>
            </w: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hint="eastAsia"/>
                <w:color w:val="000000" w:themeColor="text1"/>
                <w:sz w:val="20"/>
              </w:rPr>
              <w:t>3.2</w:t>
            </w:r>
            <w:r w:rsidRPr="00F32EBB">
              <w:rPr>
                <w:rFonts w:eastAsia="標楷體"/>
                <w:color w:val="000000" w:themeColor="text1"/>
                <w:sz w:val="20"/>
              </w:rPr>
              <w:t>(↑</w:t>
            </w:r>
            <w:r w:rsidRPr="00F32EBB">
              <w:rPr>
                <w:rFonts w:eastAsia="標楷體" w:hint="eastAsia"/>
                <w:color w:val="000000" w:themeColor="text1"/>
                <w:sz w:val="20"/>
              </w:rPr>
              <w:t>3.1</w:t>
            </w:r>
            <w:r w:rsidRPr="00F32EBB">
              <w:rPr>
                <w:rFonts w:eastAsia="標楷體"/>
                <w:color w:val="000000" w:themeColor="text1"/>
                <w:sz w:val="20"/>
              </w:rPr>
              <w:t>)</w:t>
            </w:r>
          </w:p>
        </w:tc>
      </w:tr>
      <w:tr w:rsidR="00F32EBB" w:rsidRPr="00F32EBB" w:rsidTr="00C97550">
        <w:trPr>
          <w:cantSplit/>
          <w:trHeight w:val="320"/>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日本</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2.6</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2.9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3.0</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3.0</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3.1</w:t>
            </w: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hint="eastAsia"/>
                <w:color w:val="000000" w:themeColor="text1"/>
                <w:sz w:val="20"/>
              </w:rPr>
              <w:t>2.2</w:t>
            </w:r>
            <w:r w:rsidRPr="00F32EBB">
              <w:rPr>
                <w:rFonts w:eastAsia="標楷體"/>
                <w:color w:val="000000" w:themeColor="text1"/>
                <w:sz w:val="20"/>
              </w:rPr>
              <w:t>(↑0.</w:t>
            </w:r>
            <w:r w:rsidRPr="00F32EBB">
              <w:rPr>
                <w:rFonts w:eastAsia="標楷體" w:hint="eastAsia"/>
                <w:color w:val="000000" w:themeColor="text1"/>
                <w:sz w:val="20"/>
              </w:rPr>
              <w:t>9</w:t>
            </w:r>
            <w:r w:rsidRPr="00F32EBB">
              <w:rPr>
                <w:rFonts w:eastAsia="標楷體"/>
                <w:color w:val="000000" w:themeColor="text1"/>
                <w:sz w:val="20"/>
              </w:rPr>
              <w:t>)</w:t>
            </w:r>
          </w:p>
        </w:tc>
      </w:tr>
      <w:tr w:rsidR="00F32EBB" w:rsidRPr="00F32EBB" w:rsidTr="00C97550">
        <w:trPr>
          <w:cantSplit/>
          <w:trHeight w:val="320"/>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南韓</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3.6</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4.0</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4.1</w:t>
            </w: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hint="eastAsia"/>
                <w:color w:val="000000" w:themeColor="text1"/>
                <w:sz w:val="20"/>
              </w:rPr>
              <w:t>3.6</w:t>
            </w:r>
            <w:r w:rsidRPr="00F32EBB">
              <w:rPr>
                <w:rFonts w:eastAsia="標楷體"/>
                <w:color w:val="000000" w:themeColor="text1"/>
                <w:sz w:val="20"/>
              </w:rPr>
              <w:t>(↑</w:t>
            </w:r>
            <w:r w:rsidRPr="00F32EBB">
              <w:rPr>
                <w:rFonts w:eastAsia="標楷體" w:hint="eastAsia"/>
                <w:color w:val="000000" w:themeColor="text1"/>
                <w:sz w:val="20"/>
              </w:rPr>
              <w:t>0.5</w:t>
            </w:r>
            <w:r w:rsidRPr="00F32EBB">
              <w:rPr>
                <w:rFonts w:eastAsia="標楷體"/>
                <w:color w:val="000000" w:themeColor="text1"/>
                <w:sz w:val="20"/>
              </w:rPr>
              <w:t>)</w:t>
            </w:r>
          </w:p>
        </w:tc>
      </w:tr>
      <w:tr w:rsidR="00F32EBB" w:rsidRPr="00F32EBB" w:rsidTr="00C97550">
        <w:trPr>
          <w:cantSplit/>
          <w:trHeight w:val="332"/>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新加坡</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3.1</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hint="eastAsia"/>
                <w:color w:val="000000" w:themeColor="text1"/>
                <w:sz w:val="20"/>
              </w:rPr>
              <w:t>3</w:t>
            </w:r>
            <w:r w:rsidRPr="00F32EBB">
              <w:rPr>
                <w:rFonts w:eastAsia="標楷體"/>
                <w:color w:val="000000" w:themeColor="text1"/>
                <w:sz w:val="20"/>
              </w:rPr>
              <w:t>.</w:t>
            </w:r>
            <w:r w:rsidRPr="00F32EBB">
              <w:rPr>
                <w:rFonts w:eastAsia="標楷體" w:hint="eastAsia"/>
                <w:color w:val="000000" w:themeColor="text1"/>
                <w:sz w:val="20"/>
              </w:rPr>
              <w:t>1</w:t>
            </w:r>
            <w:r w:rsidRPr="00F32EBB">
              <w:rPr>
                <w:rFonts w:eastAsia="標楷體"/>
                <w:color w:val="000000" w:themeColor="text1"/>
                <w:sz w:val="20"/>
              </w:rPr>
              <w:t>(↑</w:t>
            </w:r>
            <w:r w:rsidRPr="00F32EBB">
              <w:rPr>
                <w:rFonts w:eastAsia="標楷體" w:hint="eastAsia"/>
                <w:color w:val="000000" w:themeColor="text1"/>
                <w:sz w:val="20"/>
              </w:rPr>
              <w:t>1.6</w:t>
            </w:r>
            <w:r w:rsidRPr="00F32EBB">
              <w:rPr>
                <w:rFonts w:eastAsia="標楷體"/>
                <w:color w:val="000000" w:themeColor="text1"/>
                <w:sz w:val="20"/>
              </w:rPr>
              <w:t>)</w:t>
            </w:r>
          </w:p>
        </w:tc>
      </w:tr>
      <w:tr w:rsidR="00F32EBB" w:rsidRPr="00F32EBB" w:rsidTr="00C97550">
        <w:trPr>
          <w:cantSplit/>
          <w:trHeight w:val="320"/>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美國</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3.6</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14.7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11.1</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8.4</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7.9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6.9</w:t>
            </w: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6.7</w:t>
            </w: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hint="eastAsia"/>
                <w:color w:val="000000" w:themeColor="text1"/>
                <w:sz w:val="20"/>
              </w:rPr>
              <w:t>3.5</w:t>
            </w:r>
            <w:r w:rsidRPr="00F32EBB">
              <w:rPr>
                <w:rFonts w:eastAsia="標楷體"/>
                <w:color w:val="000000" w:themeColor="text1"/>
                <w:sz w:val="20"/>
              </w:rPr>
              <w:t>(↑</w:t>
            </w:r>
            <w:r w:rsidRPr="00F32EBB">
              <w:rPr>
                <w:rFonts w:eastAsia="標楷體" w:hint="eastAsia"/>
                <w:color w:val="000000" w:themeColor="text1"/>
                <w:sz w:val="20"/>
              </w:rPr>
              <w:t>3.2</w:t>
            </w:r>
            <w:r w:rsidRPr="00F32EBB">
              <w:rPr>
                <w:rFonts w:eastAsia="標楷體"/>
                <w:color w:val="000000" w:themeColor="text1"/>
                <w:sz w:val="20"/>
              </w:rPr>
              <w:t>)</w:t>
            </w:r>
          </w:p>
        </w:tc>
      </w:tr>
      <w:tr w:rsidR="00F32EBB" w:rsidRPr="00F32EBB" w:rsidTr="00C97550">
        <w:trPr>
          <w:cantSplit/>
          <w:trHeight w:val="320"/>
          <w:jc w:val="center"/>
        </w:trPr>
        <w:tc>
          <w:tcPr>
            <w:tcW w:w="1008" w:type="dxa"/>
            <w:tcBorders>
              <w:top w:val="nil"/>
              <w:left w:val="nil"/>
              <w:bottom w:val="nil"/>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加拿大</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color w:val="000000" w:themeColor="text1"/>
                <w:sz w:val="20"/>
              </w:rPr>
              <w:t>5.</w:t>
            </w:r>
            <w:r w:rsidRPr="00F32EBB">
              <w:rPr>
                <w:rFonts w:eastAsia="標楷體" w:hint="eastAsia"/>
                <w:color w:val="000000" w:themeColor="text1"/>
                <w:sz w:val="20"/>
              </w:rPr>
              <w:t>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5.6</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5.5</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5.6</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7.8</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13.0</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13.7</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12.3</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10.9</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10.2</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9.0</w:t>
            </w:r>
          </w:p>
        </w:tc>
        <w:tc>
          <w:tcPr>
            <w:tcW w:w="58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8.9</w:t>
            </w:r>
          </w:p>
        </w:tc>
        <w:tc>
          <w:tcPr>
            <w:tcW w:w="566" w:type="dxa"/>
            <w:tcBorders>
              <w:top w:val="nil"/>
              <w:left w:val="single" w:sz="4" w:space="0" w:color="auto"/>
              <w:bottom w:val="nil"/>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8.5</w:t>
            </w:r>
          </w:p>
        </w:tc>
        <w:tc>
          <w:tcPr>
            <w:tcW w:w="1612" w:type="dxa"/>
            <w:tcBorders>
              <w:top w:val="nil"/>
              <w:left w:val="single" w:sz="4" w:space="0" w:color="auto"/>
              <w:bottom w:val="nil"/>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color w:val="000000" w:themeColor="text1"/>
                <w:sz w:val="20"/>
              </w:rPr>
              <w:t>5.</w:t>
            </w:r>
            <w:r w:rsidRPr="00F32EBB">
              <w:rPr>
                <w:rFonts w:eastAsia="標楷體" w:hint="eastAsia"/>
                <w:color w:val="000000" w:themeColor="text1"/>
                <w:sz w:val="20"/>
              </w:rPr>
              <w:t>9</w:t>
            </w:r>
            <w:r w:rsidRPr="00F32EBB">
              <w:rPr>
                <w:rFonts w:eastAsia="標楷體"/>
                <w:color w:val="000000" w:themeColor="text1"/>
                <w:sz w:val="20"/>
              </w:rPr>
              <w:t>(↑</w:t>
            </w:r>
            <w:r w:rsidRPr="00F32EBB">
              <w:rPr>
                <w:rFonts w:eastAsia="標楷體" w:hint="eastAsia"/>
                <w:color w:val="000000" w:themeColor="text1"/>
                <w:sz w:val="20"/>
              </w:rPr>
              <w:t>2.6</w:t>
            </w:r>
            <w:r w:rsidRPr="00F32EBB">
              <w:rPr>
                <w:rFonts w:eastAsia="標楷體"/>
                <w:color w:val="000000" w:themeColor="text1"/>
                <w:sz w:val="20"/>
              </w:rPr>
              <w:t>)</w:t>
            </w:r>
          </w:p>
        </w:tc>
      </w:tr>
      <w:tr w:rsidR="00F32EBB" w:rsidRPr="00F32EBB" w:rsidTr="00C97550">
        <w:trPr>
          <w:cantSplit/>
          <w:trHeight w:val="345"/>
          <w:jc w:val="center"/>
        </w:trPr>
        <w:tc>
          <w:tcPr>
            <w:tcW w:w="1008" w:type="dxa"/>
            <w:tcBorders>
              <w:top w:val="nil"/>
              <w:left w:val="nil"/>
              <w:bottom w:val="single" w:sz="4" w:space="0" w:color="auto"/>
            </w:tcBorders>
          </w:tcPr>
          <w:p w:rsidR="00CA73ED" w:rsidRPr="00F32EBB" w:rsidRDefault="00CA73ED" w:rsidP="00C9755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F32EBB">
              <w:rPr>
                <w:rFonts w:eastAsia="標楷體"/>
                <w:color w:val="000000" w:themeColor="text1"/>
              </w:rPr>
              <w:t>德國</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3.3</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3.2</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3.4</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3.6</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3.8</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4.0</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4.2</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4.3</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4.4</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8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32EBB">
              <w:rPr>
                <w:rFonts w:eastAsia="標楷體" w:hint="eastAsia"/>
                <w:color w:val="000000" w:themeColor="text1"/>
                <w:sz w:val="20"/>
              </w:rPr>
              <w:t>4.5</w:t>
            </w:r>
          </w:p>
        </w:tc>
        <w:tc>
          <w:tcPr>
            <w:tcW w:w="566" w:type="dxa"/>
            <w:tcBorders>
              <w:top w:val="nil"/>
              <w:left w:val="single" w:sz="4" w:space="0" w:color="auto"/>
              <w:bottom w:val="single" w:sz="4" w:space="0" w:color="auto"/>
              <w:right w:val="single" w:sz="4" w:space="0" w:color="auto"/>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12" w:type="dxa"/>
            <w:tcBorders>
              <w:top w:val="nil"/>
              <w:left w:val="single" w:sz="4" w:space="0" w:color="auto"/>
              <w:bottom w:val="single" w:sz="4" w:space="0" w:color="auto"/>
              <w:right w:val="nil"/>
            </w:tcBorders>
          </w:tcPr>
          <w:p w:rsidR="00CA73ED" w:rsidRPr="00F32EBB" w:rsidRDefault="00CA73ED" w:rsidP="00C9755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F32EBB">
              <w:rPr>
                <w:rFonts w:eastAsia="標楷體"/>
                <w:color w:val="000000" w:themeColor="text1"/>
                <w:sz w:val="20"/>
              </w:rPr>
              <w:t>3.</w:t>
            </w:r>
            <w:r w:rsidRPr="00F32EBB">
              <w:rPr>
                <w:rFonts w:eastAsia="標楷體" w:hint="eastAsia"/>
                <w:color w:val="000000" w:themeColor="text1"/>
                <w:sz w:val="20"/>
              </w:rPr>
              <w:t>2</w:t>
            </w:r>
            <w:r w:rsidRPr="00F32EBB">
              <w:rPr>
                <w:rFonts w:eastAsia="標楷體"/>
                <w:color w:val="000000" w:themeColor="text1"/>
                <w:sz w:val="20"/>
              </w:rPr>
              <w:t>(↑</w:t>
            </w:r>
            <w:r w:rsidRPr="00F32EBB">
              <w:rPr>
                <w:rFonts w:eastAsia="標楷體" w:hint="eastAsia"/>
                <w:color w:val="000000" w:themeColor="text1"/>
                <w:sz w:val="20"/>
              </w:rPr>
              <w:t>1.3</w:t>
            </w:r>
            <w:r w:rsidRPr="00F32EBB">
              <w:rPr>
                <w:rFonts w:eastAsia="標楷體"/>
                <w:color w:val="000000" w:themeColor="text1"/>
                <w:sz w:val="20"/>
              </w:rPr>
              <w:t>)</w:t>
            </w:r>
          </w:p>
        </w:tc>
      </w:tr>
    </w:tbl>
    <w:p w:rsidR="00CA73ED" w:rsidRPr="00F32EBB" w:rsidRDefault="00CA73ED" w:rsidP="00CA73ED">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1.</w:t>
      </w:r>
      <w:r w:rsidRPr="00F32EBB">
        <w:rPr>
          <w:rFonts w:eastAsia="標楷體"/>
          <w:color w:val="000000" w:themeColor="text1"/>
          <w:kern w:val="0"/>
          <w:sz w:val="22"/>
          <w:szCs w:val="22"/>
        </w:rPr>
        <w:t>各國失業率為季節調整後資料。</w:t>
      </w:r>
      <w:r w:rsidRPr="00F32EBB">
        <w:rPr>
          <w:rFonts w:eastAsia="標楷體"/>
          <w:color w:val="000000" w:themeColor="text1"/>
          <w:sz w:val="22"/>
          <w:szCs w:val="22"/>
        </w:rPr>
        <w:t xml:space="preserve"> </w:t>
      </w:r>
    </w:p>
    <w:p w:rsidR="00CA73ED" w:rsidRPr="00F32EBB" w:rsidRDefault="00CA73ED" w:rsidP="00CA73ED">
      <w:pPr>
        <w:widowControl/>
        <w:snapToGrid w:val="0"/>
        <w:spacing w:line="320" w:lineRule="atLeast"/>
        <w:ind w:leftChars="24" w:left="342" w:right="249" w:hangingChars="129" w:hanging="284"/>
        <w:jc w:val="both"/>
        <w:rPr>
          <w:rFonts w:eastAsia="標楷體"/>
          <w:color w:val="000000" w:themeColor="text1"/>
          <w:kern w:val="0"/>
          <w:sz w:val="22"/>
          <w:szCs w:val="22"/>
        </w:rPr>
      </w:pPr>
      <w:r w:rsidRPr="00F32EBB">
        <w:rPr>
          <w:rFonts w:eastAsia="標楷體"/>
          <w:color w:val="000000" w:themeColor="text1"/>
          <w:kern w:val="0"/>
          <w:sz w:val="22"/>
          <w:szCs w:val="22"/>
        </w:rPr>
        <w:t>2.</w:t>
      </w:r>
      <w:r w:rsidRPr="00F32EBB">
        <w:rPr>
          <w:rFonts w:eastAsia="標楷體"/>
          <w:color w:val="000000" w:themeColor="text1"/>
          <w:kern w:val="0"/>
          <w:sz w:val="22"/>
          <w:szCs w:val="22"/>
        </w:rPr>
        <w:t>香港失業率係</w:t>
      </w:r>
      <w:r w:rsidRPr="00F32EBB">
        <w:rPr>
          <w:rFonts w:eastAsia="標楷體"/>
          <w:color w:val="000000" w:themeColor="text1"/>
          <w:kern w:val="0"/>
          <w:sz w:val="22"/>
          <w:szCs w:val="22"/>
        </w:rPr>
        <w:t>3</w:t>
      </w:r>
      <w:r w:rsidRPr="00F32EBB">
        <w:rPr>
          <w:rFonts w:eastAsia="標楷體"/>
          <w:color w:val="000000" w:themeColor="text1"/>
          <w:kern w:val="0"/>
          <w:sz w:val="22"/>
          <w:szCs w:val="22"/>
        </w:rPr>
        <w:t>個月平均值。</w:t>
      </w:r>
      <w:r w:rsidRPr="00F32EBB">
        <w:rPr>
          <w:rFonts w:eastAsia="標楷體"/>
          <w:color w:val="000000" w:themeColor="text1"/>
          <w:kern w:val="0"/>
          <w:sz w:val="22"/>
          <w:szCs w:val="22"/>
        </w:rPr>
        <w:t xml:space="preserve"> </w:t>
      </w:r>
    </w:p>
    <w:p w:rsidR="00CA73ED" w:rsidRPr="00F32EBB" w:rsidRDefault="00CA73ED" w:rsidP="00CA73ED">
      <w:pPr>
        <w:widowControl/>
        <w:snapToGrid w:val="0"/>
        <w:spacing w:line="320" w:lineRule="atLeast"/>
        <w:ind w:leftChars="24" w:left="342" w:right="249" w:hangingChars="129" w:hanging="284"/>
        <w:jc w:val="both"/>
        <w:rPr>
          <w:rFonts w:eastAsia="標楷體*.灦.."/>
          <w:color w:val="000000" w:themeColor="text1"/>
          <w:sz w:val="16"/>
          <w:szCs w:val="16"/>
        </w:rPr>
      </w:pPr>
      <w:r w:rsidRPr="00F32EBB">
        <w:rPr>
          <w:rFonts w:eastAsia="標楷體"/>
          <w:color w:val="000000" w:themeColor="text1"/>
          <w:kern w:val="0"/>
          <w:sz w:val="22"/>
          <w:szCs w:val="22"/>
        </w:rPr>
        <w:t>3.</w:t>
      </w:r>
      <w:r w:rsidRPr="00F32EBB">
        <w:rPr>
          <w:rFonts w:eastAsia="標楷體"/>
          <w:color w:val="000000" w:themeColor="text1"/>
          <w:kern w:val="0"/>
          <w:sz w:val="22"/>
          <w:szCs w:val="22"/>
        </w:rPr>
        <w:t>新加坡</w:t>
      </w:r>
      <w:r w:rsidRPr="00F32EBB">
        <w:rPr>
          <w:rFonts w:eastAsia="標楷體"/>
          <w:color w:val="000000" w:themeColor="text1"/>
          <w:sz w:val="22"/>
          <w:szCs w:val="22"/>
        </w:rPr>
        <w:t>失業率係</w:t>
      </w:r>
      <w:r w:rsidRPr="00F32EBB">
        <w:rPr>
          <w:rFonts w:eastAsia="標楷體" w:hint="eastAsia"/>
          <w:color w:val="000000" w:themeColor="text1"/>
          <w:sz w:val="22"/>
          <w:szCs w:val="22"/>
        </w:rPr>
        <w:t>不</w:t>
      </w:r>
      <w:r w:rsidRPr="00F32EBB">
        <w:rPr>
          <w:rFonts w:eastAsia="標楷體"/>
          <w:color w:val="000000" w:themeColor="text1"/>
          <w:sz w:val="22"/>
          <w:szCs w:val="22"/>
        </w:rPr>
        <w:t>含外籍就業者在內之</w:t>
      </w:r>
      <w:r w:rsidRPr="00F32EBB">
        <w:rPr>
          <w:rFonts w:eastAsia="標楷體" w:hint="eastAsia"/>
          <w:color w:val="000000" w:themeColor="text1"/>
          <w:sz w:val="22"/>
          <w:szCs w:val="22"/>
        </w:rPr>
        <w:t>居民</w:t>
      </w:r>
      <w:r w:rsidRPr="00F32EBB">
        <w:rPr>
          <w:rFonts w:eastAsia="標楷體"/>
          <w:color w:val="000000" w:themeColor="text1"/>
          <w:sz w:val="22"/>
          <w:szCs w:val="22"/>
        </w:rPr>
        <w:t>失業率。</w:t>
      </w:r>
    </w:p>
    <w:p w:rsidR="00CA73ED" w:rsidRPr="00F32EBB" w:rsidRDefault="00CA73ED" w:rsidP="00CA73ED">
      <w:pPr>
        <w:widowControl/>
        <w:snapToGrid w:val="0"/>
        <w:spacing w:line="320" w:lineRule="atLeast"/>
        <w:ind w:leftChars="24" w:left="342" w:right="249" w:hangingChars="129" w:hanging="284"/>
        <w:jc w:val="both"/>
        <w:rPr>
          <w:rFonts w:eastAsia="標楷體"/>
          <w:color w:val="000000" w:themeColor="text1"/>
          <w:kern w:val="0"/>
          <w:sz w:val="22"/>
          <w:szCs w:val="22"/>
        </w:rPr>
      </w:pPr>
      <w:r w:rsidRPr="00F32EBB">
        <w:rPr>
          <w:rFonts w:eastAsia="標楷體"/>
          <w:color w:val="000000" w:themeColor="text1"/>
          <w:kern w:val="0"/>
          <w:sz w:val="22"/>
          <w:szCs w:val="22"/>
        </w:rPr>
        <w:t>4.</w:t>
      </w:r>
      <w:proofErr w:type="gramStart"/>
      <w:r w:rsidRPr="00F32EBB">
        <w:rPr>
          <w:rFonts w:eastAsia="標楷體"/>
          <w:color w:val="000000" w:themeColor="text1"/>
          <w:kern w:val="0"/>
          <w:sz w:val="22"/>
          <w:szCs w:val="22"/>
        </w:rPr>
        <w:t>＊</w:t>
      </w:r>
      <w:proofErr w:type="gramEnd"/>
      <w:r w:rsidRPr="00F32EBB">
        <w:rPr>
          <w:rFonts w:eastAsia="標楷體"/>
          <w:color w:val="000000" w:themeColor="text1"/>
          <w:kern w:val="0"/>
          <w:sz w:val="22"/>
          <w:szCs w:val="22"/>
        </w:rPr>
        <w:t>為最新月份失業率與上年同月相較。</w:t>
      </w:r>
    </w:p>
    <w:p w:rsidR="00CA73ED" w:rsidRPr="00F32EBB" w:rsidRDefault="00CA73ED" w:rsidP="00CA73ED">
      <w:pPr>
        <w:widowControl/>
        <w:snapToGrid w:val="0"/>
        <w:spacing w:line="320" w:lineRule="atLeast"/>
        <w:ind w:leftChars="-177" w:left="2" w:right="250" w:hangingChars="194" w:hanging="427"/>
        <w:jc w:val="both"/>
        <w:rPr>
          <w:rFonts w:eastAsia="標楷體"/>
          <w:color w:val="000000" w:themeColor="text1"/>
          <w:kern w:val="0"/>
          <w:sz w:val="22"/>
          <w:szCs w:val="22"/>
        </w:rPr>
      </w:pPr>
      <w:r w:rsidRPr="00F32EBB">
        <w:rPr>
          <w:rFonts w:eastAsia="標楷體"/>
          <w:color w:val="000000" w:themeColor="text1"/>
          <w:kern w:val="0"/>
          <w:sz w:val="22"/>
          <w:szCs w:val="22"/>
        </w:rPr>
        <w:t>資料來源：行政院主計總處「人力資源統計月報」。</w:t>
      </w:r>
    </w:p>
    <w:p w:rsidR="00CA73ED" w:rsidRPr="00F32EBB" w:rsidRDefault="00CA73ED" w:rsidP="00CA73ED">
      <w:pPr>
        <w:widowControl/>
        <w:snapToGrid w:val="0"/>
        <w:spacing w:line="320" w:lineRule="atLeast"/>
        <w:ind w:right="-334"/>
        <w:jc w:val="both"/>
        <w:rPr>
          <w:rFonts w:eastAsia="標楷體"/>
          <w:color w:val="000000" w:themeColor="text1"/>
          <w:kern w:val="0"/>
          <w:sz w:val="22"/>
        </w:rPr>
      </w:pPr>
      <w:r w:rsidRPr="00F32EBB">
        <w:rPr>
          <w:rFonts w:eastAsia="標楷體"/>
          <w:color w:val="000000" w:themeColor="text1"/>
          <w:kern w:val="0"/>
        </w:rPr>
        <w:t xml:space="preserve">　　　　　</w:t>
      </w:r>
    </w:p>
    <w:p w:rsidR="00CA73ED" w:rsidRPr="00F32EBB" w:rsidRDefault="00CA73ED" w:rsidP="00CA73ED">
      <w:pPr>
        <w:widowControl/>
        <w:snapToGrid w:val="0"/>
        <w:spacing w:line="320" w:lineRule="atLeast"/>
        <w:ind w:right="250"/>
        <w:jc w:val="both"/>
        <w:rPr>
          <w:rFonts w:eastAsia="標楷體"/>
          <w:color w:val="000000" w:themeColor="text1"/>
          <w:kern w:val="0"/>
          <w:sz w:val="22"/>
        </w:rPr>
      </w:pPr>
      <w:r w:rsidRPr="00F32EBB">
        <w:rPr>
          <w:rFonts w:eastAsia="標楷體"/>
          <w:color w:val="000000" w:themeColor="text1"/>
          <w:kern w:val="0"/>
          <w:sz w:val="22"/>
          <w:szCs w:val="22"/>
        </w:rPr>
        <w:t xml:space="preserve"> </w:t>
      </w:r>
    </w:p>
    <w:p w:rsidR="00CA73ED" w:rsidRPr="00F32EBB" w:rsidRDefault="00CA73ED" w:rsidP="00CA73ED">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F32EBB">
        <w:rPr>
          <w:rFonts w:eastAsia="標楷體"/>
          <w:b/>
          <w:bCs/>
          <w:color w:val="000000" w:themeColor="text1"/>
          <w:kern w:val="0"/>
          <w:sz w:val="28"/>
          <w:szCs w:val="20"/>
        </w:rPr>
        <w:t>３、</w:t>
      </w:r>
      <w:r w:rsidRPr="00F32EBB">
        <w:rPr>
          <w:rFonts w:eastAsia="標楷體"/>
          <w:b/>
          <w:bCs/>
          <w:color w:val="000000" w:themeColor="text1"/>
          <w:kern w:val="0"/>
          <w:sz w:val="28"/>
          <w:szCs w:val="20"/>
        </w:rPr>
        <w:t>10</w:t>
      </w:r>
      <w:r w:rsidRPr="00F32EBB">
        <w:rPr>
          <w:rFonts w:eastAsia="標楷體" w:hint="eastAsia"/>
          <w:b/>
          <w:bCs/>
          <w:color w:val="000000" w:themeColor="text1"/>
          <w:kern w:val="0"/>
          <w:sz w:val="28"/>
          <w:szCs w:val="20"/>
        </w:rPr>
        <w:t>9</w:t>
      </w:r>
      <w:r w:rsidRPr="00F32EBB">
        <w:rPr>
          <w:rFonts w:eastAsia="標楷體"/>
          <w:b/>
          <w:bCs/>
          <w:color w:val="000000" w:themeColor="text1"/>
          <w:kern w:val="0"/>
          <w:sz w:val="28"/>
          <w:szCs w:val="20"/>
        </w:rPr>
        <w:t>年</w:t>
      </w:r>
      <w:r w:rsidRPr="00F32EBB">
        <w:rPr>
          <w:rFonts w:eastAsia="標楷體" w:hint="eastAsia"/>
          <w:b/>
          <w:bCs/>
          <w:color w:val="000000" w:themeColor="text1"/>
          <w:kern w:val="0"/>
          <w:sz w:val="28"/>
          <w:szCs w:val="20"/>
        </w:rPr>
        <w:t>10</w:t>
      </w:r>
      <w:r w:rsidRPr="00F32EBB">
        <w:rPr>
          <w:rFonts w:eastAsia="標楷體"/>
          <w:b/>
          <w:bCs/>
          <w:color w:val="000000" w:themeColor="text1"/>
          <w:kern w:val="0"/>
          <w:sz w:val="28"/>
          <w:szCs w:val="20"/>
        </w:rPr>
        <w:t>月工業及服務業總薪資較上年同月</w:t>
      </w:r>
      <w:r w:rsidRPr="00F32EBB">
        <w:rPr>
          <w:rFonts w:eastAsia="標楷體" w:hint="eastAsia"/>
          <w:b/>
          <w:bCs/>
          <w:color w:val="000000" w:themeColor="text1"/>
          <w:kern w:val="0"/>
          <w:sz w:val="28"/>
          <w:szCs w:val="20"/>
        </w:rPr>
        <w:t>增加</w:t>
      </w:r>
      <w:r w:rsidRPr="00F32EBB">
        <w:rPr>
          <w:rFonts w:eastAsia="標楷體" w:hint="eastAsia"/>
          <w:b/>
          <w:bCs/>
          <w:color w:val="000000" w:themeColor="text1"/>
          <w:kern w:val="0"/>
          <w:sz w:val="28"/>
          <w:szCs w:val="20"/>
        </w:rPr>
        <w:t>2.23</w:t>
      </w:r>
      <w:r w:rsidRPr="00F32EBB">
        <w:rPr>
          <w:rFonts w:eastAsia="標楷體"/>
          <w:b/>
          <w:bCs/>
          <w:color w:val="000000" w:themeColor="text1"/>
          <w:kern w:val="0"/>
          <w:sz w:val="28"/>
          <w:szCs w:val="20"/>
        </w:rPr>
        <w:t>%</w:t>
      </w:r>
    </w:p>
    <w:p w:rsidR="00CA73ED" w:rsidRPr="00F32EBB" w:rsidRDefault="00CA73ED" w:rsidP="00CA73ED">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10</w:t>
      </w:r>
      <w:r w:rsidRPr="00F32EBB">
        <w:rPr>
          <w:rFonts w:eastAsia="標楷體"/>
          <w:color w:val="000000" w:themeColor="text1"/>
          <w:sz w:val="28"/>
          <w:szCs w:val="32"/>
        </w:rPr>
        <w:t>月工業及服務業每人每月總薪資平均為</w:t>
      </w:r>
      <w:r w:rsidRPr="00F32EBB">
        <w:rPr>
          <w:rFonts w:eastAsia="標楷體" w:hint="eastAsia"/>
          <w:color w:val="000000" w:themeColor="text1"/>
          <w:sz w:val="28"/>
          <w:szCs w:val="32"/>
        </w:rPr>
        <w:t>47,912</w:t>
      </w:r>
      <w:r w:rsidRPr="00F32EBB">
        <w:rPr>
          <w:rFonts w:eastAsia="標楷體"/>
          <w:color w:val="000000" w:themeColor="text1"/>
          <w:sz w:val="28"/>
          <w:szCs w:val="32"/>
        </w:rPr>
        <w:t>元，較上年同月</w:t>
      </w:r>
      <w:r w:rsidRPr="00F32EBB">
        <w:rPr>
          <w:rFonts w:eastAsia="標楷體" w:hint="eastAsia"/>
          <w:color w:val="000000" w:themeColor="text1"/>
          <w:sz w:val="28"/>
          <w:szCs w:val="32"/>
        </w:rPr>
        <w:t>增加</w:t>
      </w:r>
      <w:r w:rsidRPr="00F32EBB">
        <w:rPr>
          <w:rFonts w:eastAsia="標楷體" w:hint="eastAsia"/>
          <w:color w:val="000000" w:themeColor="text1"/>
          <w:sz w:val="28"/>
          <w:szCs w:val="32"/>
        </w:rPr>
        <w:t>2.23</w:t>
      </w:r>
      <w:r w:rsidRPr="00F32EBB">
        <w:rPr>
          <w:rFonts w:eastAsia="標楷體"/>
          <w:color w:val="000000" w:themeColor="text1"/>
          <w:sz w:val="28"/>
          <w:szCs w:val="32"/>
        </w:rPr>
        <w:t>%</w:t>
      </w:r>
      <w:r w:rsidRPr="00F32EBB">
        <w:rPr>
          <w:rFonts w:eastAsia="標楷體"/>
          <w:color w:val="000000" w:themeColor="text1"/>
          <w:sz w:val="28"/>
          <w:szCs w:val="32"/>
        </w:rPr>
        <w:t>；其中，經常性薪資為</w:t>
      </w:r>
      <w:r w:rsidRPr="00F32EBB">
        <w:rPr>
          <w:rFonts w:eastAsia="標楷體"/>
          <w:color w:val="000000" w:themeColor="text1"/>
          <w:sz w:val="28"/>
          <w:szCs w:val="32"/>
        </w:rPr>
        <w:t>42,</w:t>
      </w:r>
      <w:r w:rsidRPr="00F32EBB">
        <w:rPr>
          <w:rFonts w:eastAsia="標楷體" w:hint="eastAsia"/>
          <w:color w:val="000000" w:themeColor="text1"/>
          <w:sz w:val="28"/>
          <w:szCs w:val="32"/>
        </w:rPr>
        <w:t>756</w:t>
      </w:r>
      <w:r w:rsidRPr="00F32EBB">
        <w:rPr>
          <w:rFonts w:eastAsia="標楷體"/>
          <w:color w:val="000000" w:themeColor="text1"/>
          <w:sz w:val="28"/>
          <w:szCs w:val="32"/>
        </w:rPr>
        <w:t>元，增加</w:t>
      </w:r>
      <w:r w:rsidRPr="00F32EBB">
        <w:rPr>
          <w:rFonts w:eastAsia="標楷體" w:hint="eastAsia"/>
          <w:color w:val="000000" w:themeColor="text1"/>
          <w:sz w:val="28"/>
          <w:szCs w:val="32"/>
        </w:rPr>
        <w:t>1.62</w:t>
      </w:r>
      <w:r w:rsidRPr="00F32EBB">
        <w:rPr>
          <w:rFonts w:eastAsia="標楷體"/>
          <w:color w:val="000000" w:themeColor="text1"/>
          <w:sz w:val="28"/>
          <w:szCs w:val="32"/>
        </w:rPr>
        <w:t>%</w:t>
      </w:r>
      <w:r w:rsidRPr="00F32EBB">
        <w:rPr>
          <w:rFonts w:eastAsia="標楷體"/>
          <w:color w:val="000000" w:themeColor="text1"/>
          <w:sz w:val="28"/>
          <w:szCs w:val="32"/>
        </w:rPr>
        <w:t>。</w:t>
      </w:r>
    </w:p>
    <w:p w:rsidR="00CA73ED" w:rsidRPr="00F32EBB" w:rsidRDefault="00CA73ED" w:rsidP="00CA73ED">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10</w:t>
      </w:r>
      <w:r w:rsidRPr="00F32EBB">
        <w:rPr>
          <w:rFonts w:eastAsia="標楷體"/>
          <w:color w:val="000000" w:themeColor="text1"/>
          <w:sz w:val="28"/>
          <w:szCs w:val="32"/>
        </w:rPr>
        <w:t>月製造業</w:t>
      </w:r>
      <w:r w:rsidRPr="00F32EBB">
        <w:rPr>
          <w:rFonts w:eastAsia="標楷體" w:hint="eastAsia"/>
          <w:color w:val="000000" w:themeColor="text1"/>
          <w:sz w:val="28"/>
          <w:szCs w:val="32"/>
        </w:rPr>
        <w:t>、</w:t>
      </w:r>
      <w:r w:rsidRPr="00F32EBB">
        <w:rPr>
          <w:rFonts w:eastAsia="標楷體"/>
          <w:color w:val="000000" w:themeColor="text1"/>
          <w:sz w:val="28"/>
          <w:szCs w:val="32"/>
        </w:rPr>
        <w:t>電力及燃氣供應業、金融及保險業</w:t>
      </w:r>
      <w:r w:rsidRPr="00F32EBB">
        <w:rPr>
          <w:rFonts w:eastAsia="標楷體" w:hint="eastAsia"/>
          <w:color w:val="000000" w:themeColor="text1"/>
          <w:sz w:val="28"/>
          <w:szCs w:val="32"/>
        </w:rPr>
        <w:t>總薪資</w:t>
      </w:r>
      <w:r w:rsidRPr="00F32EBB">
        <w:rPr>
          <w:rFonts w:eastAsia="標楷體"/>
          <w:color w:val="000000" w:themeColor="text1"/>
          <w:sz w:val="28"/>
          <w:szCs w:val="32"/>
        </w:rPr>
        <w:t>分別</w:t>
      </w:r>
      <w:r w:rsidRPr="00F32EBB">
        <w:rPr>
          <w:rFonts w:eastAsia="標楷體" w:hint="eastAsia"/>
          <w:color w:val="000000" w:themeColor="text1"/>
          <w:sz w:val="28"/>
          <w:szCs w:val="32"/>
        </w:rPr>
        <w:t>為</w:t>
      </w:r>
      <w:r w:rsidRPr="00F32EBB">
        <w:rPr>
          <w:rFonts w:eastAsia="標楷體"/>
          <w:color w:val="000000" w:themeColor="text1"/>
          <w:sz w:val="28"/>
          <w:szCs w:val="32"/>
        </w:rPr>
        <w:t>47</w:t>
      </w:r>
      <w:r w:rsidRPr="00F32EBB">
        <w:rPr>
          <w:rFonts w:eastAsia="標楷體" w:hint="eastAsia"/>
          <w:color w:val="000000" w:themeColor="text1"/>
          <w:sz w:val="28"/>
          <w:szCs w:val="32"/>
        </w:rPr>
        <w:t>,</w:t>
      </w:r>
      <w:r w:rsidRPr="00F32EBB">
        <w:rPr>
          <w:rFonts w:eastAsia="標楷體"/>
          <w:color w:val="000000" w:themeColor="text1"/>
          <w:sz w:val="28"/>
          <w:szCs w:val="32"/>
        </w:rPr>
        <w:t>693</w:t>
      </w:r>
      <w:r w:rsidRPr="00F32EBB">
        <w:rPr>
          <w:rFonts w:eastAsia="標楷體" w:hint="eastAsia"/>
          <w:color w:val="000000" w:themeColor="text1"/>
          <w:sz w:val="28"/>
          <w:szCs w:val="32"/>
        </w:rPr>
        <w:t>元、</w:t>
      </w:r>
      <w:r w:rsidRPr="00F32EBB">
        <w:rPr>
          <w:rFonts w:eastAsia="標楷體"/>
          <w:color w:val="000000" w:themeColor="text1"/>
          <w:sz w:val="28"/>
          <w:szCs w:val="32"/>
        </w:rPr>
        <w:t>70</w:t>
      </w:r>
      <w:r w:rsidRPr="00F32EBB">
        <w:rPr>
          <w:rFonts w:eastAsia="標楷體" w:hint="eastAsia"/>
          <w:color w:val="000000" w:themeColor="text1"/>
          <w:sz w:val="28"/>
          <w:szCs w:val="32"/>
        </w:rPr>
        <w:t>,</w:t>
      </w:r>
      <w:r w:rsidRPr="00F32EBB">
        <w:rPr>
          <w:rFonts w:eastAsia="標楷體"/>
          <w:color w:val="000000" w:themeColor="text1"/>
          <w:sz w:val="28"/>
          <w:szCs w:val="32"/>
        </w:rPr>
        <w:t>846</w:t>
      </w:r>
      <w:r w:rsidRPr="00F32EBB">
        <w:rPr>
          <w:rFonts w:eastAsia="標楷體"/>
          <w:color w:val="000000" w:themeColor="text1"/>
          <w:sz w:val="28"/>
          <w:szCs w:val="32"/>
        </w:rPr>
        <w:t>元及</w:t>
      </w:r>
      <w:r w:rsidRPr="00F32EBB">
        <w:rPr>
          <w:rFonts w:eastAsia="標楷體"/>
          <w:color w:val="000000" w:themeColor="text1"/>
          <w:sz w:val="28"/>
          <w:szCs w:val="32"/>
        </w:rPr>
        <w:t>68</w:t>
      </w:r>
      <w:r w:rsidRPr="00F32EBB">
        <w:rPr>
          <w:rFonts w:eastAsia="標楷體" w:hint="eastAsia"/>
          <w:color w:val="000000" w:themeColor="text1"/>
          <w:sz w:val="28"/>
          <w:szCs w:val="32"/>
        </w:rPr>
        <w:t>,</w:t>
      </w:r>
      <w:r w:rsidRPr="00F32EBB">
        <w:rPr>
          <w:rFonts w:eastAsia="標楷體"/>
          <w:color w:val="000000" w:themeColor="text1"/>
          <w:sz w:val="28"/>
          <w:szCs w:val="32"/>
        </w:rPr>
        <w:t>704</w:t>
      </w:r>
      <w:r w:rsidRPr="00F32EBB">
        <w:rPr>
          <w:rFonts w:eastAsia="標楷體"/>
          <w:color w:val="000000" w:themeColor="text1"/>
          <w:sz w:val="28"/>
          <w:szCs w:val="32"/>
        </w:rPr>
        <w:t>元</w:t>
      </w:r>
      <w:r w:rsidRPr="00F32EBB">
        <w:rPr>
          <w:rFonts w:eastAsia="標楷體" w:hint="eastAsia"/>
          <w:color w:val="000000" w:themeColor="text1"/>
          <w:sz w:val="28"/>
          <w:szCs w:val="32"/>
        </w:rPr>
        <w:t>，較上年同月分別增加</w:t>
      </w:r>
      <w:r w:rsidRPr="00F32EBB">
        <w:rPr>
          <w:rFonts w:eastAsia="標楷體" w:hint="eastAsia"/>
          <w:color w:val="000000" w:themeColor="text1"/>
          <w:sz w:val="28"/>
          <w:szCs w:val="32"/>
        </w:rPr>
        <w:t>2.17%</w:t>
      </w:r>
      <w:r w:rsidRPr="00F32EBB">
        <w:rPr>
          <w:rFonts w:eastAsia="標楷體" w:hint="eastAsia"/>
          <w:color w:val="000000" w:themeColor="text1"/>
          <w:sz w:val="28"/>
          <w:szCs w:val="32"/>
        </w:rPr>
        <w:t>、減少</w:t>
      </w:r>
      <w:r w:rsidRPr="00F32EBB">
        <w:rPr>
          <w:rFonts w:eastAsia="標楷體" w:hint="eastAsia"/>
          <w:color w:val="000000" w:themeColor="text1"/>
          <w:sz w:val="28"/>
          <w:szCs w:val="32"/>
        </w:rPr>
        <w:t>0.95</w:t>
      </w:r>
      <w:r w:rsidRPr="00F32EBB">
        <w:rPr>
          <w:rFonts w:eastAsia="標楷體"/>
          <w:color w:val="000000" w:themeColor="text1"/>
          <w:sz w:val="28"/>
          <w:szCs w:val="32"/>
        </w:rPr>
        <w:t>%</w:t>
      </w:r>
      <w:r w:rsidRPr="00F32EBB">
        <w:rPr>
          <w:rFonts w:eastAsia="標楷體"/>
          <w:color w:val="000000" w:themeColor="text1"/>
          <w:sz w:val="28"/>
          <w:szCs w:val="32"/>
        </w:rPr>
        <w:t>及</w:t>
      </w:r>
      <w:r w:rsidRPr="00F32EBB">
        <w:rPr>
          <w:rFonts w:eastAsia="標楷體" w:hint="eastAsia"/>
          <w:color w:val="000000" w:themeColor="text1"/>
          <w:sz w:val="28"/>
          <w:szCs w:val="32"/>
        </w:rPr>
        <w:t>增加</w:t>
      </w:r>
      <w:r w:rsidRPr="00F32EBB">
        <w:rPr>
          <w:rFonts w:eastAsia="標楷體" w:hint="eastAsia"/>
          <w:color w:val="000000" w:themeColor="text1"/>
          <w:sz w:val="28"/>
          <w:szCs w:val="32"/>
        </w:rPr>
        <w:t>2.42</w:t>
      </w:r>
      <w:r w:rsidRPr="00F32EBB">
        <w:rPr>
          <w:rFonts w:eastAsia="標楷體"/>
          <w:color w:val="000000" w:themeColor="text1"/>
          <w:sz w:val="28"/>
          <w:szCs w:val="32"/>
        </w:rPr>
        <w:t>%</w:t>
      </w:r>
      <w:r w:rsidRPr="00F32EBB">
        <w:rPr>
          <w:rFonts w:eastAsia="標楷體" w:hint="eastAsia"/>
          <w:color w:val="000000" w:themeColor="text1"/>
          <w:sz w:val="28"/>
          <w:szCs w:val="32"/>
        </w:rPr>
        <w:t>。</w:t>
      </w:r>
    </w:p>
    <w:p w:rsidR="00CA73ED" w:rsidRPr="00F32EBB" w:rsidRDefault="00CA73ED" w:rsidP="00CA73ED">
      <w:pPr>
        <w:snapToGrid w:val="0"/>
        <w:spacing w:before="50" w:line="300" w:lineRule="auto"/>
        <w:ind w:leftChars="119" w:left="569" w:rightChars="18" w:right="43" w:hangingChars="101" w:hanging="283"/>
        <w:jc w:val="both"/>
        <w:rPr>
          <w:rFonts w:eastAsia="標楷體"/>
          <w:color w:val="000000" w:themeColor="text1"/>
          <w:sz w:val="28"/>
          <w:szCs w:val="32"/>
        </w:rPr>
      </w:pPr>
      <w:r w:rsidRPr="00F32EBB">
        <w:rPr>
          <w:rFonts w:eastAsia="標楷體"/>
          <w:color w:val="000000" w:themeColor="text1"/>
          <w:sz w:val="28"/>
          <w:szCs w:val="32"/>
        </w:rPr>
        <w:t>－</w:t>
      </w:r>
      <w:r w:rsidRPr="00F32EBB">
        <w:rPr>
          <w:rFonts w:eastAsia="標楷體"/>
          <w:color w:val="000000" w:themeColor="text1"/>
          <w:sz w:val="28"/>
          <w:szCs w:val="32"/>
        </w:rPr>
        <w:t>10</w:t>
      </w:r>
      <w:r w:rsidRPr="00F32EBB">
        <w:rPr>
          <w:rFonts w:eastAsia="標楷體" w:hint="eastAsia"/>
          <w:color w:val="000000" w:themeColor="text1"/>
          <w:sz w:val="28"/>
          <w:szCs w:val="32"/>
        </w:rPr>
        <w:t>9</w:t>
      </w:r>
      <w:r w:rsidRPr="00F32EBB">
        <w:rPr>
          <w:rFonts w:eastAsia="標楷體"/>
          <w:color w:val="000000" w:themeColor="text1"/>
          <w:sz w:val="28"/>
          <w:szCs w:val="32"/>
        </w:rPr>
        <w:t>年</w:t>
      </w:r>
      <w:r w:rsidRPr="00F32EBB">
        <w:rPr>
          <w:rFonts w:eastAsia="標楷體" w:hint="eastAsia"/>
          <w:color w:val="000000" w:themeColor="text1"/>
          <w:sz w:val="28"/>
          <w:szCs w:val="32"/>
        </w:rPr>
        <w:t>1</w:t>
      </w:r>
      <w:r w:rsidRPr="00F32EBB">
        <w:rPr>
          <w:rFonts w:eastAsia="標楷體" w:hint="eastAsia"/>
          <w:color w:val="000000" w:themeColor="text1"/>
          <w:sz w:val="28"/>
          <w:szCs w:val="32"/>
        </w:rPr>
        <w:t>至</w:t>
      </w:r>
      <w:r w:rsidRPr="00F32EBB">
        <w:rPr>
          <w:rFonts w:eastAsia="標楷體" w:hint="eastAsia"/>
          <w:color w:val="000000" w:themeColor="text1"/>
          <w:sz w:val="28"/>
          <w:szCs w:val="32"/>
        </w:rPr>
        <w:t>10</w:t>
      </w:r>
      <w:r w:rsidRPr="00F32EBB">
        <w:rPr>
          <w:rFonts w:eastAsia="標楷體" w:hint="eastAsia"/>
          <w:color w:val="000000" w:themeColor="text1"/>
          <w:sz w:val="28"/>
          <w:szCs w:val="32"/>
        </w:rPr>
        <w:t>月薪資</w:t>
      </w:r>
      <w:r w:rsidRPr="00F32EBB">
        <w:rPr>
          <w:rFonts w:eastAsia="標楷體"/>
          <w:color w:val="000000" w:themeColor="text1"/>
          <w:sz w:val="28"/>
          <w:szCs w:val="32"/>
        </w:rPr>
        <w:t>扣除同期間消費者物價指數變動後，實質總薪資平均為</w:t>
      </w:r>
      <w:r w:rsidRPr="00F32EBB">
        <w:rPr>
          <w:rFonts w:eastAsia="標楷體" w:hint="eastAsia"/>
          <w:color w:val="000000" w:themeColor="text1"/>
          <w:sz w:val="28"/>
          <w:szCs w:val="32"/>
        </w:rPr>
        <w:t>53,789</w:t>
      </w:r>
      <w:r w:rsidRPr="00F32EBB">
        <w:rPr>
          <w:rFonts w:eastAsia="標楷體"/>
          <w:color w:val="000000" w:themeColor="text1"/>
          <w:sz w:val="28"/>
          <w:szCs w:val="32"/>
        </w:rPr>
        <w:t>元，實質經常性薪資為</w:t>
      </w:r>
      <w:r w:rsidRPr="00F32EBB">
        <w:rPr>
          <w:rFonts w:eastAsia="標楷體"/>
          <w:color w:val="000000" w:themeColor="text1"/>
          <w:sz w:val="28"/>
          <w:szCs w:val="32"/>
        </w:rPr>
        <w:t>4</w:t>
      </w:r>
      <w:r w:rsidRPr="00F32EBB">
        <w:rPr>
          <w:rFonts w:eastAsia="標楷體" w:hint="eastAsia"/>
          <w:color w:val="000000" w:themeColor="text1"/>
          <w:sz w:val="28"/>
          <w:szCs w:val="32"/>
        </w:rPr>
        <w:t>1</w:t>
      </w:r>
      <w:r w:rsidRPr="00F32EBB">
        <w:rPr>
          <w:rFonts w:eastAsia="標楷體"/>
          <w:color w:val="000000" w:themeColor="text1"/>
          <w:sz w:val="28"/>
          <w:szCs w:val="32"/>
        </w:rPr>
        <w:t>,</w:t>
      </w:r>
      <w:r w:rsidRPr="00F32EBB">
        <w:rPr>
          <w:rFonts w:eastAsia="標楷體" w:hint="eastAsia"/>
          <w:color w:val="000000" w:themeColor="text1"/>
          <w:sz w:val="28"/>
          <w:szCs w:val="32"/>
        </w:rPr>
        <w:t>501</w:t>
      </w:r>
      <w:r w:rsidRPr="00F32EBB">
        <w:rPr>
          <w:rFonts w:eastAsia="標楷體"/>
          <w:color w:val="000000" w:themeColor="text1"/>
          <w:sz w:val="28"/>
          <w:szCs w:val="32"/>
        </w:rPr>
        <w:t>元，</w:t>
      </w:r>
      <w:r w:rsidRPr="00F32EBB">
        <w:rPr>
          <w:rFonts w:eastAsia="標楷體" w:hint="eastAsia"/>
          <w:color w:val="000000" w:themeColor="text1"/>
          <w:sz w:val="28"/>
          <w:szCs w:val="32"/>
        </w:rPr>
        <w:t>分別較上年同期增加</w:t>
      </w:r>
      <w:r w:rsidRPr="00F32EBB">
        <w:rPr>
          <w:rFonts w:eastAsia="標楷體" w:hint="eastAsia"/>
          <w:color w:val="000000" w:themeColor="text1"/>
          <w:sz w:val="28"/>
          <w:szCs w:val="32"/>
        </w:rPr>
        <w:t>1.82%</w:t>
      </w:r>
      <w:r w:rsidRPr="00F32EBB">
        <w:rPr>
          <w:rFonts w:eastAsia="標楷體" w:hint="eastAsia"/>
          <w:color w:val="000000" w:themeColor="text1"/>
          <w:sz w:val="28"/>
          <w:szCs w:val="32"/>
        </w:rPr>
        <w:t>及</w:t>
      </w:r>
      <w:r w:rsidRPr="00F32EBB">
        <w:rPr>
          <w:rFonts w:eastAsia="標楷體" w:hint="eastAsia"/>
          <w:color w:val="000000" w:themeColor="text1"/>
          <w:sz w:val="28"/>
          <w:szCs w:val="32"/>
        </w:rPr>
        <w:t>1.81</w:t>
      </w:r>
      <w:r w:rsidRPr="00F32EBB">
        <w:rPr>
          <w:rFonts w:eastAsia="標楷體"/>
          <w:color w:val="000000" w:themeColor="text1"/>
          <w:sz w:val="28"/>
          <w:szCs w:val="32"/>
        </w:rPr>
        <w:t>%</w:t>
      </w:r>
      <w:r w:rsidRPr="00F32EBB">
        <w:rPr>
          <w:rFonts w:eastAsia="標楷體"/>
          <w:color w:val="000000" w:themeColor="text1"/>
          <w:sz w:val="28"/>
          <w:szCs w:val="32"/>
        </w:rPr>
        <w:t>。</w:t>
      </w:r>
    </w:p>
    <w:p w:rsidR="00CA73ED" w:rsidRPr="00F32EBB" w:rsidRDefault="00CA73ED" w:rsidP="00CA73ED">
      <w:pPr>
        <w:snapToGrid w:val="0"/>
        <w:spacing w:before="50" w:line="300" w:lineRule="auto"/>
        <w:ind w:leftChars="119" w:left="569" w:rightChars="18" w:right="43" w:hangingChars="101" w:hanging="283"/>
        <w:jc w:val="center"/>
        <w:rPr>
          <w:rFonts w:eastAsia="標楷體"/>
          <w:color w:val="000000" w:themeColor="text1"/>
          <w:sz w:val="28"/>
          <w:szCs w:val="32"/>
        </w:rPr>
      </w:pPr>
      <w:r w:rsidRPr="00F32EBB">
        <w:rPr>
          <w:rFonts w:eastAsia="標楷體"/>
          <w:b/>
          <w:bCs/>
          <w:color w:val="000000" w:themeColor="text1"/>
          <w:sz w:val="28"/>
        </w:rPr>
        <w:br w:type="page"/>
      </w:r>
      <w:r w:rsidRPr="00F32EBB">
        <w:rPr>
          <w:rFonts w:eastAsia="標楷體"/>
          <w:b/>
          <w:bCs/>
          <w:color w:val="000000" w:themeColor="text1"/>
          <w:sz w:val="28"/>
        </w:rPr>
        <w:lastRenderedPageBreak/>
        <w:t>表</w:t>
      </w:r>
      <w:r w:rsidRPr="00F32EBB">
        <w:rPr>
          <w:rFonts w:eastAsia="標楷體"/>
          <w:b/>
          <w:bCs/>
          <w:color w:val="000000" w:themeColor="text1"/>
          <w:sz w:val="28"/>
        </w:rPr>
        <w:t xml:space="preserve"> 2-9-3  </w:t>
      </w:r>
      <w:r w:rsidRPr="00F32EBB">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F32EBB" w:rsidRPr="00F32EBB" w:rsidTr="00C97550">
        <w:trPr>
          <w:cantSplit/>
          <w:trHeight w:val="533"/>
          <w:jc w:val="center"/>
        </w:trPr>
        <w:tc>
          <w:tcPr>
            <w:tcW w:w="1844" w:type="dxa"/>
            <w:vMerge w:val="restart"/>
            <w:vAlign w:val="center"/>
          </w:tcPr>
          <w:p w:rsidR="00CA73ED" w:rsidRPr="00F32EBB" w:rsidRDefault="00CA73ED" w:rsidP="00C97550">
            <w:pPr>
              <w:widowControl/>
              <w:snapToGrid w:val="0"/>
              <w:jc w:val="center"/>
              <w:rPr>
                <w:rFonts w:eastAsia="標楷體"/>
                <w:color w:val="000000" w:themeColor="text1"/>
                <w:spacing w:val="-20"/>
                <w:w w:val="98"/>
              </w:rPr>
            </w:pPr>
            <w:r w:rsidRPr="00F32EBB">
              <w:rPr>
                <w:rFonts w:eastAsia="標楷體"/>
                <w:color w:val="000000" w:themeColor="text1"/>
                <w:kern w:val="0"/>
              </w:rPr>
              <w:t>年</w:t>
            </w:r>
            <w:r w:rsidRPr="00F32EBB">
              <w:rPr>
                <w:rFonts w:eastAsia="標楷體"/>
                <w:color w:val="000000" w:themeColor="text1"/>
                <w:kern w:val="0"/>
              </w:rPr>
              <w:t>(</w:t>
            </w:r>
            <w:r w:rsidRPr="00F32EBB">
              <w:rPr>
                <w:rFonts w:eastAsia="標楷體"/>
                <w:color w:val="000000" w:themeColor="text1"/>
                <w:kern w:val="0"/>
              </w:rPr>
              <w:t>月</w:t>
            </w:r>
            <w:r w:rsidRPr="00F32EBB">
              <w:rPr>
                <w:rFonts w:eastAsia="標楷體"/>
                <w:color w:val="000000" w:themeColor="text1"/>
                <w:kern w:val="0"/>
              </w:rPr>
              <w:t>)</w:t>
            </w:r>
          </w:p>
        </w:tc>
        <w:tc>
          <w:tcPr>
            <w:tcW w:w="2502" w:type="dxa"/>
            <w:gridSpan w:val="2"/>
            <w:tcBorders>
              <w:bottom w:val="nil"/>
            </w:tcBorders>
            <w:vAlign w:val="center"/>
          </w:tcPr>
          <w:p w:rsidR="00CA73ED" w:rsidRPr="00F32EBB" w:rsidRDefault="00CA73ED" w:rsidP="00C97550">
            <w:pPr>
              <w:snapToGrid w:val="0"/>
              <w:jc w:val="center"/>
              <w:rPr>
                <w:rFonts w:eastAsia="標楷體"/>
                <w:color w:val="000000" w:themeColor="text1"/>
                <w:spacing w:val="-20"/>
                <w:w w:val="98"/>
              </w:rPr>
            </w:pPr>
            <w:r w:rsidRPr="00F32EBB">
              <w:rPr>
                <w:rFonts w:eastAsia="標楷體"/>
                <w:color w:val="000000" w:themeColor="text1"/>
                <w:spacing w:val="-20"/>
                <w:w w:val="98"/>
              </w:rPr>
              <w:t>工</w:t>
            </w:r>
            <w:r w:rsidRPr="00F32EBB">
              <w:rPr>
                <w:rFonts w:eastAsia="標楷體"/>
                <w:color w:val="000000" w:themeColor="text1"/>
                <w:spacing w:val="-20"/>
                <w:w w:val="98"/>
              </w:rPr>
              <w:t xml:space="preserve"> </w:t>
            </w:r>
            <w:r w:rsidRPr="00F32EBB">
              <w:rPr>
                <w:rFonts w:eastAsia="標楷體"/>
                <w:color w:val="000000" w:themeColor="text1"/>
                <w:spacing w:val="-20"/>
                <w:w w:val="98"/>
              </w:rPr>
              <w:t>業</w:t>
            </w:r>
            <w:r w:rsidRPr="00F32EBB">
              <w:rPr>
                <w:rFonts w:eastAsia="標楷體"/>
                <w:color w:val="000000" w:themeColor="text1"/>
                <w:spacing w:val="-20"/>
                <w:w w:val="98"/>
              </w:rPr>
              <w:t xml:space="preserve"> </w:t>
            </w:r>
            <w:r w:rsidRPr="00F32EBB">
              <w:rPr>
                <w:rFonts w:eastAsia="標楷體"/>
                <w:color w:val="000000" w:themeColor="text1"/>
                <w:spacing w:val="-20"/>
                <w:w w:val="98"/>
              </w:rPr>
              <w:t>及</w:t>
            </w:r>
            <w:r w:rsidRPr="00F32EBB">
              <w:rPr>
                <w:rFonts w:eastAsia="標楷體"/>
                <w:color w:val="000000" w:themeColor="text1"/>
                <w:spacing w:val="-20"/>
                <w:w w:val="98"/>
              </w:rPr>
              <w:t xml:space="preserve"> </w:t>
            </w:r>
            <w:r w:rsidRPr="00F32EBB">
              <w:rPr>
                <w:rFonts w:eastAsia="標楷體"/>
                <w:color w:val="000000" w:themeColor="text1"/>
                <w:spacing w:val="-20"/>
                <w:w w:val="98"/>
              </w:rPr>
              <w:t>服</w:t>
            </w:r>
            <w:r w:rsidRPr="00F32EBB">
              <w:rPr>
                <w:rFonts w:eastAsia="標楷體"/>
                <w:color w:val="000000" w:themeColor="text1"/>
                <w:spacing w:val="-20"/>
                <w:w w:val="98"/>
              </w:rPr>
              <w:t xml:space="preserve"> </w:t>
            </w:r>
            <w:proofErr w:type="gramStart"/>
            <w:r w:rsidRPr="00F32EBB">
              <w:rPr>
                <w:rFonts w:eastAsia="標楷體"/>
                <w:color w:val="000000" w:themeColor="text1"/>
                <w:spacing w:val="-20"/>
                <w:w w:val="98"/>
              </w:rPr>
              <w:t>務</w:t>
            </w:r>
            <w:proofErr w:type="gramEnd"/>
            <w:r w:rsidRPr="00F32EBB">
              <w:rPr>
                <w:rFonts w:eastAsia="標楷體"/>
                <w:color w:val="000000" w:themeColor="text1"/>
                <w:spacing w:val="-20"/>
                <w:w w:val="98"/>
              </w:rPr>
              <w:t xml:space="preserve"> </w:t>
            </w:r>
            <w:r w:rsidRPr="00F32EBB">
              <w:rPr>
                <w:rFonts w:eastAsia="標楷體"/>
                <w:color w:val="000000" w:themeColor="text1"/>
                <w:spacing w:val="-20"/>
                <w:w w:val="98"/>
              </w:rPr>
              <w:t>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561" w:type="dxa"/>
            <w:vMerge w:val="restart"/>
            <w:vAlign w:val="center"/>
          </w:tcPr>
          <w:p w:rsidR="00CA73ED" w:rsidRPr="00F32EBB" w:rsidRDefault="00CA73ED" w:rsidP="00C97550">
            <w:pPr>
              <w:snapToGrid w:val="0"/>
              <w:jc w:val="center"/>
              <w:rPr>
                <w:rFonts w:eastAsia="標楷體"/>
                <w:color w:val="000000" w:themeColor="text1"/>
                <w:spacing w:val="-20"/>
                <w:w w:val="98"/>
              </w:rPr>
            </w:pPr>
            <w:r w:rsidRPr="00F32EBB">
              <w:rPr>
                <w:rFonts w:eastAsia="標楷體"/>
                <w:color w:val="000000" w:themeColor="text1"/>
                <w:spacing w:val="-20"/>
                <w:w w:val="98"/>
              </w:rPr>
              <w:t>製造業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686" w:type="dxa"/>
            <w:vMerge w:val="restart"/>
            <w:vAlign w:val="center"/>
          </w:tcPr>
          <w:p w:rsidR="00CA73ED" w:rsidRPr="00F32EBB" w:rsidRDefault="00CA73ED" w:rsidP="00C97550">
            <w:pPr>
              <w:snapToGrid w:val="0"/>
              <w:jc w:val="center"/>
              <w:rPr>
                <w:rFonts w:eastAsia="標楷體"/>
                <w:color w:val="000000" w:themeColor="text1"/>
                <w:spacing w:val="-20"/>
                <w:w w:val="98"/>
              </w:rPr>
            </w:pPr>
            <w:r w:rsidRPr="00F32EBB">
              <w:rPr>
                <w:rFonts w:eastAsia="標楷體"/>
                <w:color w:val="000000" w:themeColor="text1"/>
                <w:spacing w:val="-20"/>
                <w:w w:val="98"/>
              </w:rPr>
              <w:t>電力及燃氣供應業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c>
          <w:tcPr>
            <w:tcW w:w="1665" w:type="dxa"/>
            <w:vMerge w:val="restart"/>
            <w:vAlign w:val="center"/>
          </w:tcPr>
          <w:p w:rsidR="00CA73ED" w:rsidRPr="00F32EBB" w:rsidRDefault="00CA73ED" w:rsidP="00C97550">
            <w:pPr>
              <w:widowControl/>
              <w:snapToGrid w:val="0"/>
              <w:jc w:val="center"/>
              <w:rPr>
                <w:rFonts w:eastAsia="標楷體"/>
                <w:color w:val="000000" w:themeColor="text1"/>
                <w:spacing w:val="-20"/>
                <w:w w:val="98"/>
              </w:rPr>
            </w:pPr>
            <w:r w:rsidRPr="00F32EBB">
              <w:rPr>
                <w:rFonts w:eastAsia="標楷體"/>
                <w:color w:val="000000" w:themeColor="text1"/>
                <w:spacing w:val="-20"/>
                <w:w w:val="98"/>
              </w:rPr>
              <w:t>金融及保險業</w:t>
            </w:r>
            <w:r w:rsidRPr="00F32EBB">
              <w:rPr>
                <w:rFonts w:eastAsia="標楷體"/>
                <w:color w:val="000000" w:themeColor="text1"/>
                <w:spacing w:val="-20"/>
                <w:w w:val="98"/>
              </w:rPr>
              <w:t>(</w:t>
            </w:r>
            <w:r w:rsidRPr="00F32EBB">
              <w:rPr>
                <w:rFonts w:eastAsia="標楷體"/>
                <w:color w:val="000000" w:themeColor="text1"/>
                <w:spacing w:val="-20"/>
                <w:w w:val="98"/>
              </w:rPr>
              <w:t>元</w:t>
            </w:r>
            <w:r w:rsidRPr="00F32EBB">
              <w:rPr>
                <w:rFonts w:eastAsia="標楷體"/>
                <w:color w:val="000000" w:themeColor="text1"/>
                <w:spacing w:val="-20"/>
                <w:w w:val="98"/>
              </w:rPr>
              <w:t>)</w:t>
            </w:r>
          </w:p>
        </w:tc>
      </w:tr>
      <w:tr w:rsidR="00F32EBB" w:rsidRPr="00F32EBB" w:rsidTr="00C97550">
        <w:trPr>
          <w:cantSplit/>
          <w:trHeight w:val="553"/>
          <w:jc w:val="center"/>
        </w:trPr>
        <w:tc>
          <w:tcPr>
            <w:tcW w:w="1844" w:type="dxa"/>
            <w:vMerge/>
          </w:tcPr>
          <w:p w:rsidR="00CA73ED" w:rsidRPr="00F32EBB" w:rsidRDefault="00CA73ED" w:rsidP="00C97550">
            <w:pPr>
              <w:snapToGrid w:val="0"/>
              <w:jc w:val="both"/>
              <w:rPr>
                <w:rFonts w:eastAsia="標楷體"/>
                <w:color w:val="000000" w:themeColor="text1"/>
                <w:spacing w:val="-20"/>
                <w:w w:val="98"/>
              </w:rPr>
            </w:pPr>
          </w:p>
        </w:tc>
        <w:tc>
          <w:tcPr>
            <w:tcW w:w="1213" w:type="dxa"/>
            <w:tcBorders>
              <w:top w:val="nil"/>
            </w:tcBorders>
            <w:vAlign w:val="center"/>
          </w:tcPr>
          <w:p w:rsidR="00CA73ED" w:rsidRPr="00F32EBB" w:rsidRDefault="00CA73ED" w:rsidP="00C97550">
            <w:pPr>
              <w:snapToGrid w:val="0"/>
              <w:jc w:val="center"/>
              <w:rPr>
                <w:rFonts w:eastAsia="標楷體"/>
                <w:color w:val="000000" w:themeColor="text1"/>
                <w:spacing w:val="-20"/>
                <w:w w:val="98"/>
              </w:rPr>
            </w:pPr>
            <w:r w:rsidRPr="00F32EBB">
              <w:rPr>
                <w:rFonts w:eastAsia="標楷體"/>
                <w:color w:val="000000" w:themeColor="text1"/>
                <w:spacing w:val="-20"/>
                <w:w w:val="98"/>
              </w:rPr>
              <w:t>總薪資</w:t>
            </w:r>
          </w:p>
        </w:tc>
        <w:tc>
          <w:tcPr>
            <w:tcW w:w="1289" w:type="dxa"/>
            <w:tcBorders>
              <w:top w:val="single" w:sz="4" w:space="0" w:color="auto"/>
            </w:tcBorders>
            <w:vAlign w:val="center"/>
          </w:tcPr>
          <w:p w:rsidR="00CA73ED" w:rsidRPr="00F32EBB" w:rsidRDefault="00CA73ED" w:rsidP="00C97550">
            <w:pPr>
              <w:snapToGrid w:val="0"/>
              <w:jc w:val="center"/>
              <w:rPr>
                <w:rFonts w:eastAsia="標楷體"/>
                <w:color w:val="000000" w:themeColor="text1"/>
                <w:spacing w:val="-20"/>
                <w:w w:val="98"/>
              </w:rPr>
            </w:pPr>
            <w:r w:rsidRPr="00F32EBB">
              <w:rPr>
                <w:rFonts w:eastAsia="標楷體"/>
                <w:color w:val="000000" w:themeColor="text1"/>
                <w:spacing w:val="-20"/>
                <w:w w:val="98"/>
              </w:rPr>
              <w:t>經常性薪資</w:t>
            </w:r>
          </w:p>
        </w:tc>
        <w:tc>
          <w:tcPr>
            <w:tcW w:w="1561" w:type="dxa"/>
            <w:vMerge/>
            <w:vAlign w:val="center"/>
          </w:tcPr>
          <w:p w:rsidR="00CA73ED" w:rsidRPr="00F32EBB" w:rsidRDefault="00CA73ED" w:rsidP="00C97550">
            <w:pPr>
              <w:snapToGrid w:val="0"/>
              <w:jc w:val="center"/>
              <w:rPr>
                <w:rFonts w:eastAsia="標楷體"/>
                <w:color w:val="000000" w:themeColor="text1"/>
                <w:spacing w:val="-20"/>
                <w:w w:val="98"/>
              </w:rPr>
            </w:pPr>
          </w:p>
        </w:tc>
        <w:tc>
          <w:tcPr>
            <w:tcW w:w="1686" w:type="dxa"/>
            <w:vMerge/>
            <w:vAlign w:val="center"/>
          </w:tcPr>
          <w:p w:rsidR="00CA73ED" w:rsidRPr="00F32EBB" w:rsidRDefault="00CA73ED" w:rsidP="00C97550">
            <w:pPr>
              <w:snapToGrid w:val="0"/>
              <w:jc w:val="center"/>
              <w:rPr>
                <w:rFonts w:eastAsia="標楷體"/>
                <w:color w:val="000000" w:themeColor="text1"/>
                <w:spacing w:val="-20"/>
                <w:w w:val="98"/>
              </w:rPr>
            </w:pPr>
          </w:p>
        </w:tc>
        <w:tc>
          <w:tcPr>
            <w:tcW w:w="1665" w:type="dxa"/>
            <w:vMerge/>
            <w:vAlign w:val="center"/>
          </w:tcPr>
          <w:p w:rsidR="00CA73ED" w:rsidRPr="00F32EBB" w:rsidRDefault="00CA73ED" w:rsidP="00C97550">
            <w:pPr>
              <w:snapToGrid w:val="0"/>
              <w:jc w:val="center"/>
              <w:rPr>
                <w:rFonts w:eastAsia="標楷體"/>
                <w:color w:val="000000" w:themeColor="text1"/>
                <w:spacing w:val="-20"/>
                <w:w w:val="98"/>
              </w:rPr>
            </w:pPr>
          </w:p>
        </w:tc>
      </w:tr>
      <w:tr w:rsidR="00F32EBB" w:rsidRPr="00F32EBB" w:rsidTr="00C97550">
        <w:trPr>
          <w:trHeight w:val="360"/>
          <w:jc w:val="center"/>
        </w:trPr>
        <w:tc>
          <w:tcPr>
            <w:tcW w:w="1844" w:type="dxa"/>
            <w:tcBorders>
              <w:top w:val="nil"/>
              <w:bottom w:val="nil"/>
            </w:tcBorders>
            <w:vAlign w:val="center"/>
          </w:tcPr>
          <w:p w:rsidR="00CA73ED" w:rsidRPr="00F32EBB" w:rsidRDefault="00CA73ED" w:rsidP="00C97550">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104</w:t>
            </w:r>
            <w:r w:rsidRPr="00F32EBB">
              <w:rPr>
                <w:rFonts w:eastAsia="標楷體"/>
                <w:b/>
                <w:bCs/>
                <w:color w:val="000000" w:themeColor="text1"/>
                <w14:cntxtAlts/>
              </w:rPr>
              <w:t>年</w:t>
            </w:r>
          </w:p>
        </w:tc>
        <w:tc>
          <w:tcPr>
            <w:tcW w:w="1213" w:type="dxa"/>
            <w:tcBorders>
              <w:top w:val="nil"/>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b/>
                <w:color w:val="000000" w:themeColor="text1"/>
                <w:szCs w:val="20"/>
              </w:rPr>
              <w:t>49,024</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b/>
                <w:color w:val="000000" w:themeColor="text1"/>
              </w:rPr>
            </w:pPr>
            <w:r w:rsidRPr="00F32EBB">
              <w:rPr>
                <w:b/>
                <w:color w:val="000000" w:themeColor="text1"/>
              </w:rPr>
              <w:t>38,712</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b/>
                <w:color w:val="000000" w:themeColor="text1"/>
                <w:szCs w:val="20"/>
              </w:rPr>
            </w:pPr>
            <w:r w:rsidRPr="00F32EBB">
              <w:rPr>
                <w:b/>
                <w:color w:val="000000" w:themeColor="text1"/>
                <w:szCs w:val="20"/>
              </w:rPr>
              <w:t>48,713</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b/>
                <w:color w:val="000000" w:themeColor="text1"/>
                <w:szCs w:val="20"/>
              </w:rPr>
            </w:pPr>
            <w:r w:rsidRPr="00F32EBB">
              <w:rPr>
                <w:b/>
                <w:color w:val="000000" w:themeColor="text1"/>
                <w:szCs w:val="20"/>
              </w:rPr>
              <w:t>96,595</w:t>
            </w:r>
          </w:p>
        </w:tc>
        <w:tc>
          <w:tcPr>
            <w:tcW w:w="1665" w:type="dxa"/>
            <w:tcBorders>
              <w:top w:val="nil"/>
              <w:left w:val="nil"/>
              <w:bottom w:val="nil"/>
            </w:tcBorders>
            <w:vAlign w:val="center"/>
          </w:tcPr>
          <w:p w:rsidR="00CA73ED" w:rsidRPr="00F32EBB" w:rsidRDefault="00CA73ED" w:rsidP="00C97550">
            <w:pPr>
              <w:spacing w:line="400" w:lineRule="exact"/>
              <w:ind w:rightChars="215" w:right="516"/>
              <w:jc w:val="right"/>
              <w:rPr>
                <w:b/>
                <w:color w:val="000000" w:themeColor="text1"/>
                <w:szCs w:val="20"/>
              </w:rPr>
            </w:pPr>
            <w:r w:rsidRPr="00F32EBB">
              <w:rPr>
                <w:b/>
                <w:color w:val="000000" w:themeColor="text1"/>
                <w:szCs w:val="20"/>
              </w:rPr>
              <w:t>84,742</w:t>
            </w:r>
          </w:p>
        </w:tc>
      </w:tr>
      <w:tr w:rsidR="00F32EBB" w:rsidRPr="00F32EBB" w:rsidTr="00C97550">
        <w:trPr>
          <w:trHeight w:val="339"/>
          <w:jc w:val="center"/>
        </w:trPr>
        <w:tc>
          <w:tcPr>
            <w:tcW w:w="1844" w:type="dxa"/>
            <w:tcBorders>
              <w:top w:val="nil"/>
              <w:bottom w:val="nil"/>
            </w:tcBorders>
            <w:vAlign w:val="center"/>
          </w:tcPr>
          <w:p w:rsidR="00CA73ED" w:rsidRPr="00F32EBB" w:rsidRDefault="00CA73ED" w:rsidP="00C97550">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105</w:t>
            </w:r>
            <w:r w:rsidRPr="00F32EBB">
              <w:rPr>
                <w:rFonts w:eastAsia="標楷體"/>
                <w:b/>
                <w:bCs/>
                <w:color w:val="000000" w:themeColor="text1"/>
                <w14:cntxtAlts/>
              </w:rPr>
              <w:t>年</w:t>
            </w:r>
          </w:p>
        </w:tc>
        <w:tc>
          <w:tcPr>
            <w:tcW w:w="1213" w:type="dxa"/>
            <w:tcBorders>
              <w:top w:val="nil"/>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b/>
                <w:color w:val="000000" w:themeColor="text1"/>
                <w:szCs w:val="20"/>
              </w:rPr>
              <w:t>49,266</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b/>
                <w:color w:val="000000" w:themeColor="text1"/>
              </w:rPr>
            </w:pPr>
            <w:r w:rsidRPr="00F32EBB">
              <w:rPr>
                <w:b/>
                <w:color w:val="000000" w:themeColor="text1"/>
              </w:rPr>
              <w:t>39,213</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b/>
                <w:color w:val="000000" w:themeColor="text1"/>
                <w:szCs w:val="20"/>
              </w:rPr>
            </w:pPr>
            <w:r w:rsidRPr="00F32EBB">
              <w:rPr>
                <w:b/>
                <w:color w:val="000000" w:themeColor="text1"/>
                <w:szCs w:val="20"/>
              </w:rPr>
              <w:t>49,162</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b/>
                <w:color w:val="000000" w:themeColor="text1"/>
                <w:szCs w:val="20"/>
              </w:rPr>
            </w:pPr>
            <w:r w:rsidRPr="00F32EBB">
              <w:rPr>
                <w:b/>
                <w:color w:val="000000" w:themeColor="text1"/>
                <w:szCs w:val="20"/>
              </w:rPr>
              <w:t>94,453</w:t>
            </w:r>
          </w:p>
        </w:tc>
        <w:tc>
          <w:tcPr>
            <w:tcW w:w="1665" w:type="dxa"/>
            <w:tcBorders>
              <w:top w:val="nil"/>
              <w:left w:val="nil"/>
              <w:bottom w:val="nil"/>
            </w:tcBorders>
            <w:vAlign w:val="center"/>
          </w:tcPr>
          <w:p w:rsidR="00CA73ED" w:rsidRPr="00F32EBB" w:rsidRDefault="00CA73ED" w:rsidP="00C97550">
            <w:pPr>
              <w:spacing w:line="400" w:lineRule="exact"/>
              <w:ind w:rightChars="215" w:right="516"/>
              <w:jc w:val="right"/>
              <w:rPr>
                <w:b/>
                <w:color w:val="000000" w:themeColor="text1"/>
                <w:szCs w:val="20"/>
              </w:rPr>
            </w:pPr>
            <w:r w:rsidRPr="00F32EBB">
              <w:rPr>
                <w:b/>
                <w:color w:val="000000" w:themeColor="text1"/>
                <w:szCs w:val="20"/>
              </w:rPr>
              <w:t>85,452</w:t>
            </w:r>
          </w:p>
        </w:tc>
      </w:tr>
      <w:tr w:rsidR="00F32EBB" w:rsidRPr="00F32EBB" w:rsidTr="00C97550">
        <w:trPr>
          <w:trHeight w:val="339"/>
          <w:jc w:val="center"/>
        </w:trPr>
        <w:tc>
          <w:tcPr>
            <w:tcW w:w="1844" w:type="dxa"/>
            <w:tcBorders>
              <w:top w:val="nil"/>
              <w:bottom w:val="nil"/>
            </w:tcBorders>
            <w:vAlign w:val="center"/>
          </w:tcPr>
          <w:p w:rsidR="00CA73ED" w:rsidRPr="00F32EBB" w:rsidRDefault="00CA73ED" w:rsidP="00C97550">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106</w:t>
            </w:r>
            <w:r w:rsidRPr="00F32EBB">
              <w:rPr>
                <w:rFonts w:eastAsia="標楷體"/>
                <w:b/>
                <w:color w:val="000000" w:themeColor="text1"/>
                <w14:cntxtAlts/>
              </w:rPr>
              <w:t>年</w:t>
            </w:r>
          </w:p>
        </w:tc>
        <w:tc>
          <w:tcPr>
            <w:tcW w:w="1213" w:type="dxa"/>
            <w:tcBorders>
              <w:top w:val="nil"/>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b/>
                <w:color w:val="000000" w:themeColor="text1"/>
                <w:szCs w:val="20"/>
              </w:rPr>
              <w:t>50,480</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b/>
                <w:color w:val="000000" w:themeColor="text1"/>
              </w:rPr>
            </w:pPr>
            <w:r w:rsidRPr="00F32EBB">
              <w:rPr>
                <w:b/>
                <w:color w:val="000000" w:themeColor="text1"/>
              </w:rPr>
              <w:t>39,928</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b/>
                <w:color w:val="000000" w:themeColor="text1"/>
                <w:szCs w:val="20"/>
              </w:rPr>
            </w:pPr>
            <w:r w:rsidRPr="00F32EBB">
              <w:rPr>
                <w:b/>
                <w:color w:val="000000" w:themeColor="text1"/>
                <w:szCs w:val="20"/>
              </w:rPr>
              <w:t>50,678</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b/>
                <w:color w:val="000000" w:themeColor="text1"/>
                <w:szCs w:val="20"/>
              </w:rPr>
            </w:pPr>
            <w:r w:rsidRPr="00F32EBB">
              <w:rPr>
                <w:b/>
                <w:color w:val="000000" w:themeColor="text1"/>
                <w:szCs w:val="20"/>
              </w:rPr>
              <w:t>94,730</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b/>
                <w:color w:val="000000" w:themeColor="text1"/>
                <w:szCs w:val="20"/>
              </w:rPr>
            </w:pPr>
            <w:r w:rsidRPr="00F32EBB">
              <w:rPr>
                <w:b/>
                <w:color w:val="000000" w:themeColor="text1"/>
                <w:szCs w:val="20"/>
              </w:rPr>
              <w:t>86,425</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107</w:t>
            </w:r>
            <w:r w:rsidRPr="00F32EBB">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b/>
                <w:color w:val="000000" w:themeColor="text1"/>
                <w:szCs w:val="20"/>
              </w:rPr>
              <w:t>52,407</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b/>
                <w:color w:val="000000" w:themeColor="text1"/>
              </w:rPr>
            </w:pPr>
            <w:r w:rsidRPr="00F32EBB">
              <w:rPr>
                <w:b/>
                <w:color w:val="000000" w:themeColor="text1"/>
              </w:rPr>
              <w:t>40,959</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b/>
                <w:color w:val="000000" w:themeColor="text1"/>
                <w:szCs w:val="20"/>
              </w:rPr>
            </w:pPr>
            <w:r w:rsidRPr="00F32EBB">
              <w:rPr>
                <w:b/>
                <w:color w:val="000000" w:themeColor="text1"/>
                <w:szCs w:val="20"/>
              </w:rPr>
              <w:t>52,948</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b/>
                <w:color w:val="000000" w:themeColor="text1"/>
                <w:szCs w:val="20"/>
              </w:rPr>
            </w:pPr>
            <w:r w:rsidRPr="00F32EBB">
              <w:rPr>
                <w:b/>
                <w:color w:val="000000" w:themeColor="text1"/>
                <w:szCs w:val="20"/>
              </w:rPr>
              <w:t>96,054</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b/>
                <w:color w:val="000000" w:themeColor="text1"/>
                <w:szCs w:val="20"/>
              </w:rPr>
            </w:pPr>
            <w:r w:rsidRPr="00F32EBB">
              <w:rPr>
                <w:b/>
                <w:color w:val="000000" w:themeColor="text1"/>
                <w:szCs w:val="20"/>
              </w:rPr>
              <w:t>89,215</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firstLineChars="50" w:firstLine="120"/>
              <w:rPr>
                <w:rFonts w:eastAsia="標楷體"/>
                <w:b/>
                <w:color w:val="000000" w:themeColor="text1"/>
                <w14:cntxtAlts/>
              </w:rPr>
            </w:pPr>
            <w:r w:rsidRPr="00F32EBB">
              <w:rPr>
                <w:rFonts w:eastAsia="標楷體"/>
                <w:b/>
                <w:color w:val="000000" w:themeColor="text1"/>
                <w14:cntxtAlts/>
              </w:rPr>
              <w:t>108</w:t>
            </w:r>
            <w:r w:rsidRPr="00F32EBB">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rFonts w:hint="eastAsia"/>
                <w:b/>
                <w:color w:val="000000" w:themeColor="text1"/>
                <w:szCs w:val="20"/>
              </w:rPr>
              <w:t>53,657</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rFonts w:hint="eastAsia"/>
                <w:b/>
                <w:color w:val="000000" w:themeColor="text1"/>
                <w:szCs w:val="20"/>
              </w:rPr>
              <w:t>41,883</w:t>
            </w:r>
          </w:p>
        </w:tc>
        <w:tc>
          <w:tcPr>
            <w:tcW w:w="1561" w:type="dxa"/>
            <w:tcBorders>
              <w:top w:val="nil"/>
              <w:left w:val="nil"/>
              <w:bottom w:val="nil"/>
              <w:right w:val="nil"/>
            </w:tcBorders>
          </w:tcPr>
          <w:p w:rsidR="00CA73ED" w:rsidRPr="00F32EBB" w:rsidRDefault="00CA73ED" w:rsidP="00C97550">
            <w:pPr>
              <w:spacing w:line="400" w:lineRule="exact"/>
              <w:ind w:rightChars="177" w:right="425"/>
              <w:jc w:val="right"/>
              <w:rPr>
                <w:b/>
                <w:color w:val="000000" w:themeColor="text1"/>
                <w:szCs w:val="20"/>
              </w:rPr>
            </w:pPr>
            <w:r w:rsidRPr="00F32EBB">
              <w:rPr>
                <w:rFonts w:hint="eastAsia"/>
                <w:b/>
                <w:color w:val="000000" w:themeColor="text1"/>
                <w:szCs w:val="20"/>
              </w:rPr>
              <w:t>53,776</w:t>
            </w:r>
          </w:p>
        </w:tc>
        <w:tc>
          <w:tcPr>
            <w:tcW w:w="1686" w:type="dxa"/>
            <w:tcBorders>
              <w:top w:val="nil"/>
              <w:left w:val="nil"/>
              <w:bottom w:val="nil"/>
              <w:right w:val="nil"/>
            </w:tcBorders>
          </w:tcPr>
          <w:p w:rsidR="00CA73ED" w:rsidRPr="00F32EBB" w:rsidRDefault="00CA73ED" w:rsidP="00C97550">
            <w:pPr>
              <w:spacing w:line="400" w:lineRule="exact"/>
              <w:ind w:rightChars="177" w:right="425"/>
              <w:jc w:val="right"/>
              <w:rPr>
                <w:b/>
                <w:color w:val="000000" w:themeColor="text1"/>
                <w:szCs w:val="20"/>
              </w:rPr>
            </w:pPr>
            <w:r w:rsidRPr="00F32EBB">
              <w:rPr>
                <w:rFonts w:hint="eastAsia"/>
                <w:b/>
                <w:color w:val="000000" w:themeColor="text1"/>
                <w:szCs w:val="20"/>
              </w:rPr>
              <w:t>96,137</w:t>
            </w:r>
          </w:p>
        </w:tc>
        <w:tc>
          <w:tcPr>
            <w:tcW w:w="1665" w:type="dxa"/>
            <w:tcBorders>
              <w:top w:val="nil"/>
              <w:left w:val="nil"/>
              <w:bottom w:val="nil"/>
              <w:right w:val="nil"/>
            </w:tcBorders>
          </w:tcPr>
          <w:p w:rsidR="00CA73ED" w:rsidRPr="00F32EBB" w:rsidRDefault="00CA73ED" w:rsidP="00C97550">
            <w:pPr>
              <w:spacing w:line="400" w:lineRule="exact"/>
              <w:ind w:rightChars="215" w:right="516"/>
              <w:jc w:val="right"/>
              <w:rPr>
                <w:b/>
                <w:color w:val="000000" w:themeColor="text1"/>
                <w:szCs w:val="20"/>
              </w:rPr>
            </w:pPr>
            <w:r w:rsidRPr="00F32EBB">
              <w:rPr>
                <w:rFonts w:hint="eastAsia"/>
                <w:b/>
                <w:color w:val="000000" w:themeColor="text1"/>
                <w:szCs w:val="20"/>
              </w:rPr>
              <w:t>93,059</w:t>
            </w:r>
          </w:p>
        </w:tc>
      </w:tr>
      <w:tr w:rsidR="00F32EBB" w:rsidRPr="00F32EBB" w:rsidTr="00C97550">
        <w:trPr>
          <w:trHeight w:val="339"/>
          <w:jc w:val="center"/>
        </w:trPr>
        <w:tc>
          <w:tcPr>
            <w:tcW w:w="1844" w:type="dxa"/>
            <w:tcBorders>
              <w:top w:val="nil"/>
              <w:left w:val="nil"/>
              <w:bottom w:val="single" w:sz="4" w:space="0" w:color="FFFFFF" w:themeColor="background1"/>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10</w:t>
            </w:r>
            <w:r w:rsidRPr="00F32EBB">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color w:val="000000" w:themeColor="text1"/>
                <w:szCs w:val="20"/>
              </w:rPr>
              <w:t>46</w:t>
            </w:r>
            <w:r w:rsidRPr="00F32EBB">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color w:val="000000" w:themeColor="text1"/>
                <w:szCs w:val="20"/>
              </w:rPr>
              <w:t>42</w:t>
            </w:r>
            <w:r w:rsidRPr="00F32EBB">
              <w:rPr>
                <w:rFonts w:hint="eastAsia"/>
                <w:color w:val="000000" w:themeColor="text1"/>
                <w:szCs w:val="20"/>
              </w:rPr>
              <w:t>,</w:t>
            </w:r>
            <w:r w:rsidRPr="00F32EBB">
              <w:rPr>
                <w:color w:val="000000" w:themeColor="text1"/>
                <w:szCs w:val="20"/>
              </w:rPr>
              <w:t>0</w:t>
            </w:r>
            <w:r w:rsidRPr="00F32EBB">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46</w:t>
            </w:r>
            <w:r w:rsidRPr="00F32EBB">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color w:val="000000" w:themeColor="text1"/>
                <w:szCs w:val="20"/>
              </w:rPr>
              <w:t>71</w:t>
            </w:r>
            <w:r w:rsidRPr="00F32EBB">
              <w:rPr>
                <w:rFonts w:hint="eastAsia"/>
                <w:color w:val="000000" w:themeColor="text1"/>
                <w:szCs w:val="20"/>
              </w:rPr>
              <w:t>,</w:t>
            </w:r>
            <w:r w:rsidRPr="00F32EBB">
              <w:rPr>
                <w:color w:val="000000" w:themeColor="text1"/>
                <w:szCs w:val="20"/>
              </w:rPr>
              <w:t>5</w:t>
            </w:r>
            <w:r w:rsidRPr="00F32EBB">
              <w:rPr>
                <w:rFonts w:hint="eastAsia"/>
                <w:color w:val="000000" w:themeColor="text1"/>
                <w:szCs w:val="20"/>
              </w:rPr>
              <w:t>2</w:t>
            </w:r>
            <w:r w:rsidRPr="00F32EBB">
              <w:rPr>
                <w:color w:val="000000" w:themeColor="text1"/>
                <w:szCs w:val="20"/>
              </w:rPr>
              <w:t>3</w:t>
            </w:r>
          </w:p>
        </w:tc>
        <w:tc>
          <w:tcPr>
            <w:tcW w:w="1665"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67,081</w:t>
            </w:r>
          </w:p>
        </w:tc>
      </w:tr>
      <w:tr w:rsidR="00F32EBB" w:rsidRPr="00F32EBB" w:rsidTr="00C97550">
        <w:trPr>
          <w:trHeight w:val="339"/>
          <w:jc w:val="center"/>
        </w:trPr>
        <w:tc>
          <w:tcPr>
            <w:tcW w:w="1844" w:type="dxa"/>
            <w:tcBorders>
              <w:top w:val="nil"/>
              <w:left w:val="nil"/>
              <w:bottom w:val="single" w:sz="4" w:space="0" w:color="FFFFFF" w:themeColor="background1"/>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11</w:t>
            </w:r>
            <w:r w:rsidRPr="00F32EBB">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67,545</w:t>
            </w:r>
          </w:p>
        </w:tc>
      </w:tr>
      <w:tr w:rsidR="00F32EBB" w:rsidRPr="00F32EBB" w:rsidTr="00C97550">
        <w:trPr>
          <w:trHeight w:val="339"/>
          <w:jc w:val="center"/>
        </w:trPr>
        <w:tc>
          <w:tcPr>
            <w:tcW w:w="1844" w:type="dxa"/>
            <w:tcBorders>
              <w:top w:val="nil"/>
              <w:left w:val="nil"/>
              <w:bottom w:val="single" w:sz="4" w:space="0" w:color="FFFFFF" w:themeColor="background1"/>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12</w:t>
            </w:r>
            <w:r w:rsidRPr="00F32EBB">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84,392</w:t>
            </w:r>
          </w:p>
        </w:tc>
      </w:tr>
      <w:tr w:rsidR="00F32EBB" w:rsidRPr="00F32EBB" w:rsidTr="00C97550">
        <w:trPr>
          <w:trHeight w:val="339"/>
          <w:jc w:val="center"/>
        </w:trPr>
        <w:tc>
          <w:tcPr>
            <w:tcW w:w="1844" w:type="dxa"/>
            <w:tcBorders>
              <w:top w:val="nil"/>
              <w:left w:val="nil"/>
              <w:bottom w:val="single" w:sz="4" w:space="0" w:color="FFFFFF" w:themeColor="background1"/>
              <w:right w:val="single" w:sz="4" w:space="0" w:color="auto"/>
            </w:tcBorders>
            <w:vAlign w:val="center"/>
          </w:tcPr>
          <w:p w:rsidR="00CA73ED" w:rsidRPr="00F32EBB" w:rsidRDefault="00CA73ED" w:rsidP="00C97550">
            <w:pPr>
              <w:snapToGrid w:val="0"/>
              <w:spacing w:line="400" w:lineRule="exact"/>
              <w:ind w:firstLineChars="50" w:firstLine="120"/>
              <w:rPr>
                <w:rFonts w:eastAsia="標楷體"/>
                <w:b/>
                <w:bCs/>
                <w:color w:val="000000" w:themeColor="text1"/>
                <w14:cntxtAlts/>
              </w:rPr>
            </w:pPr>
            <w:r w:rsidRPr="00F32EBB">
              <w:rPr>
                <w:rFonts w:eastAsia="標楷體"/>
                <w:b/>
                <w:bCs/>
                <w:color w:val="000000" w:themeColor="text1"/>
                <w14:cntxtAlts/>
              </w:rPr>
              <w:t>10</w:t>
            </w:r>
            <w:r w:rsidRPr="00F32EBB">
              <w:rPr>
                <w:rFonts w:eastAsia="標楷體" w:hint="eastAsia"/>
                <w:b/>
                <w:bCs/>
                <w:color w:val="000000" w:themeColor="text1"/>
                <w14:cntxtAlts/>
              </w:rPr>
              <w:t>9</w:t>
            </w:r>
            <w:r w:rsidRPr="00F32EBB">
              <w:rPr>
                <w:rFonts w:eastAsia="標楷體"/>
                <w:b/>
                <w:bCs/>
                <w:color w:val="000000" w:themeColor="text1"/>
                <w14:cntxtAlts/>
              </w:rPr>
              <w:t>年</w:t>
            </w:r>
            <w:r w:rsidRPr="00F32EBB">
              <w:rPr>
                <w:rFonts w:eastAsia="標楷體" w:hint="eastAsia"/>
                <w:b/>
                <w:bCs/>
                <w:color w:val="000000" w:themeColor="text1"/>
                <w14:cntxtAlts/>
              </w:rPr>
              <w:t>1~10</w:t>
            </w:r>
            <w:r w:rsidRPr="00F32EBB">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b/>
                <w:color w:val="000000" w:themeColor="text1"/>
                <w:szCs w:val="20"/>
              </w:rPr>
            </w:pPr>
            <w:r w:rsidRPr="00F32EBB">
              <w:rPr>
                <w:rFonts w:hint="eastAsia"/>
                <w:b/>
                <w:color w:val="000000" w:themeColor="text1"/>
                <w:szCs w:val="20"/>
              </w:rPr>
              <w:t>54,989</w:t>
            </w:r>
          </w:p>
        </w:tc>
        <w:tc>
          <w:tcPr>
            <w:tcW w:w="1289"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12" w:right="269"/>
              <w:jc w:val="right"/>
              <w:rPr>
                <w:b/>
                <w:color w:val="000000" w:themeColor="text1"/>
              </w:rPr>
            </w:pPr>
            <w:r w:rsidRPr="00F32EBB">
              <w:rPr>
                <w:rFonts w:hint="eastAsia"/>
                <w:b/>
                <w:color w:val="000000" w:themeColor="text1"/>
              </w:rPr>
              <w:t>42,426</w:t>
            </w:r>
          </w:p>
        </w:tc>
        <w:tc>
          <w:tcPr>
            <w:tcW w:w="1561" w:type="dxa"/>
            <w:tcBorders>
              <w:top w:val="nil"/>
              <w:left w:val="nil"/>
              <w:bottom w:val="single" w:sz="4" w:space="0" w:color="FFFFFF" w:themeColor="background1"/>
              <w:right w:val="nil"/>
            </w:tcBorders>
            <w:vAlign w:val="center"/>
          </w:tcPr>
          <w:p w:rsidR="00CA73ED" w:rsidRPr="00F32EBB" w:rsidRDefault="00CA73ED" w:rsidP="00C97550">
            <w:pPr>
              <w:spacing w:line="400" w:lineRule="exact"/>
              <w:ind w:rightChars="177" w:right="425"/>
              <w:jc w:val="right"/>
              <w:rPr>
                <w:b/>
                <w:color w:val="000000" w:themeColor="text1"/>
                <w:szCs w:val="20"/>
              </w:rPr>
            </w:pPr>
            <w:r w:rsidRPr="00F32EBB">
              <w:rPr>
                <w:b/>
                <w:color w:val="000000" w:themeColor="text1"/>
                <w:szCs w:val="20"/>
              </w:rPr>
              <w:t>54</w:t>
            </w:r>
            <w:r w:rsidR="00766493" w:rsidRPr="00F32EBB">
              <w:rPr>
                <w:rFonts w:hint="eastAsia"/>
                <w:b/>
                <w:color w:val="000000" w:themeColor="text1"/>
                <w:szCs w:val="20"/>
              </w:rPr>
              <w:t>,649</w:t>
            </w:r>
          </w:p>
        </w:tc>
        <w:tc>
          <w:tcPr>
            <w:tcW w:w="1686" w:type="dxa"/>
            <w:tcBorders>
              <w:top w:val="nil"/>
              <w:left w:val="nil"/>
              <w:bottom w:val="single" w:sz="4" w:space="0" w:color="FFFFFF" w:themeColor="background1"/>
              <w:right w:val="nil"/>
            </w:tcBorders>
            <w:vAlign w:val="center"/>
          </w:tcPr>
          <w:p w:rsidR="00CA73ED" w:rsidRPr="00F32EBB" w:rsidRDefault="00CA73ED" w:rsidP="00766493">
            <w:pPr>
              <w:spacing w:line="400" w:lineRule="exact"/>
              <w:ind w:rightChars="177" w:right="425"/>
              <w:jc w:val="right"/>
              <w:rPr>
                <w:b/>
                <w:color w:val="000000" w:themeColor="text1"/>
                <w:szCs w:val="20"/>
              </w:rPr>
            </w:pPr>
            <w:r w:rsidRPr="00F32EBB">
              <w:rPr>
                <w:b/>
                <w:color w:val="000000" w:themeColor="text1"/>
                <w:szCs w:val="20"/>
              </w:rPr>
              <w:t>95</w:t>
            </w:r>
            <w:r w:rsidR="00766493" w:rsidRPr="00F32EBB">
              <w:rPr>
                <w:rFonts w:hint="eastAsia"/>
                <w:b/>
                <w:color w:val="000000" w:themeColor="text1"/>
                <w:szCs w:val="20"/>
              </w:rPr>
              <w:t>,</w:t>
            </w:r>
            <w:r w:rsidRPr="00F32EBB">
              <w:rPr>
                <w:b/>
                <w:color w:val="000000" w:themeColor="text1"/>
                <w:szCs w:val="20"/>
              </w:rPr>
              <w:t>481</w:t>
            </w:r>
          </w:p>
        </w:tc>
        <w:tc>
          <w:tcPr>
            <w:tcW w:w="1665" w:type="dxa"/>
            <w:tcBorders>
              <w:top w:val="nil"/>
              <w:left w:val="nil"/>
              <w:bottom w:val="single" w:sz="4" w:space="0" w:color="FFFFFF" w:themeColor="background1"/>
              <w:right w:val="nil"/>
            </w:tcBorders>
            <w:vAlign w:val="center"/>
          </w:tcPr>
          <w:p w:rsidR="00CA73ED" w:rsidRPr="00F32EBB" w:rsidRDefault="00CA73ED" w:rsidP="00766493">
            <w:pPr>
              <w:spacing w:line="400" w:lineRule="exact"/>
              <w:ind w:rightChars="177" w:right="425"/>
              <w:jc w:val="right"/>
              <w:rPr>
                <w:b/>
                <w:color w:val="000000" w:themeColor="text1"/>
                <w:szCs w:val="20"/>
              </w:rPr>
            </w:pPr>
            <w:r w:rsidRPr="00F32EBB">
              <w:rPr>
                <w:b/>
                <w:color w:val="000000" w:themeColor="text1"/>
                <w:szCs w:val="20"/>
              </w:rPr>
              <w:t>98</w:t>
            </w:r>
            <w:r w:rsidR="00766493" w:rsidRPr="00F32EBB">
              <w:rPr>
                <w:rFonts w:hint="eastAsia"/>
                <w:b/>
                <w:color w:val="000000" w:themeColor="text1"/>
                <w:szCs w:val="20"/>
              </w:rPr>
              <w:t>,</w:t>
            </w:r>
            <w:r w:rsidRPr="00F32EBB">
              <w:rPr>
                <w:b/>
                <w:color w:val="000000" w:themeColor="text1"/>
                <w:szCs w:val="20"/>
              </w:rPr>
              <w:t>686</w:t>
            </w:r>
          </w:p>
        </w:tc>
      </w:tr>
      <w:tr w:rsidR="00F32EBB" w:rsidRPr="00F32EBB" w:rsidTr="00C97550">
        <w:trPr>
          <w:trHeight w:val="339"/>
          <w:jc w:val="center"/>
        </w:trPr>
        <w:tc>
          <w:tcPr>
            <w:tcW w:w="1844" w:type="dxa"/>
            <w:tcBorders>
              <w:top w:val="single" w:sz="4" w:space="0" w:color="FFFFFF" w:themeColor="background1"/>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color w:val="000000" w:themeColor="text1"/>
                <w14:cntxtAlts/>
              </w:rPr>
              <w:t>1</w:t>
            </w:r>
            <w:r w:rsidRPr="00F32EBB">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261,651</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2</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49,559</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42,315</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50,605</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71,658</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76,042</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3</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47,884</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42,306</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45,955</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74,587</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76,272</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4</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48,067</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42,129</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45,650</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72,915</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90,008</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5</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49,559</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42,197</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48,189</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70,829</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93,344</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6</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50,526</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42,334</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49,143</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77,781</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83,537</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7</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55,320</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42,488</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rFonts w:hint="eastAsia"/>
                <w:color w:val="000000" w:themeColor="text1"/>
                <w:szCs w:val="20"/>
              </w:rPr>
              <w:t>57,709</w:t>
            </w:r>
          </w:p>
        </w:tc>
        <w:tc>
          <w:tcPr>
            <w:tcW w:w="1686" w:type="dxa"/>
            <w:tcBorders>
              <w:top w:val="nil"/>
              <w:left w:val="nil"/>
              <w:bottom w:val="nil"/>
              <w:right w:val="nil"/>
            </w:tcBorders>
            <w:vAlign w:val="center"/>
          </w:tcPr>
          <w:p w:rsidR="00CA73ED" w:rsidRPr="00F32EBB" w:rsidRDefault="00CA73ED" w:rsidP="00C97550">
            <w:pPr>
              <w:spacing w:line="400" w:lineRule="exact"/>
              <w:ind w:rightChars="171" w:right="410"/>
              <w:jc w:val="right"/>
              <w:rPr>
                <w:color w:val="000000" w:themeColor="text1"/>
                <w:szCs w:val="20"/>
              </w:rPr>
            </w:pPr>
            <w:r w:rsidRPr="00F32EBB">
              <w:rPr>
                <w:rFonts w:hint="eastAsia"/>
                <w:color w:val="000000" w:themeColor="text1"/>
                <w:szCs w:val="20"/>
              </w:rPr>
              <w:t>220,311</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rFonts w:hint="eastAsia"/>
                <w:color w:val="000000" w:themeColor="text1"/>
                <w:szCs w:val="20"/>
              </w:rPr>
              <w:t>75,899</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8</w:t>
            </w:r>
            <w:r w:rsidRPr="00F32EBB">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51,152</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42,629</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51</w:t>
            </w:r>
            <w:r w:rsidRPr="00F32EBB">
              <w:rPr>
                <w:rFonts w:hint="eastAsia"/>
                <w:color w:val="000000" w:themeColor="text1"/>
                <w:szCs w:val="20"/>
              </w:rPr>
              <w:t>,</w:t>
            </w:r>
            <w:r w:rsidRPr="00F32EBB">
              <w:rPr>
                <w:color w:val="000000" w:themeColor="text1"/>
                <w:szCs w:val="20"/>
              </w:rPr>
              <w:t>261</w:t>
            </w:r>
          </w:p>
        </w:tc>
        <w:tc>
          <w:tcPr>
            <w:tcW w:w="1686"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71</w:t>
            </w:r>
            <w:r w:rsidRPr="00F32EBB">
              <w:rPr>
                <w:rFonts w:hint="eastAsia"/>
                <w:color w:val="000000" w:themeColor="text1"/>
                <w:szCs w:val="20"/>
              </w:rPr>
              <w:t>,</w:t>
            </w:r>
            <w:r w:rsidRPr="00F32EBB">
              <w:rPr>
                <w:color w:val="000000" w:themeColor="text1"/>
                <w:szCs w:val="20"/>
              </w:rPr>
              <w:t>410</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color w:val="000000" w:themeColor="text1"/>
                <w:szCs w:val="20"/>
              </w:rPr>
              <w:t>81</w:t>
            </w:r>
            <w:r w:rsidRPr="00F32EBB">
              <w:rPr>
                <w:rFonts w:hint="eastAsia"/>
                <w:color w:val="000000" w:themeColor="text1"/>
                <w:szCs w:val="20"/>
              </w:rPr>
              <w:t>,</w:t>
            </w:r>
            <w:r w:rsidRPr="00F32EBB">
              <w:rPr>
                <w:color w:val="000000" w:themeColor="text1"/>
                <w:szCs w:val="20"/>
              </w:rPr>
              <w:t>702</w:t>
            </w:r>
          </w:p>
        </w:tc>
      </w:tr>
      <w:tr w:rsidR="00F32EBB" w:rsidRPr="00F32EBB" w:rsidTr="00C97550">
        <w:trPr>
          <w:trHeight w:val="339"/>
          <w:jc w:val="center"/>
        </w:trPr>
        <w:tc>
          <w:tcPr>
            <w:tcW w:w="1844" w:type="dxa"/>
            <w:tcBorders>
              <w:top w:val="nil"/>
              <w:left w:val="nil"/>
              <w:bottom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color w:val="000000" w:themeColor="text1"/>
                <w14:cntxtAlts/>
              </w:rPr>
              <w:t>9</w:t>
            </w:r>
            <w:r w:rsidRPr="00F32EBB">
              <w:rPr>
                <w:rFonts w:eastAsia="標楷體"/>
                <w:color w:val="000000" w:themeColor="text1"/>
                <w14:cntxtAlts/>
              </w:rPr>
              <w:t>月</w:t>
            </w:r>
          </w:p>
        </w:tc>
        <w:tc>
          <w:tcPr>
            <w:tcW w:w="1213" w:type="dxa"/>
            <w:tcBorders>
              <w:top w:val="nil"/>
              <w:left w:val="single" w:sz="4" w:space="0" w:color="auto"/>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50,551</w:t>
            </w:r>
          </w:p>
        </w:tc>
        <w:tc>
          <w:tcPr>
            <w:tcW w:w="1289" w:type="dxa"/>
            <w:tcBorders>
              <w:top w:val="nil"/>
              <w:left w:val="nil"/>
              <w:bottom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42,740</w:t>
            </w:r>
          </w:p>
        </w:tc>
        <w:tc>
          <w:tcPr>
            <w:tcW w:w="1561"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50</w:t>
            </w:r>
            <w:r w:rsidRPr="00F32EBB">
              <w:rPr>
                <w:rFonts w:hint="eastAsia"/>
                <w:color w:val="000000" w:themeColor="text1"/>
                <w:szCs w:val="20"/>
              </w:rPr>
              <w:t>,</w:t>
            </w:r>
            <w:r w:rsidRPr="00F32EBB">
              <w:rPr>
                <w:color w:val="000000" w:themeColor="text1"/>
                <w:szCs w:val="20"/>
              </w:rPr>
              <w:t>462</w:t>
            </w:r>
          </w:p>
        </w:tc>
        <w:tc>
          <w:tcPr>
            <w:tcW w:w="1686" w:type="dxa"/>
            <w:tcBorders>
              <w:top w:val="nil"/>
              <w:left w:val="nil"/>
              <w:bottom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74</w:t>
            </w:r>
            <w:r w:rsidRPr="00F32EBB">
              <w:rPr>
                <w:rFonts w:hint="eastAsia"/>
                <w:color w:val="000000" w:themeColor="text1"/>
                <w:szCs w:val="20"/>
              </w:rPr>
              <w:t>,</w:t>
            </w:r>
            <w:r w:rsidRPr="00F32EBB">
              <w:rPr>
                <w:color w:val="000000" w:themeColor="text1"/>
                <w:szCs w:val="20"/>
              </w:rPr>
              <w:t>134</w:t>
            </w:r>
          </w:p>
        </w:tc>
        <w:tc>
          <w:tcPr>
            <w:tcW w:w="1665" w:type="dxa"/>
            <w:tcBorders>
              <w:top w:val="nil"/>
              <w:left w:val="nil"/>
              <w:bottom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color w:val="000000" w:themeColor="text1"/>
                <w:szCs w:val="20"/>
              </w:rPr>
              <w:t>80</w:t>
            </w:r>
            <w:r w:rsidRPr="00F32EBB">
              <w:rPr>
                <w:rFonts w:hint="eastAsia"/>
                <w:color w:val="000000" w:themeColor="text1"/>
                <w:szCs w:val="20"/>
              </w:rPr>
              <w:t>,</w:t>
            </w:r>
            <w:r w:rsidRPr="00F32EBB">
              <w:rPr>
                <w:color w:val="000000" w:themeColor="text1"/>
                <w:szCs w:val="20"/>
              </w:rPr>
              <w:t>067</w:t>
            </w:r>
          </w:p>
        </w:tc>
      </w:tr>
      <w:tr w:rsidR="00F32EBB" w:rsidRPr="00F32EBB" w:rsidTr="00C97550">
        <w:trPr>
          <w:trHeight w:hRule="exact" w:val="489"/>
          <w:jc w:val="center"/>
        </w:trPr>
        <w:tc>
          <w:tcPr>
            <w:tcW w:w="1844" w:type="dxa"/>
            <w:tcBorders>
              <w:top w:val="nil"/>
              <w:left w:val="nil"/>
              <w:right w:val="single" w:sz="4" w:space="0" w:color="auto"/>
            </w:tcBorders>
            <w:vAlign w:val="center"/>
          </w:tcPr>
          <w:p w:rsidR="00CA73ED" w:rsidRPr="00F32EBB" w:rsidRDefault="00CA73ED" w:rsidP="00C97550">
            <w:pPr>
              <w:snapToGrid w:val="0"/>
              <w:spacing w:line="400" w:lineRule="exact"/>
              <w:ind w:rightChars="165" w:right="396"/>
              <w:jc w:val="right"/>
              <w:rPr>
                <w:rFonts w:eastAsia="標楷體"/>
                <w:color w:val="000000" w:themeColor="text1"/>
                <w14:cntxtAlts/>
              </w:rPr>
            </w:pPr>
            <w:r w:rsidRPr="00F32EBB">
              <w:rPr>
                <w:rFonts w:eastAsia="標楷體" w:hint="eastAsia"/>
                <w:color w:val="000000" w:themeColor="text1"/>
                <w14:cntxtAlts/>
              </w:rPr>
              <w:t>10</w:t>
            </w:r>
            <w:r w:rsidRPr="00F32EBB">
              <w:rPr>
                <w:rFonts w:eastAsia="標楷體"/>
                <w:color w:val="000000" w:themeColor="text1"/>
                <w14:cntxtAlts/>
              </w:rPr>
              <w:t>月</w:t>
            </w:r>
          </w:p>
        </w:tc>
        <w:tc>
          <w:tcPr>
            <w:tcW w:w="1213" w:type="dxa"/>
            <w:tcBorders>
              <w:top w:val="nil"/>
              <w:left w:val="single" w:sz="4" w:space="0" w:color="auto"/>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47,912</w:t>
            </w:r>
          </w:p>
        </w:tc>
        <w:tc>
          <w:tcPr>
            <w:tcW w:w="1289" w:type="dxa"/>
            <w:tcBorders>
              <w:top w:val="nil"/>
              <w:left w:val="nil"/>
              <w:right w:val="nil"/>
            </w:tcBorders>
            <w:vAlign w:val="center"/>
          </w:tcPr>
          <w:p w:rsidR="00CA73ED" w:rsidRPr="00F32EBB" w:rsidRDefault="00CA73ED" w:rsidP="00C97550">
            <w:pPr>
              <w:spacing w:line="400" w:lineRule="exact"/>
              <w:ind w:rightChars="112" w:right="269"/>
              <w:jc w:val="right"/>
              <w:rPr>
                <w:color w:val="000000" w:themeColor="text1"/>
                <w:szCs w:val="20"/>
              </w:rPr>
            </w:pPr>
            <w:r w:rsidRPr="00F32EBB">
              <w:rPr>
                <w:rFonts w:hint="eastAsia"/>
                <w:color w:val="000000" w:themeColor="text1"/>
                <w:szCs w:val="20"/>
              </w:rPr>
              <w:t>42,756</w:t>
            </w:r>
          </w:p>
        </w:tc>
        <w:tc>
          <w:tcPr>
            <w:tcW w:w="1561" w:type="dxa"/>
            <w:tcBorders>
              <w:top w:val="nil"/>
              <w:left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47</w:t>
            </w:r>
            <w:r w:rsidRPr="00F32EBB">
              <w:rPr>
                <w:rFonts w:hint="eastAsia"/>
                <w:color w:val="000000" w:themeColor="text1"/>
                <w:szCs w:val="20"/>
              </w:rPr>
              <w:t>,</w:t>
            </w:r>
            <w:r w:rsidRPr="00F32EBB">
              <w:rPr>
                <w:color w:val="000000" w:themeColor="text1"/>
                <w:szCs w:val="20"/>
              </w:rPr>
              <w:t>693</w:t>
            </w:r>
          </w:p>
        </w:tc>
        <w:tc>
          <w:tcPr>
            <w:tcW w:w="1686" w:type="dxa"/>
            <w:tcBorders>
              <w:top w:val="nil"/>
              <w:left w:val="nil"/>
              <w:right w:val="nil"/>
            </w:tcBorders>
            <w:vAlign w:val="center"/>
          </w:tcPr>
          <w:p w:rsidR="00CA73ED" w:rsidRPr="00F32EBB" w:rsidRDefault="00CA73ED" w:rsidP="00C97550">
            <w:pPr>
              <w:spacing w:line="400" w:lineRule="exact"/>
              <w:ind w:rightChars="177" w:right="425"/>
              <w:jc w:val="right"/>
              <w:rPr>
                <w:color w:val="000000" w:themeColor="text1"/>
                <w:szCs w:val="20"/>
              </w:rPr>
            </w:pPr>
            <w:r w:rsidRPr="00F32EBB">
              <w:rPr>
                <w:color w:val="000000" w:themeColor="text1"/>
                <w:szCs w:val="20"/>
              </w:rPr>
              <w:t>70</w:t>
            </w:r>
            <w:r w:rsidRPr="00F32EBB">
              <w:rPr>
                <w:rFonts w:hint="eastAsia"/>
                <w:color w:val="000000" w:themeColor="text1"/>
                <w:szCs w:val="20"/>
              </w:rPr>
              <w:t>,</w:t>
            </w:r>
            <w:r w:rsidRPr="00F32EBB">
              <w:rPr>
                <w:color w:val="000000" w:themeColor="text1"/>
                <w:szCs w:val="20"/>
              </w:rPr>
              <w:t>846</w:t>
            </w:r>
          </w:p>
        </w:tc>
        <w:tc>
          <w:tcPr>
            <w:tcW w:w="1665" w:type="dxa"/>
            <w:tcBorders>
              <w:top w:val="nil"/>
              <w:left w:val="nil"/>
              <w:right w:val="nil"/>
            </w:tcBorders>
            <w:vAlign w:val="center"/>
          </w:tcPr>
          <w:p w:rsidR="00CA73ED" w:rsidRPr="00F32EBB" w:rsidRDefault="00CA73ED" w:rsidP="00C97550">
            <w:pPr>
              <w:spacing w:line="400" w:lineRule="exact"/>
              <w:ind w:rightChars="215" w:right="516"/>
              <w:jc w:val="right"/>
              <w:rPr>
                <w:color w:val="000000" w:themeColor="text1"/>
                <w:szCs w:val="20"/>
              </w:rPr>
            </w:pPr>
            <w:r w:rsidRPr="00F32EBB">
              <w:rPr>
                <w:color w:val="000000" w:themeColor="text1"/>
                <w:szCs w:val="20"/>
              </w:rPr>
              <w:t>68</w:t>
            </w:r>
            <w:r w:rsidRPr="00F32EBB">
              <w:rPr>
                <w:rFonts w:hint="eastAsia"/>
                <w:color w:val="000000" w:themeColor="text1"/>
                <w:szCs w:val="20"/>
              </w:rPr>
              <w:t>,</w:t>
            </w:r>
            <w:r w:rsidRPr="00F32EBB">
              <w:rPr>
                <w:color w:val="000000" w:themeColor="text1"/>
                <w:szCs w:val="20"/>
              </w:rPr>
              <w:t>704</w:t>
            </w:r>
          </w:p>
        </w:tc>
      </w:tr>
      <w:tr w:rsidR="00F32EBB" w:rsidRPr="00F32EBB" w:rsidTr="00C97550">
        <w:trPr>
          <w:trHeight w:val="702"/>
          <w:jc w:val="center"/>
        </w:trPr>
        <w:tc>
          <w:tcPr>
            <w:tcW w:w="1844" w:type="dxa"/>
            <w:tcBorders>
              <w:top w:val="single" w:sz="4" w:space="0" w:color="auto"/>
              <w:bottom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較</w:t>
            </w:r>
            <w:r w:rsidRPr="00F32EBB">
              <w:rPr>
                <w:rFonts w:eastAsia="標楷體"/>
                <w:color w:val="000000" w:themeColor="text1"/>
                <w:w w:val="98"/>
                <w14:cntxtAlts/>
              </w:rPr>
              <w:t>10</w:t>
            </w:r>
            <w:r w:rsidRPr="00F32EBB">
              <w:rPr>
                <w:rFonts w:eastAsia="標楷體" w:hint="eastAsia"/>
                <w:color w:val="000000" w:themeColor="text1"/>
                <w:w w:val="98"/>
                <w14:cntxtAlts/>
              </w:rPr>
              <w:t>8</w:t>
            </w:r>
            <w:r w:rsidRPr="00F32EBB">
              <w:rPr>
                <w:rFonts w:eastAsia="標楷體"/>
                <w:color w:val="000000" w:themeColor="text1"/>
                <w:w w:val="98"/>
                <w14:cntxtAlts/>
              </w:rPr>
              <w:t>年同月</w:t>
            </w:r>
          </w:p>
          <w:p w:rsidR="00CA73ED" w:rsidRPr="00F32EBB" w:rsidRDefault="00CA73ED" w:rsidP="00C97550">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變動</w:t>
            </w:r>
            <w:r w:rsidRPr="00F32EBB">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2.23</w:t>
            </w:r>
          </w:p>
        </w:tc>
        <w:tc>
          <w:tcPr>
            <w:tcW w:w="1289"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1.62</w:t>
            </w:r>
          </w:p>
        </w:tc>
        <w:tc>
          <w:tcPr>
            <w:tcW w:w="1561"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2.17</w:t>
            </w:r>
          </w:p>
        </w:tc>
        <w:tc>
          <w:tcPr>
            <w:tcW w:w="1686"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-0.95</w:t>
            </w:r>
          </w:p>
        </w:tc>
        <w:tc>
          <w:tcPr>
            <w:tcW w:w="1665" w:type="dxa"/>
            <w:tcBorders>
              <w:top w:val="single" w:sz="4" w:space="0" w:color="auto"/>
              <w:left w:val="nil"/>
              <w:bottom w:val="single" w:sz="4" w:space="0" w:color="auto"/>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2.42</w:t>
            </w:r>
          </w:p>
        </w:tc>
      </w:tr>
      <w:tr w:rsidR="00F32EBB" w:rsidRPr="00F32EBB" w:rsidTr="00C97550">
        <w:trPr>
          <w:trHeight w:val="702"/>
          <w:jc w:val="center"/>
        </w:trPr>
        <w:tc>
          <w:tcPr>
            <w:tcW w:w="1844" w:type="dxa"/>
            <w:tcBorders>
              <w:top w:val="single" w:sz="4" w:space="0" w:color="auto"/>
              <w:bottom w:val="single" w:sz="4" w:space="0" w:color="auto"/>
            </w:tcBorders>
            <w:vAlign w:val="center"/>
          </w:tcPr>
          <w:p w:rsidR="00CA73ED" w:rsidRPr="00F32EBB" w:rsidRDefault="00CA73ED" w:rsidP="00C97550">
            <w:pPr>
              <w:snapToGrid w:val="0"/>
              <w:spacing w:line="320" w:lineRule="exact"/>
              <w:jc w:val="center"/>
              <w:rPr>
                <w:rFonts w:eastAsia="標楷體"/>
                <w:color w:val="000000" w:themeColor="text1"/>
                <w:w w:val="98"/>
                <w14:cntxtAlts/>
              </w:rPr>
            </w:pPr>
            <w:r w:rsidRPr="00F32EBB">
              <w:rPr>
                <w:rFonts w:eastAsia="標楷體" w:hint="eastAsia"/>
                <w:color w:val="000000" w:themeColor="text1"/>
                <w:w w:val="98"/>
                <w14:cntxtAlts/>
              </w:rPr>
              <w:t>累計</w:t>
            </w:r>
            <w:r w:rsidRPr="00F32EBB">
              <w:rPr>
                <w:rFonts w:eastAsia="標楷體"/>
                <w:color w:val="000000" w:themeColor="text1"/>
                <w:w w:val="98"/>
                <w14:cntxtAlts/>
              </w:rPr>
              <w:t>較</w:t>
            </w:r>
            <w:r w:rsidRPr="00F32EBB">
              <w:rPr>
                <w:rFonts w:eastAsia="標楷體"/>
                <w:color w:val="000000" w:themeColor="text1"/>
                <w:w w:val="98"/>
                <w14:cntxtAlts/>
              </w:rPr>
              <w:t>10</w:t>
            </w:r>
            <w:r w:rsidRPr="00F32EBB">
              <w:rPr>
                <w:rFonts w:eastAsia="標楷體" w:hint="eastAsia"/>
                <w:color w:val="000000" w:themeColor="text1"/>
                <w:w w:val="98"/>
                <w14:cntxtAlts/>
              </w:rPr>
              <w:t>8</w:t>
            </w:r>
            <w:r w:rsidRPr="00F32EBB">
              <w:rPr>
                <w:rFonts w:eastAsia="標楷體"/>
                <w:color w:val="000000" w:themeColor="text1"/>
                <w:w w:val="98"/>
                <w14:cntxtAlts/>
              </w:rPr>
              <w:t>年同</w:t>
            </w:r>
            <w:r w:rsidRPr="00F32EBB">
              <w:rPr>
                <w:rFonts w:eastAsia="標楷體" w:hint="eastAsia"/>
                <w:color w:val="000000" w:themeColor="text1"/>
                <w:w w:val="98"/>
                <w14:cntxtAlts/>
              </w:rPr>
              <w:t>期</w:t>
            </w:r>
          </w:p>
          <w:p w:rsidR="00CA73ED" w:rsidRPr="00F32EBB" w:rsidRDefault="00CA73ED" w:rsidP="00C97550">
            <w:pPr>
              <w:snapToGrid w:val="0"/>
              <w:spacing w:line="320" w:lineRule="exact"/>
              <w:jc w:val="center"/>
              <w:rPr>
                <w:rFonts w:eastAsia="標楷體"/>
                <w:color w:val="000000" w:themeColor="text1"/>
                <w:w w:val="98"/>
                <w14:cntxtAlts/>
              </w:rPr>
            </w:pPr>
            <w:r w:rsidRPr="00F32EBB">
              <w:rPr>
                <w:rFonts w:eastAsia="標楷體"/>
                <w:color w:val="000000" w:themeColor="text1"/>
                <w:w w:val="98"/>
                <w14:cntxtAlts/>
              </w:rPr>
              <w:t>變動</w:t>
            </w:r>
            <w:r w:rsidRPr="00F32EBB">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1.52</w:t>
            </w:r>
          </w:p>
        </w:tc>
        <w:tc>
          <w:tcPr>
            <w:tcW w:w="1289"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1.50</w:t>
            </w:r>
          </w:p>
        </w:tc>
        <w:tc>
          <w:tcPr>
            <w:tcW w:w="1561"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0.25</w:t>
            </w:r>
          </w:p>
        </w:tc>
        <w:tc>
          <w:tcPr>
            <w:tcW w:w="1686" w:type="dxa"/>
            <w:tcBorders>
              <w:top w:val="single" w:sz="4" w:space="0" w:color="auto"/>
              <w:left w:val="nil"/>
              <w:bottom w:val="single" w:sz="4" w:space="0" w:color="auto"/>
              <w:right w:val="nil"/>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-2.28</w:t>
            </w:r>
          </w:p>
        </w:tc>
        <w:tc>
          <w:tcPr>
            <w:tcW w:w="1665" w:type="dxa"/>
            <w:tcBorders>
              <w:top w:val="single" w:sz="4" w:space="0" w:color="auto"/>
              <w:left w:val="nil"/>
              <w:bottom w:val="single" w:sz="4" w:space="0" w:color="auto"/>
            </w:tcBorders>
            <w:vAlign w:val="center"/>
          </w:tcPr>
          <w:p w:rsidR="00CA73ED" w:rsidRPr="00F32EBB" w:rsidRDefault="00CA73ED" w:rsidP="00C97550">
            <w:pPr>
              <w:snapToGrid w:val="0"/>
              <w:spacing w:line="400" w:lineRule="exact"/>
              <w:ind w:leftChars="66" w:left="158" w:rightChars="-60" w:right="-144"/>
              <w:jc w:val="center"/>
              <w:rPr>
                <w:rFonts w:eastAsia="標楷體"/>
                <w:color w:val="000000" w:themeColor="text1"/>
                <w14:cntxtAlts/>
              </w:rPr>
            </w:pPr>
            <w:r w:rsidRPr="00F32EBB">
              <w:rPr>
                <w:rFonts w:eastAsia="標楷體" w:hint="eastAsia"/>
                <w:color w:val="000000" w:themeColor="text1"/>
                <w14:cntxtAlts/>
              </w:rPr>
              <w:t>2.25</w:t>
            </w:r>
          </w:p>
        </w:tc>
      </w:tr>
    </w:tbl>
    <w:p w:rsidR="00CA73ED" w:rsidRPr="00F32EBB" w:rsidRDefault="00CA73ED" w:rsidP="00CA73ED">
      <w:pPr>
        <w:spacing w:line="360" w:lineRule="exact"/>
        <w:ind w:left="425" w:hangingChars="193" w:hanging="425"/>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：表內薪資為名目數據。</w:t>
      </w:r>
    </w:p>
    <w:p w:rsidR="00CA73ED" w:rsidRPr="00F32EBB" w:rsidRDefault="00CA73ED" w:rsidP="00CA73ED">
      <w:pPr>
        <w:spacing w:line="360" w:lineRule="exact"/>
        <w:ind w:left="425" w:hangingChars="193" w:hanging="425"/>
        <w:rPr>
          <w:rFonts w:eastAsia="標楷體"/>
          <w:color w:val="000000" w:themeColor="text1"/>
          <w:sz w:val="22"/>
          <w:szCs w:val="22"/>
        </w:rPr>
      </w:pPr>
      <w:r w:rsidRPr="00F32EBB">
        <w:rPr>
          <w:rFonts w:eastAsia="標楷體"/>
          <w:color w:val="000000" w:themeColor="text1"/>
          <w:sz w:val="22"/>
          <w:szCs w:val="22"/>
        </w:rPr>
        <w:t>資料來源：行政院主計總處。</w:t>
      </w:r>
    </w:p>
    <w:p w:rsidR="007178AD" w:rsidRPr="00F32EBB" w:rsidRDefault="007178AD">
      <w:pPr>
        <w:widowControl/>
        <w:rPr>
          <w:rFonts w:eastAsia="標楷體"/>
          <w:color w:val="000000" w:themeColor="text1"/>
          <w:sz w:val="22"/>
          <w:szCs w:val="22"/>
        </w:rPr>
      </w:pPr>
      <w:r w:rsidRPr="00F32EBB">
        <w:rPr>
          <w:rFonts w:eastAsia="標楷體"/>
          <w:color w:val="000000" w:themeColor="text1"/>
          <w:sz w:val="22"/>
          <w:szCs w:val="22"/>
        </w:rPr>
        <w:br w:type="page"/>
      </w:r>
    </w:p>
    <w:p w:rsidR="007178AD" w:rsidRPr="00F32EBB" w:rsidRDefault="007178AD" w:rsidP="007178AD">
      <w:pPr>
        <w:keepNext/>
        <w:adjustRightInd w:val="0"/>
        <w:snapToGrid w:val="0"/>
        <w:spacing w:line="300" w:lineRule="auto"/>
        <w:outlineLvl w:val="1"/>
        <w:rPr>
          <w:rFonts w:eastAsia="標楷體"/>
          <w:color w:val="000000" w:themeColor="text1"/>
        </w:rPr>
      </w:pPr>
      <w:bookmarkStart w:id="131" w:name="_Toc476138385"/>
      <w:bookmarkStart w:id="132" w:name="_Toc60047989"/>
      <w:bookmarkStart w:id="133" w:name="_Toc349916591"/>
      <w:r w:rsidRPr="00F32EBB">
        <w:rPr>
          <w:rFonts w:eastAsia="標楷體"/>
          <w:b/>
          <w:bCs/>
          <w:color w:val="000000" w:themeColor="text1"/>
          <w:sz w:val="40"/>
          <w:szCs w:val="36"/>
        </w:rPr>
        <w:lastRenderedPageBreak/>
        <w:t>三、中國大陸經濟</w:t>
      </w:r>
      <w:bookmarkEnd w:id="131"/>
      <w:bookmarkEnd w:id="132"/>
    </w:p>
    <w:p w:rsidR="00896FF8" w:rsidRPr="00F32EBB"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4" w:name="_Toc368324033"/>
      <w:bookmarkStart w:id="135" w:name="_Toc402171721"/>
      <w:bookmarkStart w:id="136" w:name="_Toc415126223"/>
      <w:bookmarkStart w:id="137" w:name="_Toc476138386"/>
      <w:bookmarkStart w:id="138" w:name="_Toc60047990"/>
      <w:bookmarkStart w:id="139" w:name="_Toc415126206"/>
      <w:bookmarkStart w:id="140" w:name="_Toc279048481"/>
      <w:bookmarkStart w:id="141" w:name="_Toc349916586"/>
      <w:bookmarkEnd w:id="133"/>
      <w:r w:rsidRPr="00F32EBB">
        <w:rPr>
          <w:rFonts w:eastAsia="標楷體"/>
          <w:b/>
          <w:bCs/>
          <w:color w:val="000000" w:themeColor="text1"/>
          <w:sz w:val="32"/>
          <w:szCs w:val="32"/>
        </w:rPr>
        <w:t>（一）固定資產投資</w:t>
      </w:r>
      <w:bookmarkEnd w:id="134"/>
      <w:bookmarkEnd w:id="135"/>
      <w:bookmarkEnd w:id="136"/>
      <w:bookmarkEnd w:id="137"/>
      <w:bookmarkEnd w:id="138"/>
    </w:p>
    <w:p w:rsidR="00896FF8" w:rsidRPr="00F32EBB" w:rsidRDefault="00896FF8" w:rsidP="00896FF8">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F32EBB">
        <w:rPr>
          <w:rFonts w:eastAsia="標楷體"/>
          <w:color w:val="000000" w:themeColor="text1"/>
          <w:kern w:val="0"/>
          <w:sz w:val="28"/>
          <w:szCs w:val="20"/>
        </w:rPr>
        <w:t>－</w:t>
      </w:r>
      <w:r w:rsidRPr="00F32EBB">
        <w:rPr>
          <w:rFonts w:eastAsia="標楷體"/>
          <w:color w:val="000000" w:themeColor="text1"/>
          <w:kern w:val="0"/>
          <w:sz w:val="28"/>
          <w:szCs w:val="20"/>
        </w:rPr>
        <w:t>2</w:t>
      </w:r>
      <w:r w:rsidRPr="00F32EBB">
        <w:rPr>
          <w:rFonts w:eastAsia="標楷體" w:hint="eastAsia"/>
          <w:color w:val="000000" w:themeColor="text1"/>
          <w:kern w:val="0"/>
          <w:sz w:val="28"/>
          <w:szCs w:val="20"/>
        </w:rPr>
        <w:t>020</w:t>
      </w:r>
      <w:r w:rsidRPr="00F32EBB">
        <w:rPr>
          <w:rFonts w:eastAsia="標楷體" w:hint="eastAsia"/>
          <w:color w:val="000000" w:themeColor="text1"/>
          <w:kern w:val="0"/>
          <w:sz w:val="28"/>
          <w:szCs w:val="20"/>
        </w:rPr>
        <w:t>年</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00764E60">
        <w:rPr>
          <w:rFonts w:eastAsia="標楷體" w:hint="eastAsia"/>
          <w:color w:val="000000" w:themeColor="text1"/>
          <w:kern w:val="0"/>
          <w:sz w:val="28"/>
          <w:szCs w:val="20"/>
        </w:rPr>
        <w:t>11</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固定資產投資</w:t>
      </w:r>
      <w:r w:rsidRPr="00F32EBB">
        <w:rPr>
          <w:rFonts w:eastAsia="標楷體" w:hint="eastAsia"/>
          <w:color w:val="000000" w:themeColor="text1"/>
          <w:kern w:val="0"/>
          <w:sz w:val="28"/>
          <w:szCs w:val="20"/>
        </w:rPr>
        <w:t>(</w:t>
      </w:r>
      <w:r w:rsidRPr="00F32EBB">
        <w:rPr>
          <w:rFonts w:eastAsia="標楷體"/>
          <w:color w:val="000000" w:themeColor="text1"/>
          <w:kern w:val="0"/>
          <w:sz w:val="28"/>
          <w:szCs w:val="20"/>
        </w:rPr>
        <w:t>不含農戶</w:t>
      </w:r>
      <w:r w:rsidRPr="00F32EBB">
        <w:rPr>
          <w:rFonts w:eastAsia="標楷體" w:hint="eastAsia"/>
          <w:color w:val="000000" w:themeColor="text1"/>
          <w:kern w:val="0"/>
          <w:sz w:val="28"/>
          <w:szCs w:val="20"/>
        </w:rPr>
        <w:t>)</w:t>
      </w:r>
      <w:r w:rsidRPr="00F32EBB">
        <w:rPr>
          <w:rFonts w:eastAsia="標楷體"/>
          <w:color w:val="000000" w:themeColor="text1"/>
          <w:kern w:val="0"/>
          <w:sz w:val="28"/>
          <w:szCs w:val="20"/>
        </w:rPr>
        <w:t>金額為</w:t>
      </w:r>
      <w:r w:rsidRPr="00F32EBB">
        <w:rPr>
          <w:rFonts w:eastAsia="標楷體" w:hint="eastAsia"/>
          <w:color w:val="000000" w:themeColor="text1"/>
          <w:kern w:val="0"/>
          <w:sz w:val="28"/>
          <w:szCs w:val="20"/>
        </w:rPr>
        <w:t>49</w:t>
      </w:r>
      <w:r w:rsidRPr="00F32EBB">
        <w:rPr>
          <w:rFonts w:eastAsia="標楷體" w:hint="eastAsia"/>
          <w:color w:val="000000" w:themeColor="text1"/>
          <w:sz w:val="28"/>
          <w:szCs w:val="28"/>
        </w:rPr>
        <w:t>兆</w:t>
      </w:r>
      <w:r w:rsidRPr="00F32EBB">
        <w:rPr>
          <w:rFonts w:eastAsia="標楷體" w:hint="eastAsia"/>
          <w:color w:val="000000" w:themeColor="text1"/>
          <w:kern w:val="0"/>
          <w:sz w:val="28"/>
          <w:szCs w:val="20"/>
        </w:rPr>
        <w:t>9,560</w:t>
      </w:r>
      <w:r w:rsidRPr="00F32EBB">
        <w:rPr>
          <w:rFonts w:eastAsia="標楷體" w:hint="eastAsia"/>
          <w:color w:val="000000" w:themeColor="text1"/>
          <w:sz w:val="28"/>
          <w:szCs w:val="28"/>
        </w:rPr>
        <w:t>億</w:t>
      </w:r>
      <w:r w:rsidRPr="00F32EBB">
        <w:rPr>
          <w:rFonts w:eastAsia="標楷體"/>
          <w:color w:val="000000" w:themeColor="text1"/>
          <w:kern w:val="0"/>
          <w:sz w:val="28"/>
          <w:szCs w:val="20"/>
        </w:rPr>
        <w:t>人民幣，較上年</w:t>
      </w:r>
      <w:r w:rsidRPr="00F32EBB">
        <w:rPr>
          <w:rFonts w:eastAsia="標楷體" w:hint="eastAsia"/>
          <w:color w:val="000000" w:themeColor="text1"/>
          <w:kern w:val="0"/>
          <w:sz w:val="28"/>
          <w:szCs w:val="20"/>
        </w:rPr>
        <w:t>同期增加</w:t>
      </w:r>
      <w:r w:rsidRPr="00F32EBB">
        <w:rPr>
          <w:rFonts w:eastAsia="標楷體" w:hint="eastAsia"/>
          <w:color w:val="000000" w:themeColor="text1"/>
          <w:kern w:val="0"/>
          <w:sz w:val="28"/>
          <w:szCs w:val="20"/>
        </w:rPr>
        <w:t>2.6</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896FF8" w:rsidRPr="00F32EBB" w:rsidRDefault="00896FF8" w:rsidP="00896FF8">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896FF8" w:rsidRPr="00F32EBB" w:rsidRDefault="00896FF8" w:rsidP="00896FF8">
      <w:pPr>
        <w:autoSpaceDE w:val="0"/>
        <w:autoSpaceDN w:val="0"/>
        <w:adjustRightInd w:val="0"/>
        <w:snapToGrid w:val="0"/>
        <w:spacing w:line="0" w:lineRule="atLeast"/>
        <w:jc w:val="center"/>
        <w:rPr>
          <w:rFonts w:eastAsia="標楷體"/>
          <w:color w:val="000000" w:themeColor="text1"/>
        </w:rPr>
      </w:pPr>
      <w:r w:rsidRPr="00F32EBB">
        <w:rPr>
          <w:rFonts w:eastAsia="標楷體"/>
          <w:noProof/>
          <w:color w:val="000000" w:themeColor="text1"/>
        </w:rPr>
        <w:drawing>
          <wp:anchor distT="0" distB="0" distL="114300" distR="114300" simplePos="0" relativeHeight="253374976" behindDoc="1" locked="0" layoutInCell="1" allowOverlap="1" wp14:anchorId="042BE52E" wp14:editId="2303B9F1">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8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z w:val="28"/>
        </w:rPr>
        <w:t>圖</w:t>
      </w:r>
      <w:r w:rsidRPr="00F32EBB">
        <w:rPr>
          <w:rFonts w:eastAsia="標楷體"/>
          <w:b/>
          <w:bCs/>
          <w:color w:val="000000" w:themeColor="text1"/>
          <w:sz w:val="28"/>
        </w:rPr>
        <w:t xml:space="preserve">3-1 </w:t>
      </w:r>
      <w:r w:rsidRPr="00F32EBB">
        <w:rPr>
          <w:rFonts w:eastAsia="標楷體"/>
          <w:b/>
          <w:bCs/>
          <w:color w:val="000000" w:themeColor="text1"/>
          <w:sz w:val="28"/>
        </w:rPr>
        <w:t>中國大陸固定資產投資</w:t>
      </w:r>
    </w:p>
    <w:p w:rsidR="00896FF8" w:rsidRPr="00F32EBB" w:rsidRDefault="00896FF8" w:rsidP="00896FF8">
      <w:pPr>
        <w:autoSpaceDE w:val="0"/>
        <w:autoSpaceDN w:val="0"/>
        <w:adjustRightInd w:val="0"/>
        <w:snapToGrid w:val="0"/>
        <w:spacing w:beforeLines="50" w:before="180" w:line="300" w:lineRule="auto"/>
        <w:jc w:val="center"/>
        <w:rPr>
          <w:rFonts w:eastAsia="標楷體"/>
          <w:color w:val="000000" w:themeColor="text1"/>
        </w:rPr>
      </w:pPr>
      <w:r w:rsidRPr="00F32EBB">
        <w:rPr>
          <w:rFonts w:eastAsia="標楷體"/>
          <w:b/>
          <w:bCs/>
          <w:color w:val="000000" w:themeColor="text1"/>
          <w:sz w:val="28"/>
        </w:rPr>
        <w:t>表</w:t>
      </w:r>
      <w:r w:rsidRPr="00F32EBB">
        <w:rPr>
          <w:rFonts w:eastAsia="標楷體"/>
          <w:b/>
          <w:bCs/>
          <w:color w:val="000000" w:themeColor="text1"/>
          <w:sz w:val="28"/>
        </w:rPr>
        <w:t xml:space="preserve">3-1  </w:t>
      </w:r>
      <w:r w:rsidRPr="00F32EBB">
        <w:rPr>
          <w:rFonts w:eastAsia="標楷體"/>
          <w:b/>
          <w:bCs/>
          <w:color w:val="000000" w:themeColor="text1"/>
          <w:sz w:val="28"/>
        </w:rPr>
        <w:t>中國大陸固定資產投資概況</w:t>
      </w:r>
    </w:p>
    <w:p w:rsidR="00896FF8" w:rsidRPr="00F32EBB" w:rsidRDefault="00896FF8" w:rsidP="00896FF8">
      <w:pPr>
        <w:autoSpaceDE w:val="0"/>
        <w:autoSpaceDN w:val="0"/>
        <w:adjustRightInd w:val="0"/>
        <w:snapToGrid w:val="0"/>
        <w:ind w:right="730"/>
        <w:jc w:val="right"/>
        <w:rPr>
          <w:rFonts w:eastAsia="標楷體"/>
          <w:b/>
          <w:bCs/>
          <w:color w:val="000000" w:themeColor="text1"/>
          <w:sz w:val="28"/>
        </w:rPr>
      </w:pPr>
      <w:r w:rsidRPr="00F32EBB">
        <w:rPr>
          <w:rFonts w:eastAsia="標楷體"/>
          <w:color w:val="000000" w:themeColor="text1"/>
        </w:rPr>
        <w:t>單位：億人民幣；</w:t>
      </w:r>
      <w:r w:rsidRPr="00F32EBB">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F32EBB" w:rsidRPr="00F32EBB" w:rsidTr="00896FF8">
        <w:trPr>
          <w:cantSplit/>
          <w:jc w:val="center"/>
        </w:trPr>
        <w:tc>
          <w:tcPr>
            <w:tcW w:w="1612" w:type="dxa"/>
            <w:vMerge w:val="restart"/>
            <w:tcBorders>
              <w:left w:val="nil"/>
              <w:right w:val="single" w:sz="4" w:space="0" w:color="auto"/>
            </w:tcBorders>
            <w:vAlign w:val="center"/>
          </w:tcPr>
          <w:p w:rsidR="00896FF8" w:rsidRPr="00F32EBB" w:rsidRDefault="00896FF8" w:rsidP="00896FF8">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F32EBB">
              <w:rPr>
                <w:rFonts w:eastAsia="標楷體"/>
                <w:color w:val="000000" w:themeColor="text1"/>
                <w:kern w:val="0"/>
                <w:sz w:val="22"/>
                <w:szCs w:val="20"/>
              </w:rPr>
              <w:t>年</w:t>
            </w:r>
            <w:r w:rsidRPr="00F32EBB">
              <w:rPr>
                <w:rFonts w:eastAsia="標楷體"/>
                <w:color w:val="000000" w:themeColor="text1"/>
                <w:kern w:val="0"/>
                <w:sz w:val="22"/>
                <w:szCs w:val="20"/>
              </w:rPr>
              <w:t>(</w:t>
            </w:r>
            <w:r w:rsidRPr="00F32EBB">
              <w:rPr>
                <w:rFonts w:eastAsia="標楷體"/>
                <w:color w:val="000000" w:themeColor="text1"/>
                <w:kern w:val="0"/>
                <w:sz w:val="22"/>
                <w:szCs w:val="20"/>
              </w:rPr>
              <w:t>月</w:t>
            </w:r>
            <w:r w:rsidRPr="00F32EBB">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896FF8" w:rsidRPr="00F32EBB" w:rsidRDefault="00896FF8" w:rsidP="00896FF8">
            <w:pPr>
              <w:snapToGrid w:val="0"/>
              <w:ind w:right="-142"/>
              <w:jc w:val="center"/>
              <w:rPr>
                <w:rFonts w:eastAsia="標楷體"/>
                <w:color w:val="000000" w:themeColor="text1"/>
                <w:sz w:val="22"/>
                <w:szCs w:val="20"/>
              </w:rPr>
            </w:pPr>
            <w:r w:rsidRPr="00F32EBB">
              <w:rPr>
                <w:rFonts w:eastAsia="標楷體"/>
                <w:color w:val="000000" w:themeColor="text1"/>
                <w:sz w:val="22"/>
                <w:szCs w:val="20"/>
              </w:rPr>
              <w:t>固定資產投資</w:t>
            </w:r>
          </w:p>
        </w:tc>
      </w:tr>
      <w:tr w:rsidR="00F32EBB" w:rsidRPr="00F32EBB" w:rsidTr="00896FF8">
        <w:trPr>
          <w:cantSplit/>
          <w:trHeight w:val="240"/>
          <w:jc w:val="center"/>
        </w:trPr>
        <w:tc>
          <w:tcPr>
            <w:tcW w:w="1612" w:type="dxa"/>
            <w:vMerge/>
            <w:tcBorders>
              <w:left w:val="nil"/>
              <w:right w:val="single" w:sz="4" w:space="0" w:color="auto"/>
            </w:tcBorders>
            <w:vAlign w:val="center"/>
          </w:tcPr>
          <w:p w:rsidR="00896FF8" w:rsidRPr="00F32EBB" w:rsidRDefault="00896FF8" w:rsidP="00896FF8">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896FF8" w:rsidRPr="00F32EBB" w:rsidRDefault="00896FF8" w:rsidP="00896FF8">
            <w:pPr>
              <w:snapToGrid w:val="0"/>
              <w:ind w:right="-142"/>
              <w:jc w:val="center"/>
              <w:rPr>
                <w:rFonts w:eastAsia="標楷體"/>
                <w:color w:val="000000" w:themeColor="text1"/>
                <w:sz w:val="22"/>
                <w:szCs w:val="20"/>
              </w:rPr>
            </w:pPr>
            <w:r w:rsidRPr="00F32EBB">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896FF8" w:rsidRPr="00F32EBB" w:rsidRDefault="00896FF8" w:rsidP="00896FF8">
            <w:pPr>
              <w:snapToGrid w:val="0"/>
              <w:jc w:val="center"/>
              <w:rPr>
                <w:rFonts w:eastAsia="標楷體"/>
                <w:color w:val="000000" w:themeColor="text1"/>
                <w:sz w:val="22"/>
                <w:szCs w:val="20"/>
              </w:rPr>
            </w:pPr>
            <w:r w:rsidRPr="00F32EBB">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896FF8" w:rsidRPr="00F32EBB" w:rsidRDefault="00896FF8" w:rsidP="00896FF8">
            <w:pPr>
              <w:snapToGrid w:val="0"/>
              <w:ind w:right="-142"/>
              <w:jc w:val="center"/>
              <w:rPr>
                <w:rFonts w:eastAsia="標楷體"/>
                <w:color w:val="000000" w:themeColor="text1"/>
                <w:sz w:val="22"/>
                <w:szCs w:val="20"/>
              </w:rPr>
            </w:pPr>
            <w:r w:rsidRPr="00F32EBB">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896FF8" w:rsidRPr="00F32EBB" w:rsidRDefault="00896FF8" w:rsidP="00896FF8">
            <w:pPr>
              <w:snapToGrid w:val="0"/>
              <w:ind w:right="-142"/>
              <w:jc w:val="center"/>
              <w:rPr>
                <w:rFonts w:eastAsia="標楷體"/>
                <w:color w:val="000000" w:themeColor="text1"/>
                <w:sz w:val="22"/>
                <w:szCs w:val="20"/>
              </w:rPr>
            </w:pPr>
            <w:r w:rsidRPr="00F32EBB">
              <w:rPr>
                <w:rFonts w:eastAsia="標楷體"/>
                <w:color w:val="000000" w:themeColor="text1"/>
                <w:sz w:val="22"/>
                <w:szCs w:val="20"/>
              </w:rPr>
              <w:t>地方</w:t>
            </w:r>
          </w:p>
        </w:tc>
      </w:tr>
      <w:tr w:rsidR="00F32EBB" w:rsidRPr="00F32EBB" w:rsidTr="00896FF8">
        <w:trPr>
          <w:cantSplit/>
          <w:trHeight w:val="240"/>
          <w:jc w:val="center"/>
        </w:trPr>
        <w:tc>
          <w:tcPr>
            <w:tcW w:w="1612" w:type="dxa"/>
            <w:vMerge/>
            <w:tcBorders>
              <w:left w:val="nil"/>
              <w:bottom w:val="single" w:sz="4" w:space="0" w:color="auto"/>
              <w:right w:val="single" w:sz="4" w:space="0" w:color="auto"/>
            </w:tcBorders>
            <w:vAlign w:val="center"/>
          </w:tcPr>
          <w:p w:rsidR="00896FF8" w:rsidRPr="00F32EBB" w:rsidRDefault="00896FF8" w:rsidP="00896FF8">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896FF8" w:rsidRPr="00F32EBB" w:rsidRDefault="00896FF8" w:rsidP="00896FF8">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896FF8" w:rsidRPr="00F32EBB" w:rsidRDefault="00896FF8" w:rsidP="00896FF8">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896FF8" w:rsidRPr="00F32EBB" w:rsidRDefault="00896FF8" w:rsidP="00896FF8">
            <w:pPr>
              <w:snapToGrid w:val="0"/>
              <w:jc w:val="center"/>
              <w:rPr>
                <w:rFonts w:eastAsia="標楷體"/>
                <w:color w:val="000000" w:themeColor="text1"/>
                <w:sz w:val="22"/>
                <w:szCs w:val="20"/>
              </w:rPr>
            </w:pPr>
            <w:r w:rsidRPr="00F32EBB">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896FF8" w:rsidRPr="00F32EBB" w:rsidRDefault="00896FF8" w:rsidP="00896FF8">
            <w:pPr>
              <w:snapToGrid w:val="0"/>
              <w:jc w:val="center"/>
              <w:rPr>
                <w:rFonts w:eastAsia="標楷體"/>
                <w:color w:val="000000" w:themeColor="text1"/>
                <w:sz w:val="22"/>
                <w:szCs w:val="20"/>
              </w:rPr>
            </w:pPr>
            <w:r w:rsidRPr="00F32EBB">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896FF8" w:rsidRPr="00F32EBB" w:rsidRDefault="00896FF8" w:rsidP="00896FF8">
            <w:pPr>
              <w:snapToGrid w:val="0"/>
              <w:jc w:val="center"/>
              <w:rPr>
                <w:rFonts w:eastAsia="標楷體"/>
                <w:color w:val="000000" w:themeColor="text1"/>
                <w:sz w:val="22"/>
                <w:szCs w:val="20"/>
              </w:rPr>
            </w:pPr>
            <w:r w:rsidRPr="00F32EBB">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896FF8" w:rsidRPr="00F32EBB" w:rsidRDefault="00896FF8" w:rsidP="00896FF8">
            <w:pPr>
              <w:snapToGrid w:val="0"/>
              <w:jc w:val="center"/>
              <w:rPr>
                <w:rFonts w:eastAsia="標楷體"/>
                <w:b/>
                <w:color w:val="000000" w:themeColor="text1"/>
                <w:w w:val="90"/>
                <w:kern w:val="0"/>
                <w:sz w:val="22"/>
                <w:szCs w:val="20"/>
              </w:rPr>
            </w:pPr>
            <w:r w:rsidRPr="00F32EBB">
              <w:rPr>
                <w:rFonts w:eastAsia="標楷體"/>
                <w:color w:val="000000" w:themeColor="text1"/>
                <w:sz w:val="22"/>
                <w:szCs w:val="20"/>
              </w:rPr>
              <w:t>年增率</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2011</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23.8</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20,209</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rightChars="25" w:right="60"/>
              <w:jc w:val="right"/>
              <w:rPr>
                <w:rFonts w:eastAsia="標楷體"/>
                <w:color w:val="000000" w:themeColor="text1"/>
              </w:rPr>
            </w:pPr>
            <w:r w:rsidRPr="00F32EBB">
              <w:rPr>
                <w:rFonts w:eastAsia="標楷體"/>
                <w:color w:val="000000" w:themeColor="text1"/>
              </w:rPr>
              <w:t>281,724</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27.2</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2012</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20.6</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21,663</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rightChars="25" w:right="60"/>
              <w:jc w:val="right"/>
              <w:rPr>
                <w:rFonts w:eastAsia="標楷體"/>
                <w:color w:val="000000" w:themeColor="text1"/>
              </w:rPr>
            </w:pPr>
            <w:r w:rsidRPr="00F32EBB">
              <w:rPr>
                <w:rFonts w:eastAsia="標楷體"/>
                <w:color w:val="000000" w:themeColor="text1"/>
              </w:rPr>
              <w:t>343,172</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21.7</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2013</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19.6</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24,785</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rightChars="25" w:right="60"/>
              <w:jc w:val="right"/>
              <w:rPr>
                <w:rFonts w:eastAsia="標楷體"/>
                <w:color w:val="000000" w:themeColor="text1"/>
              </w:rPr>
            </w:pPr>
            <w:r w:rsidRPr="00F32EBB">
              <w:rPr>
                <w:rFonts w:eastAsia="標楷體"/>
                <w:color w:val="000000" w:themeColor="text1"/>
              </w:rPr>
              <w:t>411,742</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20.1</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2014</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15.7</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25,371</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476,634</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15.9</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2015</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10.0</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26,224</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525,366</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10.2</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2016</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color w:val="000000" w:themeColor="text1"/>
                <w:kern w:val="0"/>
              </w:rPr>
              <w:t>8.1</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25,164</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color w:val="000000" w:themeColor="text1"/>
              </w:rPr>
              <w:t>571,337</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8.3</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color w:val="000000" w:themeColor="text1"/>
                <w:kern w:val="0"/>
                <w:sz w:val="22"/>
                <w:szCs w:val="20"/>
              </w:rPr>
              <w:t>2017</w:t>
            </w:r>
            <w:r w:rsidRPr="00F32EBB">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hint="eastAsia"/>
                <w:color w:val="000000" w:themeColor="text1"/>
                <w:kern w:val="0"/>
              </w:rPr>
              <w:t>631</w:t>
            </w:r>
            <w:r w:rsidRPr="00F32EBB">
              <w:rPr>
                <w:rFonts w:eastAsia="標楷體"/>
                <w:color w:val="000000" w:themeColor="text1"/>
                <w:kern w:val="0"/>
              </w:rPr>
              <w:t>,</w:t>
            </w:r>
            <w:r w:rsidRPr="00F32EBB">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hint="eastAsia"/>
                <w:color w:val="000000" w:themeColor="text1"/>
                <w:kern w:val="0"/>
              </w:rPr>
              <w:t>5.9</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hint="eastAsia"/>
                <w:color w:val="000000" w:themeColor="text1"/>
              </w:rPr>
              <w:t>23</w:t>
            </w:r>
            <w:r w:rsidRPr="00F32EBB">
              <w:rPr>
                <w:rFonts w:eastAsia="標楷體"/>
                <w:color w:val="000000" w:themeColor="text1"/>
              </w:rPr>
              <w:t>,</w:t>
            </w:r>
            <w:r w:rsidRPr="00F32EBB">
              <w:rPr>
                <w:rFonts w:eastAsia="標楷體" w:hint="eastAsia"/>
                <w:color w:val="000000" w:themeColor="text1"/>
              </w:rPr>
              <w:t>552</w:t>
            </w:r>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r w:rsidRPr="00F32EBB">
              <w:rPr>
                <w:rFonts w:eastAsia="標楷體"/>
                <w:color w:val="000000" w:themeColor="text1"/>
              </w:rPr>
              <w:t>-</w:t>
            </w:r>
            <w:r w:rsidRPr="00F32EBB">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right"/>
              <w:rPr>
                <w:rFonts w:eastAsia="標楷體"/>
                <w:color w:val="000000" w:themeColor="text1"/>
              </w:rPr>
            </w:pPr>
            <w:r w:rsidRPr="00F32EBB">
              <w:rPr>
                <w:rFonts w:eastAsia="標楷體" w:hint="eastAsia"/>
                <w:color w:val="000000" w:themeColor="text1"/>
              </w:rPr>
              <w:t>608</w:t>
            </w:r>
            <w:r w:rsidRPr="00F32EBB">
              <w:rPr>
                <w:rFonts w:eastAsia="標楷體"/>
                <w:color w:val="000000" w:themeColor="text1"/>
              </w:rPr>
              <w:t>,</w:t>
            </w:r>
            <w:r w:rsidRPr="00F32EBB">
              <w:rPr>
                <w:rFonts w:eastAsia="標楷體" w:hint="eastAsia"/>
                <w:color w:val="000000" w:themeColor="text1"/>
              </w:rPr>
              <w:t>132</w:t>
            </w:r>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r w:rsidRPr="00F32EBB">
              <w:rPr>
                <w:rFonts w:eastAsia="標楷體" w:hint="eastAsia"/>
                <w:color w:val="000000" w:themeColor="text1"/>
              </w:rPr>
              <w:t>7.7</w:t>
            </w:r>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hint="eastAsia"/>
                <w:color w:val="000000" w:themeColor="text1"/>
                <w:kern w:val="0"/>
                <w:sz w:val="22"/>
                <w:szCs w:val="20"/>
              </w:rPr>
              <w:t>2018</w:t>
            </w:r>
            <w:r w:rsidRPr="00F32EBB">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hint="eastAsia"/>
                <w:color w:val="000000" w:themeColor="text1"/>
                <w:kern w:val="0"/>
              </w:rPr>
              <w:t>5.9</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r>
      <w:tr w:rsidR="00F32EBB" w:rsidRPr="00F32EBB" w:rsidTr="00896FF8">
        <w:trPr>
          <w:cantSplit/>
          <w:trHeight w:val="360"/>
          <w:jc w:val="center"/>
        </w:trPr>
        <w:tc>
          <w:tcPr>
            <w:tcW w:w="1612" w:type="dxa"/>
            <w:tcBorders>
              <w:top w:val="nil"/>
              <w:left w:val="nil"/>
              <w:bottom w:val="nil"/>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hint="eastAsia"/>
                <w:color w:val="000000" w:themeColor="text1"/>
                <w:kern w:val="0"/>
                <w:sz w:val="22"/>
                <w:szCs w:val="20"/>
              </w:rPr>
              <w:t>2019</w:t>
            </w:r>
            <w:r w:rsidRPr="00F32EBB">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896FF8" w:rsidRPr="00F32EBB" w:rsidRDefault="00896FF8" w:rsidP="00896FF8">
            <w:pPr>
              <w:widowControl/>
              <w:ind w:right="-142" w:firstLineChars="150" w:firstLine="360"/>
              <w:rPr>
                <w:rFonts w:eastAsia="標楷體"/>
                <w:color w:val="000000" w:themeColor="text1"/>
                <w:kern w:val="0"/>
              </w:rPr>
            </w:pPr>
            <w:r w:rsidRPr="00F32EBB">
              <w:rPr>
                <w:rFonts w:eastAsia="標楷體"/>
                <w:color w:val="000000" w:themeColor="text1"/>
                <w:kern w:val="0"/>
              </w:rPr>
              <w:t>5</w:t>
            </w:r>
            <w:r w:rsidRPr="00F32EBB">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hint="eastAsia"/>
                <w:color w:val="000000" w:themeColor="text1"/>
                <w:kern w:val="0"/>
              </w:rPr>
              <w:t>-13.2</w:t>
            </w:r>
          </w:p>
        </w:tc>
        <w:tc>
          <w:tcPr>
            <w:tcW w:w="1053" w:type="dxa"/>
            <w:tcBorders>
              <w:top w:val="nil"/>
              <w:bottom w:val="nil"/>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r>
      <w:tr w:rsidR="00F32EBB" w:rsidRPr="00F32EBB" w:rsidTr="00896FF8">
        <w:trPr>
          <w:cantSplit/>
          <w:trHeight w:val="360"/>
          <w:jc w:val="center"/>
        </w:trPr>
        <w:tc>
          <w:tcPr>
            <w:tcW w:w="1612" w:type="dxa"/>
            <w:tcBorders>
              <w:top w:val="nil"/>
              <w:left w:val="nil"/>
              <w:bottom w:val="single" w:sz="4" w:space="0" w:color="auto"/>
              <w:right w:val="single" w:sz="4" w:space="0" w:color="auto"/>
            </w:tcBorders>
            <w:vAlign w:val="center"/>
          </w:tcPr>
          <w:p w:rsidR="00896FF8" w:rsidRPr="00F32EBB" w:rsidRDefault="00896FF8" w:rsidP="00896FF8">
            <w:pPr>
              <w:snapToGrid w:val="0"/>
              <w:ind w:right="-142"/>
              <w:jc w:val="center"/>
              <w:rPr>
                <w:rFonts w:eastAsia="標楷體"/>
                <w:color w:val="000000" w:themeColor="text1"/>
                <w:kern w:val="0"/>
                <w:sz w:val="22"/>
                <w:szCs w:val="20"/>
              </w:rPr>
            </w:pPr>
            <w:r w:rsidRPr="00F32EBB">
              <w:rPr>
                <w:rFonts w:eastAsia="標楷體" w:hint="eastAsia"/>
                <w:color w:val="000000" w:themeColor="text1"/>
                <w:kern w:val="0"/>
                <w:sz w:val="22"/>
                <w:szCs w:val="20"/>
              </w:rPr>
              <w:t>2020</w:t>
            </w:r>
            <w:r w:rsidRPr="00F32EBB">
              <w:rPr>
                <w:rFonts w:eastAsia="標楷體" w:hint="eastAsia"/>
                <w:color w:val="000000" w:themeColor="text1"/>
                <w:kern w:val="0"/>
                <w:sz w:val="22"/>
                <w:szCs w:val="20"/>
              </w:rPr>
              <w:t>年</w:t>
            </w:r>
            <w:r w:rsidRPr="00F32EBB">
              <w:rPr>
                <w:rFonts w:eastAsia="標楷體" w:hint="eastAsia"/>
                <w:color w:val="000000" w:themeColor="text1"/>
                <w:kern w:val="0"/>
                <w:sz w:val="22"/>
                <w:szCs w:val="20"/>
              </w:rPr>
              <w:t>1~11</w:t>
            </w:r>
            <w:r w:rsidRPr="00F32EBB">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hint="eastAsia"/>
                <w:color w:val="000000" w:themeColor="text1"/>
                <w:kern w:val="0"/>
              </w:rPr>
              <w:t>499</w:t>
            </w:r>
            <w:r w:rsidRPr="00F32EBB">
              <w:rPr>
                <w:rFonts w:eastAsia="標楷體"/>
                <w:color w:val="000000" w:themeColor="text1"/>
                <w:kern w:val="0"/>
              </w:rPr>
              <w:t>,</w:t>
            </w:r>
            <w:r w:rsidRPr="00F32EBB">
              <w:rPr>
                <w:rFonts w:eastAsia="標楷體" w:hint="eastAsia"/>
                <w:color w:val="000000" w:themeColor="text1"/>
                <w:kern w:val="0"/>
              </w:rPr>
              <w:t>560</w:t>
            </w:r>
          </w:p>
        </w:tc>
        <w:tc>
          <w:tcPr>
            <w:tcW w:w="1103" w:type="dxa"/>
            <w:tcBorders>
              <w:top w:val="nil"/>
              <w:left w:val="single" w:sz="4" w:space="0" w:color="auto"/>
              <w:bottom w:val="single" w:sz="4" w:space="0" w:color="auto"/>
              <w:right w:val="double" w:sz="4" w:space="0" w:color="auto"/>
            </w:tcBorders>
            <w:vAlign w:val="center"/>
          </w:tcPr>
          <w:p w:rsidR="00896FF8" w:rsidRPr="00F32EBB" w:rsidRDefault="00896FF8" w:rsidP="00896FF8">
            <w:pPr>
              <w:widowControl/>
              <w:ind w:right="-142"/>
              <w:jc w:val="center"/>
              <w:rPr>
                <w:rFonts w:eastAsia="標楷體"/>
                <w:color w:val="000000" w:themeColor="text1"/>
                <w:kern w:val="0"/>
              </w:rPr>
            </w:pPr>
            <w:r w:rsidRPr="00F32EBB">
              <w:rPr>
                <w:rFonts w:eastAsia="標楷體" w:hint="eastAsia"/>
                <w:color w:val="000000" w:themeColor="text1"/>
                <w:kern w:val="0"/>
              </w:rPr>
              <w:t>2.6</w:t>
            </w:r>
          </w:p>
        </w:tc>
        <w:tc>
          <w:tcPr>
            <w:tcW w:w="1053" w:type="dxa"/>
            <w:tcBorders>
              <w:top w:val="nil"/>
              <w:bottom w:val="single" w:sz="4" w:space="0" w:color="auto"/>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896FF8" w:rsidRPr="00F32EBB" w:rsidRDefault="00896FF8" w:rsidP="00896FF8">
            <w:pPr>
              <w:ind w:leftChars="38" w:left="91" w:rightChars="25" w:right="60"/>
              <w:jc w:val="center"/>
              <w:rPr>
                <w:rFonts w:eastAsia="標楷體"/>
                <w:color w:val="000000" w:themeColor="text1"/>
              </w:rPr>
            </w:pPr>
            <w:proofErr w:type="gramStart"/>
            <w:r w:rsidRPr="00F32EBB">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896FF8" w:rsidRPr="00F32EBB" w:rsidRDefault="00896FF8" w:rsidP="00896FF8">
            <w:pPr>
              <w:ind w:right="-142"/>
              <w:jc w:val="center"/>
              <w:rPr>
                <w:rFonts w:eastAsia="標楷體"/>
                <w:color w:val="000000" w:themeColor="text1"/>
              </w:rPr>
            </w:pPr>
            <w:proofErr w:type="gramStart"/>
            <w:r w:rsidRPr="00F32EBB">
              <w:rPr>
                <w:rFonts w:eastAsia="標楷體" w:hint="eastAsia"/>
                <w:color w:val="000000" w:themeColor="text1"/>
              </w:rPr>
              <w:t>—</w:t>
            </w:r>
            <w:proofErr w:type="gramEnd"/>
          </w:p>
        </w:tc>
      </w:tr>
    </w:tbl>
    <w:p w:rsidR="00896FF8" w:rsidRPr="00F32EBB" w:rsidRDefault="00896FF8" w:rsidP="00896FF8">
      <w:pPr>
        <w:snapToGrid w:val="0"/>
        <w:spacing w:line="200" w:lineRule="atLeast"/>
        <w:ind w:leftChars="100" w:left="699" w:right="-1196" w:hanging="459"/>
        <w:jc w:val="both"/>
        <w:rPr>
          <w:rFonts w:eastAsia="標楷體"/>
          <w:color w:val="000000" w:themeColor="text1"/>
          <w:kern w:val="0"/>
          <w:sz w:val="22"/>
          <w:szCs w:val="20"/>
        </w:rPr>
      </w:pPr>
      <w:proofErr w:type="gramStart"/>
      <w:r w:rsidRPr="00F32EBB">
        <w:rPr>
          <w:rFonts w:eastAsia="標楷體"/>
          <w:color w:val="000000" w:themeColor="text1"/>
          <w:sz w:val="22"/>
        </w:rPr>
        <w:t>註</w:t>
      </w:r>
      <w:proofErr w:type="gramEnd"/>
      <w:r w:rsidRPr="00F32EBB">
        <w:rPr>
          <w:rFonts w:eastAsia="標楷體"/>
          <w:color w:val="000000" w:themeColor="text1"/>
          <w:sz w:val="22"/>
        </w:rPr>
        <w:t>：中國大陸國家統計局自</w:t>
      </w:r>
      <w:r w:rsidRPr="00F32EBB">
        <w:rPr>
          <w:rFonts w:eastAsia="標楷體"/>
          <w:color w:val="000000" w:themeColor="text1"/>
          <w:sz w:val="22"/>
        </w:rPr>
        <w:t>2011</w:t>
      </w:r>
      <w:r w:rsidRPr="00F32EBB">
        <w:rPr>
          <w:rFonts w:eastAsia="標楷體"/>
          <w:color w:val="000000" w:themeColor="text1"/>
          <w:sz w:val="22"/>
        </w:rPr>
        <w:t>年</w:t>
      </w:r>
      <w:r w:rsidRPr="00F32EBB">
        <w:rPr>
          <w:rFonts w:eastAsia="標楷體"/>
          <w:color w:val="000000" w:themeColor="text1"/>
          <w:sz w:val="22"/>
        </w:rPr>
        <w:t>4</w:t>
      </w:r>
      <w:r w:rsidRPr="00F32EBB">
        <w:rPr>
          <w:rFonts w:eastAsia="標楷體"/>
          <w:color w:val="000000" w:themeColor="text1"/>
          <w:sz w:val="22"/>
        </w:rPr>
        <w:t>月起，公布之固定資產投資數據不含農戶。</w:t>
      </w:r>
    </w:p>
    <w:p w:rsidR="00896FF8" w:rsidRPr="00F32EBB" w:rsidRDefault="00896FF8" w:rsidP="00896FF8">
      <w:pPr>
        <w:snapToGrid w:val="0"/>
        <w:spacing w:line="200" w:lineRule="atLeast"/>
        <w:ind w:leftChars="100" w:left="699" w:right="-1196" w:hanging="459"/>
        <w:jc w:val="both"/>
        <w:rPr>
          <w:rFonts w:eastAsia="標楷體"/>
          <w:b/>
          <w:bCs/>
          <w:color w:val="000000" w:themeColor="text1"/>
          <w:sz w:val="32"/>
          <w:szCs w:val="32"/>
        </w:rPr>
      </w:pPr>
      <w:r w:rsidRPr="00F32EBB">
        <w:rPr>
          <w:rFonts w:eastAsia="標楷體"/>
          <w:color w:val="000000" w:themeColor="text1"/>
          <w:sz w:val="22"/>
        </w:rPr>
        <w:t>資料來源：中國大陸統計年鑑</w:t>
      </w:r>
      <w:r w:rsidRPr="00F32EBB">
        <w:rPr>
          <w:rFonts w:eastAsia="標楷體" w:hint="eastAsia"/>
          <w:color w:val="000000" w:themeColor="text1"/>
          <w:sz w:val="22"/>
        </w:rPr>
        <w:t>、</w:t>
      </w:r>
      <w:r w:rsidRPr="00F32EBB">
        <w:rPr>
          <w:rFonts w:eastAsia="標楷體"/>
          <w:color w:val="000000" w:themeColor="text1"/>
          <w:sz w:val="22"/>
        </w:rPr>
        <w:t>中國大陸國家統計局。</w:t>
      </w:r>
      <w:r w:rsidRPr="00F32EBB">
        <w:rPr>
          <w:rFonts w:eastAsia="標楷體"/>
          <w:b/>
          <w:bCs/>
          <w:color w:val="000000" w:themeColor="text1"/>
          <w:sz w:val="32"/>
          <w:szCs w:val="32"/>
        </w:rPr>
        <w:br w:type="page"/>
      </w:r>
      <w:bookmarkStart w:id="142" w:name="_Toc476138387"/>
    </w:p>
    <w:p w:rsidR="00896FF8" w:rsidRPr="00F32EBB" w:rsidRDefault="00896FF8" w:rsidP="00896FF8">
      <w:pPr>
        <w:keepNext/>
        <w:snapToGrid w:val="0"/>
        <w:spacing w:beforeLines="50" w:before="180" w:line="300" w:lineRule="auto"/>
        <w:ind w:rightChars="-25" w:right="-60"/>
        <w:outlineLvl w:val="2"/>
        <w:rPr>
          <w:rFonts w:eastAsia="標楷體"/>
          <w:color w:val="000000" w:themeColor="text1"/>
          <w:sz w:val="32"/>
          <w:szCs w:val="32"/>
        </w:rPr>
      </w:pPr>
      <w:bookmarkStart w:id="143" w:name="_Toc60047991"/>
      <w:r w:rsidRPr="00F32EBB">
        <w:rPr>
          <w:rFonts w:eastAsia="標楷體"/>
          <w:b/>
          <w:bCs/>
          <w:color w:val="000000" w:themeColor="text1"/>
          <w:sz w:val="32"/>
          <w:szCs w:val="32"/>
        </w:rPr>
        <w:lastRenderedPageBreak/>
        <w:t>（二）吸引外資</w:t>
      </w:r>
      <w:bookmarkEnd w:id="142"/>
      <w:bookmarkEnd w:id="143"/>
    </w:p>
    <w:p w:rsidR="00896FF8" w:rsidRPr="00F32EBB" w:rsidRDefault="00896FF8" w:rsidP="00896FF8">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2020</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w:t>
      </w:r>
      <w:r w:rsidRPr="00F32EBB">
        <w:rPr>
          <w:rFonts w:eastAsia="標楷體" w:hint="eastAsia"/>
          <w:color w:val="000000" w:themeColor="text1"/>
          <w:kern w:val="0"/>
          <w:sz w:val="28"/>
          <w:szCs w:val="20"/>
        </w:rPr>
        <w:t>至</w:t>
      </w:r>
      <w:r w:rsidRPr="00F32EBB">
        <w:rPr>
          <w:rFonts w:eastAsia="標楷體" w:hint="eastAsia"/>
          <w:color w:val="000000" w:themeColor="text1"/>
          <w:kern w:val="0"/>
          <w:sz w:val="28"/>
          <w:szCs w:val="20"/>
        </w:rPr>
        <w:t>8</w:t>
      </w:r>
      <w:r w:rsidRPr="00F32EBB">
        <w:rPr>
          <w:rFonts w:eastAsia="標楷體" w:hint="eastAsia"/>
          <w:color w:val="000000" w:themeColor="text1"/>
          <w:kern w:val="0"/>
          <w:sz w:val="28"/>
          <w:szCs w:val="20"/>
        </w:rPr>
        <w:t>月</w:t>
      </w:r>
      <w:r w:rsidRPr="00F32EBB">
        <w:rPr>
          <w:rFonts w:eastAsia="標楷體"/>
          <w:color w:val="000000" w:themeColor="text1"/>
          <w:kern w:val="0"/>
          <w:sz w:val="28"/>
          <w:szCs w:val="20"/>
        </w:rPr>
        <w:t>中國大陸實際利用外資金額為</w:t>
      </w:r>
      <w:r w:rsidRPr="00F32EBB">
        <w:rPr>
          <w:rFonts w:eastAsia="標楷體" w:hint="eastAsia"/>
          <w:color w:val="000000" w:themeColor="text1"/>
          <w:kern w:val="0"/>
          <w:sz w:val="28"/>
          <w:szCs w:val="20"/>
        </w:rPr>
        <w:t>890.0</w:t>
      </w:r>
      <w:r w:rsidRPr="00F32EBB">
        <w:rPr>
          <w:rFonts w:eastAsia="標楷體"/>
          <w:color w:val="000000" w:themeColor="text1"/>
          <w:kern w:val="0"/>
          <w:sz w:val="28"/>
          <w:szCs w:val="20"/>
        </w:rPr>
        <w:t>億美元，較上年同</w:t>
      </w:r>
      <w:r w:rsidRPr="00F32EBB">
        <w:rPr>
          <w:rFonts w:eastAsia="標楷體" w:hint="eastAsia"/>
          <w:color w:val="000000" w:themeColor="text1"/>
          <w:kern w:val="0"/>
          <w:sz w:val="28"/>
          <w:szCs w:val="20"/>
        </w:rPr>
        <w:t>期減少</w:t>
      </w:r>
      <w:r w:rsidRPr="00F32EBB">
        <w:rPr>
          <w:rFonts w:eastAsia="標楷體" w:hint="eastAsia"/>
          <w:color w:val="000000" w:themeColor="text1"/>
          <w:kern w:val="0"/>
          <w:sz w:val="28"/>
          <w:szCs w:val="20"/>
        </w:rPr>
        <w:t>0.3</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896FF8" w:rsidRPr="00F32EBB" w:rsidRDefault="00896FF8" w:rsidP="00896FF8">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F32EBB">
        <w:rPr>
          <w:rFonts w:eastAsia="標楷體"/>
          <w:color w:val="000000" w:themeColor="text1"/>
          <w:kern w:val="0"/>
          <w:sz w:val="28"/>
          <w:szCs w:val="20"/>
        </w:rPr>
        <w:t>－</w:t>
      </w:r>
      <w:r w:rsidRPr="00F32EBB">
        <w:rPr>
          <w:rFonts w:eastAsia="標楷體" w:hint="eastAsia"/>
          <w:color w:val="000000" w:themeColor="text1"/>
          <w:kern w:val="0"/>
          <w:sz w:val="28"/>
          <w:szCs w:val="20"/>
        </w:rPr>
        <w:t>2019</w:t>
      </w:r>
      <w:r w:rsidRPr="00F32EBB">
        <w:rPr>
          <w:rFonts w:eastAsia="標楷體"/>
          <w:color w:val="000000" w:themeColor="text1"/>
          <w:kern w:val="0"/>
          <w:sz w:val="28"/>
          <w:szCs w:val="20"/>
        </w:rPr>
        <w:t>年</w:t>
      </w:r>
      <w:r w:rsidRPr="00F32EBB">
        <w:rPr>
          <w:rFonts w:eastAsia="標楷體" w:hint="eastAsia"/>
          <w:color w:val="000000" w:themeColor="text1"/>
          <w:kern w:val="0"/>
          <w:sz w:val="28"/>
          <w:szCs w:val="20"/>
        </w:rPr>
        <w:t>12</w:t>
      </w:r>
      <w:r w:rsidRPr="00F32EBB">
        <w:rPr>
          <w:rFonts w:eastAsia="標楷體"/>
          <w:color w:val="000000" w:themeColor="text1"/>
          <w:kern w:val="0"/>
          <w:sz w:val="28"/>
          <w:szCs w:val="20"/>
        </w:rPr>
        <w:t>月外資企業進出口總額</w:t>
      </w:r>
      <w:r w:rsidRPr="00F32EBB">
        <w:rPr>
          <w:rFonts w:eastAsia="標楷體"/>
          <w:color w:val="000000" w:themeColor="text1"/>
          <w:kern w:val="0"/>
          <w:sz w:val="28"/>
          <w:szCs w:val="20"/>
        </w:rPr>
        <w:t>1,</w:t>
      </w:r>
      <w:r w:rsidRPr="00F32EBB">
        <w:rPr>
          <w:rFonts w:eastAsia="標楷體" w:hint="eastAsia"/>
          <w:color w:val="000000" w:themeColor="text1"/>
          <w:kern w:val="0"/>
          <w:sz w:val="28"/>
          <w:szCs w:val="20"/>
        </w:rPr>
        <w:t>591.3</w:t>
      </w:r>
      <w:r w:rsidRPr="00F32EBB">
        <w:rPr>
          <w:rFonts w:eastAsia="標楷體"/>
          <w:color w:val="000000" w:themeColor="text1"/>
          <w:kern w:val="0"/>
          <w:sz w:val="28"/>
          <w:szCs w:val="20"/>
        </w:rPr>
        <w:t>億美元，較上年同</w:t>
      </w:r>
      <w:r w:rsidRPr="00F32EBB">
        <w:rPr>
          <w:rFonts w:eastAsia="標楷體" w:hint="eastAsia"/>
          <w:color w:val="000000" w:themeColor="text1"/>
          <w:kern w:val="0"/>
          <w:sz w:val="28"/>
          <w:szCs w:val="20"/>
        </w:rPr>
        <w:t>月增加</w:t>
      </w:r>
      <w:r w:rsidRPr="00F32EBB">
        <w:rPr>
          <w:rFonts w:eastAsia="標楷體" w:hint="eastAsia"/>
          <w:color w:val="000000" w:themeColor="text1"/>
          <w:kern w:val="0"/>
          <w:sz w:val="28"/>
          <w:szCs w:val="20"/>
        </w:rPr>
        <w:t>1.0%</w:t>
      </w:r>
      <w:r w:rsidRPr="00F32EBB">
        <w:rPr>
          <w:rFonts w:eastAsia="標楷體"/>
          <w:color w:val="000000" w:themeColor="text1"/>
          <w:kern w:val="0"/>
          <w:sz w:val="28"/>
          <w:szCs w:val="20"/>
        </w:rPr>
        <w:t>。其中，出口額</w:t>
      </w:r>
      <w:r w:rsidRPr="00F32EBB">
        <w:rPr>
          <w:rFonts w:eastAsia="標楷體" w:hint="eastAsia"/>
          <w:color w:val="000000" w:themeColor="text1"/>
          <w:kern w:val="0"/>
          <w:sz w:val="28"/>
          <w:szCs w:val="20"/>
        </w:rPr>
        <w:t>833</w:t>
      </w:r>
      <w:r w:rsidRPr="00F32EBB">
        <w:rPr>
          <w:rFonts w:eastAsia="標楷體"/>
          <w:color w:val="000000" w:themeColor="text1"/>
          <w:kern w:val="0"/>
          <w:sz w:val="28"/>
          <w:szCs w:val="20"/>
        </w:rPr>
        <w:t>億美元，</w:t>
      </w:r>
      <w:r w:rsidRPr="00F32EBB">
        <w:rPr>
          <w:rFonts w:eastAsia="標楷體" w:hint="eastAsia"/>
          <w:color w:val="000000" w:themeColor="text1"/>
          <w:kern w:val="0"/>
          <w:sz w:val="28"/>
          <w:szCs w:val="20"/>
        </w:rPr>
        <w:t>減少</w:t>
      </w:r>
      <w:r w:rsidRPr="00F32EBB">
        <w:rPr>
          <w:rFonts w:eastAsia="標楷體" w:hint="eastAsia"/>
          <w:color w:val="000000" w:themeColor="text1"/>
          <w:kern w:val="0"/>
          <w:sz w:val="28"/>
          <w:szCs w:val="20"/>
        </w:rPr>
        <w:t>6.5</w:t>
      </w:r>
      <w:r w:rsidRPr="00F32EBB">
        <w:rPr>
          <w:rFonts w:eastAsia="標楷體"/>
          <w:color w:val="000000" w:themeColor="text1"/>
          <w:kern w:val="0"/>
          <w:sz w:val="28"/>
          <w:szCs w:val="20"/>
        </w:rPr>
        <w:t>%</w:t>
      </w:r>
      <w:r w:rsidRPr="00F32EBB">
        <w:rPr>
          <w:rFonts w:eastAsia="標楷體"/>
          <w:color w:val="000000" w:themeColor="text1"/>
          <w:kern w:val="0"/>
          <w:sz w:val="28"/>
          <w:szCs w:val="20"/>
        </w:rPr>
        <w:t>，占整體出口比重為</w:t>
      </w:r>
      <w:r w:rsidRPr="00F32EBB">
        <w:rPr>
          <w:rFonts w:eastAsia="標楷體" w:hint="eastAsia"/>
          <w:color w:val="000000" w:themeColor="text1"/>
          <w:kern w:val="0"/>
          <w:sz w:val="28"/>
          <w:szCs w:val="20"/>
        </w:rPr>
        <w:t>35.1</w:t>
      </w:r>
      <w:r w:rsidRPr="00F32EBB">
        <w:rPr>
          <w:rFonts w:eastAsia="標楷體"/>
          <w:color w:val="000000" w:themeColor="text1"/>
          <w:kern w:val="0"/>
          <w:sz w:val="28"/>
          <w:szCs w:val="20"/>
        </w:rPr>
        <w:t>%</w:t>
      </w:r>
      <w:r w:rsidRPr="00F32EBB">
        <w:rPr>
          <w:rFonts w:eastAsia="標楷體"/>
          <w:color w:val="000000" w:themeColor="text1"/>
          <w:kern w:val="0"/>
          <w:sz w:val="28"/>
          <w:szCs w:val="20"/>
        </w:rPr>
        <w:t>；進口額</w:t>
      </w:r>
      <w:r w:rsidRPr="00F32EBB">
        <w:rPr>
          <w:rFonts w:eastAsia="標楷體" w:hint="eastAsia"/>
          <w:color w:val="000000" w:themeColor="text1"/>
          <w:kern w:val="0"/>
          <w:sz w:val="28"/>
          <w:szCs w:val="20"/>
        </w:rPr>
        <w:t>757</w:t>
      </w:r>
      <w:r w:rsidRPr="00F32EBB">
        <w:rPr>
          <w:rFonts w:eastAsia="標楷體"/>
          <w:color w:val="000000" w:themeColor="text1"/>
          <w:kern w:val="0"/>
          <w:sz w:val="28"/>
          <w:szCs w:val="20"/>
        </w:rPr>
        <w:t>億美元，</w:t>
      </w:r>
      <w:r w:rsidRPr="00F32EBB">
        <w:rPr>
          <w:rFonts w:eastAsia="標楷體" w:hint="eastAsia"/>
          <w:color w:val="000000" w:themeColor="text1"/>
          <w:kern w:val="0"/>
          <w:sz w:val="28"/>
          <w:szCs w:val="20"/>
        </w:rPr>
        <w:t>增加</w:t>
      </w:r>
      <w:r w:rsidRPr="00F32EBB">
        <w:rPr>
          <w:rFonts w:eastAsia="標楷體" w:hint="eastAsia"/>
          <w:color w:val="000000" w:themeColor="text1"/>
          <w:kern w:val="0"/>
          <w:sz w:val="28"/>
          <w:szCs w:val="20"/>
        </w:rPr>
        <w:t>10.7</w:t>
      </w:r>
      <w:r w:rsidRPr="00F32EBB">
        <w:rPr>
          <w:rFonts w:eastAsia="標楷體"/>
          <w:color w:val="000000" w:themeColor="text1"/>
          <w:kern w:val="0"/>
          <w:sz w:val="28"/>
          <w:szCs w:val="20"/>
        </w:rPr>
        <w:t>%</w:t>
      </w:r>
      <w:r w:rsidRPr="00F32EBB">
        <w:rPr>
          <w:rFonts w:eastAsia="標楷體"/>
          <w:color w:val="000000" w:themeColor="text1"/>
          <w:kern w:val="0"/>
          <w:sz w:val="28"/>
          <w:szCs w:val="20"/>
        </w:rPr>
        <w:t>，比重為</w:t>
      </w:r>
      <w:r w:rsidRPr="00F32EBB">
        <w:rPr>
          <w:rFonts w:eastAsia="標楷體" w:hint="eastAsia"/>
          <w:color w:val="000000" w:themeColor="text1"/>
          <w:kern w:val="0"/>
          <w:sz w:val="28"/>
          <w:szCs w:val="20"/>
        </w:rPr>
        <w:t>39.7</w:t>
      </w:r>
      <w:r w:rsidRPr="00F32EBB">
        <w:rPr>
          <w:rFonts w:eastAsia="標楷體"/>
          <w:color w:val="000000" w:themeColor="text1"/>
          <w:kern w:val="0"/>
          <w:sz w:val="28"/>
          <w:szCs w:val="20"/>
        </w:rPr>
        <w:t>%</w:t>
      </w:r>
      <w:r w:rsidRPr="00F32EBB">
        <w:rPr>
          <w:rFonts w:eastAsia="標楷體"/>
          <w:color w:val="000000" w:themeColor="text1"/>
          <w:kern w:val="0"/>
          <w:sz w:val="28"/>
          <w:szCs w:val="20"/>
        </w:rPr>
        <w:t>。</w:t>
      </w:r>
    </w:p>
    <w:p w:rsidR="00896FF8" w:rsidRPr="00F32EBB" w:rsidRDefault="00896FF8" w:rsidP="00896FF8">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F32EBB">
        <w:rPr>
          <w:rFonts w:eastAsia="標楷體"/>
          <w:noProof/>
          <w:color w:val="000000" w:themeColor="text1"/>
          <w:kern w:val="0"/>
          <w:szCs w:val="20"/>
        </w:rPr>
        <w:drawing>
          <wp:inline distT="0" distB="0" distL="0" distR="0" wp14:anchorId="6101126D" wp14:editId="012CC6D1">
            <wp:extent cx="5648325" cy="1600200"/>
            <wp:effectExtent l="0" t="0" r="0" b="0"/>
            <wp:docPr id="48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6FF8" w:rsidRPr="00F32EBB" w:rsidRDefault="00896FF8" w:rsidP="00896FF8">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F32EBB">
        <w:rPr>
          <w:rFonts w:eastAsia="標楷體"/>
          <w:color w:val="000000" w:themeColor="text1"/>
          <w:kern w:val="0"/>
          <w:sz w:val="22"/>
          <w:szCs w:val="20"/>
        </w:rPr>
        <w:t>註</w:t>
      </w:r>
      <w:proofErr w:type="gramEnd"/>
      <w:r w:rsidRPr="00F32EBB">
        <w:rPr>
          <w:rFonts w:eastAsia="標楷體"/>
          <w:color w:val="000000" w:themeColor="text1"/>
          <w:kern w:val="0"/>
          <w:sz w:val="22"/>
          <w:szCs w:val="20"/>
        </w:rPr>
        <w:t>：上述國家對中國大陸投資金額包括透過維京群島、開</w:t>
      </w:r>
      <w:proofErr w:type="gramStart"/>
      <w:r w:rsidRPr="00F32EBB">
        <w:rPr>
          <w:rFonts w:eastAsia="標楷體"/>
          <w:color w:val="000000" w:themeColor="text1"/>
          <w:kern w:val="0"/>
          <w:sz w:val="22"/>
          <w:szCs w:val="20"/>
        </w:rPr>
        <w:t>曼</w:t>
      </w:r>
      <w:proofErr w:type="gramEnd"/>
      <w:r w:rsidRPr="00F32EBB">
        <w:rPr>
          <w:rFonts w:eastAsia="標楷體"/>
          <w:color w:val="000000" w:themeColor="text1"/>
          <w:kern w:val="0"/>
          <w:sz w:val="22"/>
          <w:szCs w:val="20"/>
        </w:rPr>
        <w:t>群島、薩摩亞、模里西斯及巴貝多等地對中國大陸投資之金額。</w:t>
      </w:r>
    </w:p>
    <w:p w:rsidR="00896FF8" w:rsidRPr="00F32EBB" w:rsidRDefault="00896FF8" w:rsidP="00896FF8">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F32EBB">
        <w:rPr>
          <w:rFonts w:eastAsia="標楷體"/>
          <w:b/>
          <w:bCs/>
          <w:color w:val="000000" w:themeColor="text1"/>
          <w:kern w:val="0"/>
          <w:sz w:val="28"/>
          <w:szCs w:val="20"/>
        </w:rPr>
        <w:t>表</w:t>
      </w:r>
      <w:r w:rsidRPr="00F32EBB">
        <w:rPr>
          <w:rFonts w:eastAsia="標楷體"/>
          <w:b/>
          <w:bCs/>
          <w:color w:val="000000" w:themeColor="text1"/>
          <w:kern w:val="0"/>
          <w:sz w:val="28"/>
          <w:szCs w:val="20"/>
        </w:rPr>
        <w:t xml:space="preserve">3-2  </w:t>
      </w:r>
      <w:r w:rsidRPr="00F32EBB">
        <w:rPr>
          <w:rFonts w:eastAsia="標楷體"/>
          <w:b/>
          <w:bCs/>
          <w:color w:val="000000" w:themeColor="text1"/>
          <w:kern w:val="0"/>
          <w:sz w:val="28"/>
          <w:szCs w:val="20"/>
        </w:rPr>
        <w:t>中國大陸外資統計表</w:t>
      </w:r>
      <w:r w:rsidRPr="00F32EBB">
        <w:rPr>
          <w:rFonts w:eastAsia="標楷體"/>
          <w:b/>
          <w:bCs/>
          <w:color w:val="000000" w:themeColor="text1"/>
          <w:kern w:val="0"/>
          <w:sz w:val="28"/>
          <w:szCs w:val="20"/>
        </w:rPr>
        <w:t xml:space="preserve">         </w:t>
      </w:r>
      <w:r w:rsidRPr="00F32EBB">
        <w:rPr>
          <w:rFonts w:eastAsia="標楷體"/>
          <w:color w:val="000000" w:themeColor="text1"/>
          <w:kern w:val="0"/>
          <w:szCs w:val="20"/>
        </w:rPr>
        <w:t xml:space="preserve"> </w:t>
      </w:r>
      <w:r w:rsidRPr="00F32EBB">
        <w:rPr>
          <w:rFonts w:eastAsia="標楷體"/>
          <w:color w:val="000000" w:themeColor="text1"/>
          <w:kern w:val="0"/>
          <w:szCs w:val="20"/>
        </w:rPr>
        <w:t>單位：億美元；</w:t>
      </w:r>
      <w:r w:rsidRPr="00F32EBB">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F32EBB" w:rsidRPr="00F32EBB" w:rsidTr="00896FF8">
        <w:trPr>
          <w:cantSplit/>
          <w:trHeight w:val="234"/>
        </w:trPr>
        <w:tc>
          <w:tcPr>
            <w:tcW w:w="1676" w:type="dxa"/>
            <w:vMerge w:val="restart"/>
            <w:tcBorders>
              <w:left w:val="nil"/>
            </w:tcBorders>
          </w:tcPr>
          <w:p w:rsidR="00896FF8" w:rsidRPr="00F32EBB" w:rsidRDefault="00896FF8" w:rsidP="00896FF8">
            <w:pPr>
              <w:snapToGrid w:val="0"/>
              <w:spacing w:beforeLines="50" w:before="180" w:line="240" w:lineRule="atLeast"/>
              <w:ind w:left="-28"/>
              <w:jc w:val="center"/>
              <w:rPr>
                <w:rFonts w:eastAsia="標楷體"/>
                <w:color w:val="000000" w:themeColor="text1"/>
                <w:sz w:val="22"/>
              </w:rPr>
            </w:pPr>
            <w:r w:rsidRPr="00F32EBB">
              <w:rPr>
                <w:rFonts w:eastAsia="標楷體"/>
                <w:color w:val="000000" w:themeColor="text1"/>
                <w:sz w:val="22"/>
              </w:rPr>
              <w:t>年（月）</w:t>
            </w:r>
          </w:p>
        </w:tc>
        <w:tc>
          <w:tcPr>
            <w:tcW w:w="1009" w:type="dxa"/>
            <w:vMerge w:val="restart"/>
            <w:vAlign w:val="center"/>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新批設</w:t>
            </w:r>
          </w:p>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家數</w:t>
            </w:r>
          </w:p>
        </w:tc>
        <w:tc>
          <w:tcPr>
            <w:tcW w:w="2264" w:type="dxa"/>
            <w:gridSpan w:val="2"/>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實際利用外資</w:t>
            </w:r>
          </w:p>
        </w:tc>
        <w:tc>
          <w:tcPr>
            <w:tcW w:w="4950" w:type="dxa"/>
            <w:gridSpan w:val="4"/>
            <w:tcBorders>
              <w:right w:val="nil"/>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外資企業</w:t>
            </w:r>
          </w:p>
        </w:tc>
      </w:tr>
      <w:tr w:rsidR="00F32EBB" w:rsidRPr="00F32EBB" w:rsidTr="00896FF8">
        <w:trPr>
          <w:cantSplit/>
          <w:trHeight w:val="170"/>
        </w:trPr>
        <w:tc>
          <w:tcPr>
            <w:tcW w:w="1676" w:type="dxa"/>
            <w:vMerge/>
            <w:tcBorders>
              <w:left w:val="nil"/>
              <w:bottom w:val="single" w:sz="4" w:space="0" w:color="auto"/>
            </w:tcBorders>
          </w:tcPr>
          <w:p w:rsidR="00896FF8" w:rsidRPr="00F32EBB" w:rsidRDefault="00896FF8" w:rsidP="00896FF8">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金額</w:t>
            </w:r>
          </w:p>
        </w:tc>
        <w:tc>
          <w:tcPr>
            <w:tcW w:w="1132" w:type="dxa"/>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tc>
        <w:tc>
          <w:tcPr>
            <w:tcW w:w="1236" w:type="dxa"/>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出口金額</w:t>
            </w:r>
          </w:p>
        </w:tc>
        <w:tc>
          <w:tcPr>
            <w:tcW w:w="1273" w:type="dxa"/>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tc>
        <w:tc>
          <w:tcPr>
            <w:tcW w:w="1333" w:type="dxa"/>
            <w:tcBorders>
              <w:bottom w:val="single" w:sz="4" w:space="0" w:color="auto"/>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進口金額</w:t>
            </w:r>
          </w:p>
        </w:tc>
        <w:tc>
          <w:tcPr>
            <w:tcW w:w="1108" w:type="dxa"/>
            <w:tcBorders>
              <w:bottom w:val="single" w:sz="4" w:space="0" w:color="auto"/>
              <w:right w:val="nil"/>
            </w:tcBorders>
          </w:tcPr>
          <w:p w:rsidR="00896FF8" w:rsidRPr="00F32EBB" w:rsidRDefault="00896FF8" w:rsidP="00896FF8">
            <w:pPr>
              <w:snapToGrid w:val="0"/>
              <w:spacing w:line="240" w:lineRule="atLeast"/>
              <w:jc w:val="center"/>
              <w:rPr>
                <w:rFonts w:eastAsia="標楷體"/>
                <w:color w:val="000000" w:themeColor="text1"/>
                <w:sz w:val="22"/>
              </w:rPr>
            </w:pPr>
            <w:r w:rsidRPr="00F32EBB">
              <w:rPr>
                <w:rFonts w:eastAsia="標楷體"/>
                <w:color w:val="000000" w:themeColor="text1"/>
                <w:sz w:val="22"/>
              </w:rPr>
              <w:t>年增率</w:t>
            </w:r>
          </w:p>
        </w:tc>
      </w:tr>
      <w:tr w:rsidR="00F32EBB" w:rsidRPr="00F32EBB" w:rsidTr="00896FF8">
        <w:trPr>
          <w:trHeight w:val="306"/>
        </w:trPr>
        <w:tc>
          <w:tcPr>
            <w:tcW w:w="1676" w:type="dxa"/>
            <w:tcBorders>
              <w:top w:val="nil"/>
              <w:left w:val="nil"/>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color w:val="000000" w:themeColor="text1"/>
                <w:sz w:val="22"/>
              </w:rPr>
              <w:t>2015</w:t>
            </w:r>
            <w:r w:rsidRPr="00F32EBB">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color w:val="000000" w:themeColor="text1"/>
                <w:sz w:val="22"/>
              </w:rPr>
              <w:t>26,575</w:t>
            </w:r>
          </w:p>
        </w:tc>
        <w:tc>
          <w:tcPr>
            <w:tcW w:w="1132" w:type="dxa"/>
            <w:tcBorders>
              <w:top w:val="nil"/>
              <w:left w:val="single" w:sz="4" w:space="0" w:color="auto"/>
              <w:bottom w:val="nil"/>
              <w:right w:val="nil"/>
            </w:tcBorders>
          </w:tcPr>
          <w:p w:rsidR="00896FF8" w:rsidRPr="00F32EBB" w:rsidRDefault="00896FF8" w:rsidP="00896FF8">
            <w:pPr>
              <w:snapToGrid w:val="0"/>
              <w:spacing w:line="280" w:lineRule="exact"/>
              <w:ind w:left="-28" w:rightChars="67" w:right="161"/>
              <w:jc w:val="right"/>
              <w:rPr>
                <w:rFonts w:eastAsia="標楷體"/>
                <w:color w:val="000000" w:themeColor="text1"/>
                <w:sz w:val="22"/>
              </w:rPr>
            </w:pPr>
            <w:r w:rsidRPr="00F32EBB">
              <w:rPr>
                <w:rFonts w:eastAsia="標楷體"/>
                <w:color w:val="000000" w:themeColor="text1"/>
                <w:sz w:val="22"/>
              </w:rPr>
              <w:t>1,262.7</w:t>
            </w:r>
          </w:p>
        </w:tc>
        <w:tc>
          <w:tcPr>
            <w:tcW w:w="1132" w:type="dxa"/>
            <w:tcBorders>
              <w:top w:val="nil"/>
              <w:left w:val="nil"/>
              <w:bottom w:val="nil"/>
              <w:right w:val="single" w:sz="4" w:space="0" w:color="auto"/>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color w:val="000000" w:themeColor="text1"/>
                <w:sz w:val="22"/>
              </w:rPr>
              <w:t>5.6</w:t>
            </w:r>
          </w:p>
        </w:tc>
        <w:tc>
          <w:tcPr>
            <w:tcW w:w="1236" w:type="dxa"/>
            <w:tcBorders>
              <w:top w:val="nil"/>
              <w:left w:val="single" w:sz="4" w:space="0" w:color="auto"/>
              <w:bottom w:val="nil"/>
              <w:right w:val="nil"/>
            </w:tcBorders>
          </w:tcPr>
          <w:p w:rsidR="00896FF8" w:rsidRPr="00F32EBB" w:rsidRDefault="00896FF8" w:rsidP="00896FF8">
            <w:pPr>
              <w:snapToGrid w:val="0"/>
              <w:spacing w:line="280" w:lineRule="exact"/>
              <w:ind w:left="-28" w:rightChars="57" w:right="137"/>
              <w:jc w:val="right"/>
              <w:rPr>
                <w:rFonts w:eastAsia="標楷體"/>
                <w:color w:val="000000" w:themeColor="text1"/>
                <w:sz w:val="22"/>
              </w:rPr>
            </w:pPr>
            <w:r w:rsidRPr="00F32EBB">
              <w:rPr>
                <w:rFonts w:eastAsia="標楷體"/>
                <w:color w:val="000000" w:themeColor="text1"/>
                <w:sz w:val="22"/>
              </w:rPr>
              <w:t>10,047</w:t>
            </w:r>
          </w:p>
        </w:tc>
        <w:tc>
          <w:tcPr>
            <w:tcW w:w="1273" w:type="dxa"/>
            <w:tcBorders>
              <w:top w:val="nil"/>
              <w:left w:val="nil"/>
              <w:bottom w:val="nil"/>
              <w:right w:val="single" w:sz="4" w:space="0" w:color="auto"/>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color w:val="000000" w:themeColor="text1"/>
                <w:sz w:val="22"/>
              </w:rPr>
              <w:t>-6.5</w:t>
            </w:r>
          </w:p>
        </w:tc>
        <w:tc>
          <w:tcPr>
            <w:tcW w:w="1333" w:type="dxa"/>
            <w:tcBorders>
              <w:top w:val="nil"/>
              <w:left w:val="single" w:sz="4" w:space="0" w:color="auto"/>
              <w:bottom w:val="nil"/>
              <w:right w:val="nil"/>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color w:val="000000" w:themeColor="text1"/>
                <w:sz w:val="22"/>
              </w:rPr>
              <w:t>8,299</w:t>
            </w:r>
          </w:p>
        </w:tc>
        <w:tc>
          <w:tcPr>
            <w:tcW w:w="1108" w:type="dxa"/>
            <w:tcBorders>
              <w:top w:val="nil"/>
              <w:left w:val="nil"/>
              <w:bottom w:val="nil"/>
              <w:right w:val="nil"/>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color w:val="000000" w:themeColor="text1"/>
                <w:sz w:val="22"/>
              </w:rPr>
              <w:t>-8.7</w:t>
            </w:r>
          </w:p>
        </w:tc>
      </w:tr>
      <w:tr w:rsidR="00F32EBB" w:rsidRPr="00F32EBB" w:rsidTr="00896FF8">
        <w:trPr>
          <w:trHeight w:val="306"/>
        </w:trPr>
        <w:tc>
          <w:tcPr>
            <w:tcW w:w="1676" w:type="dxa"/>
            <w:tcBorders>
              <w:top w:val="nil"/>
              <w:left w:val="nil"/>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color w:val="000000" w:themeColor="text1"/>
                <w:sz w:val="22"/>
              </w:rPr>
              <w:t>2016</w:t>
            </w:r>
            <w:r w:rsidRPr="00F32EBB">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color w:val="000000" w:themeColor="text1"/>
                <w:sz w:val="22"/>
              </w:rPr>
              <w:t>27,900</w:t>
            </w:r>
          </w:p>
        </w:tc>
        <w:tc>
          <w:tcPr>
            <w:tcW w:w="1132" w:type="dxa"/>
            <w:tcBorders>
              <w:top w:val="nil"/>
              <w:left w:val="single" w:sz="4" w:space="0" w:color="auto"/>
              <w:bottom w:val="nil"/>
              <w:right w:val="nil"/>
            </w:tcBorders>
          </w:tcPr>
          <w:p w:rsidR="00896FF8" w:rsidRPr="00F32EBB" w:rsidRDefault="00896FF8" w:rsidP="00896FF8">
            <w:pPr>
              <w:snapToGrid w:val="0"/>
              <w:spacing w:line="280" w:lineRule="exact"/>
              <w:ind w:left="-28" w:rightChars="67" w:right="161"/>
              <w:jc w:val="right"/>
              <w:rPr>
                <w:rFonts w:eastAsia="標楷體"/>
                <w:color w:val="000000" w:themeColor="text1"/>
                <w:sz w:val="22"/>
              </w:rPr>
            </w:pPr>
            <w:r w:rsidRPr="00F32EBB">
              <w:rPr>
                <w:rFonts w:eastAsia="標楷體"/>
                <w:color w:val="000000" w:themeColor="text1"/>
                <w:sz w:val="22"/>
              </w:rPr>
              <w:t>1,260.1</w:t>
            </w:r>
          </w:p>
        </w:tc>
        <w:tc>
          <w:tcPr>
            <w:tcW w:w="1132" w:type="dxa"/>
            <w:tcBorders>
              <w:top w:val="nil"/>
              <w:left w:val="nil"/>
              <w:bottom w:val="nil"/>
              <w:right w:val="single" w:sz="4" w:space="0" w:color="auto"/>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color w:val="000000" w:themeColor="text1"/>
                <w:sz w:val="22"/>
              </w:rPr>
              <w:t>-0.2</w:t>
            </w:r>
          </w:p>
        </w:tc>
        <w:tc>
          <w:tcPr>
            <w:tcW w:w="1236" w:type="dxa"/>
            <w:tcBorders>
              <w:top w:val="nil"/>
              <w:left w:val="single" w:sz="4" w:space="0" w:color="auto"/>
              <w:bottom w:val="nil"/>
              <w:right w:val="nil"/>
            </w:tcBorders>
          </w:tcPr>
          <w:p w:rsidR="00896FF8" w:rsidRPr="00F32EBB" w:rsidRDefault="00896FF8" w:rsidP="00896FF8">
            <w:pPr>
              <w:snapToGrid w:val="0"/>
              <w:spacing w:line="280" w:lineRule="exact"/>
              <w:ind w:left="-28" w:rightChars="57" w:right="137"/>
              <w:jc w:val="right"/>
              <w:rPr>
                <w:rFonts w:eastAsia="標楷體"/>
                <w:color w:val="000000" w:themeColor="text1"/>
                <w:sz w:val="22"/>
              </w:rPr>
            </w:pPr>
            <w:r w:rsidRPr="00F32EBB">
              <w:rPr>
                <w:rFonts w:eastAsia="標楷體"/>
                <w:color w:val="000000" w:themeColor="text1"/>
                <w:sz w:val="22"/>
              </w:rPr>
              <w:t>9,168</w:t>
            </w:r>
          </w:p>
        </w:tc>
        <w:tc>
          <w:tcPr>
            <w:tcW w:w="1273" w:type="dxa"/>
            <w:tcBorders>
              <w:top w:val="nil"/>
              <w:left w:val="nil"/>
              <w:bottom w:val="nil"/>
              <w:right w:val="single" w:sz="4" w:space="0" w:color="auto"/>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color w:val="000000" w:themeColor="text1"/>
                <w:sz w:val="22"/>
              </w:rPr>
              <w:t>-8.7</w:t>
            </w:r>
          </w:p>
        </w:tc>
        <w:tc>
          <w:tcPr>
            <w:tcW w:w="1333" w:type="dxa"/>
            <w:tcBorders>
              <w:top w:val="nil"/>
              <w:left w:val="single" w:sz="4" w:space="0" w:color="auto"/>
              <w:bottom w:val="nil"/>
              <w:right w:val="nil"/>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color w:val="000000" w:themeColor="text1"/>
                <w:sz w:val="22"/>
              </w:rPr>
              <w:t>7,703</w:t>
            </w:r>
          </w:p>
        </w:tc>
        <w:tc>
          <w:tcPr>
            <w:tcW w:w="1108" w:type="dxa"/>
            <w:tcBorders>
              <w:top w:val="nil"/>
              <w:left w:val="nil"/>
              <w:bottom w:val="nil"/>
              <w:right w:val="nil"/>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color w:val="000000" w:themeColor="text1"/>
                <w:sz w:val="22"/>
              </w:rPr>
              <w:t>-7.1</w:t>
            </w:r>
          </w:p>
        </w:tc>
      </w:tr>
      <w:tr w:rsidR="00F32EBB" w:rsidRPr="00F32EBB" w:rsidTr="00896FF8">
        <w:trPr>
          <w:trHeight w:val="306"/>
        </w:trPr>
        <w:tc>
          <w:tcPr>
            <w:tcW w:w="1676" w:type="dxa"/>
            <w:tcBorders>
              <w:top w:val="nil"/>
              <w:left w:val="nil"/>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color w:val="000000" w:themeColor="text1"/>
                <w:sz w:val="22"/>
              </w:rPr>
              <w:t>2017</w:t>
            </w:r>
            <w:r w:rsidRPr="00F32EBB">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35</w:t>
            </w:r>
            <w:r w:rsidRPr="00F32EBB">
              <w:rPr>
                <w:rFonts w:eastAsia="標楷體"/>
                <w:color w:val="000000" w:themeColor="text1"/>
                <w:sz w:val="22"/>
              </w:rPr>
              <w:t>,</w:t>
            </w:r>
            <w:r w:rsidRPr="00F32EBB">
              <w:rPr>
                <w:rFonts w:eastAsia="標楷體" w:hint="eastAsia"/>
                <w:color w:val="000000" w:themeColor="text1"/>
                <w:sz w:val="22"/>
              </w:rPr>
              <w:t>652</w:t>
            </w:r>
          </w:p>
        </w:tc>
        <w:tc>
          <w:tcPr>
            <w:tcW w:w="1132" w:type="dxa"/>
            <w:tcBorders>
              <w:top w:val="nil"/>
              <w:left w:val="single" w:sz="4" w:space="0" w:color="auto"/>
              <w:bottom w:val="nil"/>
              <w:right w:val="nil"/>
            </w:tcBorders>
          </w:tcPr>
          <w:p w:rsidR="00896FF8" w:rsidRPr="00F32EBB" w:rsidRDefault="00896FF8" w:rsidP="00896FF8">
            <w:pPr>
              <w:snapToGrid w:val="0"/>
              <w:spacing w:line="280" w:lineRule="exact"/>
              <w:ind w:left="-28" w:rightChars="67" w:right="161"/>
              <w:jc w:val="right"/>
              <w:rPr>
                <w:rFonts w:eastAsia="標楷體"/>
                <w:color w:val="000000" w:themeColor="text1"/>
                <w:sz w:val="22"/>
              </w:rPr>
            </w:pPr>
            <w:r w:rsidRPr="00F32EBB">
              <w:rPr>
                <w:rFonts w:eastAsia="標楷體" w:hint="eastAsia"/>
                <w:color w:val="000000" w:themeColor="text1"/>
                <w:sz w:val="22"/>
              </w:rPr>
              <w:t>1,310.4</w:t>
            </w:r>
          </w:p>
        </w:tc>
        <w:tc>
          <w:tcPr>
            <w:tcW w:w="1132" w:type="dxa"/>
            <w:tcBorders>
              <w:top w:val="nil"/>
              <w:left w:val="nil"/>
              <w:bottom w:val="nil"/>
              <w:right w:val="single" w:sz="4" w:space="0" w:color="auto"/>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4.0</w:t>
            </w:r>
          </w:p>
        </w:tc>
        <w:tc>
          <w:tcPr>
            <w:tcW w:w="1236" w:type="dxa"/>
            <w:tcBorders>
              <w:top w:val="nil"/>
              <w:left w:val="single" w:sz="4" w:space="0" w:color="auto"/>
              <w:bottom w:val="nil"/>
              <w:right w:val="nil"/>
            </w:tcBorders>
          </w:tcPr>
          <w:p w:rsidR="00896FF8" w:rsidRPr="00F32EBB" w:rsidRDefault="00896FF8" w:rsidP="00896FF8">
            <w:pPr>
              <w:snapToGrid w:val="0"/>
              <w:spacing w:line="280" w:lineRule="exact"/>
              <w:ind w:left="-28" w:rightChars="57" w:right="137"/>
              <w:jc w:val="right"/>
              <w:rPr>
                <w:rFonts w:eastAsia="標楷體"/>
                <w:color w:val="000000" w:themeColor="text1"/>
                <w:sz w:val="22"/>
              </w:rPr>
            </w:pPr>
            <w:r w:rsidRPr="00F32EBB">
              <w:rPr>
                <w:rFonts w:eastAsia="標楷體" w:hint="eastAsia"/>
                <w:color w:val="000000" w:themeColor="text1"/>
                <w:sz w:val="22"/>
              </w:rPr>
              <w:t>9</w:t>
            </w:r>
            <w:r w:rsidRPr="00F32EBB">
              <w:rPr>
                <w:rFonts w:eastAsia="標楷體"/>
                <w:color w:val="000000" w:themeColor="text1"/>
                <w:sz w:val="22"/>
              </w:rPr>
              <w:t>,</w:t>
            </w:r>
            <w:r w:rsidRPr="00F32EBB">
              <w:rPr>
                <w:rFonts w:eastAsia="標楷體" w:hint="eastAsia"/>
                <w:color w:val="000000" w:themeColor="text1"/>
                <w:sz w:val="22"/>
              </w:rPr>
              <w:t>776</w:t>
            </w:r>
          </w:p>
        </w:tc>
        <w:tc>
          <w:tcPr>
            <w:tcW w:w="1273" w:type="dxa"/>
            <w:tcBorders>
              <w:top w:val="nil"/>
              <w:left w:val="nil"/>
              <w:bottom w:val="nil"/>
              <w:right w:val="single" w:sz="4" w:space="0" w:color="auto"/>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6.6</w:t>
            </w:r>
          </w:p>
        </w:tc>
        <w:tc>
          <w:tcPr>
            <w:tcW w:w="1333" w:type="dxa"/>
            <w:tcBorders>
              <w:top w:val="nil"/>
              <w:left w:val="single" w:sz="4" w:space="0" w:color="auto"/>
              <w:bottom w:val="nil"/>
              <w:right w:val="nil"/>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8</w:t>
            </w:r>
            <w:r w:rsidRPr="00F32EBB">
              <w:rPr>
                <w:rFonts w:eastAsia="標楷體"/>
                <w:color w:val="000000" w:themeColor="text1"/>
                <w:sz w:val="22"/>
              </w:rPr>
              <w:t>,</w:t>
            </w:r>
            <w:r w:rsidRPr="00F32EBB">
              <w:rPr>
                <w:rFonts w:eastAsia="標楷體" w:hint="eastAsia"/>
                <w:color w:val="000000" w:themeColor="text1"/>
                <w:sz w:val="22"/>
              </w:rPr>
              <w:t>616</w:t>
            </w:r>
          </w:p>
        </w:tc>
        <w:tc>
          <w:tcPr>
            <w:tcW w:w="1108" w:type="dxa"/>
            <w:tcBorders>
              <w:top w:val="nil"/>
              <w:left w:val="nil"/>
              <w:bottom w:val="nil"/>
              <w:right w:val="nil"/>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11.8</w:t>
            </w:r>
          </w:p>
        </w:tc>
      </w:tr>
      <w:tr w:rsidR="00F32EBB" w:rsidRPr="00F32EBB" w:rsidTr="00896FF8">
        <w:trPr>
          <w:trHeight w:val="306"/>
        </w:trPr>
        <w:tc>
          <w:tcPr>
            <w:tcW w:w="1676" w:type="dxa"/>
            <w:tcBorders>
              <w:top w:val="nil"/>
              <w:left w:val="nil"/>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2018</w:t>
            </w:r>
            <w:r w:rsidRPr="00F32EBB">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60,533</w:t>
            </w:r>
          </w:p>
        </w:tc>
        <w:tc>
          <w:tcPr>
            <w:tcW w:w="1132" w:type="dxa"/>
            <w:tcBorders>
              <w:top w:val="nil"/>
              <w:left w:val="single" w:sz="4" w:space="0" w:color="auto"/>
              <w:bottom w:val="nil"/>
              <w:right w:val="nil"/>
            </w:tcBorders>
          </w:tcPr>
          <w:p w:rsidR="00896FF8" w:rsidRPr="00F32EBB" w:rsidRDefault="00896FF8" w:rsidP="00896FF8">
            <w:pPr>
              <w:snapToGrid w:val="0"/>
              <w:spacing w:line="280" w:lineRule="exact"/>
              <w:ind w:left="-28" w:rightChars="67" w:right="161"/>
              <w:jc w:val="right"/>
              <w:rPr>
                <w:rFonts w:eastAsia="標楷體"/>
                <w:color w:val="000000" w:themeColor="text1"/>
                <w:sz w:val="22"/>
              </w:rPr>
            </w:pPr>
            <w:r w:rsidRPr="00F32EBB">
              <w:rPr>
                <w:rFonts w:eastAsia="標楷體" w:hint="eastAsia"/>
                <w:color w:val="000000" w:themeColor="text1"/>
                <w:sz w:val="22"/>
              </w:rPr>
              <w:t>1,349.7</w:t>
            </w:r>
          </w:p>
        </w:tc>
        <w:tc>
          <w:tcPr>
            <w:tcW w:w="1132" w:type="dxa"/>
            <w:tcBorders>
              <w:top w:val="nil"/>
              <w:left w:val="nil"/>
              <w:bottom w:val="nil"/>
              <w:right w:val="single" w:sz="4" w:space="0" w:color="auto"/>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3.0</w:t>
            </w:r>
          </w:p>
        </w:tc>
        <w:tc>
          <w:tcPr>
            <w:tcW w:w="1236" w:type="dxa"/>
            <w:tcBorders>
              <w:top w:val="nil"/>
              <w:left w:val="single" w:sz="4" w:space="0" w:color="auto"/>
              <w:bottom w:val="nil"/>
              <w:right w:val="nil"/>
            </w:tcBorders>
          </w:tcPr>
          <w:p w:rsidR="00896FF8" w:rsidRPr="00F32EBB" w:rsidRDefault="00896FF8" w:rsidP="00896FF8">
            <w:pPr>
              <w:snapToGrid w:val="0"/>
              <w:spacing w:line="280" w:lineRule="exact"/>
              <w:ind w:left="-28" w:rightChars="57" w:right="137"/>
              <w:jc w:val="right"/>
              <w:rPr>
                <w:rFonts w:eastAsia="標楷體"/>
                <w:color w:val="000000" w:themeColor="text1"/>
                <w:sz w:val="22"/>
              </w:rPr>
            </w:pPr>
            <w:r w:rsidRPr="00F32EBB">
              <w:rPr>
                <w:rFonts w:eastAsia="標楷體" w:hint="eastAsia"/>
                <w:color w:val="000000" w:themeColor="text1"/>
                <w:sz w:val="22"/>
              </w:rPr>
              <w:t>10,360</w:t>
            </w:r>
          </w:p>
        </w:tc>
        <w:tc>
          <w:tcPr>
            <w:tcW w:w="1273" w:type="dxa"/>
            <w:tcBorders>
              <w:top w:val="nil"/>
              <w:left w:val="nil"/>
              <w:bottom w:val="nil"/>
              <w:right w:val="single" w:sz="4" w:space="0" w:color="auto"/>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5.9</w:t>
            </w:r>
          </w:p>
        </w:tc>
        <w:tc>
          <w:tcPr>
            <w:tcW w:w="1333" w:type="dxa"/>
            <w:tcBorders>
              <w:top w:val="nil"/>
              <w:left w:val="single" w:sz="4" w:space="0" w:color="auto"/>
              <w:bottom w:val="nil"/>
              <w:right w:val="nil"/>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9,321</w:t>
            </w:r>
          </w:p>
        </w:tc>
        <w:tc>
          <w:tcPr>
            <w:tcW w:w="1108" w:type="dxa"/>
            <w:tcBorders>
              <w:top w:val="nil"/>
              <w:left w:val="nil"/>
              <w:bottom w:val="nil"/>
              <w:right w:val="nil"/>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8.18</w:t>
            </w:r>
          </w:p>
        </w:tc>
      </w:tr>
      <w:tr w:rsidR="00F32EBB" w:rsidRPr="00F32EBB" w:rsidTr="00764E60">
        <w:trPr>
          <w:trHeight w:val="306"/>
        </w:trPr>
        <w:tc>
          <w:tcPr>
            <w:tcW w:w="1676" w:type="dxa"/>
            <w:tcBorders>
              <w:top w:val="nil"/>
              <w:left w:val="nil"/>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2019</w:t>
            </w:r>
            <w:r w:rsidRPr="00F32EBB">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896FF8" w:rsidRPr="00F32EBB" w:rsidRDefault="00896FF8"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41,000</w:t>
            </w:r>
          </w:p>
        </w:tc>
        <w:tc>
          <w:tcPr>
            <w:tcW w:w="1132" w:type="dxa"/>
            <w:tcBorders>
              <w:top w:val="nil"/>
              <w:left w:val="single" w:sz="4" w:space="0" w:color="auto"/>
              <w:bottom w:val="nil"/>
              <w:right w:val="nil"/>
            </w:tcBorders>
          </w:tcPr>
          <w:p w:rsidR="00896FF8" w:rsidRPr="00F32EBB" w:rsidRDefault="00896FF8" w:rsidP="00896FF8">
            <w:pPr>
              <w:snapToGrid w:val="0"/>
              <w:spacing w:line="280" w:lineRule="exact"/>
              <w:ind w:left="-28" w:rightChars="67" w:right="161"/>
              <w:jc w:val="right"/>
              <w:rPr>
                <w:rFonts w:eastAsia="標楷體"/>
                <w:color w:val="000000" w:themeColor="text1"/>
                <w:sz w:val="22"/>
              </w:rPr>
            </w:pPr>
            <w:r w:rsidRPr="00F32EBB">
              <w:rPr>
                <w:rFonts w:eastAsia="標楷體" w:hint="eastAsia"/>
                <w:color w:val="000000" w:themeColor="text1"/>
                <w:sz w:val="22"/>
              </w:rPr>
              <w:t>1,381.4</w:t>
            </w:r>
          </w:p>
        </w:tc>
        <w:tc>
          <w:tcPr>
            <w:tcW w:w="1132" w:type="dxa"/>
            <w:tcBorders>
              <w:top w:val="nil"/>
              <w:left w:val="nil"/>
              <w:bottom w:val="nil"/>
              <w:right w:val="single" w:sz="4" w:space="0" w:color="auto"/>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2.4</w:t>
            </w:r>
          </w:p>
        </w:tc>
        <w:tc>
          <w:tcPr>
            <w:tcW w:w="1236" w:type="dxa"/>
            <w:tcBorders>
              <w:top w:val="nil"/>
              <w:left w:val="single" w:sz="4" w:space="0" w:color="auto"/>
              <w:bottom w:val="nil"/>
              <w:right w:val="nil"/>
            </w:tcBorders>
          </w:tcPr>
          <w:p w:rsidR="00896FF8" w:rsidRPr="00F32EBB" w:rsidRDefault="00896FF8" w:rsidP="00896FF8">
            <w:pPr>
              <w:snapToGrid w:val="0"/>
              <w:spacing w:line="280" w:lineRule="exact"/>
              <w:ind w:left="-28" w:rightChars="57" w:right="137"/>
              <w:jc w:val="right"/>
              <w:rPr>
                <w:rFonts w:eastAsia="標楷體"/>
                <w:color w:val="000000" w:themeColor="text1"/>
                <w:sz w:val="22"/>
              </w:rPr>
            </w:pPr>
            <w:r w:rsidRPr="00F32EBB">
              <w:rPr>
                <w:rFonts w:eastAsia="標楷體" w:hint="eastAsia"/>
                <w:color w:val="000000" w:themeColor="text1"/>
                <w:sz w:val="22"/>
              </w:rPr>
              <w:t>9,661</w:t>
            </w:r>
          </w:p>
        </w:tc>
        <w:tc>
          <w:tcPr>
            <w:tcW w:w="1273" w:type="dxa"/>
            <w:tcBorders>
              <w:top w:val="nil"/>
              <w:left w:val="nil"/>
              <w:bottom w:val="nil"/>
              <w:right w:val="single" w:sz="4" w:space="0" w:color="auto"/>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-6.7</w:t>
            </w:r>
          </w:p>
        </w:tc>
        <w:tc>
          <w:tcPr>
            <w:tcW w:w="1333" w:type="dxa"/>
            <w:tcBorders>
              <w:top w:val="nil"/>
              <w:left w:val="single" w:sz="4" w:space="0" w:color="auto"/>
              <w:bottom w:val="nil"/>
              <w:right w:val="nil"/>
            </w:tcBorders>
          </w:tcPr>
          <w:p w:rsidR="00896FF8" w:rsidRPr="00F32EBB" w:rsidRDefault="00896FF8" w:rsidP="00896FF8">
            <w:pPr>
              <w:snapToGrid w:val="0"/>
              <w:spacing w:line="280" w:lineRule="exact"/>
              <w:ind w:left="-28" w:rightChars="110" w:right="264"/>
              <w:jc w:val="right"/>
              <w:rPr>
                <w:rFonts w:eastAsia="標楷體"/>
                <w:color w:val="000000" w:themeColor="text1"/>
                <w:sz w:val="22"/>
              </w:rPr>
            </w:pPr>
            <w:r w:rsidRPr="00F32EBB">
              <w:rPr>
                <w:rFonts w:eastAsia="標楷體" w:hint="eastAsia"/>
                <w:color w:val="000000" w:themeColor="text1"/>
                <w:sz w:val="22"/>
              </w:rPr>
              <w:t>8,578</w:t>
            </w:r>
          </w:p>
        </w:tc>
        <w:tc>
          <w:tcPr>
            <w:tcW w:w="1108" w:type="dxa"/>
            <w:tcBorders>
              <w:top w:val="nil"/>
              <w:left w:val="nil"/>
              <w:bottom w:val="nil"/>
              <w:right w:val="nil"/>
            </w:tcBorders>
          </w:tcPr>
          <w:p w:rsidR="00896FF8" w:rsidRPr="00F32EBB" w:rsidRDefault="00896FF8" w:rsidP="00896FF8">
            <w:pPr>
              <w:snapToGrid w:val="0"/>
              <w:spacing w:line="280" w:lineRule="exact"/>
              <w:ind w:rightChars="110" w:right="264"/>
              <w:jc w:val="right"/>
              <w:rPr>
                <w:rFonts w:eastAsia="標楷體"/>
                <w:color w:val="000000" w:themeColor="text1"/>
                <w:sz w:val="22"/>
              </w:rPr>
            </w:pPr>
            <w:r w:rsidRPr="00F32EBB">
              <w:rPr>
                <w:rFonts w:eastAsia="標楷體" w:hint="eastAsia"/>
                <w:color w:val="000000" w:themeColor="text1"/>
                <w:sz w:val="22"/>
              </w:rPr>
              <w:t>-7.9</w:t>
            </w:r>
          </w:p>
        </w:tc>
      </w:tr>
      <w:tr w:rsidR="00F32EBB" w:rsidRPr="00F32EBB" w:rsidTr="00764E60">
        <w:trPr>
          <w:trHeight w:val="306"/>
        </w:trPr>
        <w:tc>
          <w:tcPr>
            <w:tcW w:w="1676" w:type="dxa"/>
            <w:tcBorders>
              <w:top w:val="nil"/>
              <w:left w:val="nil"/>
              <w:bottom w:val="single" w:sz="4" w:space="0" w:color="auto"/>
              <w:right w:val="single" w:sz="4" w:space="0" w:color="auto"/>
            </w:tcBorders>
            <w:vAlign w:val="center"/>
          </w:tcPr>
          <w:p w:rsidR="00F32EBB" w:rsidRPr="00F32EBB" w:rsidRDefault="00F32EBB" w:rsidP="00896FF8">
            <w:pPr>
              <w:snapToGrid w:val="0"/>
              <w:spacing w:line="280" w:lineRule="exact"/>
              <w:ind w:left="-28"/>
              <w:jc w:val="center"/>
              <w:rPr>
                <w:rFonts w:eastAsia="標楷體"/>
                <w:color w:val="000000" w:themeColor="text1"/>
                <w:sz w:val="22"/>
              </w:rPr>
            </w:pPr>
            <w:r w:rsidRPr="00F32EBB">
              <w:rPr>
                <w:rFonts w:eastAsia="標楷體" w:hint="eastAsia"/>
                <w:color w:val="000000" w:themeColor="text1"/>
                <w:sz w:val="22"/>
              </w:rPr>
              <w:t>2020</w:t>
            </w:r>
            <w:r w:rsidRPr="00F32EBB">
              <w:rPr>
                <w:rFonts w:eastAsia="標楷體" w:hint="eastAsia"/>
                <w:color w:val="000000" w:themeColor="text1"/>
                <w:sz w:val="22"/>
              </w:rPr>
              <w:t>年</w:t>
            </w:r>
            <w:r w:rsidRPr="00F32EBB">
              <w:rPr>
                <w:rFonts w:eastAsia="標楷體" w:hint="eastAsia"/>
                <w:color w:val="000000" w:themeColor="text1"/>
                <w:sz w:val="22"/>
              </w:rPr>
              <w:t>1~8</w:t>
            </w:r>
            <w:r w:rsidRPr="00F32EBB">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F32EBB" w:rsidRPr="00F32EBB" w:rsidRDefault="00F32EBB" w:rsidP="00896FF8">
            <w:pPr>
              <w:snapToGrid w:val="0"/>
              <w:spacing w:line="280" w:lineRule="exact"/>
              <w:ind w:left="-28"/>
              <w:jc w:val="center"/>
              <w:rPr>
                <w:rFonts w:eastAsia="標楷體"/>
                <w:color w:val="000000" w:themeColor="text1"/>
                <w:sz w:val="22"/>
              </w:rPr>
            </w:pPr>
            <w:proofErr w:type="gramStart"/>
            <w:r w:rsidRPr="00F32EBB">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F32EBB" w:rsidRPr="00F32EBB" w:rsidRDefault="00F32EBB" w:rsidP="00D36EA9">
            <w:pPr>
              <w:snapToGrid w:val="0"/>
              <w:spacing w:line="280" w:lineRule="exact"/>
              <w:ind w:left="-28" w:rightChars="67" w:right="161"/>
              <w:jc w:val="right"/>
              <w:rPr>
                <w:rFonts w:eastAsia="標楷體"/>
                <w:color w:val="000000" w:themeColor="text1"/>
                <w:sz w:val="22"/>
              </w:rPr>
            </w:pPr>
            <w:r w:rsidRPr="00F32EBB">
              <w:rPr>
                <w:rFonts w:eastAsia="標楷體"/>
                <w:color w:val="000000" w:themeColor="text1"/>
                <w:sz w:val="22"/>
              </w:rPr>
              <w:t>890.0</w:t>
            </w:r>
          </w:p>
        </w:tc>
        <w:tc>
          <w:tcPr>
            <w:tcW w:w="1132" w:type="dxa"/>
            <w:tcBorders>
              <w:top w:val="nil"/>
              <w:left w:val="nil"/>
              <w:bottom w:val="single" w:sz="4" w:space="0" w:color="auto"/>
              <w:right w:val="single" w:sz="4" w:space="0" w:color="auto"/>
            </w:tcBorders>
          </w:tcPr>
          <w:p w:rsidR="00F32EBB" w:rsidRPr="00F32EBB" w:rsidRDefault="00F32EBB" w:rsidP="00D36EA9">
            <w:pPr>
              <w:tabs>
                <w:tab w:val="center" w:pos="392"/>
                <w:tab w:val="right" w:pos="812"/>
              </w:tabs>
              <w:snapToGrid w:val="0"/>
              <w:spacing w:line="280" w:lineRule="exact"/>
              <w:ind w:left="-28" w:rightChars="110" w:right="264"/>
              <w:rPr>
                <w:rFonts w:eastAsia="標楷體"/>
                <w:color w:val="000000" w:themeColor="text1"/>
                <w:sz w:val="22"/>
              </w:rPr>
            </w:pPr>
            <w:r w:rsidRPr="00F32EBB">
              <w:rPr>
                <w:rFonts w:eastAsia="標楷體"/>
                <w:color w:val="000000" w:themeColor="text1"/>
                <w:sz w:val="22"/>
              </w:rPr>
              <w:tab/>
            </w:r>
            <w:r w:rsidRPr="00F32EBB">
              <w:rPr>
                <w:rFonts w:eastAsia="標楷體"/>
                <w:color w:val="000000" w:themeColor="text1"/>
                <w:sz w:val="22"/>
              </w:rPr>
              <w:tab/>
            </w:r>
            <w:r w:rsidRPr="00F32EBB">
              <w:rPr>
                <w:rFonts w:eastAsia="標楷體" w:hint="eastAsia"/>
                <w:color w:val="000000" w:themeColor="text1"/>
                <w:sz w:val="22"/>
              </w:rPr>
              <w:t>-0.3</w:t>
            </w:r>
          </w:p>
        </w:tc>
        <w:tc>
          <w:tcPr>
            <w:tcW w:w="1236" w:type="dxa"/>
            <w:tcBorders>
              <w:top w:val="nil"/>
              <w:left w:val="single" w:sz="4" w:space="0" w:color="auto"/>
              <w:bottom w:val="single" w:sz="4" w:space="0" w:color="auto"/>
              <w:right w:val="nil"/>
            </w:tcBorders>
          </w:tcPr>
          <w:p w:rsidR="00F32EBB" w:rsidRPr="00F32EBB" w:rsidRDefault="00F32EBB" w:rsidP="00D36EA9">
            <w:pPr>
              <w:snapToGrid w:val="0"/>
              <w:spacing w:line="280" w:lineRule="exact"/>
              <w:ind w:left="-28" w:rightChars="57" w:right="137"/>
              <w:jc w:val="right"/>
              <w:rPr>
                <w:rFonts w:eastAsia="標楷體"/>
                <w:color w:val="000000" w:themeColor="text1"/>
                <w:sz w:val="22"/>
              </w:rPr>
            </w:pPr>
            <w:proofErr w:type="gramStart"/>
            <w:r w:rsidRPr="00F32EBB">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F32EBB" w:rsidRPr="00F32EBB" w:rsidRDefault="00F32EBB" w:rsidP="00D36EA9">
            <w:pPr>
              <w:snapToGrid w:val="0"/>
              <w:spacing w:line="280" w:lineRule="exact"/>
              <w:ind w:rightChars="110" w:right="264"/>
              <w:jc w:val="right"/>
              <w:rPr>
                <w:rFonts w:eastAsia="標楷體"/>
                <w:color w:val="000000" w:themeColor="text1"/>
                <w:sz w:val="22"/>
              </w:rPr>
            </w:pPr>
            <w:proofErr w:type="gramStart"/>
            <w:r w:rsidRPr="00F32EBB">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F32EBB" w:rsidRPr="00F32EBB" w:rsidRDefault="00F32EBB" w:rsidP="00D36EA9">
            <w:pPr>
              <w:snapToGrid w:val="0"/>
              <w:spacing w:line="280" w:lineRule="exact"/>
              <w:ind w:left="-28" w:rightChars="110" w:right="264"/>
              <w:jc w:val="right"/>
              <w:rPr>
                <w:rFonts w:eastAsia="標楷體"/>
                <w:color w:val="000000" w:themeColor="text1"/>
                <w:sz w:val="22"/>
              </w:rPr>
            </w:pPr>
            <w:proofErr w:type="gramStart"/>
            <w:r w:rsidRPr="00F32EBB">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F32EBB" w:rsidRPr="00F32EBB" w:rsidRDefault="00F32EBB" w:rsidP="00D36EA9">
            <w:pPr>
              <w:snapToGrid w:val="0"/>
              <w:spacing w:line="280" w:lineRule="exact"/>
              <w:ind w:rightChars="110" w:right="264"/>
              <w:jc w:val="right"/>
              <w:rPr>
                <w:rFonts w:eastAsia="標楷體"/>
                <w:color w:val="000000" w:themeColor="text1"/>
                <w:sz w:val="22"/>
              </w:rPr>
            </w:pPr>
            <w:proofErr w:type="gramStart"/>
            <w:r w:rsidRPr="00F32EBB">
              <w:rPr>
                <w:rFonts w:eastAsia="標楷體" w:hint="eastAsia"/>
                <w:color w:val="000000" w:themeColor="text1"/>
                <w:sz w:val="22"/>
              </w:rPr>
              <w:t>—</w:t>
            </w:r>
            <w:proofErr w:type="gramEnd"/>
          </w:p>
        </w:tc>
      </w:tr>
    </w:tbl>
    <w:p w:rsidR="00896FF8" w:rsidRPr="00F32EBB" w:rsidRDefault="00896FF8" w:rsidP="00896FF8">
      <w:pPr>
        <w:snapToGrid w:val="0"/>
        <w:spacing w:line="200" w:lineRule="atLeast"/>
        <w:ind w:left="280" w:right="-1197" w:hanging="461"/>
        <w:jc w:val="both"/>
        <w:rPr>
          <w:rFonts w:eastAsia="標楷體"/>
          <w:color w:val="000000" w:themeColor="text1"/>
          <w:sz w:val="22"/>
        </w:rPr>
      </w:pPr>
      <w:proofErr w:type="gramStart"/>
      <w:r w:rsidRPr="00F32EBB">
        <w:rPr>
          <w:rFonts w:eastAsia="標楷體"/>
          <w:color w:val="000000" w:themeColor="text1"/>
          <w:sz w:val="22"/>
        </w:rPr>
        <w:t>註</w:t>
      </w:r>
      <w:proofErr w:type="gramEnd"/>
      <w:r w:rsidRPr="00F32EBB">
        <w:rPr>
          <w:rFonts w:eastAsia="標楷體"/>
          <w:color w:val="000000" w:themeColor="text1"/>
          <w:sz w:val="22"/>
        </w:rPr>
        <w:t>：</w:t>
      </w:r>
    </w:p>
    <w:p w:rsidR="00896FF8" w:rsidRPr="00F32EBB" w:rsidRDefault="00896FF8" w:rsidP="00896FF8">
      <w:pPr>
        <w:pStyle w:val="afffff5"/>
        <w:numPr>
          <w:ilvl w:val="0"/>
          <w:numId w:val="16"/>
        </w:numPr>
        <w:snapToGrid w:val="0"/>
        <w:spacing w:beforeLines="0" w:line="200" w:lineRule="atLeast"/>
        <w:ind w:leftChars="0" w:right="-1197" w:firstLineChars="0"/>
        <w:rPr>
          <w:rFonts w:ascii="Times New Roman" w:eastAsia="標楷體" w:hAnsi="Times New Roman"/>
          <w:color w:val="000000" w:themeColor="text1"/>
          <w:sz w:val="22"/>
          <w:szCs w:val="24"/>
        </w:rPr>
      </w:pPr>
      <w:r w:rsidRPr="00F32EBB">
        <w:rPr>
          <w:rFonts w:ascii="Times New Roman" w:eastAsia="標楷體" w:hAnsi="Times New Roman"/>
          <w:color w:val="000000" w:themeColor="text1"/>
          <w:sz w:val="22"/>
          <w:szCs w:val="24"/>
        </w:rPr>
        <w:t>2007</w:t>
      </w:r>
      <w:r w:rsidRPr="00F32EBB">
        <w:rPr>
          <w:rFonts w:ascii="Times New Roman" w:eastAsia="標楷體" w:hAnsi="Times New Roman"/>
          <w:color w:val="000000" w:themeColor="text1"/>
          <w:sz w:val="22"/>
          <w:szCs w:val="24"/>
        </w:rPr>
        <w:t>年起實際利用外資為非金融領域金額。</w:t>
      </w:r>
    </w:p>
    <w:p w:rsidR="00896FF8" w:rsidRPr="00F32EBB" w:rsidRDefault="00F32EBB" w:rsidP="00896FF8">
      <w:pPr>
        <w:pStyle w:val="afffff5"/>
        <w:numPr>
          <w:ilvl w:val="0"/>
          <w:numId w:val="16"/>
        </w:numPr>
        <w:snapToGrid w:val="0"/>
        <w:spacing w:beforeLines="0" w:line="200" w:lineRule="atLeast"/>
        <w:ind w:leftChars="0" w:left="0" w:right="-1197" w:firstLineChars="0" w:hanging="181"/>
        <w:rPr>
          <w:rFonts w:ascii="Times New Roman" w:eastAsia="標楷體" w:hAnsi="Times New Roman"/>
          <w:color w:val="000000" w:themeColor="text1"/>
          <w:sz w:val="22"/>
          <w:szCs w:val="24"/>
        </w:rPr>
      </w:pPr>
      <w:r w:rsidRPr="00F32EBB">
        <w:rPr>
          <w:rFonts w:ascii="Times New Roman" w:eastAsia="標楷體" w:hAnsi="Times New Roman"/>
          <w:color w:val="000000" w:themeColor="text1"/>
          <w:sz w:val="22"/>
          <w:szCs w:val="24"/>
        </w:rPr>
        <w:t>中國大陸</w:t>
      </w:r>
      <w:r w:rsidRPr="00F32EBB">
        <w:rPr>
          <w:rFonts w:ascii="Times New Roman" w:eastAsia="標楷體" w:hAnsi="Times New Roman" w:hint="eastAsia"/>
          <w:color w:val="000000" w:themeColor="text1"/>
          <w:sz w:val="22"/>
          <w:szCs w:val="24"/>
        </w:rPr>
        <w:t>商務部</w:t>
      </w:r>
      <w:r w:rsidRPr="00F32EBB">
        <w:rPr>
          <w:rFonts w:ascii="Times New Roman" w:eastAsia="標楷體" w:hAnsi="Times New Roman"/>
          <w:color w:val="000000" w:themeColor="text1"/>
          <w:sz w:val="22"/>
          <w:szCs w:val="24"/>
        </w:rPr>
        <w:t>自</w:t>
      </w:r>
      <w:r w:rsidRPr="00F32EBB">
        <w:rPr>
          <w:rFonts w:ascii="Times New Roman" w:eastAsia="標楷體" w:hAnsi="Times New Roman"/>
          <w:color w:val="000000" w:themeColor="text1"/>
          <w:sz w:val="22"/>
          <w:szCs w:val="24"/>
        </w:rPr>
        <w:t>20</w:t>
      </w:r>
      <w:r w:rsidRPr="00F32EBB">
        <w:rPr>
          <w:rFonts w:ascii="Times New Roman" w:eastAsia="標楷體" w:hAnsi="Times New Roman" w:hint="eastAsia"/>
          <w:color w:val="000000" w:themeColor="text1"/>
          <w:sz w:val="22"/>
          <w:szCs w:val="24"/>
        </w:rPr>
        <w:t>20</w:t>
      </w:r>
      <w:r w:rsidRPr="00F32EBB">
        <w:rPr>
          <w:rFonts w:ascii="Times New Roman" w:eastAsia="標楷體" w:hAnsi="Times New Roman"/>
          <w:color w:val="000000" w:themeColor="text1"/>
          <w:sz w:val="22"/>
          <w:szCs w:val="24"/>
        </w:rPr>
        <w:t>年起，</w:t>
      </w:r>
      <w:proofErr w:type="gramStart"/>
      <w:r w:rsidRPr="00F32EBB">
        <w:rPr>
          <w:rFonts w:ascii="Times New Roman" w:eastAsia="標楷體" w:hAnsi="Times New Roman" w:hint="eastAsia"/>
          <w:color w:val="000000" w:themeColor="text1"/>
          <w:sz w:val="22"/>
          <w:szCs w:val="24"/>
        </w:rPr>
        <w:t>不</w:t>
      </w:r>
      <w:proofErr w:type="gramEnd"/>
      <w:r w:rsidRPr="00F32EBB">
        <w:rPr>
          <w:rFonts w:ascii="Times New Roman" w:eastAsia="標楷體" w:hAnsi="Times New Roman" w:hint="eastAsia"/>
          <w:color w:val="000000" w:themeColor="text1"/>
          <w:sz w:val="22"/>
          <w:szCs w:val="24"/>
        </w:rPr>
        <w:t>公布外商投資企業進出口情況；自</w:t>
      </w:r>
      <w:r w:rsidRPr="00F32EBB">
        <w:rPr>
          <w:rFonts w:ascii="Times New Roman" w:eastAsia="標楷體" w:hAnsi="Times New Roman"/>
          <w:color w:val="000000" w:themeColor="text1"/>
          <w:sz w:val="22"/>
          <w:szCs w:val="24"/>
        </w:rPr>
        <w:t>20</w:t>
      </w:r>
      <w:r w:rsidRPr="00F32EBB">
        <w:rPr>
          <w:rFonts w:ascii="Times New Roman" w:eastAsia="標楷體" w:hAnsi="Times New Roman" w:hint="eastAsia"/>
          <w:color w:val="000000" w:themeColor="text1"/>
          <w:sz w:val="22"/>
          <w:szCs w:val="24"/>
        </w:rPr>
        <w:t>20</w:t>
      </w:r>
      <w:r w:rsidRPr="00F32EBB">
        <w:rPr>
          <w:rFonts w:ascii="Times New Roman" w:eastAsia="標楷體" w:hAnsi="Times New Roman"/>
          <w:color w:val="000000" w:themeColor="text1"/>
          <w:sz w:val="22"/>
          <w:szCs w:val="24"/>
        </w:rPr>
        <w:t>年</w:t>
      </w:r>
      <w:r w:rsidRPr="00F32EBB">
        <w:rPr>
          <w:rFonts w:ascii="Times New Roman" w:eastAsia="標楷體" w:hAnsi="Times New Roman" w:hint="eastAsia"/>
          <w:color w:val="000000" w:themeColor="text1"/>
          <w:sz w:val="22"/>
          <w:szCs w:val="24"/>
        </w:rPr>
        <w:t>2</w:t>
      </w:r>
      <w:r w:rsidRPr="00F32EBB">
        <w:rPr>
          <w:rFonts w:ascii="Times New Roman" w:eastAsia="標楷體" w:hAnsi="Times New Roman" w:hint="eastAsia"/>
          <w:color w:val="000000" w:themeColor="text1"/>
          <w:sz w:val="22"/>
          <w:szCs w:val="24"/>
        </w:rPr>
        <w:t>月起，</w:t>
      </w:r>
      <w:proofErr w:type="gramStart"/>
      <w:r w:rsidRPr="00F32EBB">
        <w:rPr>
          <w:rFonts w:ascii="Times New Roman" w:eastAsia="標楷體" w:hAnsi="Times New Roman" w:hint="eastAsia"/>
          <w:color w:val="000000" w:themeColor="text1"/>
          <w:sz w:val="22"/>
          <w:szCs w:val="24"/>
        </w:rPr>
        <w:t>不</w:t>
      </w:r>
      <w:proofErr w:type="gramEnd"/>
      <w:r w:rsidRPr="00F32EBB">
        <w:rPr>
          <w:rFonts w:ascii="Times New Roman" w:eastAsia="標楷體" w:hAnsi="Times New Roman" w:hint="eastAsia"/>
          <w:color w:val="000000" w:themeColor="text1"/>
          <w:sz w:val="22"/>
          <w:szCs w:val="24"/>
        </w:rPr>
        <w:t>公布全國新設立外商投資企業家數；數據公布至</w:t>
      </w:r>
      <w:r w:rsidRPr="00F32EBB">
        <w:rPr>
          <w:rFonts w:ascii="Times New Roman" w:eastAsia="標楷體" w:hAnsi="Times New Roman" w:hint="eastAsia"/>
          <w:color w:val="000000" w:themeColor="text1"/>
          <w:sz w:val="22"/>
          <w:szCs w:val="24"/>
        </w:rPr>
        <w:t>8</w:t>
      </w:r>
      <w:r w:rsidRPr="00F32EBB">
        <w:rPr>
          <w:rFonts w:ascii="Times New Roman" w:eastAsia="標楷體" w:hAnsi="Times New Roman" w:hint="eastAsia"/>
          <w:color w:val="000000" w:themeColor="text1"/>
          <w:sz w:val="22"/>
          <w:szCs w:val="24"/>
        </w:rPr>
        <w:t>月。</w:t>
      </w:r>
    </w:p>
    <w:p w:rsidR="00896FF8" w:rsidRPr="00F32EBB" w:rsidRDefault="00896FF8" w:rsidP="00896FF8">
      <w:pPr>
        <w:snapToGrid w:val="0"/>
        <w:spacing w:line="200" w:lineRule="atLeast"/>
        <w:ind w:left="-181" w:right="-1197"/>
        <w:jc w:val="both"/>
        <w:rPr>
          <w:rFonts w:eastAsia="標楷體"/>
          <w:color w:val="000000" w:themeColor="text1"/>
          <w:sz w:val="22"/>
        </w:rPr>
      </w:pPr>
      <w:r w:rsidRPr="00F32EBB">
        <w:rPr>
          <w:rFonts w:eastAsia="標楷體"/>
          <w:color w:val="000000" w:themeColor="text1"/>
          <w:sz w:val="22"/>
        </w:rPr>
        <w:t>資料來源：中國大陸商務部及海關總署。</w:t>
      </w:r>
      <w:r w:rsidRPr="00F32EBB">
        <w:rPr>
          <w:rFonts w:eastAsia="標楷體"/>
          <w:color w:val="000000" w:themeColor="text1"/>
        </w:rPr>
        <w:br w:type="page"/>
      </w:r>
    </w:p>
    <w:p w:rsidR="00896FF8" w:rsidRPr="00F32EBB" w:rsidRDefault="00896FF8" w:rsidP="00896FF8">
      <w:pPr>
        <w:keepNext/>
        <w:snapToGrid w:val="0"/>
        <w:spacing w:beforeLines="50" w:before="180" w:line="300" w:lineRule="auto"/>
        <w:ind w:rightChars="-25" w:right="-60"/>
        <w:outlineLvl w:val="2"/>
        <w:rPr>
          <w:rFonts w:eastAsia="標楷體"/>
          <w:b/>
          <w:bCs/>
          <w:color w:val="000000" w:themeColor="text1"/>
          <w:kern w:val="0"/>
          <w:sz w:val="32"/>
          <w:szCs w:val="20"/>
        </w:rPr>
      </w:pPr>
      <w:bookmarkStart w:id="144" w:name="_Toc476138388"/>
      <w:bookmarkStart w:id="145" w:name="_Toc60047992"/>
      <w:r w:rsidRPr="00F32EBB">
        <w:rPr>
          <w:rFonts w:eastAsia="標楷體"/>
          <w:b/>
          <w:bCs/>
          <w:noProof/>
          <w:color w:val="000000" w:themeColor="text1"/>
          <w:kern w:val="0"/>
          <w:sz w:val="20"/>
          <w:szCs w:val="20"/>
        </w:rPr>
        <w:lastRenderedPageBreak/>
        <w:drawing>
          <wp:anchor distT="0" distB="0" distL="114300" distR="114300" simplePos="0" relativeHeight="253373952" behindDoc="1" locked="0" layoutInCell="1" allowOverlap="1" wp14:anchorId="2DD3E850" wp14:editId="35841B3B">
            <wp:simplePos x="0" y="0"/>
            <wp:positionH relativeFrom="column">
              <wp:posOffset>2190115</wp:posOffset>
            </wp:positionH>
            <wp:positionV relativeFrom="paragraph">
              <wp:posOffset>-197485</wp:posOffset>
            </wp:positionV>
            <wp:extent cx="4116705" cy="2647950"/>
            <wp:effectExtent l="0" t="0" r="0" b="0"/>
            <wp:wrapSquare wrapText="bothSides"/>
            <wp:docPr id="48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F32EBB">
        <w:rPr>
          <w:rFonts w:eastAsia="標楷體" w:hint="eastAsia"/>
          <w:b/>
          <w:bCs/>
          <w:color w:val="000000" w:themeColor="text1"/>
          <w:kern w:val="0"/>
          <w:sz w:val="32"/>
          <w:szCs w:val="20"/>
        </w:rPr>
        <w:t>（三）</w:t>
      </w:r>
      <w:r w:rsidRPr="00F32EBB">
        <w:rPr>
          <w:rFonts w:eastAsia="標楷體" w:hint="eastAsia"/>
          <w:b/>
          <w:bCs/>
          <w:color w:val="000000" w:themeColor="text1"/>
          <w:sz w:val="32"/>
          <w:szCs w:val="32"/>
        </w:rPr>
        <w:t>對外貿易</w:t>
      </w:r>
      <w:bookmarkEnd w:id="144"/>
      <w:bookmarkEnd w:id="145"/>
    </w:p>
    <w:p w:rsidR="00896FF8" w:rsidRPr="00F32EBB" w:rsidRDefault="00896FF8" w:rsidP="00896FF8">
      <w:pPr>
        <w:snapToGrid w:val="0"/>
        <w:spacing w:before="120"/>
        <w:ind w:leftChars="150" w:left="640" w:hangingChars="100" w:hanging="280"/>
        <w:jc w:val="both"/>
        <w:rPr>
          <w:rFonts w:eastAsia="標楷體"/>
          <w:color w:val="000000" w:themeColor="text1"/>
          <w:sz w:val="28"/>
          <w:szCs w:val="28"/>
        </w:rPr>
      </w:pPr>
      <w:r w:rsidRPr="00F32EBB">
        <w:rPr>
          <w:rFonts w:eastAsia="標楷體" w:hint="eastAsia"/>
          <w:color w:val="000000" w:themeColor="text1"/>
          <w:sz w:val="28"/>
          <w:szCs w:val="16"/>
        </w:rPr>
        <w:t>－</w:t>
      </w:r>
      <w:r w:rsidRPr="00F32EBB">
        <w:rPr>
          <w:rFonts w:eastAsia="標楷體" w:hint="eastAsia"/>
          <w:color w:val="000000" w:themeColor="text1"/>
          <w:sz w:val="28"/>
          <w:szCs w:val="28"/>
        </w:rPr>
        <w:t>2020</w:t>
      </w:r>
      <w:r w:rsidRPr="00F32EBB">
        <w:rPr>
          <w:rFonts w:eastAsia="標楷體" w:hint="eastAsia"/>
          <w:color w:val="000000" w:themeColor="text1"/>
          <w:sz w:val="28"/>
          <w:szCs w:val="28"/>
        </w:rPr>
        <w:t>年</w:t>
      </w:r>
      <w:r w:rsidRPr="00F32EBB">
        <w:rPr>
          <w:rFonts w:eastAsia="標楷體" w:hint="eastAsia"/>
          <w:color w:val="000000" w:themeColor="text1"/>
          <w:kern w:val="0"/>
          <w:sz w:val="28"/>
          <w:szCs w:val="28"/>
        </w:rPr>
        <w:t>1</w:t>
      </w:r>
      <w:r w:rsidRPr="00F32EBB">
        <w:rPr>
          <w:rFonts w:eastAsia="標楷體"/>
          <w:color w:val="000000" w:themeColor="text1"/>
          <w:kern w:val="0"/>
          <w:sz w:val="28"/>
          <w:szCs w:val="28"/>
        </w:rPr>
        <w:t>1</w:t>
      </w:r>
      <w:r w:rsidRPr="00F32EBB">
        <w:rPr>
          <w:rFonts w:eastAsia="標楷體"/>
          <w:color w:val="000000" w:themeColor="text1"/>
          <w:kern w:val="0"/>
          <w:sz w:val="28"/>
          <w:szCs w:val="28"/>
        </w:rPr>
        <w:t>月</w:t>
      </w:r>
      <w:r w:rsidRPr="00F32EBB">
        <w:rPr>
          <w:rFonts w:eastAsia="標楷體" w:hint="eastAsia"/>
          <w:color w:val="000000" w:themeColor="text1"/>
          <w:sz w:val="28"/>
          <w:szCs w:val="28"/>
        </w:rPr>
        <w:t>中國大陸進出口總值為</w:t>
      </w:r>
      <w:r w:rsidRPr="00F32EBB">
        <w:rPr>
          <w:rFonts w:eastAsia="標楷體" w:hint="eastAsia"/>
          <w:color w:val="000000" w:themeColor="text1"/>
          <w:sz w:val="28"/>
          <w:szCs w:val="28"/>
        </w:rPr>
        <w:t>4</w:t>
      </w:r>
      <w:r w:rsidRPr="00F32EBB">
        <w:rPr>
          <w:rFonts w:eastAsia="標楷體"/>
          <w:color w:val="000000" w:themeColor="text1"/>
          <w:sz w:val="28"/>
          <w:szCs w:val="28"/>
        </w:rPr>
        <w:t>,607.2</w:t>
      </w:r>
      <w:r w:rsidRPr="00F32EBB">
        <w:rPr>
          <w:rFonts w:eastAsia="標楷體" w:hint="eastAsia"/>
          <w:color w:val="000000" w:themeColor="text1"/>
          <w:sz w:val="28"/>
          <w:szCs w:val="28"/>
        </w:rPr>
        <w:t>億美元，較上年同月增加</w:t>
      </w:r>
      <w:r w:rsidRPr="00F32EBB">
        <w:rPr>
          <w:rFonts w:eastAsia="標楷體"/>
          <w:color w:val="000000" w:themeColor="text1"/>
          <w:sz w:val="28"/>
          <w:szCs w:val="28"/>
        </w:rPr>
        <w:t>13.6</w:t>
      </w:r>
      <w:r w:rsidRPr="00F32EBB">
        <w:rPr>
          <w:rFonts w:eastAsia="標楷體" w:hint="eastAsia"/>
          <w:color w:val="000000" w:themeColor="text1"/>
          <w:sz w:val="28"/>
          <w:szCs w:val="28"/>
        </w:rPr>
        <w:t>%</w:t>
      </w:r>
      <w:r w:rsidRPr="00F32EBB">
        <w:rPr>
          <w:rFonts w:eastAsia="標楷體" w:hint="eastAsia"/>
          <w:color w:val="000000" w:themeColor="text1"/>
          <w:sz w:val="28"/>
          <w:szCs w:val="28"/>
        </w:rPr>
        <w:t>。其中，出口額為</w:t>
      </w:r>
      <w:r w:rsidRPr="00F32EBB">
        <w:rPr>
          <w:rFonts w:eastAsia="標楷體"/>
          <w:color w:val="000000" w:themeColor="text1"/>
          <w:sz w:val="28"/>
          <w:szCs w:val="28"/>
        </w:rPr>
        <w:t>2,680.7</w:t>
      </w:r>
      <w:r w:rsidRPr="00F32EBB">
        <w:rPr>
          <w:rFonts w:eastAsia="標楷體" w:hint="eastAsia"/>
          <w:color w:val="000000" w:themeColor="text1"/>
          <w:sz w:val="28"/>
          <w:szCs w:val="28"/>
        </w:rPr>
        <w:t>億美元，增加</w:t>
      </w:r>
      <w:r w:rsidRPr="00F32EBB">
        <w:rPr>
          <w:rFonts w:eastAsia="標楷體"/>
          <w:color w:val="000000" w:themeColor="text1"/>
          <w:sz w:val="28"/>
          <w:szCs w:val="28"/>
        </w:rPr>
        <w:t>21.1</w:t>
      </w:r>
      <w:r w:rsidRPr="00F32EBB">
        <w:rPr>
          <w:rFonts w:eastAsia="標楷體" w:hint="eastAsia"/>
          <w:color w:val="000000" w:themeColor="text1"/>
          <w:sz w:val="28"/>
          <w:szCs w:val="28"/>
        </w:rPr>
        <w:t>%</w:t>
      </w:r>
      <w:r w:rsidRPr="00F32EBB">
        <w:rPr>
          <w:rFonts w:eastAsia="標楷體" w:hint="eastAsia"/>
          <w:color w:val="000000" w:themeColor="text1"/>
          <w:sz w:val="28"/>
          <w:szCs w:val="28"/>
        </w:rPr>
        <w:t>；進口額為</w:t>
      </w:r>
      <w:r w:rsidRPr="00F32EBB">
        <w:rPr>
          <w:rFonts w:eastAsia="標楷體" w:hint="eastAsia"/>
          <w:color w:val="000000" w:themeColor="text1"/>
          <w:sz w:val="28"/>
          <w:szCs w:val="28"/>
        </w:rPr>
        <w:t>1,</w:t>
      </w:r>
      <w:r w:rsidRPr="00F32EBB">
        <w:rPr>
          <w:rFonts w:eastAsia="標楷體"/>
          <w:color w:val="000000" w:themeColor="text1"/>
          <w:sz w:val="28"/>
          <w:szCs w:val="28"/>
        </w:rPr>
        <w:t>926.5</w:t>
      </w:r>
      <w:r w:rsidRPr="00F32EBB">
        <w:rPr>
          <w:rFonts w:eastAsia="標楷體" w:hint="eastAsia"/>
          <w:color w:val="000000" w:themeColor="text1"/>
          <w:sz w:val="28"/>
          <w:szCs w:val="28"/>
        </w:rPr>
        <w:t>億美元，增加</w:t>
      </w:r>
      <w:r w:rsidRPr="00F32EBB">
        <w:rPr>
          <w:rFonts w:eastAsia="標楷體" w:hint="eastAsia"/>
          <w:color w:val="000000" w:themeColor="text1"/>
          <w:sz w:val="28"/>
          <w:szCs w:val="28"/>
        </w:rPr>
        <w:t>7.8%</w:t>
      </w:r>
      <w:r w:rsidRPr="00F32EBB">
        <w:rPr>
          <w:rFonts w:eastAsia="標楷體" w:hint="eastAsia"/>
          <w:color w:val="000000" w:themeColor="text1"/>
          <w:sz w:val="28"/>
          <w:szCs w:val="28"/>
        </w:rPr>
        <w:t>，出超</w:t>
      </w:r>
      <w:r w:rsidRPr="00F32EBB">
        <w:rPr>
          <w:rFonts w:eastAsia="標楷體" w:hint="eastAsia"/>
          <w:color w:val="000000" w:themeColor="text1"/>
          <w:sz w:val="28"/>
          <w:szCs w:val="28"/>
        </w:rPr>
        <w:t>754.3</w:t>
      </w:r>
      <w:r w:rsidRPr="00F32EBB">
        <w:rPr>
          <w:rFonts w:eastAsia="標楷體" w:hint="eastAsia"/>
          <w:color w:val="000000" w:themeColor="text1"/>
          <w:sz w:val="28"/>
          <w:szCs w:val="28"/>
        </w:rPr>
        <w:t>億美元。</w:t>
      </w:r>
    </w:p>
    <w:p w:rsidR="00896FF8" w:rsidRPr="00F32EBB" w:rsidRDefault="00896FF8" w:rsidP="00896FF8">
      <w:pPr>
        <w:snapToGrid w:val="0"/>
        <w:ind w:leftChars="150" w:left="640" w:rightChars="-295" w:right="-708" w:hangingChars="100" w:hanging="280"/>
        <w:jc w:val="both"/>
        <w:rPr>
          <w:rFonts w:eastAsia="標楷體"/>
          <w:color w:val="000000" w:themeColor="text1"/>
          <w:sz w:val="28"/>
          <w:szCs w:val="16"/>
        </w:rPr>
      </w:pPr>
      <w:r w:rsidRPr="00F32EBB">
        <w:rPr>
          <w:rFonts w:eastAsia="標楷體"/>
          <w:color w:val="000000" w:themeColor="text1"/>
          <w:sz w:val="28"/>
          <w:szCs w:val="16"/>
        </w:rPr>
        <w:t>－</w:t>
      </w:r>
      <w:r w:rsidR="00F32EBB" w:rsidRPr="00F32EBB">
        <w:rPr>
          <w:rFonts w:eastAsia="標楷體" w:hint="eastAsia"/>
          <w:color w:val="000000" w:themeColor="text1"/>
          <w:sz w:val="28"/>
          <w:szCs w:val="28"/>
        </w:rPr>
        <w:t>2020</w:t>
      </w:r>
      <w:r w:rsidR="00F32EBB" w:rsidRPr="00F32EBB">
        <w:rPr>
          <w:rFonts w:eastAsia="標楷體" w:hint="eastAsia"/>
          <w:color w:val="000000" w:themeColor="text1"/>
          <w:sz w:val="28"/>
          <w:szCs w:val="28"/>
        </w:rPr>
        <w:t>年</w:t>
      </w:r>
      <w:r w:rsidR="00F32EBB" w:rsidRPr="00F32EBB">
        <w:rPr>
          <w:rFonts w:eastAsia="標楷體" w:hint="eastAsia"/>
          <w:color w:val="000000" w:themeColor="text1"/>
          <w:sz w:val="28"/>
          <w:szCs w:val="28"/>
        </w:rPr>
        <w:t>11</w:t>
      </w:r>
      <w:r w:rsidR="00F32EBB" w:rsidRPr="00F32EBB">
        <w:rPr>
          <w:rFonts w:eastAsia="標楷體" w:hint="eastAsia"/>
          <w:color w:val="000000" w:themeColor="text1"/>
          <w:sz w:val="28"/>
          <w:szCs w:val="28"/>
        </w:rPr>
        <w:t>月</w:t>
      </w:r>
      <w:r w:rsidR="00F32EBB" w:rsidRPr="00F32EBB">
        <w:rPr>
          <w:rFonts w:eastAsia="標楷體" w:hint="eastAsia"/>
          <w:color w:val="000000" w:themeColor="text1"/>
          <w:sz w:val="28"/>
          <w:szCs w:val="16"/>
        </w:rPr>
        <w:t>與歐盟、美國、東協及日本之貿易總額，分別為</w:t>
      </w:r>
      <w:r w:rsidR="00F32EBB" w:rsidRPr="00F32EBB">
        <w:rPr>
          <w:rFonts w:eastAsia="標楷體" w:hint="eastAsia"/>
          <w:color w:val="000000" w:themeColor="text1"/>
          <w:sz w:val="28"/>
          <w:szCs w:val="16"/>
        </w:rPr>
        <w:t>637.3</w:t>
      </w:r>
      <w:r w:rsidR="00F32EBB" w:rsidRPr="00F32EBB">
        <w:rPr>
          <w:rFonts w:eastAsia="標楷體" w:hint="eastAsia"/>
          <w:color w:val="000000" w:themeColor="text1"/>
          <w:sz w:val="28"/>
          <w:szCs w:val="16"/>
        </w:rPr>
        <w:t>億美元、</w:t>
      </w:r>
      <w:r w:rsidR="00F32EBB" w:rsidRPr="00F32EBB">
        <w:rPr>
          <w:rFonts w:eastAsia="標楷體" w:hint="eastAsia"/>
          <w:color w:val="000000" w:themeColor="text1"/>
          <w:sz w:val="28"/>
          <w:szCs w:val="16"/>
        </w:rPr>
        <w:t>665.4</w:t>
      </w:r>
      <w:r w:rsidR="00F32EBB" w:rsidRPr="00F32EBB">
        <w:rPr>
          <w:rFonts w:eastAsia="標楷體" w:hint="eastAsia"/>
          <w:color w:val="000000" w:themeColor="text1"/>
          <w:sz w:val="28"/>
          <w:szCs w:val="16"/>
        </w:rPr>
        <w:t>億美元、</w:t>
      </w:r>
      <w:r w:rsidR="00F32EBB" w:rsidRPr="00F32EBB">
        <w:rPr>
          <w:rFonts w:eastAsia="標楷體" w:hint="eastAsia"/>
          <w:color w:val="000000" w:themeColor="text1"/>
          <w:sz w:val="28"/>
          <w:szCs w:val="16"/>
        </w:rPr>
        <w:t>674.4</w:t>
      </w:r>
      <w:r w:rsidR="00F32EBB" w:rsidRPr="00F32EBB">
        <w:rPr>
          <w:rFonts w:eastAsia="標楷體" w:hint="eastAsia"/>
          <w:color w:val="000000" w:themeColor="text1"/>
          <w:sz w:val="28"/>
          <w:szCs w:val="16"/>
        </w:rPr>
        <w:t>億美元及</w:t>
      </w:r>
      <w:r w:rsidR="00F32EBB" w:rsidRPr="00F32EBB">
        <w:rPr>
          <w:rFonts w:eastAsia="標楷體" w:hint="eastAsia"/>
          <w:color w:val="000000" w:themeColor="text1"/>
          <w:sz w:val="28"/>
          <w:szCs w:val="16"/>
        </w:rPr>
        <w:t>300.0</w:t>
      </w:r>
      <w:r w:rsidR="00F32EBB" w:rsidRPr="00F32EBB">
        <w:rPr>
          <w:rFonts w:eastAsia="標楷體" w:hint="eastAsia"/>
          <w:color w:val="000000" w:themeColor="text1"/>
          <w:sz w:val="28"/>
          <w:szCs w:val="16"/>
        </w:rPr>
        <w:t>億美元，較上月分別增加</w:t>
      </w:r>
      <w:r w:rsidR="00F32EBB" w:rsidRPr="00F32EBB">
        <w:rPr>
          <w:rFonts w:eastAsia="標楷體" w:hint="eastAsia"/>
          <w:color w:val="000000" w:themeColor="text1"/>
          <w:sz w:val="28"/>
          <w:szCs w:val="16"/>
        </w:rPr>
        <w:t>13.1%</w:t>
      </w:r>
      <w:r w:rsidR="00F32EBB" w:rsidRPr="00F32EBB">
        <w:rPr>
          <w:rFonts w:eastAsia="標楷體" w:hint="eastAsia"/>
          <w:color w:val="000000" w:themeColor="text1"/>
          <w:sz w:val="28"/>
          <w:szCs w:val="16"/>
        </w:rPr>
        <w:t>、</w:t>
      </w:r>
      <w:r w:rsidR="00F32EBB" w:rsidRPr="00F32EBB">
        <w:rPr>
          <w:rFonts w:eastAsia="標楷體" w:hint="eastAsia"/>
          <w:color w:val="000000" w:themeColor="text1"/>
          <w:sz w:val="28"/>
          <w:szCs w:val="16"/>
        </w:rPr>
        <w:t>18.2%</w:t>
      </w:r>
      <w:r w:rsidR="00F32EBB" w:rsidRPr="00F32EBB">
        <w:rPr>
          <w:rFonts w:eastAsia="標楷體" w:hint="eastAsia"/>
          <w:color w:val="000000" w:themeColor="text1"/>
          <w:sz w:val="28"/>
          <w:szCs w:val="16"/>
        </w:rPr>
        <w:t>、</w:t>
      </w:r>
      <w:r w:rsidR="00F32EBB" w:rsidRPr="00F32EBB">
        <w:rPr>
          <w:rFonts w:eastAsia="標楷體" w:hint="eastAsia"/>
          <w:color w:val="000000" w:themeColor="text1"/>
          <w:sz w:val="28"/>
          <w:szCs w:val="16"/>
        </w:rPr>
        <w:t>11.8%</w:t>
      </w:r>
      <w:r w:rsidR="00F32EBB" w:rsidRPr="00F32EBB">
        <w:rPr>
          <w:rFonts w:eastAsia="標楷體" w:hint="eastAsia"/>
          <w:color w:val="000000" w:themeColor="text1"/>
          <w:sz w:val="28"/>
          <w:szCs w:val="16"/>
        </w:rPr>
        <w:t>及</w:t>
      </w:r>
      <w:r w:rsidR="00F32EBB" w:rsidRPr="00F32EBB">
        <w:rPr>
          <w:rFonts w:eastAsia="標楷體" w:hint="eastAsia"/>
          <w:color w:val="000000" w:themeColor="text1"/>
          <w:sz w:val="28"/>
          <w:szCs w:val="16"/>
        </w:rPr>
        <w:t>10.3%</w:t>
      </w:r>
      <w:r w:rsidR="00F32EBB" w:rsidRPr="00F32EBB">
        <w:rPr>
          <w:rFonts w:eastAsia="標楷體" w:hint="eastAsia"/>
          <w:color w:val="000000" w:themeColor="text1"/>
          <w:sz w:val="28"/>
          <w:szCs w:val="16"/>
        </w:rPr>
        <w:t>。</w:t>
      </w:r>
    </w:p>
    <w:p w:rsidR="00896FF8" w:rsidRPr="00F32EBB" w:rsidRDefault="00896FF8" w:rsidP="00896FF8">
      <w:pPr>
        <w:snapToGrid w:val="0"/>
        <w:ind w:leftChars="150" w:left="640" w:rightChars="-295" w:right="-708" w:hangingChars="100" w:hanging="280"/>
        <w:jc w:val="both"/>
        <w:rPr>
          <w:rFonts w:eastAsia="標楷體"/>
          <w:color w:val="000000" w:themeColor="text1"/>
          <w:sz w:val="28"/>
          <w:szCs w:val="16"/>
        </w:rPr>
      </w:pPr>
    </w:p>
    <w:p w:rsidR="00896FF8" w:rsidRPr="00F32EBB" w:rsidRDefault="00896FF8" w:rsidP="00896FF8">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F32EBB">
        <w:rPr>
          <w:rFonts w:eastAsia="標楷體" w:hint="eastAsia"/>
          <w:b/>
          <w:bCs/>
          <w:color w:val="000000" w:themeColor="text1"/>
          <w:kern w:val="0"/>
          <w:sz w:val="28"/>
          <w:szCs w:val="20"/>
        </w:rPr>
        <w:t xml:space="preserve">          </w:t>
      </w:r>
      <w:r w:rsidRPr="00F32EBB">
        <w:rPr>
          <w:rFonts w:eastAsia="標楷體" w:hint="eastAsia"/>
          <w:b/>
          <w:bCs/>
          <w:color w:val="000000" w:themeColor="text1"/>
          <w:kern w:val="0"/>
          <w:sz w:val="28"/>
          <w:szCs w:val="20"/>
        </w:rPr>
        <w:t>表</w:t>
      </w:r>
      <w:r w:rsidRPr="00F32EBB">
        <w:rPr>
          <w:rFonts w:eastAsia="標楷體"/>
          <w:b/>
          <w:bCs/>
          <w:color w:val="000000" w:themeColor="text1"/>
          <w:kern w:val="0"/>
          <w:sz w:val="28"/>
          <w:szCs w:val="20"/>
        </w:rPr>
        <w:t xml:space="preserve">3-3   </w:t>
      </w:r>
      <w:r w:rsidRPr="00F32EBB">
        <w:rPr>
          <w:rFonts w:eastAsia="標楷體" w:hint="eastAsia"/>
          <w:b/>
          <w:bCs/>
          <w:color w:val="000000" w:themeColor="text1"/>
          <w:kern w:val="0"/>
          <w:sz w:val="28"/>
          <w:szCs w:val="20"/>
        </w:rPr>
        <w:t>中國大陸進出口貿易統計</w:t>
      </w:r>
      <w:r w:rsidRPr="00F32EBB">
        <w:rPr>
          <w:rFonts w:eastAsia="標楷體"/>
          <w:b/>
          <w:bCs/>
          <w:color w:val="000000" w:themeColor="text1"/>
          <w:kern w:val="0"/>
          <w:sz w:val="28"/>
          <w:szCs w:val="20"/>
        </w:rPr>
        <w:t xml:space="preserve"> </w:t>
      </w:r>
      <w:r w:rsidRPr="00F32EBB">
        <w:rPr>
          <w:rFonts w:eastAsia="標楷體" w:hint="eastAsia"/>
          <w:b/>
          <w:bCs/>
          <w:color w:val="000000" w:themeColor="text1"/>
          <w:kern w:val="0"/>
          <w:sz w:val="28"/>
          <w:szCs w:val="20"/>
        </w:rPr>
        <w:t xml:space="preserve"> </w:t>
      </w:r>
      <w:r w:rsidRPr="00F32EBB">
        <w:rPr>
          <w:rFonts w:eastAsia="標楷體"/>
          <w:b/>
          <w:bCs/>
          <w:color w:val="000000" w:themeColor="text1"/>
          <w:kern w:val="0"/>
          <w:sz w:val="28"/>
          <w:szCs w:val="20"/>
        </w:rPr>
        <w:t xml:space="preserve">   </w:t>
      </w:r>
      <w:r w:rsidRPr="00F32EBB">
        <w:rPr>
          <w:rFonts w:eastAsia="標楷體" w:hAnsi="標楷體" w:hint="eastAsia"/>
          <w:color w:val="000000" w:themeColor="text1"/>
          <w:kern w:val="0"/>
          <w:szCs w:val="20"/>
        </w:rPr>
        <w:t>單位：億美元；</w:t>
      </w:r>
      <w:r w:rsidRPr="00F32EBB">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F32EBB" w:rsidRPr="00F32EBB" w:rsidTr="00896FF8">
        <w:trPr>
          <w:cantSplit/>
          <w:trHeight w:val="315"/>
        </w:trPr>
        <w:tc>
          <w:tcPr>
            <w:tcW w:w="1538" w:type="dxa"/>
            <w:gridSpan w:val="2"/>
            <w:vMerge w:val="restart"/>
            <w:tcBorders>
              <w:left w:val="nil"/>
            </w:tcBorders>
            <w:vAlign w:val="center"/>
          </w:tcPr>
          <w:p w:rsidR="00896FF8" w:rsidRPr="00F32EBB" w:rsidRDefault="00896FF8" w:rsidP="00896FF8">
            <w:pPr>
              <w:snapToGrid w:val="0"/>
              <w:spacing w:line="230" w:lineRule="exact"/>
              <w:jc w:val="center"/>
              <w:rPr>
                <w:rFonts w:eastAsia="標楷體"/>
                <w:color w:val="000000" w:themeColor="text1"/>
              </w:rPr>
            </w:pPr>
            <w:r w:rsidRPr="00F32EBB">
              <w:rPr>
                <w:rFonts w:eastAsia="標楷體" w:hAnsi="標楷體" w:hint="eastAsia"/>
                <w:color w:val="000000" w:themeColor="text1"/>
              </w:rPr>
              <w:t>年（月）</w:t>
            </w:r>
          </w:p>
        </w:tc>
        <w:tc>
          <w:tcPr>
            <w:tcW w:w="2003" w:type="dxa"/>
            <w:gridSpan w:val="2"/>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貿易總額</w:t>
            </w:r>
          </w:p>
        </w:tc>
        <w:tc>
          <w:tcPr>
            <w:tcW w:w="1805" w:type="dxa"/>
            <w:gridSpan w:val="2"/>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出口總額</w:t>
            </w:r>
          </w:p>
        </w:tc>
        <w:tc>
          <w:tcPr>
            <w:tcW w:w="1862" w:type="dxa"/>
            <w:gridSpan w:val="2"/>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進口總額</w:t>
            </w:r>
          </w:p>
        </w:tc>
        <w:tc>
          <w:tcPr>
            <w:tcW w:w="1313" w:type="dxa"/>
            <w:tcBorders>
              <w:bottom w:val="single" w:sz="4" w:space="0" w:color="auto"/>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出入超</w:t>
            </w:r>
          </w:p>
        </w:tc>
      </w:tr>
      <w:tr w:rsidR="00F32EBB" w:rsidRPr="00F32EBB" w:rsidTr="00896FF8">
        <w:trPr>
          <w:cantSplit/>
          <w:trHeight w:val="146"/>
        </w:trPr>
        <w:tc>
          <w:tcPr>
            <w:tcW w:w="1538" w:type="dxa"/>
            <w:gridSpan w:val="2"/>
            <w:vMerge/>
            <w:tcBorders>
              <w:left w:val="nil"/>
              <w:bottom w:val="single" w:sz="4" w:space="0" w:color="auto"/>
            </w:tcBorders>
          </w:tcPr>
          <w:p w:rsidR="00896FF8" w:rsidRPr="00F32EBB" w:rsidRDefault="00896FF8" w:rsidP="00896FF8">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金額</w:t>
            </w:r>
          </w:p>
        </w:tc>
        <w:tc>
          <w:tcPr>
            <w:tcW w:w="784"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年增率</w:t>
            </w:r>
          </w:p>
        </w:tc>
        <w:tc>
          <w:tcPr>
            <w:tcW w:w="966"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金額</w:t>
            </w:r>
          </w:p>
        </w:tc>
        <w:tc>
          <w:tcPr>
            <w:tcW w:w="839"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年增率</w:t>
            </w:r>
          </w:p>
        </w:tc>
        <w:tc>
          <w:tcPr>
            <w:tcW w:w="966"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金額</w:t>
            </w:r>
          </w:p>
        </w:tc>
        <w:tc>
          <w:tcPr>
            <w:tcW w:w="896" w:type="dxa"/>
            <w:tcBorders>
              <w:bottom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年增率</w:t>
            </w:r>
          </w:p>
        </w:tc>
        <w:tc>
          <w:tcPr>
            <w:tcW w:w="1313" w:type="dxa"/>
            <w:tcBorders>
              <w:bottom w:val="single" w:sz="4" w:space="0" w:color="auto"/>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rPr>
            </w:pPr>
            <w:r w:rsidRPr="00F32EBB">
              <w:rPr>
                <w:rFonts w:eastAsia="標楷體" w:hAnsi="標楷體" w:hint="eastAsia"/>
                <w:color w:val="000000" w:themeColor="text1"/>
              </w:rPr>
              <w:t>金額</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2015</w:t>
            </w:r>
            <w:r w:rsidRPr="00F32EBB">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39,586.4</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rFonts w:eastAsia="標楷體"/>
                <w:color w:val="000000" w:themeColor="text1"/>
                <w:sz w:val="22"/>
              </w:rPr>
            </w:pPr>
            <w:r w:rsidRPr="00F32EBB">
              <w:rPr>
                <w:rFonts w:eastAsia="標楷體" w:hint="eastAsia"/>
                <w:color w:val="000000" w:themeColor="text1"/>
                <w:sz w:val="22"/>
              </w:rPr>
              <w:t>-8.0</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22,765.7</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 xml:space="preserve">  -2.8</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16,820.7</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220"/>
              <w:jc w:val="right"/>
              <w:rPr>
                <w:rFonts w:eastAsia="標楷體"/>
                <w:color w:val="000000" w:themeColor="text1"/>
                <w:sz w:val="22"/>
              </w:rPr>
            </w:pPr>
            <w:r w:rsidRPr="00F32EBB">
              <w:rPr>
                <w:rFonts w:eastAsia="標楷體" w:hint="eastAsia"/>
                <w:color w:val="000000" w:themeColor="text1"/>
                <w:sz w:val="22"/>
              </w:rPr>
              <w:t>-14.1</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rFonts w:eastAsia="標楷體"/>
                <w:color w:val="000000" w:themeColor="text1"/>
                <w:sz w:val="22"/>
              </w:rPr>
            </w:pPr>
            <w:r w:rsidRPr="00F32EBB">
              <w:rPr>
                <w:rFonts w:eastAsia="標楷體" w:hint="eastAsia"/>
                <w:color w:val="000000" w:themeColor="text1"/>
                <w:sz w:val="22"/>
              </w:rPr>
              <w:t>5,945.0</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2016</w:t>
            </w:r>
            <w:r w:rsidRPr="00F32EBB">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36,849.2</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rFonts w:eastAsia="標楷體"/>
                <w:color w:val="000000" w:themeColor="text1"/>
                <w:sz w:val="22"/>
              </w:rPr>
            </w:pPr>
            <w:r w:rsidRPr="00F32EBB">
              <w:rPr>
                <w:rFonts w:eastAsia="標楷體" w:hint="eastAsia"/>
                <w:color w:val="000000" w:themeColor="text1"/>
                <w:sz w:val="22"/>
              </w:rPr>
              <w:t>-6.8</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20,974.4</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rFonts w:eastAsia="標楷體"/>
                <w:color w:val="000000" w:themeColor="text1"/>
                <w:sz w:val="22"/>
              </w:rPr>
            </w:pPr>
            <w:r w:rsidRPr="00F32EBB">
              <w:rPr>
                <w:rFonts w:eastAsia="標楷體" w:hint="eastAsia"/>
                <w:color w:val="000000" w:themeColor="text1"/>
                <w:sz w:val="22"/>
              </w:rPr>
              <w:t>-7.7</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15,874.8</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220"/>
              <w:jc w:val="right"/>
              <w:rPr>
                <w:rFonts w:eastAsia="標楷體"/>
                <w:color w:val="000000" w:themeColor="text1"/>
                <w:sz w:val="22"/>
              </w:rPr>
            </w:pPr>
            <w:r w:rsidRPr="00F32EBB">
              <w:rPr>
                <w:rFonts w:eastAsia="標楷體" w:hint="eastAsia"/>
                <w:color w:val="000000" w:themeColor="text1"/>
                <w:sz w:val="22"/>
              </w:rPr>
              <w:t>-5.5</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rFonts w:eastAsia="標楷體"/>
                <w:color w:val="000000" w:themeColor="text1"/>
                <w:sz w:val="22"/>
              </w:rPr>
            </w:pPr>
            <w:r w:rsidRPr="00F32EBB">
              <w:rPr>
                <w:rFonts w:eastAsia="標楷體" w:hint="eastAsia"/>
                <w:color w:val="000000" w:themeColor="text1"/>
                <w:sz w:val="22"/>
              </w:rPr>
              <w:t>5,099.6</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color w:val="000000" w:themeColor="text1"/>
                <w:sz w:val="22"/>
              </w:rPr>
              <w:t>2017</w:t>
            </w:r>
            <w:r w:rsidRPr="00F32EBB">
              <w:rPr>
                <w:rFonts w:eastAsia="標楷體"/>
                <w:color w:val="000000" w:themeColor="text1"/>
                <w:sz w:val="22"/>
              </w:rPr>
              <w:t>年</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eastAsia="標楷體" w:hint="eastAsia"/>
                <w:color w:val="000000" w:themeColor="text1"/>
                <w:sz w:val="22"/>
              </w:rPr>
              <w:t>41</w:t>
            </w:r>
            <w:r w:rsidRPr="00F32EBB">
              <w:rPr>
                <w:rFonts w:eastAsia="標楷體"/>
                <w:color w:val="000000" w:themeColor="text1"/>
                <w:sz w:val="22"/>
              </w:rPr>
              <w:t>,</w:t>
            </w:r>
            <w:r w:rsidRPr="00F32EBB">
              <w:rPr>
                <w:rFonts w:eastAsia="標楷體" w:hint="eastAsia"/>
                <w:color w:val="000000" w:themeColor="text1"/>
                <w:sz w:val="22"/>
              </w:rPr>
              <w:t>044.7</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1</w:t>
            </w:r>
            <w:r w:rsidRPr="00F32EBB">
              <w:rPr>
                <w:rFonts w:hint="eastAsia"/>
                <w:color w:val="000000" w:themeColor="text1"/>
                <w:sz w:val="22"/>
              </w:rPr>
              <w:t>1.4</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SimSun"/>
                <w:color w:val="000000" w:themeColor="text1"/>
                <w:sz w:val="22"/>
                <w:lang w:eastAsia="zh-CN"/>
              </w:rPr>
            </w:pPr>
            <w:r w:rsidRPr="00F32EBB">
              <w:rPr>
                <w:rFonts w:eastAsia="標楷體" w:hint="eastAsia"/>
                <w:color w:val="000000" w:themeColor="text1"/>
                <w:sz w:val="22"/>
              </w:rPr>
              <w:t>22</w:t>
            </w:r>
            <w:r w:rsidRPr="00F32EBB">
              <w:rPr>
                <w:rFonts w:eastAsia="標楷體"/>
                <w:color w:val="000000" w:themeColor="text1"/>
                <w:sz w:val="22"/>
              </w:rPr>
              <w:t>,</w:t>
            </w:r>
            <w:r w:rsidRPr="00F32EBB">
              <w:rPr>
                <w:rFonts w:eastAsia="標楷體" w:hint="eastAsia"/>
                <w:color w:val="000000" w:themeColor="text1"/>
                <w:sz w:val="22"/>
              </w:rPr>
              <w:t>634.9</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7.9</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rFonts w:eastAsia="SimSun"/>
                <w:color w:val="000000" w:themeColor="text1"/>
                <w:sz w:val="22"/>
                <w:lang w:eastAsia="zh-CN"/>
              </w:rPr>
            </w:pPr>
            <w:r w:rsidRPr="00F32EBB">
              <w:rPr>
                <w:rFonts w:eastAsia="標楷體"/>
                <w:color w:val="000000" w:themeColor="text1"/>
                <w:sz w:val="22"/>
              </w:rPr>
              <w:t>1</w:t>
            </w:r>
            <w:r w:rsidRPr="00F32EBB">
              <w:rPr>
                <w:rFonts w:eastAsia="標楷體" w:hint="eastAsia"/>
                <w:color w:val="000000" w:themeColor="text1"/>
                <w:sz w:val="22"/>
              </w:rPr>
              <w:t>8</w:t>
            </w:r>
            <w:r w:rsidRPr="00F32EBB">
              <w:rPr>
                <w:rFonts w:eastAsia="標楷體"/>
                <w:color w:val="000000" w:themeColor="text1"/>
                <w:sz w:val="22"/>
              </w:rPr>
              <w:t>,</w:t>
            </w:r>
            <w:r w:rsidRPr="00F32EBB">
              <w:rPr>
                <w:rFonts w:eastAsia="標楷體" w:hint="eastAsia"/>
                <w:color w:val="000000" w:themeColor="text1"/>
                <w:sz w:val="22"/>
              </w:rPr>
              <w:t>409.8</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220"/>
              <w:jc w:val="right"/>
              <w:rPr>
                <w:color w:val="000000" w:themeColor="text1"/>
                <w:sz w:val="22"/>
              </w:rPr>
            </w:pPr>
            <w:r w:rsidRPr="00F32EBB">
              <w:rPr>
                <w:rFonts w:hint="eastAsia"/>
                <w:color w:val="000000" w:themeColor="text1"/>
                <w:sz w:val="22"/>
              </w:rPr>
              <w:t>15.9</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4</w:t>
            </w:r>
            <w:r w:rsidRPr="00F32EBB">
              <w:rPr>
                <w:color w:val="000000" w:themeColor="text1"/>
                <w:sz w:val="22"/>
              </w:rPr>
              <w:t>,</w:t>
            </w:r>
            <w:r w:rsidRPr="00F32EBB">
              <w:rPr>
                <w:rFonts w:hint="eastAsia"/>
                <w:color w:val="000000" w:themeColor="text1"/>
                <w:sz w:val="22"/>
              </w:rPr>
              <w:t>225.1</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2018</w:t>
            </w:r>
            <w:r w:rsidRPr="00F32EBB">
              <w:rPr>
                <w:rFonts w:eastAsia="標楷體"/>
                <w:color w:val="000000" w:themeColor="text1"/>
                <w:sz w:val="22"/>
              </w:rPr>
              <w:t>年</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46,230.4</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12.6</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24,874.0</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9.9</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21,356.4</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15.8</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 xml:space="preserve"> 3,517.6</w:t>
            </w:r>
            <w:r w:rsidRPr="00F32EBB">
              <w:rPr>
                <w:color w:val="000000" w:themeColor="text1"/>
                <w:sz w:val="22"/>
              </w:rPr>
              <w:t xml:space="preserve"> </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2019</w:t>
            </w:r>
            <w:r w:rsidRPr="00F32EBB">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4</w:t>
            </w:r>
            <w:r w:rsidRPr="00F32EBB">
              <w:rPr>
                <w:rFonts w:hint="eastAsia"/>
                <w:color w:val="000000" w:themeColor="text1"/>
                <w:sz w:val="22"/>
              </w:rPr>
              <w:t>5</w:t>
            </w:r>
            <w:r w:rsidRPr="00F32EBB">
              <w:rPr>
                <w:color w:val="000000" w:themeColor="text1"/>
                <w:sz w:val="22"/>
              </w:rPr>
              <w:t>,</w:t>
            </w:r>
            <w:r w:rsidRPr="00F32EBB">
              <w:rPr>
                <w:rFonts w:hint="eastAsia"/>
                <w:color w:val="000000" w:themeColor="text1"/>
                <w:sz w:val="22"/>
              </w:rPr>
              <w:t>753.0</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w:t>
            </w:r>
            <w:r w:rsidRPr="00F32EBB">
              <w:rPr>
                <w:rFonts w:hint="eastAsia"/>
                <w:color w:val="000000" w:themeColor="text1"/>
                <w:sz w:val="22"/>
              </w:rPr>
              <w:t>1.0</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w:t>
            </w:r>
            <w:r w:rsidRPr="00F32EBB">
              <w:rPr>
                <w:rFonts w:hint="eastAsia"/>
                <w:color w:val="000000" w:themeColor="text1"/>
                <w:sz w:val="22"/>
              </w:rPr>
              <w:t>4</w:t>
            </w:r>
            <w:r w:rsidRPr="00F32EBB">
              <w:rPr>
                <w:color w:val="000000" w:themeColor="text1"/>
                <w:sz w:val="22"/>
              </w:rPr>
              <w:t>,</w:t>
            </w:r>
            <w:r w:rsidRPr="00F32EBB">
              <w:rPr>
                <w:rFonts w:hint="eastAsia"/>
                <w:color w:val="000000" w:themeColor="text1"/>
                <w:sz w:val="22"/>
              </w:rPr>
              <w:t>984.1</w:t>
            </w:r>
            <w:r w:rsidRPr="00F32EBB">
              <w:rPr>
                <w:color w:val="000000" w:themeColor="text1"/>
                <w:sz w:val="22"/>
              </w:rPr>
              <w:t xml:space="preserve">   </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0.5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20</w:t>
            </w:r>
            <w:r w:rsidRPr="00F32EBB">
              <w:rPr>
                <w:color w:val="000000" w:themeColor="text1"/>
                <w:sz w:val="22"/>
              </w:rPr>
              <w:t>,</w:t>
            </w:r>
            <w:r w:rsidRPr="00F32EBB">
              <w:rPr>
                <w:rFonts w:hint="eastAsia"/>
                <w:color w:val="000000" w:themeColor="text1"/>
                <w:sz w:val="22"/>
              </w:rPr>
              <w:t>768.9</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w:t>
            </w:r>
            <w:r w:rsidRPr="00F32EBB">
              <w:rPr>
                <w:rFonts w:hint="eastAsia"/>
                <w:color w:val="000000" w:themeColor="text1"/>
                <w:sz w:val="22"/>
              </w:rPr>
              <w:t>2.8</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4</w:t>
            </w:r>
            <w:r w:rsidRPr="00F32EBB">
              <w:rPr>
                <w:color w:val="000000" w:themeColor="text1"/>
                <w:sz w:val="22"/>
              </w:rPr>
              <w:t>,</w:t>
            </w:r>
            <w:r w:rsidRPr="00F32EBB">
              <w:rPr>
                <w:rFonts w:hint="eastAsia"/>
                <w:color w:val="000000" w:themeColor="text1"/>
                <w:sz w:val="22"/>
              </w:rPr>
              <w:t>215.1</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4,047.5</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-0.5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2,217.4</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-1.1</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1,830.1</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0.3</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387.3</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12</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4,285.0</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11.3</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2,376.5</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7.6</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1,908.5</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16.3</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467.9</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2020</w:t>
            </w:r>
            <w:r w:rsidRPr="00F32EBB">
              <w:rPr>
                <w:rFonts w:eastAsia="標楷體" w:hint="eastAsia"/>
                <w:color w:val="000000" w:themeColor="text1"/>
                <w:sz w:val="22"/>
              </w:rPr>
              <w:t>年</w:t>
            </w:r>
            <w:r w:rsidRPr="00F32EBB">
              <w:rPr>
                <w:rFonts w:eastAsia="標楷體" w:hint="eastAsia"/>
                <w:color w:val="000000" w:themeColor="text1"/>
                <w:sz w:val="22"/>
              </w:rPr>
              <w:t>1~11</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 xml:space="preserve">41,733.8 </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0.6</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23</w:t>
            </w:r>
            <w:r w:rsidRPr="00F32EBB">
              <w:rPr>
                <w:color w:val="000000" w:themeColor="text1"/>
                <w:sz w:val="22"/>
              </w:rPr>
              <w:t>,</w:t>
            </w:r>
            <w:r w:rsidRPr="00F32EBB">
              <w:rPr>
                <w:rFonts w:hint="eastAsia"/>
                <w:color w:val="000000" w:themeColor="text1"/>
                <w:sz w:val="22"/>
              </w:rPr>
              <w:t>166.5</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2.5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w:t>
            </w:r>
            <w:r w:rsidRPr="00F32EBB">
              <w:rPr>
                <w:rFonts w:hint="eastAsia"/>
                <w:color w:val="000000" w:themeColor="text1"/>
                <w:sz w:val="22"/>
              </w:rPr>
              <w:t>8,567.3</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-1.6</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4,599.2</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proofErr w:type="gramStart"/>
            <w:r w:rsidRPr="00F32EBB">
              <w:rPr>
                <w:rFonts w:hint="eastAsia"/>
                <w:color w:val="000000" w:themeColor="text1"/>
                <w:sz w:val="22"/>
              </w:rPr>
              <w:t>—</w:t>
            </w:r>
            <w:proofErr w:type="gramEnd"/>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proofErr w:type="gramStart"/>
            <w:r w:rsidRPr="00F32EBB">
              <w:rPr>
                <w:rFonts w:hint="eastAsia"/>
                <w:color w:val="000000" w:themeColor="text1"/>
                <w:sz w:val="22"/>
              </w:rPr>
              <w:t>—</w:t>
            </w:r>
            <w:proofErr w:type="gramEnd"/>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proofErr w:type="gramStart"/>
            <w:r w:rsidRPr="00F32EBB">
              <w:rPr>
                <w:rFonts w:hint="eastAsia"/>
                <w:color w:val="000000" w:themeColor="text1"/>
                <w:sz w:val="22"/>
              </w:rPr>
              <w:t>—</w:t>
            </w:r>
            <w:proofErr w:type="gramEnd"/>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2</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proofErr w:type="gramStart"/>
            <w:r w:rsidRPr="00F32EBB">
              <w:rPr>
                <w:rFonts w:hint="eastAsia"/>
                <w:color w:val="000000" w:themeColor="text1"/>
                <w:sz w:val="22"/>
              </w:rPr>
              <w:t>—</w:t>
            </w:r>
            <w:proofErr w:type="gramEnd"/>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proofErr w:type="gramStart"/>
            <w:r w:rsidRPr="00F32EBB">
              <w:rPr>
                <w:rFonts w:hint="eastAsia"/>
                <w:color w:val="000000" w:themeColor="text1"/>
                <w:sz w:val="22"/>
              </w:rPr>
              <w:t>—</w:t>
            </w:r>
            <w:proofErr w:type="gramEnd"/>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proofErr w:type="gramStart"/>
            <w:r w:rsidRPr="00F32EBB">
              <w:rPr>
                <w:rFonts w:hint="eastAsia"/>
                <w:color w:val="000000" w:themeColor="text1"/>
                <w:sz w:val="22"/>
              </w:rPr>
              <w:t>—</w:t>
            </w:r>
            <w:proofErr w:type="gramEnd"/>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proofErr w:type="gramStart"/>
            <w:r w:rsidRPr="00F32EBB">
              <w:rPr>
                <w:rFonts w:hint="eastAsia"/>
                <w:color w:val="000000" w:themeColor="text1"/>
                <w:sz w:val="22"/>
              </w:rPr>
              <w:t>—</w:t>
            </w:r>
            <w:proofErr w:type="gramEnd"/>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3</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3,504.0</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-4.0</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1,851.5</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-6.6</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ab/>
              <w:t>1,652.5</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-0.9</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199.0</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4</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3,552.2</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-5.0</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2,002.8</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3.5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1,549.4</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w:t>
            </w:r>
            <w:r w:rsidRPr="00F32EBB">
              <w:rPr>
                <w:color w:val="000000" w:themeColor="text1"/>
                <w:sz w:val="22"/>
              </w:rPr>
              <w:t>14.2</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453.4</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5</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3,507.0</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-9.3</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2,068.1</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color w:val="000000" w:themeColor="text1"/>
                <w:sz w:val="22"/>
              </w:rPr>
              <w:t>-3.3</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1,438.9</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-16.7</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629.3</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6</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3,807.3</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1.5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2,135.7</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color w:val="000000" w:themeColor="text1"/>
                <w:sz w:val="22"/>
              </w:rPr>
              <w:t>0.5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1,671.5</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2.7</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464.2</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7</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4,129.3</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3.4</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2,376.3</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color w:val="000000" w:themeColor="text1"/>
                <w:sz w:val="22"/>
              </w:rPr>
              <w:t>7.2</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ab/>
              <w:t>1,753.0</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-1.4</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623.3</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8</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4,115.9</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color w:val="000000" w:themeColor="text1"/>
                <w:sz w:val="22"/>
              </w:rPr>
              <w:t>4.2</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2,352.6</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color w:val="000000" w:themeColor="text1"/>
                <w:sz w:val="22"/>
              </w:rPr>
              <w:t>9.5</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1,763.3</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-2.1</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color w:val="000000" w:themeColor="text1"/>
                <w:sz w:val="22"/>
              </w:rPr>
              <w:t>589.3</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9</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4,425.2</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11.4</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2,397.6</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9.9</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2,027.6</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13.2</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370.0</w:t>
            </w:r>
          </w:p>
        </w:tc>
      </w:tr>
      <w:tr w:rsidR="00F32EBB" w:rsidRPr="00F32EBB" w:rsidTr="00896FF8">
        <w:trPr>
          <w:gridBefore w:val="1"/>
          <w:wBefore w:w="6" w:type="dxa"/>
          <w:cantSplit/>
          <w:trHeight w:hRule="exact" w:val="306"/>
        </w:trPr>
        <w:tc>
          <w:tcPr>
            <w:tcW w:w="1532" w:type="dxa"/>
            <w:tcBorders>
              <w:top w:val="nil"/>
              <w:left w:val="nil"/>
              <w:bottom w:val="nil"/>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10</w:t>
            </w:r>
            <w:r w:rsidRPr="00F32EBB">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4,159.2</w:t>
            </w:r>
          </w:p>
        </w:tc>
        <w:tc>
          <w:tcPr>
            <w:tcW w:w="784"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8.4</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2,371.8</w:t>
            </w:r>
          </w:p>
        </w:tc>
        <w:tc>
          <w:tcPr>
            <w:tcW w:w="839" w:type="dxa"/>
            <w:tcBorders>
              <w:top w:val="nil"/>
              <w:left w:val="nil"/>
              <w:bottom w:val="nil"/>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rFonts w:hint="eastAsia"/>
                <w:color w:val="000000" w:themeColor="text1"/>
                <w:sz w:val="22"/>
              </w:rPr>
              <w:t>11.4</w:t>
            </w:r>
          </w:p>
        </w:tc>
        <w:tc>
          <w:tcPr>
            <w:tcW w:w="96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1,787.4</w:t>
            </w:r>
          </w:p>
        </w:tc>
        <w:tc>
          <w:tcPr>
            <w:tcW w:w="896" w:type="dxa"/>
            <w:tcBorders>
              <w:top w:val="nil"/>
              <w:left w:val="nil"/>
              <w:bottom w:val="nil"/>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4.7</w:t>
            </w:r>
          </w:p>
        </w:tc>
        <w:tc>
          <w:tcPr>
            <w:tcW w:w="1313" w:type="dxa"/>
            <w:tcBorders>
              <w:top w:val="nil"/>
              <w:left w:val="nil"/>
              <w:bottom w:val="nil"/>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584.4</w:t>
            </w:r>
          </w:p>
        </w:tc>
      </w:tr>
      <w:tr w:rsidR="00F32EBB" w:rsidRPr="00F32EBB" w:rsidTr="00896FF8">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896FF8" w:rsidRPr="00F32EBB" w:rsidRDefault="00896FF8" w:rsidP="00896FF8">
            <w:pPr>
              <w:snapToGrid w:val="0"/>
              <w:spacing w:line="230" w:lineRule="exact"/>
              <w:ind w:left="-113" w:right="-113"/>
              <w:jc w:val="center"/>
              <w:rPr>
                <w:rFonts w:eastAsia="標楷體"/>
                <w:color w:val="000000" w:themeColor="text1"/>
                <w:sz w:val="22"/>
              </w:rPr>
            </w:pPr>
            <w:r w:rsidRPr="00F32EBB">
              <w:rPr>
                <w:rFonts w:eastAsia="標楷體" w:hint="eastAsia"/>
                <w:color w:val="000000" w:themeColor="text1"/>
                <w:sz w:val="22"/>
              </w:rPr>
              <w:t>11</w:t>
            </w:r>
            <w:r w:rsidRPr="00F32EBB">
              <w:rPr>
                <w:rFonts w:eastAsia="標楷體" w:hint="eastAsia"/>
                <w:color w:val="000000" w:themeColor="text1"/>
                <w:sz w:val="22"/>
              </w:rPr>
              <w:t>月</w:t>
            </w:r>
          </w:p>
          <w:p w:rsidR="00896FF8" w:rsidRPr="00F32EBB" w:rsidRDefault="00896FF8" w:rsidP="00896FF8">
            <w:pPr>
              <w:snapToGrid w:val="0"/>
              <w:spacing w:line="230" w:lineRule="exact"/>
              <w:ind w:right="-113"/>
              <w:rPr>
                <w:rFonts w:eastAsia="標楷體"/>
                <w:color w:val="000000" w:themeColor="text1"/>
                <w:sz w:val="22"/>
              </w:rPr>
            </w:pPr>
          </w:p>
        </w:tc>
        <w:tc>
          <w:tcPr>
            <w:tcW w:w="1219" w:type="dxa"/>
            <w:tcBorders>
              <w:top w:val="nil"/>
              <w:left w:val="single" w:sz="4" w:space="0" w:color="auto"/>
              <w:bottom w:val="single" w:sz="4" w:space="0" w:color="auto"/>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4</w:t>
            </w:r>
            <w:r w:rsidRPr="00F32EBB">
              <w:rPr>
                <w:color w:val="000000" w:themeColor="text1"/>
                <w:sz w:val="22"/>
              </w:rPr>
              <w:t>,</w:t>
            </w:r>
            <w:r w:rsidRPr="00F32EBB">
              <w:rPr>
                <w:rFonts w:hint="eastAsia"/>
                <w:color w:val="000000" w:themeColor="text1"/>
                <w:sz w:val="22"/>
              </w:rPr>
              <w:t>607.2</w:t>
            </w:r>
          </w:p>
        </w:tc>
        <w:tc>
          <w:tcPr>
            <w:tcW w:w="784"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Chars="50" w:right="120"/>
              <w:jc w:val="center"/>
              <w:rPr>
                <w:color w:val="000000" w:themeColor="text1"/>
                <w:sz w:val="22"/>
              </w:rPr>
            </w:pPr>
            <w:r w:rsidRPr="00F32EBB">
              <w:rPr>
                <w:rFonts w:hint="eastAsia"/>
                <w:color w:val="000000" w:themeColor="text1"/>
                <w:sz w:val="22"/>
              </w:rPr>
              <w:t>13.6</w:t>
            </w:r>
          </w:p>
        </w:tc>
        <w:tc>
          <w:tcPr>
            <w:tcW w:w="966"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2,680.7</w:t>
            </w:r>
          </w:p>
        </w:tc>
        <w:tc>
          <w:tcPr>
            <w:tcW w:w="839"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Chars="50" w:right="120"/>
              <w:jc w:val="right"/>
              <w:rPr>
                <w:color w:val="000000" w:themeColor="text1"/>
                <w:sz w:val="22"/>
              </w:rPr>
            </w:pPr>
            <w:r w:rsidRPr="00F32EBB">
              <w:rPr>
                <w:color w:val="000000" w:themeColor="text1"/>
                <w:sz w:val="22"/>
              </w:rPr>
              <w:t>21.1</w:t>
            </w:r>
          </w:p>
        </w:tc>
        <w:tc>
          <w:tcPr>
            <w:tcW w:w="966"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rFonts w:hint="eastAsia"/>
                <w:color w:val="000000" w:themeColor="text1"/>
                <w:sz w:val="22"/>
              </w:rPr>
              <w:t>1,</w:t>
            </w:r>
            <w:r w:rsidRPr="00F32EBB">
              <w:rPr>
                <w:color w:val="000000" w:themeColor="text1"/>
                <w:sz w:val="22"/>
              </w:rPr>
              <w:t>926.5</w:t>
            </w:r>
          </w:p>
        </w:tc>
        <w:tc>
          <w:tcPr>
            <w:tcW w:w="896"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113"/>
              <w:jc w:val="center"/>
              <w:rPr>
                <w:color w:val="000000" w:themeColor="text1"/>
                <w:sz w:val="22"/>
              </w:rPr>
            </w:pPr>
            <w:r w:rsidRPr="00F32EBB">
              <w:rPr>
                <w:color w:val="000000" w:themeColor="text1"/>
                <w:sz w:val="22"/>
              </w:rPr>
              <w:t>7.8</w:t>
            </w:r>
          </w:p>
        </w:tc>
        <w:tc>
          <w:tcPr>
            <w:tcW w:w="1313" w:type="dxa"/>
            <w:tcBorders>
              <w:top w:val="nil"/>
              <w:left w:val="nil"/>
              <w:bottom w:val="single" w:sz="4" w:space="0" w:color="auto"/>
              <w:right w:val="nil"/>
            </w:tcBorders>
            <w:vAlign w:val="center"/>
          </w:tcPr>
          <w:p w:rsidR="00896FF8" w:rsidRPr="00F32EBB" w:rsidRDefault="00896FF8" w:rsidP="00896FF8">
            <w:pPr>
              <w:snapToGrid w:val="0"/>
              <w:spacing w:line="230" w:lineRule="exact"/>
              <w:ind w:left="-113" w:rightChars="150" w:right="360"/>
              <w:jc w:val="right"/>
              <w:rPr>
                <w:color w:val="000000" w:themeColor="text1"/>
                <w:sz w:val="22"/>
              </w:rPr>
            </w:pPr>
            <w:r w:rsidRPr="00F32EBB">
              <w:rPr>
                <w:rFonts w:hint="eastAsia"/>
                <w:color w:val="000000" w:themeColor="text1"/>
                <w:sz w:val="22"/>
              </w:rPr>
              <w:t>754.3</w:t>
            </w:r>
          </w:p>
        </w:tc>
      </w:tr>
    </w:tbl>
    <w:p w:rsidR="00896FF8" w:rsidRPr="00F32EBB" w:rsidRDefault="00896FF8" w:rsidP="00896FF8">
      <w:pPr>
        <w:snapToGrid w:val="0"/>
        <w:spacing w:line="230" w:lineRule="exact"/>
        <w:ind w:left="1701" w:right="-539" w:hanging="1134"/>
        <w:jc w:val="both"/>
        <w:rPr>
          <w:rFonts w:eastAsia="標楷體" w:hAnsi="標楷體"/>
          <w:color w:val="000000" w:themeColor="text1"/>
          <w:sz w:val="22"/>
        </w:rPr>
      </w:pPr>
      <w:r w:rsidRPr="00F32EBB">
        <w:rPr>
          <w:rFonts w:eastAsia="標楷體" w:hint="eastAsia"/>
          <w:color w:val="000000" w:themeColor="text1"/>
          <w:sz w:val="22"/>
        </w:rPr>
        <w:t>資料來源：中國大陸海關總署</w:t>
      </w:r>
      <w:r w:rsidRPr="00F32EBB">
        <w:rPr>
          <w:rFonts w:eastAsia="標楷體" w:hAnsi="標楷體" w:hint="eastAsia"/>
          <w:color w:val="000000" w:themeColor="text1"/>
          <w:sz w:val="22"/>
        </w:rPr>
        <w:t>。</w:t>
      </w:r>
    </w:p>
    <w:p w:rsidR="005A4567" w:rsidRPr="00F32EBB"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39"/>
    <w:bookmarkEnd w:id="140"/>
    <w:bookmarkEnd w:id="141"/>
    <w:p w:rsidR="00D144E2" w:rsidRPr="00F32EBB" w:rsidRDefault="00D144E2">
      <w:pPr>
        <w:widowControl/>
        <w:rPr>
          <w:rFonts w:eastAsia="標楷體" w:hAnsi="標楷體"/>
          <w:color w:val="000000" w:themeColor="text1"/>
          <w:sz w:val="22"/>
        </w:rPr>
      </w:pPr>
      <w:r w:rsidRPr="00F32EBB">
        <w:rPr>
          <w:rFonts w:eastAsia="標楷體" w:hAnsi="標楷體"/>
          <w:color w:val="000000" w:themeColor="text1"/>
          <w:sz w:val="22"/>
        </w:rPr>
        <w:br w:type="page"/>
      </w:r>
    </w:p>
    <w:p w:rsidR="00D144E2" w:rsidRPr="00F32EBB" w:rsidRDefault="00D144E2" w:rsidP="00D144E2">
      <w:pPr>
        <w:keepNext/>
        <w:adjustRightInd w:val="0"/>
        <w:snapToGrid w:val="0"/>
        <w:spacing w:line="300" w:lineRule="auto"/>
        <w:outlineLvl w:val="1"/>
        <w:rPr>
          <w:rFonts w:eastAsia="標楷體"/>
          <w:b/>
          <w:bCs/>
          <w:color w:val="000000" w:themeColor="text1"/>
          <w:sz w:val="40"/>
          <w:szCs w:val="36"/>
        </w:rPr>
      </w:pPr>
      <w:bookmarkStart w:id="146" w:name="_Toc391906421"/>
      <w:bookmarkStart w:id="147" w:name="_Toc415126226"/>
      <w:bookmarkStart w:id="148" w:name="_Toc60047993"/>
      <w:bookmarkStart w:id="149" w:name="_Toc337122140"/>
      <w:r w:rsidRPr="00F32EBB">
        <w:rPr>
          <w:rFonts w:eastAsia="標楷體"/>
          <w:b/>
          <w:bCs/>
          <w:color w:val="000000" w:themeColor="text1"/>
          <w:sz w:val="40"/>
          <w:szCs w:val="36"/>
        </w:rPr>
        <w:lastRenderedPageBreak/>
        <w:t>四、兩岸經貿</w:t>
      </w:r>
      <w:bookmarkEnd w:id="146"/>
      <w:bookmarkEnd w:id="147"/>
      <w:bookmarkEnd w:id="148"/>
    </w:p>
    <w:p w:rsidR="00D144E2" w:rsidRPr="00F32EBB" w:rsidRDefault="00D144E2" w:rsidP="00D144E2">
      <w:pPr>
        <w:keepNext/>
        <w:adjustRightInd w:val="0"/>
        <w:snapToGrid w:val="0"/>
        <w:spacing w:line="300" w:lineRule="auto"/>
        <w:outlineLvl w:val="1"/>
        <w:rPr>
          <w:rFonts w:eastAsia="標楷體"/>
          <w:b/>
          <w:bCs/>
          <w:color w:val="000000" w:themeColor="text1"/>
          <w:sz w:val="32"/>
          <w:szCs w:val="32"/>
        </w:rPr>
      </w:pPr>
      <w:bookmarkStart w:id="150" w:name="_Toc391906422"/>
      <w:bookmarkStart w:id="151" w:name="_Toc415126227"/>
      <w:bookmarkStart w:id="152" w:name="_Toc60047994"/>
      <w:r w:rsidRPr="00F32EBB">
        <w:rPr>
          <w:rFonts w:eastAsia="標楷體"/>
          <w:b/>
          <w:bCs/>
          <w:color w:val="000000" w:themeColor="text1"/>
          <w:sz w:val="32"/>
          <w:szCs w:val="32"/>
        </w:rPr>
        <w:t>（一）兩岸投資</w:t>
      </w:r>
      <w:bookmarkEnd w:id="150"/>
      <w:bookmarkEnd w:id="151"/>
      <w:r w:rsidR="0004465C" w:rsidRPr="00F32EBB">
        <w:rPr>
          <w:noProof/>
          <w:color w:val="000000" w:themeColor="text1"/>
        </w:rPr>
        <w:drawing>
          <wp:anchor distT="0" distB="0" distL="114300" distR="114300" simplePos="0" relativeHeight="253377024" behindDoc="0" locked="0" layoutInCell="1" allowOverlap="1" wp14:anchorId="76E4B1AF" wp14:editId="3E817F0F">
            <wp:simplePos x="0" y="0"/>
            <wp:positionH relativeFrom="column">
              <wp:posOffset>2822575</wp:posOffset>
            </wp:positionH>
            <wp:positionV relativeFrom="paragraph">
              <wp:posOffset>-522605</wp:posOffset>
            </wp:positionV>
            <wp:extent cx="3810000" cy="287972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0" cy="2879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2"/>
    </w:p>
    <w:bookmarkEnd w:id="149"/>
    <w:p w:rsidR="0004465C" w:rsidRPr="00F32EBB" w:rsidRDefault="0004465C" w:rsidP="0004465C">
      <w:pPr>
        <w:widowControl/>
        <w:snapToGrid w:val="0"/>
        <w:spacing w:line="276" w:lineRule="auto"/>
        <w:ind w:right="-142"/>
        <w:jc w:val="both"/>
        <w:rPr>
          <w:rFonts w:eastAsia="標楷體"/>
          <w:b/>
          <w:bCs/>
          <w:color w:val="000000" w:themeColor="text1"/>
          <w:kern w:val="0"/>
          <w:sz w:val="32"/>
          <w:szCs w:val="20"/>
        </w:rPr>
      </w:pPr>
      <w:r w:rsidRPr="00F32EBB">
        <w:rPr>
          <w:rFonts w:eastAsia="標楷體"/>
          <w:b/>
          <w:bCs/>
          <w:color w:val="000000" w:themeColor="text1"/>
          <w:kern w:val="0"/>
          <w:sz w:val="32"/>
          <w:szCs w:val="20"/>
        </w:rPr>
        <w:t>１、我對中國大陸投資</w:t>
      </w:r>
    </w:p>
    <w:p w:rsidR="0004465C" w:rsidRPr="00F32EBB" w:rsidRDefault="0004465C" w:rsidP="0004465C">
      <w:pPr>
        <w:snapToGrid w:val="0"/>
        <w:ind w:leftChars="100" w:left="520" w:hangingChars="100" w:hanging="280"/>
        <w:jc w:val="both"/>
        <w:rPr>
          <w:rFonts w:eastAsia="標楷體"/>
          <w:color w:val="000000" w:themeColor="text1"/>
          <w:sz w:val="28"/>
          <w:szCs w:val="16"/>
        </w:rPr>
      </w:pPr>
      <w:r w:rsidRPr="00F32EBB">
        <w:rPr>
          <w:rFonts w:eastAsia="標楷體"/>
          <w:color w:val="000000" w:themeColor="text1"/>
          <w:sz w:val="28"/>
          <w:szCs w:val="16"/>
        </w:rPr>
        <w:t>－</w:t>
      </w:r>
      <w:r w:rsidRPr="00F32EBB">
        <w:rPr>
          <w:rFonts w:eastAsia="標楷體" w:hint="eastAsia"/>
          <w:color w:val="000000" w:themeColor="text1"/>
          <w:sz w:val="28"/>
          <w:szCs w:val="16"/>
        </w:rPr>
        <w:t>2020</w:t>
      </w:r>
      <w:r w:rsidRPr="00F32EBB">
        <w:rPr>
          <w:rFonts w:eastAsia="標楷體" w:hint="eastAsia"/>
          <w:color w:val="000000" w:themeColor="text1"/>
          <w:sz w:val="28"/>
          <w:szCs w:val="16"/>
        </w:rPr>
        <w:t>年</w:t>
      </w:r>
      <w:r w:rsidRPr="00F32EBB">
        <w:rPr>
          <w:rFonts w:eastAsia="標楷體" w:hint="eastAsia"/>
          <w:color w:val="000000" w:themeColor="text1"/>
          <w:sz w:val="28"/>
          <w:szCs w:val="16"/>
        </w:rPr>
        <w:t>11</w:t>
      </w:r>
      <w:r w:rsidRPr="00F32EBB">
        <w:rPr>
          <w:rFonts w:eastAsia="標楷體" w:hint="eastAsia"/>
          <w:color w:val="000000" w:themeColor="text1"/>
          <w:sz w:val="28"/>
          <w:szCs w:val="16"/>
        </w:rPr>
        <w:t>月我對中國大陸投資件數為</w:t>
      </w:r>
      <w:r w:rsidRPr="00F32EBB">
        <w:rPr>
          <w:rFonts w:eastAsia="標楷體" w:hint="eastAsia"/>
          <w:color w:val="000000" w:themeColor="text1"/>
          <w:sz w:val="28"/>
          <w:szCs w:val="16"/>
        </w:rPr>
        <w:t>58</w:t>
      </w:r>
      <w:r w:rsidRPr="00F32EBB">
        <w:rPr>
          <w:rFonts w:eastAsia="標楷體" w:hint="eastAsia"/>
          <w:color w:val="000000" w:themeColor="text1"/>
          <w:sz w:val="28"/>
          <w:szCs w:val="16"/>
        </w:rPr>
        <w:t>件，金額為</w:t>
      </w:r>
      <w:r w:rsidRPr="00F32EBB">
        <w:rPr>
          <w:rFonts w:eastAsia="標楷體" w:hint="eastAsia"/>
          <w:color w:val="000000" w:themeColor="text1"/>
          <w:sz w:val="28"/>
          <w:szCs w:val="16"/>
        </w:rPr>
        <w:t>9</w:t>
      </w:r>
      <w:r w:rsidRPr="00F32EBB">
        <w:rPr>
          <w:rFonts w:eastAsia="標楷體" w:hint="eastAsia"/>
          <w:color w:val="000000" w:themeColor="text1"/>
          <w:sz w:val="28"/>
          <w:szCs w:val="16"/>
        </w:rPr>
        <w:t>億美元。累計</w:t>
      </w:r>
      <w:r w:rsidRPr="00F32EBB">
        <w:rPr>
          <w:rFonts w:eastAsia="標楷體" w:hint="eastAsia"/>
          <w:color w:val="000000" w:themeColor="text1"/>
          <w:sz w:val="28"/>
          <w:szCs w:val="16"/>
        </w:rPr>
        <w:t>1991</w:t>
      </w:r>
      <w:r w:rsidRPr="00F32EBB">
        <w:rPr>
          <w:rFonts w:eastAsia="標楷體" w:hint="eastAsia"/>
          <w:color w:val="000000" w:themeColor="text1"/>
          <w:sz w:val="28"/>
          <w:szCs w:val="16"/>
        </w:rPr>
        <w:t>年至</w:t>
      </w:r>
      <w:r w:rsidRPr="00F32EBB">
        <w:rPr>
          <w:rFonts w:eastAsia="標楷體" w:hint="eastAsia"/>
          <w:color w:val="000000" w:themeColor="text1"/>
          <w:sz w:val="28"/>
          <w:szCs w:val="16"/>
        </w:rPr>
        <w:t>2020</w:t>
      </w:r>
      <w:r w:rsidRPr="00F32EBB">
        <w:rPr>
          <w:rFonts w:eastAsia="標楷體" w:hint="eastAsia"/>
          <w:color w:val="000000" w:themeColor="text1"/>
          <w:sz w:val="28"/>
          <w:szCs w:val="16"/>
        </w:rPr>
        <w:t>年</w:t>
      </w:r>
      <w:r w:rsidRPr="00F32EBB">
        <w:rPr>
          <w:rFonts w:eastAsia="標楷體" w:hint="eastAsia"/>
          <w:color w:val="000000" w:themeColor="text1"/>
          <w:sz w:val="28"/>
          <w:szCs w:val="16"/>
        </w:rPr>
        <w:t>11</w:t>
      </w:r>
      <w:r w:rsidRPr="00F32EBB">
        <w:rPr>
          <w:rFonts w:eastAsia="標楷體" w:hint="eastAsia"/>
          <w:color w:val="000000" w:themeColor="text1"/>
          <w:sz w:val="28"/>
          <w:szCs w:val="16"/>
        </w:rPr>
        <w:t>月底，</w:t>
      </w:r>
      <w:proofErr w:type="gramStart"/>
      <w:r w:rsidRPr="00F32EBB">
        <w:rPr>
          <w:rFonts w:eastAsia="標楷體" w:hint="eastAsia"/>
          <w:color w:val="000000" w:themeColor="text1"/>
          <w:sz w:val="28"/>
          <w:szCs w:val="16"/>
        </w:rPr>
        <w:t>臺</w:t>
      </w:r>
      <w:proofErr w:type="gramEnd"/>
      <w:r w:rsidRPr="00F32EBB">
        <w:rPr>
          <w:rFonts w:eastAsia="標楷體" w:hint="eastAsia"/>
          <w:color w:val="000000" w:themeColor="text1"/>
          <w:sz w:val="28"/>
          <w:szCs w:val="16"/>
        </w:rPr>
        <w:t>商赴中國大陸投資共計</w:t>
      </w:r>
      <w:r w:rsidRPr="00F32EBB">
        <w:rPr>
          <w:rFonts w:eastAsia="標楷體" w:hint="eastAsia"/>
          <w:color w:val="000000" w:themeColor="text1"/>
          <w:sz w:val="28"/>
          <w:szCs w:val="16"/>
        </w:rPr>
        <w:t>1,921.2</w:t>
      </w:r>
      <w:r w:rsidRPr="00F32EBB">
        <w:rPr>
          <w:rFonts w:eastAsia="標楷體" w:hint="eastAsia"/>
          <w:color w:val="000000" w:themeColor="text1"/>
          <w:sz w:val="28"/>
          <w:szCs w:val="16"/>
        </w:rPr>
        <w:t>億美元。</w:t>
      </w:r>
      <w:r w:rsidRPr="00F32EBB">
        <w:rPr>
          <w:rFonts w:eastAsia="標楷體" w:hint="eastAsia"/>
          <w:color w:val="000000" w:themeColor="text1"/>
          <w:sz w:val="28"/>
          <w:szCs w:val="16"/>
        </w:rPr>
        <w:t>(</w:t>
      </w:r>
      <w:proofErr w:type="gramStart"/>
      <w:r w:rsidRPr="00F32EBB">
        <w:rPr>
          <w:rFonts w:eastAsia="標楷體" w:hint="eastAsia"/>
          <w:color w:val="000000" w:themeColor="text1"/>
          <w:sz w:val="28"/>
          <w:szCs w:val="16"/>
        </w:rPr>
        <w:t>以上件</w:t>
      </w:r>
      <w:proofErr w:type="gramEnd"/>
      <w:r w:rsidRPr="00F32EBB">
        <w:rPr>
          <w:rFonts w:eastAsia="標楷體" w:hint="eastAsia"/>
          <w:color w:val="000000" w:themeColor="text1"/>
          <w:sz w:val="28"/>
          <w:szCs w:val="16"/>
        </w:rPr>
        <w:t>數及</w:t>
      </w:r>
      <w:proofErr w:type="gramStart"/>
      <w:r w:rsidRPr="00F32EBB">
        <w:rPr>
          <w:rFonts w:eastAsia="標楷體" w:hint="eastAsia"/>
          <w:color w:val="000000" w:themeColor="text1"/>
          <w:sz w:val="28"/>
          <w:szCs w:val="16"/>
        </w:rPr>
        <w:t>金額均含經</w:t>
      </w:r>
      <w:proofErr w:type="gramEnd"/>
      <w:r w:rsidRPr="00F32EBB">
        <w:rPr>
          <w:rFonts w:eastAsia="標楷體" w:hint="eastAsia"/>
          <w:color w:val="000000" w:themeColor="text1"/>
          <w:sz w:val="28"/>
          <w:szCs w:val="16"/>
        </w:rPr>
        <w:t>核准補辦案件</w:t>
      </w:r>
      <w:r w:rsidRPr="00F32EBB">
        <w:rPr>
          <w:rFonts w:eastAsia="標楷體" w:hint="eastAsia"/>
          <w:color w:val="000000" w:themeColor="text1"/>
          <w:sz w:val="28"/>
          <w:szCs w:val="16"/>
        </w:rPr>
        <w:t>)</w:t>
      </w:r>
    </w:p>
    <w:p w:rsidR="0004465C" w:rsidRPr="00F32EBB" w:rsidRDefault="0004465C" w:rsidP="0004465C">
      <w:pPr>
        <w:snapToGrid w:val="0"/>
        <w:spacing w:beforeLines="50" w:before="180" w:line="320" w:lineRule="exact"/>
        <w:ind w:right="-573"/>
        <w:jc w:val="center"/>
        <w:rPr>
          <w:rFonts w:eastAsia="標楷體"/>
          <w:b/>
          <w:bCs/>
          <w:color w:val="000000" w:themeColor="text1"/>
          <w:sz w:val="28"/>
        </w:rPr>
      </w:pPr>
    </w:p>
    <w:p w:rsidR="0004465C" w:rsidRPr="00F32EBB" w:rsidRDefault="0004465C" w:rsidP="0004465C">
      <w:pPr>
        <w:snapToGrid w:val="0"/>
        <w:spacing w:beforeLines="50" w:before="180" w:line="320" w:lineRule="exact"/>
        <w:ind w:right="-573"/>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4-1  </w:t>
      </w:r>
      <w:proofErr w:type="gramStart"/>
      <w:r w:rsidRPr="00F32EBB">
        <w:rPr>
          <w:rFonts w:eastAsia="標楷體" w:hint="eastAsia"/>
          <w:b/>
          <w:bCs/>
          <w:color w:val="000000" w:themeColor="text1"/>
          <w:sz w:val="28"/>
        </w:rPr>
        <w:t>臺</w:t>
      </w:r>
      <w:proofErr w:type="gramEnd"/>
      <w:r w:rsidRPr="00F32EBB">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F32EBB" w:rsidRPr="00F32EBB" w:rsidTr="00C7078B">
        <w:trPr>
          <w:cantSplit/>
          <w:trHeight w:val="691"/>
        </w:trPr>
        <w:tc>
          <w:tcPr>
            <w:tcW w:w="1610" w:type="dxa"/>
            <w:tcBorders>
              <w:left w:val="nil"/>
            </w:tcBorders>
            <w:vAlign w:val="center"/>
          </w:tcPr>
          <w:p w:rsidR="0004465C" w:rsidRPr="00F32EBB" w:rsidRDefault="0004465C" w:rsidP="00C7078B">
            <w:pPr>
              <w:adjustRightInd w:val="0"/>
              <w:snapToGrid w:val="0"/>
              <w:jc w:val="center"/>
              <w:rPr>
                <w:rFonts w:eastAsia="標楷體"/>
                <w:color w:val="000000" w:themeColor="text1"/>
                <w:sz w:val="22"/>
                <w:szCs w:val="22"/>
              </w:rPr>
            </w:pPr>
            <w:r w:rsidRPr="00F32EBB">
              <w:rPr>
                <w:rFonts w:eastAsia="標楷體" w:hint="eastAsia"/>
                <w:color w:val="000000" w:themeColor="text1"/>
                <w:sz w:val="22"/>
                <w:szCs w:val="22"/>
              </w:rPr>
              <w:t>年</w:t>
            </w:r>
            <w:r w:rsidRPr="00F32EBB">
              <w:rPr>
                <w:rFonts w:eastAsia="標楷體" w:hint="eastAsia"/>
                <w:color w:val="000000" w:themeColor="text1"/>
                <w:sz w:val="22"/>
                <w:szCs w:val="22"/>
              </w:rPr>
              <w:t>(</w:t>
            </w:r>
            <w:r w:rsidRPr="00F32EBB">
              <w:rPr>
                <w:rFonts w:eastAsia="標楷體" w:hint="eastAsia"/>
                <w:color w:val="000000" w:themeColor="text1"/>
                <w:sz w:val="22"/>
                <w:szCs w:val="22"/>
              </w:rPr>
              <w:t>月</w:t>
            </w:r>
            <w:r w:rsidRPr="00F32EBB">
              <w:rPr>
                <w:rFonts w:eastAsia="標楷體" w:hint="eastAsia"/>
                <w:color w:val="000000" w:themeColor="text1"/>
                <w:sz w:val="22"/>
                <w:szCs w:val="22"/>
              </w:rPr>
              <w:t>)</w:t>
            </w:r>
          </w:p>
        </w:tc>
        <w:tc>
          <w:tcPr>
            <w:tcW w:w="1584" w:type="dxa"/>
            <w:vAlign w:val="center"/>
          </w:tcPr>
          <w:p w:rsidR="0004465C" w:rsidRPr="00F32EBB" w:rsidRDefault="0004465C" w:rsidP="00C7078B">
            <w:pPr>
              <w:adjustRightInd w:val="0"/>
              <w:snapToGrid w:val="0"/>
              <w:spacing w:line="240" w:lineRule="exact"/>
              <w:jc w:val="center"/>
              <w:rPr>
                <w:rFonts w:eastAsia="標楷體"/>
                <w:b/>
                <w:bCs/>
                <w:color w:val="000000" w:themeColor="text1"/>
              </w:rPr>
            </w:pPr>
            <w:r w:rsidRPr="00F32EBB">
              <w:rPr>
                <w:rFonts w:eastAsia="標楷體" w:hint="eastAsia"/>
                <w:color w:val="000000" w:themeColor="text1"/>
              </w:rPr>
              <w:t>數量</w:t>
            </w:r>
            <w:r w:rsidRPr="00F32EBB">
              <w:rPr>
                <w:rFonts w:eastAsia="標楷體" w:hint="eastAsia"/>
                <w:color w:val="000000" w:themeColor="text1"/>
              </w:rPr>
              <w:t>(</w:t>
            </w:r>
            <w:r w:rsidRPr="00F32EBB">
              <w:rPr>
                <w:rFonts w:eastAsia="標楷體" w:hint="eastAsia"/>
                <w:color w:val="000000" w:themeColor="text1"/>
              </w:rPr>
              <w:t>件</w:t>
            </w:r>
            <w:r w:rsidRPr="00F32EBB">
              <w:rPr>
                <w:rFonts w:eastAsia="標楷體" w:hint="eastAsia"/>
                <w:color w:val="000000" w:themeColor="text1"/>
              </w:rPr>
              <w:t>)*</w:t>
            </w:r>
          </w:p>
        </w:tc>
        <w:tc>
          <w:tcPr>
            <w:tcW w:w="1796" w:type="dxa"/>
            <w:vAlign w:val="center"/>
          </w:tcPr>
          <w:p w:rsidR="0004465C" w:rsidRPr="00F32EBB" w:rsidRDefault="0004465C" w:rsidP="00C7078B">
            <w:pPr>
              <w:adjustRightInd w:val="0"/>
              <w:snapToGrid w:val="0"/>
              <w:spacing w:line="240" w:lineRule="exact"/>
              <w:jc w:val="center"/>
              <w:rPr>
                <w:rFonts w:eastAsia="標楷體"/>
                <w:b/>
                <w:bCs/>
                <w:color w:val="000000" w:themeColor="text1"/>
              </w:rPr>
            </w:pPr>
            <w:r w:rsidRPr="00F32EBB">
              <w:rPr>
                <w:rFonts w:eastAsia="標楷體" w:hint="eastAsia"/>
                <w:color w:val="000000" w:themeColor="text1"/>
              </w:rPr>
              <w:t>金額</w:t>
            </w:r>
            <w:r w:rsidRPr="00F32EBB">
              <w:rPr>
                <w:rFonts w:eastAsia="標楷體" w:hint="eastAsia"/>
                <w:color w:val="000000" w:themeColor="text1"/>
              </w:rPr>
              <w:t>(</w:t>
            </w:r>
            <w:r w:rsidRPr="00F32EBB">
              <w:rPr>
                <w:rFonts w:eastAsia="標楷體" w:hint="eastAsia"/>
                <w:color w:val="000000" w:themeColor="text1"/>
              </w:rPr>
              <w:t>億美元</w:t>
            </w:r>
            <w:r w:rsidRPr="00F32EBB">
              <w:rPr>
                <w:rFonts w:eastAsia="標楷體" w:hint="eastAsia"/>
                <w:color w:val="000000" w:themeColor="text1"/>
              </w:rPr>
              <w:t>)*</w:t>
            </w:r>
          </w:p>
        </w:tc>
        <w:tc>
          <w:tcPr>
            <w:tcW w:w="1649" w:type="dxa"/>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變動率</w:t>
            </w:r>
            <w:r w:rsidRPr="00F32EBB">
              <w:rPr>
                <w:rFonts w:eastAsia="標楷體" w:hint="eastAsia"/>
                <w:color w:val="000000" w:themeColor="text1"/>
              </w:rPr>
              <w:t>(</w:t>
            </w:r>
            <w:r w:rsidRPr="00F32EBB">
              <w:rPr>
                <w:rFonts w:eastAsia="標楷體" w:hint="eastAsia"/>
                <w:color w:val="000000" w:themeColor="text1"/>
                <w:sz w:val="28"/>
                <w:szCs w:val="28"/>
              </w:rPr>
              <w:t>%</w:t>
            </w:r>
            <w:r w:rsidRPr="00F32EBB">
              <w:rPr>
                <w:rFonts w:eastAsia="標楷體" w:hint="eastAsia"/>
                <w:color w:val="000000" w:themeColor="text1"/>
              </w:rPr>
              <w:t>)</w:t>
            </w:r>
          </w:p>
        </w:tc>
        <w:tc>
          <w:tcPr>
            <w:tcW w:w="2745" w:type="dxa"/>
            <w:tcBorders>
              <w:right w:val="nil"/>
            </w:tcBorders>
            <w:vAlign w:val="center"/>
          </w:tcPr>
          <w:p w:rsidR="0004465C" w:rsidRPr="00F32EBB" w:rsidRDefault="0004465C" w:rsidP="00C7078B">
            <w:pPr>
              <w:adjustRightInd w:val="0"/>
              <w:snapToGrid w:val="0"/>
              <w:spacing w:line="240" w:lineRule="exact"/>
              <w:jc w:val="center"/>
              <w:rPr>
                <w:rFonts w:eastAsia="標楷體"/>
                <w:b/>
                <w:bCs/>
                <w:color w:val="000000" w:themeColor="text1"/>
                <w:sz w:val="22"/>
                <w:szCs w:val="22"/>
              </w:rPr>
            </w:pPr>
            <w:r w:rsidRPr="00F32EBB">
              <w:rPr>
                <w:rFonts w:eastAsia="標楷體" w:hint="eastAsia"/>
                <w:color w:val="000000" w:themeColor="text1"/>
                <w:sz w:val="22"/>
                <w:szCs w:val="22"/>
              </w:rPr>
              <w:t>平均投資規模</w:t>
            </w:r>
            <w:r w:rsidRPr="00F32EBB">
              <w:rPr>
                <w:rFonts w:eastAsia="標楷體" w:hint="eastAsia"/>
                <w:color w:val="000000" w:themeColor="text1"/>
                <w:sz w:val="22"/>
                <w:szCs w:val="22"/>
              </w:rPr>
              <w:t>(</w:t>
            </w:r>
            <w:r w:rsidRPr="00F32EBB">
              <w:rPr>
                <w:rFonts w:eastAsia="標楷體" w:hint="eastAsia"/>
                <w:color w:val="000000" w:themeColor="text1"/>
                <w:sz w:val="22"/>
                <w:szCs w:val="22"/>
              </w:rPr>
              <w:t>萬美元</w:t>
            </w:r>
            <w:r w:rsidRPr="00F32EBB">
              <w:rPr>
                <w:rFonts w:eastAsia="標楷體" w:hint="eastAsia"/>
                <w:color w:val="000000" w:themeColor="text1"/>
                <w:sz w:val="22"/>
                <w:szCs w:val="22"/>
              </w:rPr>
              <w:t>)*</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2015</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427</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109.7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6.7</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color w:val="000000" w:themeColor="text1"/>
                <w:sz w:val="22"/>
                <w:szCs w:val="22"/>
              </w:rPr>
              <w:t>2,568.0</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2016</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323</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96.7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-11.8</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color w:val="000000" w:themeColor="text1"/>
                <w:sz w:val="22"/>
                <w:szCs w:val="22"/>
              </w:rPr>
              <w:t>2,994.0</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2017</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580</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92.5</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-4.4</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color w:val="000000" w:themeColor="text1"/>
                <w:sz w:val="22"/>
                <w:szCs w:val="22"/>
              </w:rPr>
              <w:t>1,594.6</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2018</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726</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85.0</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-8.1</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1,170.5</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2019</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610</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41.7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-50.9</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684.1</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62</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5.2</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-47.0</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844.3</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52</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4.5</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-21.0</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862.4</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2020</w:t>
            </w:r>
            <w:r w:rsidRPr="00F32EBB">
              <w:rPr>
                <w:rFonts w:eastAsia="標楷體" w:hint="eastAsia"/>
                <w:color w:val="000000" w:themeColor="text1"/>
              </w:rPr>
              <w:t>年</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445</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56.0</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50.4</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1,259.1</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42</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5.4</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40.5</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1,280.3</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40</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7.0</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9.0</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1,742.2</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49</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7.7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278.8</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1,581.3</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44</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60.4</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844.1</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39</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2.9</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-34.7</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749.0</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31</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5.0</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186.0</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1,603.6</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42</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3.7</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49.6</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880.4</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29</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3.2</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25.7</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1,117.0</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36</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3.5</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47.7</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975.4</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35</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4.9</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29.3</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1,402.7</w:t>
            </w:r>
          </w:p>
        </w:tc>
      </w:tr>
      <w:tr w:rsidR="00F32EBB" w:rsidRPr="00F32EBB" w:rsidTr="00C7078B">
        <w:trPr>
          <w:trHeight w:val="356"/>
        </w:trPr>
        <w:tc>
          <w:tcPr>
            <w:tcW w:w="1610" w:type="dxa"/>
            <w:tcBorders>
              <w:top w:val="nil"/>
              <w:left w:val="nil"/>
              <w:bottom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584" w:type="dxa"/>
            <w:tcBorders>
              <w:top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58</w:t>
            </w:r>
          </w:p>
        </w:tc>
        <w:tc>
          <w:tcPr>
            <w:tcW w:w="1796"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9.0</w:t>
            </w:r>
          </w:p>
        </w:tc>
        <w:tc>
          <w:tcPr>
            <w:tcW w:w="1649" w:type="dxa"/>
            <w:tcBorders>
              <w:top w:val="nil"/>
              <w:left w:val="nil"/>
              <w:bottom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71.4</w:t>
            </w:r>
          </w:p>
        </w:tc>
        <w:tc>
          <w:tcPr>
            <w:tcW w:w="2745" w:type="dxa"/>
            <w:tcBorders>
              <w:top w:val="nil"/>
              <w:left w:val="nil"/>
              <w:bottom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szCs w:val="22"/>
              </w:rPr>
            </w:pPr>
            <w:r w:rsidRPr="00F32EBB">
              <w:rPr>
                <w:rFonts w:eastAsia="標楷體" w:hint="eastAsia"/>
                <w:color w:val="000000" w:themeColor="text1"/>
                <w:sz w:val="22"/>
                <w:szCs w:val="22"/>
              </w:rPr>
              <w:t>1,547.0</w:t>
            </w:r>
          </w:p>
        </w:tc>
      </w:tr>
      <w:tr w:rsidR="00F32EBB" w:rsidRPr="00F32EBB" w:rsidTr="00C7078B">
        <w:trPr>
          <w:trHeight w:val="356"/>
        </w:trPr>
        <w:tc>
          <w:tcPr>
            <w:tcW w:w="1610" w:type="dxa"/>
            <w:tcBorders>
              <w:top w:val="nil"/>
              <w:left w:val="nil"/>
            </w:tcBorders>
            <w:vAlign w:val="center"/>
          </w:tcPr>
          <w:p w:rsidR="0004465C" w:rsidRPr="00F32EBB" w:rsidRDefault="0004465C" w:rsidP="00C7078B">
            <w:pPr>
              <w:adjustRightInd w:val="0"/>
              <w:snapToGrid w:val="0"/>
              <w:spacing w:line="240" w:lineRule="exact"/>
              <w:jc w:val="center"/>
              <w:rPr>
                <w:rFonts w:eastAsia="標楷體"/>
                <w:color w:val="000000" w:themeColor="text1"/>
              </w:rPr>
            </w:pPr>
            <w:r w:rsidRPr="00F32EBB">
              <w:rPr>
                <w:rFonts w:eastAsia="標楷體" w:hint="eastAsia"/>
                <w:color w:val="000000" w:themeColor="text1"/>
              </w:rPr>
              <w:t>1991</w:t>
            </w:r>
            <w:r w:rsidRPr="00F32EBB">
              <w:rPr>
                <w:rFonts w:eastAsia="標楷體" w:hint="eastAsia"/>
                <w:color w:val="000000" w:themeColor="text1"/>
              </w:rPr>
              <w:t>年以來</w:t>
            </w:r>
          </w:p>
        </w:tc>
        <w:tc>
          <w:tcPr>
            <w:tcW w:w="1584" w:type="dxa"/>
            <w:tcBorders>
              <w:top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44</w:t>
            </w:r>
            <w:r w:rsidRPr="00F32EBB">
              <w:rPr>
                <w:rFonts w:eastAsia="標楷體"/>
                <w:color w:val="000000" w:themeColor="text1"/>
                <w:sz w:val="22"/>
              </w:rPr>
              <w:t>,</w:t>
            </w:r>
            <w:r w:rsidRPr="00F32EBB">
              <w:rPr>
                <w:rFonts w:eastAsia="標楷體" w:hint="eastAsia"/>
                <w:color w:val="000000" w:themeColor="text1"/>
                <w:sz w:val="22"/>
              </w:rPr>
              <w:t>370</w:t>
            </w:r>
          </w:p>
        </w:tc>
        <w:tc>
          <w:tcPr>
            <w:tcW w:w="1796" w:type="dxa"/>
            <w:tcBorders>
              <w:top w:val="nil"/>
              <w:left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rPr>
            </w:pPr>
            <w:r w:rsidRPr="00F32EBB">
              <w:rPr>
                <w:rFonts w:eastAsia="標楷體" w:hint="eastAsia"/>
                <w:color w:val="000000" w:themeColor="text1"/>
                <w:sz w:val="22"/>
              </w:rPr>
              <w:t>1,921.2</w:t>
            </w:r>
          </w:p>
        </w:tc>
        <w:tc>
          <w:tcPr>
            <w:tcW w:w="1649" w:type="dxa"/>
            <w:tcBorders>
              <w:top w:val="nil"/>
              <w:left w:val="nil"/>
              <w:right w:val="nil"/>
            </w:tcBorders>
            <w:vAlign w:val="center"/>
          </w:tcPr>
          <w:p w:rsidR="0004465C" w:rsidRPr="00F32EBB" w:rsidRDefault="0004465C" w:rsidP="00C7078B">
            <w:pPr>
              <w:adjustRightInd w:val="0"/>
              <w:snapToGrid w:val="0"/>
              <w:spacing w:line="240" w:lineRule="exact"/>
              <w:ind w:rightChars="200" w:right="480"/>
              <w:jc w:val="right"/>
              <w:rPr>
                <w:rFonts w:eastAsia="標楷體"/>
                <w:color w:val="000000" w:themeColor="text1"/>
                <w:sz w:val="22"/>
                <w:szCs w:val="22"/>
              </w:rPr>
            </w:pPr>
            <w:r w:rsidRPr="00F32EBB">
              <w:rPr>
                <w:rFonts w:eastAsia="標楷體" w:hint="eastAsia"/>
                <w:color w:val="000000" w:themeColor="text1"/>
                <w:sz w:val="22"/>
                <w:szCs w:val="22"/>
              </w:rPr>
              <w:t>－</w:t>
            </w:r>
          </w:p>
        </w:tc>
        <w:tc>
          <w:tcPr>
            <w:tcW w:w="2745" w:type="dxa"/>
            <w:tcBorders>
              <w:top w:val="nil"/>
              <w:left w:val="nil"/>
              <w:right w:val="nil"/>
            </w:tcBorders>
            <w:vAlign w:val="center"/>
          </w:tcPr>
          <w:p w:rsidR="0004465C" w:rsidRPr="00F32EBB" w:rsidRDefault="0004465C" w:rsidP="00C7078B">
            <w:pPr>
              <w:adjustRightInd w:val="0"/>
              <w:snapToGrid w:val="0"/>
              <w:spacing w:line="240" w:lineRule="exact"/>
              <w:jc w:val="center"/>
              <w:rPr>
                <w:rFonts w:eastAsia="標楷體"/>
                <w:color w:val="000000" w:themeColor="text1"/>
                <w:sz w:val="22"/>
                <w:highlight w:val="yellow"/>
              </w:rPr>
            </w:pPr>
            <w:r w:rsidRPr="00F32EBB">
              <w:rPr>
                <w:rFonts w:eastAsia="標楷體" w:hint="eastAsia"/>
                <w:color w:val="000000" w:themeColor="text1"/>
                <w:sz w:val="22"/>
                <w:szCs w:val="22"/>
              </w:rPr>
              <w:t>433.0</w:t>
            </w:r>
          </w:p>
        </w:tc>
      </w:tr>
    </w:tbl>
    <w:p w:rsidR="0004465C" w:rsidRPr="00F32EBB" w:rsidRDefault="0004465C" w:rsidP="0004465C">
      <w:pPr>
        <w:snapToGrid w:val="0"/>
        <w:spacing w:line="260" w:lineRule="atLeast"/>
        <w:ind w:right="-777"/>
        <w:jc w:val="both"/>
        <w:rPr>
          <w:rFonts w:eastAsia="標楷體"/>
          <w:color w:val="000000" w:themeColor="text1"/>
          <w:sz w:val="22"/>
          <w:szCs w:val="22"/>
        </w:rPr>
      </w:pPr>
      <w:proofErr w:type="gramStart"/>
      <w:r w:rsidRPr="00F32EBB">
        <w:rPr>
          <w:rFonts w:eastAsia="標楷體"/>
          <w:color w:val="000000" w:themeColor="text1"/>
          <w:sz w:val="22"/>
          <w:szCs w:val="22"/>
        </w:rPr>
        <w:t>註</w:t>
      </w:r>
      <w:proofErr w:type="gramEnd"/>
      <w:r w:rsidRPr="00F32EBB">
        <w:rPr>
          <w:rFonts w:eastAsia="標楷體"/>
          <w:color w:val="000000" w:themeColor="text1"/>
          <w:sz w:val="22"/>
          <w:szCs w:val="22"/>
        </w:rPr>
        <w:t>：</w:t>
      </w:r>
      <w:proofErr w:type="gramStart"/>
      <w:r w:rsidRPr="00F32EBB">
        <w:rPr>
          <w:rFonts w:eastAsia="標楷體"/>
          <w:color w:val="000000" w:themeColor="text1"/>
          <w:sz w:val="22"/>
          <w:szCs w:val="22"/>
        </w:rPr>
        <w:t>＊含補</w:t>
      </w:r>
      <w:proofErr w:type="gramEnd"/>
      <w:r w:rsidRPr="00F32EBB">
        <w:rPr>
          <w:rFonts w:eastAsia="標楷體"/>
          <w:color w:val="000000" w:themeColor="text1"/>
          <w:sz w:val="22"/>
          <w:szCs w:val="22"/>
        </w:rPr>
        <w:t>辦許可案件及金額。</w:t>
      </w:r>
    </w:p>
    <w:p w:rsidR="0004465C" w:rsidRPr="00F32EBB" w:rsidRDefault="0004465C" w:rsidP="0004465C">
      <w:pPr>
        <w:snapToGrid w:val="0"/>
        <w:spacing w:line="260" w:lineRule="atLeast"/>
        <w:ind w:right="-777"/>
        <w:jc w:val="both"/>
        <w:rPr>
          <w:rFonts w:eastAsia="標楷體"/>
          <w:color w:val="000000" w:themeColor="text1"/>
          <w:sz w:val="28"/>
          <w:szCs w:val="16"/>
        </w:rPr>
      </w:pPr>
      <w:r w:rsidRPr="00F32EBB">
        <w:rPr>
          <w:rFonts w:eastAsia="標楷體"/>
          <w:color w:val="000000" w:themeColor="text1"/>
          <w:sz w:val="22"/>
          <w:szCs w:val="22"/>
        </w:rPr>
        <w:t>資料來源：經濟部投審會。</w:t>
      </w:r>
    </w:p>
    <w:p w:rsidR="0004465C" w:rsidRPr="00F32EBB" w:rsidRDefault="0004465C" w:rsidP="0004465C">
      <w:pPr>
        <w:widowControl/>
        <w:rPr>
          <w:color w:val="000000" w:themeColor="text1"/>
        </w:rPr>
      </w:pPr>
      <w:bookmarkStart w:id="153" w:name="_Toc391906423"/>
      <w:bookmarkStart w:id="154" w:name="_Toc401923806"/>
      <w:bookmarkStart w:id="155" w:name="_Toc402171727"/>
      <w:r w:rsidRPr="00F32EBB">
        <w:rPr>
          <w:b/>
          <w:bCs/>
          <w:color w:val="000000" w:themeColor="text1"/>
          <w:sz w:val="32"/>
        </w:rPr>
        <w:br w:type="page"/>
      </w:r>
      <w:r w:rsidRPr="00F32EBB">
        <w:rPr>
          <w:rFonts w:eastAsia="標楷體"/>
          <w:b/>
          <w:bCs/>
          <w:color w:val="000000" w:themeColor="text1"/>
          <w:kern w:val="0"/>
          <w:sz w:val="32"/>
          <w:szCs w:val="20"/>
        </w:rPr>
        <w:lastRenderedPageBreak/>
        <w:t>２、中國大陸對我投資</w:t>
      </w:r>
    </w:p>
    <w:p w:rsidR="0004465C" w:rsidRPr="00F32EBB" w:rsidRDefault="0004465C" w:rsidP="0004465C">
      <w:pPr>
        <w:pStyle w:val="k3a"/>
        <w:spacing w:beforeLines="0" w:before="0"/>
        <w:ind w:leftChars="119" w:left="569" w:right="0" w:hangingChars="101" w:hanging="283"/>
        <w:rPr>
          <w:color w:val="000000" w:themeColor="text1"/>
          <w:szCs w:val="16"/>
        </w:rPr>
      </w:pPr>
      <w:r w:rsidRPr="00F32EBB">
        <w:rPr>
          <w:noProof/>
          <w:color w:val="000000" w:themeColor="text1"/>
        </w:rPr>
        <w:drawing>
          <wp:anchor distT="0" distB="0" distL="114300" distR="114300" simplePos="0" relativeHeight="253380096" behindDoc="0" locked="0" layoutInCell="1" allowOverlap="1" wp14:anchorId="32255A52" wp14:editId="5E06DC12">
            <wp:simplePos x="0" y="0"/>
            <wp:positionH relativeFrom="column">
              <wp:posOffset>3003550</wp:posOffset>
            </wp:positionH>
            <wp:positionV relativeFrom="paragraph">
              <wp:posOffset>-433705</wp:posOffset>
            </wp:positionV>
            <wp:extent cx="3476625" cy="280733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662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BB">
        <w:rPr>
          <w:color w:val="000000" w:themeColor="text1"/>
          <w:szCs w:val="16"/>
        </w:rPr>
        <w:t>－</w:t>
      </w:r>
      <w:r w:rsidRPr="00F32EBB">
        <w:rPr>
          <w:rFonts w:hint="eastAsia"/>
          <w:color w:val="000000" w:themeColor="text1"/>
          <w:szCs w:val="16"/>
        </w:rPr>
        <w:t>2020</w:t>
      </w:r>
      <w:r w:rsidRPr="00F32EBB">
        <w:rPr>
          <w:rFonts w:hint="eastAsia"/>
          <w:color w:val="000000" w:themeColor="text1"/>
          <w:szCs w:val="16"/>
        </w:rPr>
        <w:t>年</w:t>
      </w:r>
      <w:r w:rsidRPr="00F32EBB">
        <w:rPr>
          <w:rFonts w:hint="eastAsia"/>
          <w:color w:val="000000" w:themeColor="text1"/>
          <w:szCs w:val="16"/>
        </w:rPr>
        <w:t>11</w:t>
      </w:r>
      <w:r w:rsidRPr="00F32EBB">
        <w:rPr>
          <w:rFonts w:hint="eastAsia"/>
          <w:color w:val="000000" w:themeColor="text1"/>
          <w:szCs w:val="16"/>
        </w:rPr>
        <w:t>月陸資來</w:t>
      </w:r>
      <w:proofErr w:type="gramStart"/>
      <w:r w:rsidRPr="00F32EBB">
        <w:rPr>
          <w:rFonts w:hint="eastAsia"/>
          <w:color w:val="000000" w:themeColor="text1"/>
          <w:szCs w:val="16"/>
        </w:rPr>
        <w:t>臺</w:t>
      </w:r>
      <w:proofErr w:type="gramEnd"/>
      <w:r w:rsidRPr="00F32EBB">
        <w:rPr>
          <w:rFonts w:hint="eastAsia"/>
          <w:color w:val="000000" w:themeColor="text1"/>
          <w:szCs w:val="16"/>
        </w:rPr>
        <w:t>投資件數為</w:t>
      </w:r>
      <w:r w:rsidRPr="00F32EBB">
        <w:rPr>
          <w:rFonts w:hint="eastAsia"/>
          <w:color w:val="000000" w:themeColor="text1"/>
          <w:szCs w:val="16"/>
        </w:rPr>
        <w:t>2</w:t>
      </w:r>
      <w:r w:rsidRPr="00F32EBB">
        <w:rPr>
          <w:rFonts w:hint="eastAsia"/>
          <w:color w:val="000000" w:themeColor="text1"/>
          <w:szCs w:val="16"/>
        </w:rPr>
        <w:t>件，金額為</w:t>
      </w:r>
      <w:r w:rsidRPr="00F32EBB">
        <w:rPr>
          <w:rFonts w:hint="eastAsia"/>
          <w:color w:val="000000" w:themeColor="text1"/>
          <w:szCs w:val="16"/>
        </w:rPr>
        <w:t>2.8</w:t>
      </w:r>
      <w:r w:rsidRPr="00F32EBB">
        <w:rPr>
          <w:rFonts w:hint="eastAsia"/>
          <w:color w:val="000000" w:themeColor="text1"/>
          <w:kern w:val="2"/>
          <w:szCs w:val="16"/>
        </w:rPr>
        <w:t>萬美元</w:t>
      </w:r>
      <w:r w:rsidRPr="00F32EBB">
        <w:rPr>
          <w:rFonts w:hint="eastAsia"/>
          <w:color w:val="000000" w:themeColor="text1"/>
          <w:szCs w:val="16"/>
        </w:rPr>
        <w:t>。累計</w:t>
      </w:r>
      <w:r w:rsidRPr="00F32EBB">
        <w:rPr>
          <w:rFonts w:hint="eastAsia"/>
          <w:color w:val="000000" w:themeColor="text1"/>
          <w:szCs w:val="16"/>
        </w:rPr>
        <w:t>2009</w:t>
      </w:r>
      <w:r w:rsidRPr="00F32EBB">
        <w:rPr>
          <w:rFonts w:hint="eastAsia"/>
          <w:color w:val="000000" w:themeColor="text1"/>
          <w:szCs w:val="16"/>
        </w:rPr>
        <w:t>年</w:t>
      </w:r>
      <w:r w:rsidRPr="00F32EBB">
        <w:rPr>
          <w:rFonts w:hint="eastAsia"/>
          <w:color w:val="000000" w:themeColor="text1"/>
          <w:szCs w:val="16"/>
        </w:rPr>
        <w:t>6</w:t>
      </w:r>
      <w:r w:rsidRPr="00F32EBB">
        <w:rPr>
          <w:rFonts w:hint="eastAsia"/>
          <w:color w:val="000000" w:themeColor="text1"/>
          <w:szCs w:val="16"/>
        </w:rPr>
        <w:t>月</w:t>
      </w:r>
      <w:r w:rsidRPr="00F32EBB">
        <w:rPr>
          <w:rFonts w:hint="eastAsia"/>
          <w:color w:val="000000" w:themeColor="text1"/>
          <w:szCs w:val="16"/>
        </w:rPr>
        <w:t>30</w:t>
      </w:r>
      <w:r w:rsidRPr="00F32EBB">
        <w:rPr>
          <w:rFonts w:hint="eastAsia"/>
          <w:color w:val="000000" w:themeColor="text1"/>
          <w:szCs w:val="16"/>
        </w:rPr>
        <w:t>日至</w:t>
      </w:r>
      <w:r w:rsidRPr="00F32EBB">
        <w:rPr>
          <w:rFonts w:hint="eastAsia"/>
          <w:color w:val="000000" w:themeColor="text1"/>
          <w:szCs w:val="16"/>
        </w:rPr>
        <w:t>2020</w:t>
      </w:r>
      <w:r w:rsidRPr="00F32EBB">
        <w:rPr>
          <w:rFonts w:hint="eastAsia"/>
          <w:color w:val="000000" w:themeColor="text1"/>
          <w:szCs w:val="16"/>
        </w:rPr>
        <w:t>年</w:t>
      </w:r>
      <w:r w:rsidRPr="00F32EBB">
        <w:rPr>
          <w:rFonts w:hint="eastAsia"/>
          <w:color w:val="000000" w:themeColor="text1"/>
          <w:szCs w:val="16"/>
        </w:rPr>
        <w:t>11</w:t>
      </w:r>
      <w:r w:rsidRPr="00F32EBB">
        <w:rPr>
          <w:rFonts w:hint="eastAsia"/>
          <w:color w:val="000000" w:themeColor="text1"/>
          <w:szCs w:val="16"/>
        </w:rPr>
        <w:t>月底，陸資來</w:t>
      </w:r>
      <w:proofErr w:type="gramStart"/>
      <w:r w:rsidRPr="00F32EBB">
        <w:rPr>
          <w:rFonts w:hint="eastAsia"/>
          <w:color w:val="000000" w:themeColor="text1"/>
          <w:szCs w:val="16"/>
        </w:rPr>
        <w:t>臺</w:t>
      </w:r>
      <w:proofErr w:type="gramEnd"/>
      <w:r w:rsidRPr="00F32EBB">
        <w:rPr>
          <w:rFonts w:hint="eastAsia"/>
          <w:color w:val="000000" w:themeColor="text1"/>
          <w:szCs w:val="16"/>
        </w:rPr>
        <w:t>投資計</w:t>
      </w:r>
      <w:r w:rsidRPr="00F32EBB">
        <w:rPr>
          <w:rFonts w:hint="eastAsia"/>
          <w:color w:val="000000" w:themeColor="text1"/>
          <w:kern w:val="2"/>
          <w:szCs w:val="16"/>
        </w:rPr>
        <w:t>1,456</w:t>
      </w:r>
      <w:r w:rsidRPr="00F32EBB">
        <w:rPr>
          <w:rFonts w:hint="eastAsia"/>
          <w:color w:val="000000" w:themeColor="text1"/>
          <w:szCs w:val="16"/>
        </w:rPr>
        <w:t>件，金額為</w:t>
      </w:r>
      <w:r w:rsidRPr="00F32EBB">
        <w:rPr>
          <w:rFonts w:hint="eastAsia"/>
          <w:color w:val="000000" w:themeColor="text1"/>
          <w:kern w:val="2"/>
          <w:szCs w:val="16"/>
        </w:rPr>
        <w:t>24.09</w:t>
      </w:r>
      <w:r w:rsidRPr="00F32EBB">
        <w:rPr>
          <w:rFonts w:hint="eastAsia"/>
          <w:color w:val="000000" w:themeColor="text1"/>
          <w:szCs w:val="16"/>
        </w:rPr>
        <w:t>億美元。</w:t>
      </w:r>
    </w:p>
    <w:p w:rsidR="0004465C" w:rsidRPr="00F32EBB" w:rsidRDefault="0004465C" w:rsidP="0004465C">
      <w:pPr>
        <w:pStyle w:val="k3a"/>
        <w:spacing w:beforeLines="0" w:before="0"/>
        <w:ind w:leftChars="119" w:left="569" w:right="0" w:hangingChars="101" w:hanging="283"/>
        <w:rPr>
          <w:b/>
          <w:bCs/>
          <w:color w:val="000000" w:themeColor="text1"/>
          <w:sz w:val="32"/>
        </w:rPr>
      </w:pPr>
      <w:r w:rsidRPr="00F32EBB">
        <w:rPr>
          <w:color w:val="000000" w:themeColor="text1"/>
          <w:szCs w:val="16"/>
        </w:rPr>
        <w:t>－</w:t>
      </w:r>
      <w:r w:rsidRPr="00F32EBB">
        <w:rPr>
          <w:rFonts w:hint="eastAsia"/>
          <w:color w:val="000000" w:themeColor="text1"/>
          <w:szCs w:val="16"/>
        </w:rPr>
        <w:t>2009</w:t>
      </w:r>
      <w:r w:rsidRPr="00F32EBB">
        <w:rPr>
          <w:rFonts w:hint="eastAsia"/>
          <w:color w:val="000000" w:themeColor="text1"/>
          <w:szCs w:val="16"/>
        </w:rPr>
        <w:t>年</w:t>
      </w:r>
      <w:r w:rsidRPr="00F32EBB">
        <w:rPr>
          <w:rFonts w:hint="eastAsia"/>
          <w:color w:val="000000" w:themeColor="text1"/>
          <w:szCs w:val="16"/>
        </w:rPr>
        <w:t>6</w:t>
      </w:r>
      <w:r w:rsidRPr="00F32EBB">
        <w:rPr>
          <w:rFonts w:hint="eastAsia"/>
          <w:color w:val="000000" w:themeColor="text1"/>
          <w:szCs w:val="16"/>
        </w:rPr>
        <w:t>月</w:t>
      </w:r>
      <w:r w:rsidRPr="00F32EBB">
        <w:rPr>
          <w:rFonts w:hint="eastAsia"/>
          <w:color w:val="000000" w:themeColor="text1"/>
          <w:szCs w:val="16"/>
        </w:rPr>
        <w:t>30</w:t>
      </w:r>
      <w:r w:rsidRPr="00F32EBB">
        <w:rPr>
          <w:rFonts w:hint="eastAsia"/>
          <w:color w:val="000000" w:themeColor="text1"/>
          <w:szCs w:val="16"/>
        </w:rPr>
        <w:t>日至</w:t>
      </w:r>
      <w:r w:rsidRPr="00F32EBB">
        <w:rPr>
          <w:rFonts w:hint="eastAsia"/>
          <w:color w:val="000000" w:themeColor="text1"/>
          <w:szCs w:val="16"/>
        </w:rPr>
        <w:t>2020</w:t>
      </w:r>
      <w:r w:rsidRPr="00F32EBB">
        <w:rPr>
          <w:rFonts w:hint="eastAsia"/>
          <w:color w:val="000000" w:themeColor="text1"/>
          <w:szCs w:val="16"/>
        </w:rPr>
        <w:t>年</w:t>
      </w:r>
      <w:r w:rsidRPr="00F32EBB">
        <w:rPr>
          <w:rFonts w:hint="eastAsia"/>
          <w:color w:val="000000" w:themeColor="text1"/>
          <w:szCs w:val="16"/>
        </w:rPr>
        <w:t>11</w:t>
      </w:r>
      <w:r w:rsidRPr="00F32EBB">
        <w:rPr>
          <w:rFonts w:hint="eastAsia"/>
          <w:color w:val="000000" w:themeColor="text1"/>
          <w:szCs w:val="16"/>
        </w:rPr>
        <w:t>月底，核准陸資來</w:t>
      </w:r>
      <w:proofErr w:type="gramStart"/>
      <w:r w:rsidRPr="00F32EBB">
        <w:rPr>
          <w:rFonts w:hint="eastAsia"/>
          <w:color w:val="000000" w:themeColor="text1"/>
          <w:szCs w:val="16"/>
        </w:rPr>
        <w:t>臺</w:t>
      </w:r>
      <w:proofErr w:type="gramEnd"/>
      <w:r w:rsidRPr="00F32EBB">
        <w:rPr>
          <w:rFonts w:hint="eastAsia"/>
          <w:color w:val="000000" w:themeColor="text1"/>
          <w:szCs w:val="16"/>
        </w:rPr>
        <w:t>投資案件，前</w:t>
      </w:r>
      <w:r w:rsidRPr="00F32EBB">
        <w:rPr>
          <w:rFonts w:hint="eastAsia"/>
          <w:color w:val="000000" w:themeColor="text1"/>
          <w:szCs w:val="16"/>
        </w:rPr>
        <w:t>3</w:t>
      </w:r>
      <w:r w:rsidRPr="00F32EBB">
        <w:rPr>
          <w:rFonts w:hint="eastAsia"/>
          <w:color w:val="000000" w:themeColor="text1"/>
          <w:szCs w:val="16"/>
        </w:rPr>
        <w:t>名業別分別為批發及零售業</w:t>
      </w:r>
      <w:r w:rsidRPr="00F32EBB">
        <w:rPr>
          <w:rFonts w:hint="eastAsia"/>
          <w:color w:val="000000" w:themeColor="text1"/>
          <w:kern w:val="2"/>
          <w:szCs w:val="16"/>
        </w:rPr>
        <w:t>6.94</w:t>
      </w:r>
      <w:r w:rsidRPr="00F32EBB">
        <w:rPr>
          <w:rFonts w:hint="eastAsia"/>
          <w:color w:val="000000" w:themeColor="text1"/>
          <w:szCs w:val="16"/>
        </w:rPr>
        <w:t>億美元</w:t>
      </w:r>
      <w:r w:rsidRPr="00F32EBB">
        <w:rPr>
          <w:rFonts w:hint="eastAsia"/>
          <w:color w:val="000000" w:themeColor="text1"/>
          <w:szCs w:val="16"/>
        </w:rPr>
        <w:t>(</w:t>
      </w:r>
      <w:r w:rsidRPr="00F32EBB">
        <w:rPr>
          <w:rFonts w:hint="eastAsia"/>
          <w:color w:val="000000" w:themeColor="text1"/>
          <w:kern w:val="2"/>
          <w:szCs w:val="16"/>
        </w:rPr>
        <w:t>28.81</w:t>
      </w:r>
      <w:r w:rsidRPr="00F32EBB">
        <w:rPr>
          <w:rFonts w:hint="eastAsia"/>
          <w:color w:val="000000" w:themeColor="text1"/>
          <w:szCs w:val="28"/>
        </w:rPr>
        <w:t>%</w:t>
      </w:r>
      <w:r w:rsidRPr="00F32EBB">
        <w:rPr>
          <w:rFonts w:hint="eastAsia"/>
          <w:color w:val="000000" w:themeColor="text1"/>
          <w:szCs w:val="16"/>
        </w:rPr>
        <w:t>)</w:t>
      </w:r>
      <w:r w:rsidRPr="00F32EBB">
        <w:rPr>
          <w:rFonts w:hint="eastAsia"/>
          <w:color w:val="000000" w:themeColor="text1"/>
          <w:szCs w:val="16"/>
        </w:rPr>
        <w:t>、電子零組件製造業</w:t>
      </w:r>
      <w:r w:rsidRPr="00F32EBB">
        <w:rPr>
          <w:rFonts w:hint="eastAsia"/>
          <w:color w:val="000000" w:themeColor="text1"/>
          <w:kern w:val="2"/>
          <w:szCs w:val="16"/>
        </w:rPr>
        <w:t>3.35</w:t>
      </w:r>
      <w:r w:rsidRPr="00F32EBB">
        <w:rPr>
          <w:rFonts w:hint="eastAsia"/>
          <w:color w:val="000000" w:themeColor="text1"/>
          <w:szCs w:val="16"/>
        </w:rPr>
        <w:t>億美元</w:t>
      </w:r>
      <w:r w:rsidRPr="00F32EBB">
        <w:rPr>
          <w:rFonts w:hint="eastAsia"/>
          <w:color w:val="000000" w:themeColor="text1"/>
          <w:szCs w:val="16"/>
        </w:rPr>
        <w:t>(</w:t>
      </w:r>
      <w:r w:rsidRPr="00F32EBB">
        <w:rPr>
          <w:rFonts w:hint="eastAsia"/>
          <w:color w:val="000000" w:themeColor="text1"/>
          <w:kern w:val="2"/>
          <w:szCs w:val="16"/>
        </w:rPr>
        <w:t>13.91</w:t>
      </w:r>
      <w:r w:rsidRPr="00F32EBB">
        <w:rPr>
          <w:rFonts w:hint="eastAsia"/>
          <w:color w:val="000000" w:themeColor="text1"/>
          <w:szCs w:val="28"/>
        </w:rPr>
        <w:t>%</w:t>
      </w:r>
      <w:r w:rsidRPr="00F32EBB">
        <w:rPr>
          <w:rFonts w:hint="eastAsia"/>
          <w:color w:val="000000" w:themeColor="text1"/>
          <w:szCs w:val="16"/>
        </w:rPr>
        <w:t>)</w:t>
      </w:r>
      <w:r w:rsidRPr="00F32EBB">
        <w:rPr>
          <w:rFonts w:hint="eastAsia"/>
          <w:color w:val="000000" w:themeColor="text1"/>
          <w:szCs w:val="16"/>
        </w:rPr>
        <w:t>及銀行業</w:t>
      </w:r>
      <w:r w:rsidRPr="00F32EBB">
        <w:rPr>
          <w:rFonts w:hint="eastAsia"/>
          <w:color w:val="000000" w:themeColor="text1"/>
          <w:kern w:val="2"/>
          <w:szCs w:val="16"/>
        </w:rPr>
        <w:t>2.01</w:t>
      </w:r>
      <w:r w:rsidRPr="00F32EBB">
        <w:rPr>
          <w:rFonts w:hint="eastAsia"/>
          <w:color w:val="000000" w:themeColor="text1"/>
          <w:szCs w:val="16"/>
        </w:rPr>
        <w:t>億美元</w:t>
      </w:r>
      <w:r w:rsidRPr="00F32EBB">
        <w:rPr>
          <w:rFonts w:hint="eastAsia"/>
          <w:color w:val="000000" w:themeColor="text1"/>
          <w:szCs w:val="16"/>
        </w:rPr>
        <w:t>(8</w:t>
      </w:r>
      <w:r w:rsidRPr="00F32EBB">
        <w:rPr>
          <w:rFonts w:hint="eastAsia"/>
          <w:color w:val="000000" w:themeColor="text1"/>
          <w:kern w:val="2"/>
          <w:szCs w:val="16"/>
        </w:rPr>
        <w:t>.36</w:t>
      </w:r>
      <w:r w:rsidRPr="00F32EBB">
        <w:rPr>
          <w:rFonts w:hint="eastAsia"/>
          <w:color w:val="000000" w:themeColor="text1"/>
          <w:szCs w:val="28"/>
        </w:rPr>
        <w:t>%</w:t>
      </w:r>
      <w:r w:rsidRPr="00F32EBB">
        <w:rPr>
          <w:rFonts w:hint="eastAsia"/>
          <w:color w:val="000000" w:themeColor="text1"/>
          <w:szCs w:val="16"/>
        </w:rPr>
        <w:t>)</w:t>
      </w:r>
      <w:r w:rsidRPr="00F32EBB">
        <w:rPr>
          <w:rFonts w:hint="eastAsia"/>
          <w:color w:val="000000" w:themeColor="text1"/>
          <w:szCs w:val="16"/>
        </w:rPr>
        <w:t>。</w:t>
      </w:r>
    </w:p>
    <w:p w:rsidR="0004465C" w:rsidRPr="00F32EBB" w:rsidRDefault="0004465C" w:rsidP="0004465C">
      <w:pPr>
        <w:snapToGrid w:val="0"/>
        <w:spacing w:beforeLines="50" w:before="180" w:line="380" w:lineRule="exact"/>
        <w:ind w:right="-105"/>
        <w:jc w:val="center"/>
        <w:rPr>
          <w:rFonts w:eastAsia="標楷體"/>
          <w:b/>
          <w:bCs/>
          <w:color w:val="000000" w:themeColor="text1"/>
          <w:sz w:val="28"/>
        </w:rPr>
      </w:pPr>
      <w:r w:rsidRPr="00F32EBB">
        <w:rPr>
          <w:rFonts w:eastAsia="標楷體"/>
          <w:b/>
          <w:bCs/>
          <w:color w:val="000000" w:themeColor="text1"/>
          <w:sz w:val="28"/>
        </w:rPr>
        <w:t>表</w:t>
      </w:r>
      <w:r w:rsidRPr="00F32EBB">
        <w:rPr>
          <w:rFonts w:eastAsia="標楷體"/>
          <w:b/>
          <w:bCs/>
          <w:color w:val="000000" w:themeColor="text1"/>
          <w:sz w:val="28"/>
        </w:rPr>
        <w:t xml:space="preserve">4-2  </w:t>
      </w:r>
      <w:r w:rsidRPr="00F32EBB">
        <w:rPr>
          <w:rFonts w:eastAsia="標楷體"/>
          <w:b/>
          <w:bCs/>
          <w:color w:val="000000" w:themeColor="text1"/>
          <w:sz w:val="28"/>
        </w:rPr>
        <w:t>陸資來</w:t>
      </w:r>
      <w:proofErr w:type="gramStart"/>
      <w:r w:rsidRPr="00F32EBB">
        <w:rPr>
          <w:rFonts w:eastAsia="標楷體" w:hint="eastAsia"/>
          <w:b/>
          <w:bCs/>
          <w:color w:val="000000" w:themeColor="text1"/>
          <w:sz w:val="28"/>
        </w:rPr>
        <w:t>臺</w:t>
      </w:r>
      <w:proofErr w:type="gramEnd"/>
      <w:r w:rsidRPr="00F32EBB">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F32EBB" w:rsidRPr="00F32EBB" w:rsidTr="00C7078B">
        <w:trPr>
          <w:cantSplit/>
          <w:trHeight w:val="373"/>
          <w:jc w:val="center"/>
        </w:trPr>
        <w:tc>
          <w:tcPr>
            <w:tcW w:w="1694" w:type="dxa"/>
            <w:tcBorders>
              <w:left w:val="nil"/>
            </w:tcBorders>
          </w:tcPr>
          <w:p w:rsidR="0004465C" w:rsidRPr="00F32EBB" w:rsidRDefault="0004465C" w:rsidP="0004465C">
            <w:pPr>
              <w:adjustRightInd w:val="0"/>
              <w:snapToGrid w:val="0"/>
              <w:spacing w:beforeLines="25" w:before="90" w:afterLines="25" w:after="90" w:line="380" w:lineRule="exact"/>
              <w:jc w:val="center"/>
              <w:rPr>
                <w:rFonts w:eastAsia="標楷體"/>
                <w:b/>
                <w:bCs/>
                <w:color w:val="000000" w:themeColor="text1"/>
                <w:sz w:val="28"/>
              </w:rPr>
            </w:pPr>
            <w:r w:rsidRPr="00F32EBB">
              <w:rPr>
                <w:rFonts w:eastAsia="標楷體" w:hint="eastAsia"/>
                <w:color w:val="000000" w:themeColor="text1"/>
              </w:rPr>
              <w:t>年</w:t>
            </w:r>
            <w:r w:rsidRPr="00F32EBB">
              <w:rPr>
                <w:rFonts w:eastAsia="標楷體" w:hint="eastAsia"/>
                <w:color w:val="000000" w:themeColor="text1"/>
              </w:rPr>
              <w:t>(</w:t>
            </w:r>
            <w:r w:rsidRPr="00F32EBB">
              <w:rPr>
                <w:rFonts w:eastAsia="標楷體" w:hint="eastAsia"/>
                <w:color w:val="000000" w:themeColor="text1"/>
              </w:rPr>
              <w:t>月</w:t>
            </w:r>
            <w:r w:rsidRPr="00F32EBB">
              <w:rPr>
                <w:rFonts w:eastAsia="標楷體" w:hint="eastAsia"/>
                <w:color w:val="000000" w:themeColor="text1"/>
              </w:rPr>
              <w:t>)</w:t>
            </w:r>
          </w:p>
        </w:tc>
        <w:tc>
          <w:tcPr>
            <w:tcW w:w="1580" w:type="dxa"/>
          </w:tcPr>
          <w:p w:rsidR="0004465C" w:rsidRPr="00F32EBB" w:rsidRDefault="0004465C" w:rsidP="0004465C">
            <w:pPr>
              <w:adjustRightInd w:val="0"/>
              <w:snapToGrid w:val="0"/>
              <w:spacing w:beforeLines="25" w:before="90" w:afterLines="25" w:after="90" w:line="380" w:lineRule="exact"/>
              <w:jc w:val="center"/>
              <w:rPr>
                <w:rFonts w:eastAsia="標楷體"/>
                <w:color w:val="000000" w:themeColor="text1"/>
              </w:rPr>
            </w:pPr>
            <w:r w:rsidRPr="00F32EBB">
              <w:rPr>
                <w:rFonts w:eastAsia="標楷體" w:hint="eastAsia"/>
                <w:color w:val="000000" w:themeColor="text1"/>
              </w:rPr>
              <w:t>數量</w:t>
            </w:r>
            <w:r w:rsidRPr="00F32EBB">
              <w:rPr>
                <w:rFonts w:eastAsia="標楷體" w:hint="eastAsia"/>
                <w:color w:val="000000" w:themeColor="text1"/>
              </w:rPr>
              <w:t>(</w:t>
            </w:r>
            <w:r w:rsidRPr="00F32EBB">
              <w:rPr>
                <w:rFonts w:eastAsia="標楷體" w:hint="eastAsia"/>
                <w:color w:val="000000" w:themeColor="text1"/>
              </w:rPr>
              <w:t>件</w:t>
            </w:r>
            <w:r w:rsidRPr="00F32EBB">
              <w:rPr>
                <w:rFonts w:eastAsia="標楷體" w:hint="eastAsia"/>
                <w:color w:val="000000" w:themeColor="text1"/>
              </w:rPr>
              <w:t>)</w:t>
            </w:r>
          </w:p>
        </w:tc>
        <w:tc>
          <w:tcPr>
            <w:tcW w:w="1741" w:type="dxa"/>
            <w:tcBorders>
              <w:right w:val="nil"/>
            </w:tcBorders>
          </w:tcPr>
          <w:p w:rsidR="0004465C" w:rsidRPr="00F32EBB" w:rsidRDefault="0004465C" w:rsidP="0004465C">
            <w:pPr>
              <w:adjustRightInd w:val="0"/>
              <w:snapToGrid w:val="0"/>
              <w:spacing w:beforeLines="25" w:before="90" w:afterLines="25" w:after="90" w:line="380" w:lineRule="exact"/>
              <w:jc w:val="center"/>
              <w:rPr>
                <w:rFonts w:eastAsia="標楷體"/>
                <w:color w:val="000000" w:themeColor="text1"/>
              </w:rPr>
            </w:pPr>
            <w:r w:rsidRPr="00F32EBB">
              <w:rPr>
                <w:rFonts w:eastAsia="標楷體" w:hint="eastAsia"/>
                <w:color w:val="000000" w:themeColor="text1"/>
              </w:rPr>
              <w:t>金額</w:t>
            </w:r>
            <w:r w:rsidRPr="00F32EBB">
              <w:rPr>
                <w:rFonts w:eastAsia="標楷體" w:hint="eastAsia"/>
                <w:color w:val="000000" w:themeColor="text1"/>
              </w:rPr>
              <w:t>(</w:t>
            </w:r>
            <w:r w:rsidRPr="00F32EBB">
              <w:rPr>
                <w:rFonts w:eastAsia="標楷體" w:hint="eastAsia"/>
                <w:color w:val="000000" w:themeColor="text1"/>
              </w:rPr>
              <w:t>萬美元</w:t>
            </w:r>
            <w:r w:rsidRPr="00F32EBB">
              <w:rPr>
                <w:rFonts w:eastAsia="標楷體" w:hint="eastAsia"/>
                <w:color w:val="000000" w:themeColor="text1"/>
              </w:rPr>
              <w:t>)</w:t>
            </w:r>
          </w:p>
        </w:tc>
        <w:tc>
          <w:tcPr>
            <w:tcW w:w="1742" w:type="dxa"/>
            <w:tcBorders>
              <w:right w:val="nil"/>
            </w:tcBorders>
          </w:tcPr>
          <w:p w:rsidR="0004465C" w:rsidRPr="00F32EBB" w:rsidRDefault="0004465C" w:rsidP="0004465C">
            <w:pPr>
              <w:adjustRightInd w:val="0"/>
              <w:snapToGrid w:val="0"/>
              <w:spacing w:beforeLines="25" w:before="90" w:afterLines="25" w:after="90" w:line="380" w:lineRule="exact"/>
              <w:jc w:val="center"/>
              <w:rPr>
                <w:rFonts w:eastAsia="標楷體"/>
                <w:color w:val="000000" w:themeColor="text1"/>
              </w:rPr>
            </w:pPr>
            <w:r w:rsidRPr="00F32EBB">
              <w:rPr>
                <w:rFonts w:eastAsia="標楷體" w:hint="eastAsia"/>
                <w:color w:val="000000" w:themeColor="text1"/>
              </w:rPr>
              <w:t>變動率</w:t>
            </w:r>
            <w:r w:rsidRPr="00F32EBB">
              <w:rPr>
                <w:rFonts w:eastAsia="標楷體" w:hint="eastAsia"/>
                <w:color w:val="000000" w:themeColor="text1"/>
              </w:rPr>
              <w:t>(</w:t>
            </w:r>
            <w:r w:rsidRPr="00F32EBB">
              <w:rPr>
                <w:rFonts w:eastAsia="標楷體" w:hint="eastAsia"/>
                <w:color w:val="000000" w:themeColor="text1"/>
                <w:sz w:val="28"/>
                <w:szCs w:val="28"/>
              </w:rPr>
              <w:t>%</w:t>
            </w:r>
            <w:r w:rsidRPr="00F32EBB">
              <w:rPr>
                <w:rFonts w:eastAsia="標楷體" w:hint="eastAsia"/>
                <w:color w:val="000000" w:themeColor="text1"/>
              </w:rPr>
              <w:t>)</w:t>
            </w:r>
          </w:p>
        </w:tc>
        <w:tc>
          <w:tcPr>
            <w:tcW w:w="2583" w:type="dxa"/>
            <w:tcBorders>
              <w:right w:val="nil"/>
            </w:tcBorders>
          </w:tcPr>
          <w:p w:rsidR="0004465C" w:rsidRPr="00F32EBB" w:rsidRDefault="0004465C" w:rsidP="0004465C">
            <w:pPr>
              <w:adjustRightInd w:val="0"/>
              <w:snapToGrid w:val="0"/>
              <w:spacing w:beforeLines="25" w:before="90" w:afterLines="25" w:after="90" w:line="380" w:lineRule="exact"/>
              <w:jc w:val="center"/>
              <w:rPr>
                <w:rFonts w:eastAsia="標楷體"/>
                <w:color w:val="000000" w:themeColor="text1"/>
              </w:rPr>
            </w:pPr>
            <w:r w:rsidRPr="00F32EBB">
              <w:rPr>
                <w:rFonts w:eastAsia="標楷體" w:hint="eastAsia"/>
                <w:color w:val="000000" w:themeColor="text1"/>
              </w:rPr>
              <w:t>平均投資規模</w:t>
            </w:r>
            <w:r w:rsidRPr="00F32EBB">
              <w:rPr>
                <w:rFonts w:eastAsia="標楷體" w:hint="eastAsia"/>
                <w:color w:val="000000" w:themeColor="text1"/>
              </w:rPr>
              <w:t>(</w:t>
            </w:r>
            <w:r w:rsidRPr="00F32EBB">
              <w:rPr>
                <w:rFonts w:eastAsia="標楷體" w:hint="eastAsia"/>
                <w:color w:val="000000" w:themeColor="text1"/>
              </w:rPr>
              <w:t>萬美元</w:t>
            </w:r>
            <w:r w:rsidRPr="00F32EBB">
              <w:rPr>
                <w:rFonts w:eastAsia="標楷體" w:hint="eastAsia"/>
                <w:color w:val="000000" w:themeColor="text1"/>
              </w:rPr>
              <w:t>)</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2015</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170</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24</w:t>
            </w:r>
            <w:r w:rsidRPr="00F32EBB">
              <w:rPr>
                <w:rFonts w:eastAsia="標楷體"/>
                <w:color w:val="000000" w:themeColor="text1"/>
                <w:sz w:val="22"/>
              </w:rPr>
              <w:t>,</w:t>
            </w:r>
            <w:r w:rsidRPr="00F32EBB">
              <w:rPr>
                <w:rFonts w:eastAsia="標楷體" w:hint="eastAsia"/>
                <w:color w:val="000000" w:themeColor="text1"/>
                <w:sz w:val="22"/>
              </w:rPr>
              <w:t>406.7</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-27.1</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color w:val="000000" w:themeColor="text1"/>
                <w:sz w:val="22"/>
              </w:rPr>
              <w:t>143.6</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2016</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158</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24,762.8</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1.5</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156.7</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2017</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140</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26,570.5</w:t>
            </w:r>
          </w:p>
        </w:tc>
        <w:tc>
          <w:tcPr>
            <w:tcW w:w="1742"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7.3</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189.8</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2018</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141</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23</w:t>
            </w:r>
            <w:r w:rsidRPr="00F32EBB">
              <w:rPr>
                <w:rFonts w:eastAsia="標楷體"/>
                <w:color w:val="000000" w:themeColor="text1"/>
                <w:sz w:val="22"/>
              </w:rPr>
              <w:t>,</w:t>
            </w:r>
            <w:r w:rsidRPr="00F32EBB">
              <w:rPr>
                <w:rFonts w:eastAsia="標楷體" w:hint="eastAsia"/>
                <w:color w:val="000000" w:themeColor="text1"/>
                <w:sz w:val="22"/>
              </w:rPr>
              <w:t>124.2</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-13.0</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164.0</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2019</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143</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9,718.0</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-58.0</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68.0</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372.8</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-81.4</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26.6</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8</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289.0</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-82.2</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36.1</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2020</w:t>
            </w:r>
            <w:r w:rsidRPr="00F32EBB">
              <w:rPr>
                <w:rFonts w:eastAsia="標楷體" w:hint="eastAsia"/>
                <w:color w:val="000000" w:themeColor="text1"/>
              </w:rPr>
              <w:t>年</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85</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12,398.0</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31.5</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145.9</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6</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229.5</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-27.2</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38.3</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10</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2,017.2</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374.3</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201.7</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1,294.3</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259.3</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92.5</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11</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642.9</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-56.8</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58.4</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6</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558.1</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140.6</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93.0</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9</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213.3</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-88.9</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23.7</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9</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860.5</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-33.6</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95.6</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6</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6,014.7</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269.2</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1,002.5</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7</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359.0</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-66.1</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51.3</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5</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205.7</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-36.9</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41.1</w:t>
            </w:r>
          </w:p>
        </w:tc>
      </w:tr>
      <w:tr w:rsidR="00F32EBB" w:rsidRPr="00F32EBB" w:rsidTr="00C7078B">
        <w:trPr>
          <w:trHeight w:val="387"/>
          <w:jc w:val="center"/>
        </w:trPr>
        <w:tc>
          <w:tcPr>
            <w:tcW w:w="1694" w:type="dxa"/>
            <w:tcBorders>
              <w:top w:val="nil"/>
              <w:left w:val="nil"/>
              <w:bottom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1580" w:type="dxa"/>
            <w:tcBorders>
              <w:top w:val="nil"/>
              <w:bottom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2</w:t>
            </w:r>
          </w:p>
        </w:tc>
        <w:tc>
          <w:tcPr>
            <w:tcW w:w="1741" w:type="dxa"/>
            <w:tcBorders>
              <w:top w:val="nil"/>
              <w:left w:val="nil"/>
              <w:bottom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2.8</w:t>
            </w:r>
          </w:p>
        </w:tc>
        <w:tc>
          <w:tcPr>
            <w:tcW w:w="1742" w:type="dxa"/>
            <w:tcBorders>
              <w:top w:val="nil"/>
              <w:left w:val="nil"/>
              <w:bottom w:val="nil"/>
              <w:right w:val="nil"/>
            </w:tcBorders>
            <w:vAlign w:val="bottom"/>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r w:rsidRPr="00F32EBB">
              <w:rPr>
                <w:rFonts w:eastAsia="標楷體" w:hint="eastAsia"/>
                <w:color w:val="000000" w:themeColor="text1"/>
                <w:sz w:val="22"/>
              </w:rPr>
              <w:t>-99.2</w:t>
            </w:r>
          </w:p>
        </w:tc>
        <w:tc>
          <w:tcPr>
            <w:tcW w:w="2583" w:type="dxa"/>
            <w:tcBorders>
              <w:top w:val="nil"/>
              <w:left w:val="nil"/>
              <w:bottom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1.4</w:t>
            </w:r>
          </w:p>
        </w:tc>
      </w:tr>
      <w:tr w:rsidR="00F32EBB" w:rsidRPr="00F32EBB" w:rsidTr="00C7078B">
        <w:trPr>
          <w:trHeight w:val="387"/>
          <w:jc w:val="center"/>
        </w:trPr>
        <w:tc>
          <w:tcPr>
            <w:tcW w:w="1694" w:type="dxa"/>
            <w:tcBorders>
              <w:top w:val="nil"/>
              <w:left w:val="nil"/>
            </w:tcBorders>
            <w:vAlign w:val="center"/>
          </w:tcPr>
          <w:p w:rsidR="0004465C" w:rsidRPr="00F32EBB" w:rsidRDefault="0004465C" w:rsidP="00C7078B">
            <w:pPr>
              <w:adjustRightInd w:val="0"/>
              <w:snapToGrid w:val="0"/>
              <w:spacing w:line="380" w:lineRule="exact"/>
              <w:jc w:val="center"/>
              <w:rPr>
                <w:rFonts w:eastAsia="標楷體"/>
                <w:color w:val="000000" w:themeColor="text1"/>
              </w:rPr>
            </w:pPr>
            <w:r w:rsidRPr="00F32EBB">
              <w:rPr>
                <w:rFonts w:eastAsia="標楷體" w:hint="eastAsia"/>
                <w:color w:val="000000" w:themeColor="text1"/>
              </w:rPr>
              <w:t>2009</w:t>
            </w:r>
            <w:r w:rsidRPr="00F32EBB">
              <w:rPr>
                <w:rFonts w:eastAsia="標楷體" w:hint="eastAsia"/>
                <w:color w:val="000000" w:themeColor="text1"/>
              </w:rPr>
              <w:t>年以來</w:t>
            </w:r>
          </w:p>
        </w:tc>
        <w:tc>
          <w:tcPr>
            <w:tcW w:w="1580" w:type="dxa"/>
            <w:tcBorders>
              <w:top w:val="nil"/>
              <w:right w:val="nil"/>
            </w:tcBorders>
            <w:vAlign w:val="center"/>
          </w:tcPr>
          <w:p w:rsidR="0004465C" w:rsidRPr="00F32EBB" w:rsidRDefault="0004465C" w:rsidP="00C7078B">
            <w:pPr>
              <w:adjustRightInd w:val="0"/>
              <w:snapToGrid w:val="0"/>
              <w:spacing w:line="380" w:lineRule="exact"/>
              <w:ind w:rightChars="300" w:right="720"/>
              <w:jc w:val="right"/>
              <w:rPr>
                <w:rFonts w:eastAsia="標楷體"/>
                <w:color w:val="000000" w:themeColor="text1"/>
                <w:sz w:val="22"/>
              </w:rPr>
            </w:pPr>
            <w:r w:rsidRPr="00F32EBB">
              <w:rPr>
                <w:rFonts w:eastAsia="標楷體" w:hint="eastAsia"/>
                <w:color w:val="000000" w:themeColor="text1"/>
                <w:sz w:val="22"/>
              </w:rPr>
              <w:t>1,456</w:t>
            </w:r>
          </w:p>
        </w:tc>
        <w:tc>
          <w:tcPr>
            <w:tcW w:w="1741" w:type="dxa"/>
            <w:tcBorders>
              <w:top w:val="nil"/>
              <w:left w:val="nil"/>
              <w:right w:val="nil"/>
            </w:tcBorders>
            <w:vAlign w:val="center"/>
          </w:tcPr>
          <w:p w:rsidR="0004465C" w:rsidRPr="00F32EBB" w:rsidRDefault="0004465C" w:rsidP="00C7078B">
            <w:pPr>
              <w:adjustRightInd w:val="0"/>
              <w:snapToGrid w:val="0"/>
              <w:spacing w:line="380" w:lineRule="exact"/>
              <w:ind w:rightChars="150" w:right="360"/>
              <w:jc w:val="right"/>
              <w:rPr>
                <w:rFonts w:eastAsia="標楷體"/>
                <w:color w:val="000000" w:themeColor="text1"/>
                <w:sz w:val="22"/>
              </w:rPr>
            </w:pPr>
            <w:r w:rsidRPr="00F32EBB">
              <w:rPr>
                <w:rFonts w:eastAsia="標楷體" w:hint="eastAsia"/>
                <w:color w:val="000000" w:themeColor="text1"/>
                <w:sz w:val="22"/>
              </w:rPr>
              <w:t>240,895.1</w:t>
            </w:r>
          </w:p>
        </w:tc>
        <w:tc>
          <w:tcPr>
            <w:tcW w:w="1742" w:type="dxa"/>
            <w:tcBorders>
              <w:top w:val="nil"/>
              <w:left w:val="nil"/>
              <w:right w:val="nil"/>
            </w:tcBorders>
          </w:tcPr>
          <w:p w:rsidR="0004465C" w:rsidRPr="00F32EBB" w:rsidRDefault="0004465C" w:rsidP="00C7078B">
            <w:pPr>
              <w:adjustRightInd w:val="0"/>
              <w:snapToGrid w:val="0"/>
              <w:spacing w:line="380" w:lineRule="exact"/>
              <w:ind w:rightChars="250" w:right="600"/>
              <w:jc w:val="right"/>
              <w:rPr>
                <w:rFonts w:eastAsia="標楷體"/>
                <w:color w:val="000000" w:themeColor="text1"/>
                <w:sz w:val="22"/>
              </w:rPr>
            </w:pPr>
            <w:proofErr w:type="gramStart"/>
            <w:r w:rsidRPr="00F32EBB">
              <w:rPr>
                <w:rFonts w:eastAsia="標楷體" w:hint="eastAsia"/>
                <w:color w:val="000000" w:themeColor="text1"/>
                <w:sz w:val="22"/>
              </w:rPr>
              <w:t>—</w:t>
            </w:r>
            <w:proofErr w:type="gramEnd"/>
          </w:p>
        </w:tc>
        <w:tc>
          <w:tcPr>
            <w:tcW w:w="2583" w:type="dxa"/>
            <w:tcBorders>
              <w:top w:val="nil"/>
              <w:left w:val="nil"/>
              <w:right w:val="nil"/>
            </w:tcBorders>
          </w:tcPr>
          <w:p w:rsidR="0004465C" w:rsidRPr="00F32EBB" w:rsidRDefault="0004465C" w:rsidP="00C7078B">
            <w:pPr>
              <w:adjustRightInd w:val="0"/>
              <w:snapToGrid w:val="0"/>
              <w:spacing w:line="380" w:lineRule="exact"/>
              <w:ind w:rightChars="400" w:right="960"/>
              <w:jc w:val="right"/>
              <w:rPr>
                <w:rFonts w:eastAsia="標楷體"/>
                <w:color w:val="000000" w:themeColor="text1"/>
                <w:sz w:val="22"/>
              </w:rPr>
            </w:pPr>
            <w:r w:rsidRPr="00F32EBB">
              <w:rPr>
                <w:rFonts w:eastAsia="標楷體" w:hint="eastAsia"/>
                <w:color w:val="000000" w:themeColor="text1"/>
                <w:sz w:val="22"/>
              </w:rPr>
              <w:t>165.4</w:t>
            </w:r>
          </w:p>
        </w:tc>
      </w:tr>
    </w:tbl>
    <w:p w:rsidR="0004465C" w:rsidRPr="00F32EBB" w:rsidRDefault="0004465C" w:rsidP="0004465C">
      <w:pPr>
        <w:snapToGrid w:val="0"/>
        <w:spacing w:line="260" w:lineRule="atLeast"/>
        <w:ind w:right="-777"/>
        <w:jc w:val="both"/>
        <w:rPr>
          <w:rFonts w:eastAsia="標楷體"/>
          <w:color w:val="000000" w:themeColor="text1"/>
          <w:sz w:val="22"/>
          <w:szCs w:val="22"/>
        </w:rPr>
      </w:pPr>
      <w:r w:rsidRPr="00F32EBB">
        <w:rPr>
          <w:rFonts w:eastAsia="標楷體"/>
          <w:color w:val="000000" w:themeColor="text1"/>
          <w:sz w:val="22"/>
          <w:szCs w:val="22"/>
        </w:rPr>
        <w:t>資料來源：經濟部投審會。</w:t>
      </w:r>
    </w:p>
    <w:p w:rsidR="0004465C" w:rsidRPr="00F32EBB" w:rsidRDefault="0004465C" w:rsidP="0004465C">
      <w:pPr>
        <w:keepNext/>
        <w:adjustRightInd w:val="0"/>
        <w:snapToGrid w:val="0"/>
        <w:spacing w:line="300" w:lineRule="auto"/>
        <w:outlineLvl w:val="1"/>
        <w:rPr>
          <w:color w:val="000000" w:themeColor="text1"/>
        </w:rPr>
      </w:pPr>
      <w:bookmarkStart w:id="156" w:name="_Toc415126228"/>
      <w:bookmarkStart w:id="157" w:name="_Toc60047995"/>
      <w:bookmarkEnd w:id="153"/>
      <w:bookmarkEnd w:id="154"/>
      <w:bookmarkEnd w:id="155"/>
      <w:r w:rsidRPr="00F32EBB">
        <w:rPr>
          <w:rFonts w:eastAsia="標楷體"/>
          <w:b/>
          <w:bCs/>
          <w:noProof/>
          <w:color w:val="000000" w:themeColor="text1"/>
          <w:sz w:val="32"/>
          <w:szCs w:val="32"/>
        </w:rPr>
        <w:lastRenderedPageBreak/>
        <w:drawing>
          <wp:anchor distT="0" distB="0" distL="180340" distR="114300" simplePos="0" relativeHeight="253379072" behindDoc="0" locked="1" layoutInCell="1" allowOverlap="1" wp14:anchorId="4835880A" wp14:editId="48B0B7E1">
            <wp:simplePos x="0" y="0"/>
            <wp:positionH relativeFrom="column">
              <wp:posOffset>2444115</wp:posOffset>
            </wp:positionH>
            <wp:positionV relativeFrom="page">
              <wp:posOffset>418465</wp:posOffset>
            </wp:positionV>
            <wp:extent cx="3943350" cy="2647950"/>
            <wp:effectExtent l="0" t="0" r="0"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F32EBB">
        <w:rPr>
          <w:rFonts w:eastAsia="標楷體"/>
          <w:b/>
          <w:bCs/>
          <w:color w:val="000000" w:themeColor="text1"/>
          <w:sz w:val="32"/>
          <w:szCs w:val="32"/>
        </w:rPr>
        <w:t>（二）兩岸貿易</w:t>
      </w:r>
      <w:bookmarkEnd w:id="156"/>
      <w:bookmarkEnd w:id="157"/>
    </w:p>
    <w:p w:rsidR="0004465C" w:rsidRPr="00F32EBB" w:rsidRDefault="0004465C" w:rsidP="0004465C">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u w:val="single"/>
        </w:rPr>
      </w:pPr>
      <w:r w:rsidRPr="00F32EBB">
        <w:rPr>
          <w:color w:val="000000" w:themeColor="text1"/>
          <w:sz w:val="28"/>
          <w:szCs w:val="16"/>
        </w:rPr>
        <w:t>－</w:t>
      </w:r>
      <w:r w:rsidRPr="00F32EBB">
        <w:rPr>
          <w:rFonts w:hint="eastAsia"/>
          <w:noProof w:val="0"/>
          <w:color w:val="000000" w:themeColor="text1"/>
          <w:kern w:val="2"/>
          <w:sz w:val="28"/>
          <w:szCs w:val="16"/>
          <w:lang w:bidi="ar-SA"/>
        </w:rPr>
        <w:t>2020</w:t>
      </w:r>
      <w:r w:rsidRPr="00F32EBB">
        <w:rPr>
          <w:rFonts w:hint="eastAsia"/>
          <w:noProof w:val="0"/>
          <w:color w:val="000000" w:themeColor="text1"/>
          <w:kern w:val="2"/>
          <w:sz w:val="28"/>
          <w:szCs w:val="16"/>
          <w:lang w:bidi="ar-SA"/>
        </w:rPr>
        <w:t>年</w:t>
      </w:r>
      <w:r w:rsidRPr="00F32EBB">
        <w:rPr>
          <w:rFonts w:hint="eastAsia"/>
          <w:noProof w:val="0"/>
          <w:color w:val="000000" w:themeColor="text1"/>
          <w:kern w:val="2"/>
          <w:sz w:val="28"/>
          <w:szCs w:val="16"/>
          <w:lang w:bidi="ar-SA"/>
        </w:rPr>
        <w:t>11</w:t>
      </w:r>
      <w:r w:rsidRPr="00F32EBB">
        <w:rPr>
          <w:rFonts w:hint="eastAsia"/>
          <w:noProof w:val="0"/>
          <w:color w:val="000000" w:themeColor="text1"/>
          <w:kern w:val="2"/>
          <w:sz w:val="28"/>
          <w:szCs w:val="16"/>
          <w:lang w:bidi="ar-SA"/>
        </w:rPr>
        <w:t>月我對中國大陸</w:t>
      </w:r>
      <w:r w:rsidRPr="00F32EBB">
        <w:rPr>
          <w:rFonts w:hint="eastAsia"/>
          <w:noProof w:val="0"/>
          <w:color w:val="000000" w:themeColor="text1"/>
          <w:kern w:val="2"/>
          <w:sz w:val="28"/>
          <w:szCs w:val="16"/>
          <w:lang w:bidi="ar-SA"/>
        </w:rPr>
        <w:t>(</w:t>
      </w:r>
      <w:r w:rsidRPr="00F32EBB">
        <w:rPr>
          <w:rFonts w:hint="eastAsia"/>
          <w:noProof w:val="0"/>
          <w:color w:val="000000" w:themeColor="text1"/>
          <w:kern w:val="2"/>
          <w:sz w:val="28"/>
          <w:szCs w:val="16"/>
          <w:lang w:bidi="ar-SA"/>
        </w:rPr>
        <w:t>含香港</w:t>
      </w:r>
      <w:r w:rsidRPr="00F32EBB">
        <w:rPr>
          <w:rFonts w:hint="eastAsia"/>
          <w:noProof w:val="0"/>
          <w:color w:val="000000" w:themeColor="text1"/>
          <w:kern w:val="2"/>
          <w:sz w:val="28"/>
          <w:szCs w:val="16"/>
          <w:lang w:bidi="ar-SA"/>
        </w:rPr>
        <w:t>)</w:t>
      </w:r>
      <w:r w:rsidRPr="00F32EBB">
        <w:rPr>
          <w:rFonts w:hint="eastAsia"/>
          <w:noProof w:val="0"/>
          <w:color w:val="000000" w:themeColor="text1"/>
          <w:kern w:val="2"/>
          <w:sz w:val="28"/>
          <w:szCs w:val="16"/>
          <w:lang w:bidi="ar-SA"/>
        </w:rPr>
        <w:t>貿易總額為</w:t>
      </w:r>
      <w:r w:rsidRPr="00F32EBB">
        <w:rPr>
          <w:rFonts w:hint="eastAsia"/>
          <w:noProof w:val="0"/>
          <w:color w:val="000000" w:themeColor="text1"/>
          <w:kern w:val="2"/>
          <w:sz w:val="28"/>
          <w:szCs w:val="16"/>
          <w:lang w:bidi="ar-SA"/>
        </w:rPr>
        <w:t>211.7</w:t>
      </w:r>
      <w:r w:rsidRPr="00F32EBB">
        <w:rPr>
          <w:rFonts w:hint="eastAsia"/>
          <w:noProof w:val="0"/>
          <w:color w:val="000000" w:themeColor="text1"/>
          <w:kern w:val="2"/>
          <w:sz w:val="28"/>
          <w:szCs w:val="16"/>
          <w:lang w:bidi="ar-SA"/>
        </w:rPr>
        <w:t>億美元，較上年同月增加</w:t>
      </w:r>
      <w:r w:rsidRPr="00F32EBB">
        <w:rPr>
          <w:rFonts w:hint="eastAsia"/>
          <w:noProof w:val="0"/>
          <w:color w:val="000000" w:themeColor="text1"/>
          <w:kern w:val="2"/>
          <w:sz w:val="28"/>
          <w:szCs w:val="16"/>
          <w:lang w:bidi="ar-SA"/>
        </w:rPr>
        <w:t>22.4</w:t>
      </w:r>
      <w:r w:rsidRPr="00F32EBB">
        <w:rPr>
          <w:rFonts w:hint="eastAsia"/>
          <w:color w:val="000000" w:themeColor="text1"/>
          <w:sz w:val="28"/>
          <w:szCs w:val="28"/>
        </w:rPr>
        <w:t>%</w:t>
      </w:r>
      <w:r w:rsidRPr="00F32EBB">
        <w:rPr>
          <w:rFonts w:hint="eastAsia"/>
          <w:noProof w:val="0"/>
          <w:color w:val="000000" w:themeColor="text1"/>
          <w:kern w:val="2"/>
          <w:sz w:val="28"/>
          <w:szCs w:val="16"/>
          <w:lang w:bidi="ar-SA"/>
        </w:rPr>
        <w:t>；其中出口額為</w:t>
      </w:r>
      <w:r w:rsidRPr="00F32EBB">
        <w:rPr>
          <w:rFonts w:hint="eastAsia"/>
          <w:noProof w:val="0"/>
          <w:color w:val="000000" w:themeColor="text1"/>
          <w:kern w:val="2"/>
          <w:sz w:val="28"/>
          <w:szCs w:val="16"/>
          <w:lang w:bidi="ar-SA"/>
        </w:rPr>
        <w:t>144.6</w:t>
      </w:r>
      <w:r w:rsidRPr="00F32EBB">
        <w:rPr>
          <w:rFonts w:hint="eastAsia"/>
          <w:noProof w:val="0"/>
          <w:color w:val="000000" w:themeColor="text1"/>
          <w:kern w:val="2"/>
          <w:sz w:val="28"/>
          <w:szCs w:val="16"/>
          <w:lang w:bidi="ar-SA"/>
        </w:rPr>
        <w:t>億美元，增加</w:t>
      </w:r>
      <w:r w:rsidRPr="00F32EBB">
        <w:rPr>
          <w:rFonts w:hint="eastAsia"/>
          <w:noProof w:val="0"/>
          <w:color w:val="000000" w:themeColor="text1"/>
          <w:kern w:val="2"/>
          <w:sz w:val="28"/>
          <w:szCs w:val="16"/>
          <w:lang w:bidi="ar-SA"/>
        </w:rPr>
        <w:t>17.2</w:t>
      </w:r>
      <w:r w:rsidRPr="00F32EBB">
        <w:rPr>
          <w:rFonts w:hint="eastAsia"/>
          <w:color w:val="000000" w:themeColor="text1"/>
          <w:sz w:val="28"/>
          <w:szCs w:val="28"/>
        </w:rPr>
        <w:t>%</w:t>
      </w:r>
      <w:r w:rsidRPr="00F32EBB">
        <w:rPr>
          <w:rFonts w:hint="eastAsia"/>
          <w:noProof w:val="0"/>
          <w:color w:val="000000" w:themeColor="text1"/>
          <w:kern w:val="2"/>
          <w:sz w:val="28"/>
          <w:szCs w:val="16"/>
          <w:lang w:bidi="ar-SA"/>
        </w:rPr>
        <w:t>；進口額為</w:t>
      </w:r>
      <w:r w:rsidRPr="00F32EBB">
        <w:rPr>
          <w:rFonts w:hint="eastAsia"/>
          <w:noProof w:val="0"/>
          <w:color w:val="000000" w:themeColor="text1"/>
          <w:kern w:val="2"/>
          <w:sz w:val="28"/>
          <w:szCs w:val="16"/>
          <w:lang w:bidi="ar-SA"/>
        </w:rPr>
        <w:t>67.1</w:t>
      </w:r>
      <w:r w:rsidRPr="00F32EBB">
        <w:rPr>
          <w:rFonts w:hint="eastAsia"/>
          <w:noProof w:val="0"/>
          <w:color w:val="000000" w:themeColor="text1"/>
          <w:kern w:val="2"/>
          <w:sz w:val="28"/>
          <w:szCs w:val="16"/>
          <w:lang w:bidi="ar-SA"/>
        </w:rPr>
        <w:t>億美元，增加</w:t>
      </w:r>
      <w:r w:rsidRPr="00F32EBB">
        <w:rPr>
          <w:rFonts w:hint="eastAsia"/>
          <w:noProof w:val="0"/>
          <w:color w:val="000000" w:themeColor="text1"/>
          <w:kern w:val="2"/>
          <w:sz w:val="28"/>
          <w:szCs w:val="16"/>
          <w:lang w:bidi="ar-SA"/>
        </w:rPr>
        <w:t>35.7</w:t>
      </w:r>
      <w:r w:rsidRPr="00F32EBB">
        <w:rPr>
          <w:rFonts w:hint="eastAsia"/>
          <w:color w:val="000000" w:themeColor="text1"/>
          <w:sz w:val="28"/>
          <w:szCs w:val="28"/>
        </w:rPr>
        <w:t>%</w:t>
      </w:r>
      <w:r w:rsidRPr="00F32EBB">
        <w:rPr>
          <w:rFonts w:hint="eastAsia"/>
          <w:noProof w:val="0"/>
          <w:color w:val="000000" w:themeColor="text1"/>
          <w:kern w:val="2"/>
          <w:sz w:val="28"/>
          <w:szCs w:val="16"/>
          <w:lang w:bidi="ar-SA"/>
        </w:rPr>
        <w:t>；貿易出超為</w:t>
      </w:r>
      <w:r w:rsidRPr="00F32EBB">
        <w:rPr>
          <w:rFonts w:hint="eastAsia"/>
          <w:noProof w:val="0"/>
          <w:color w:val="000000" w:themeColor="text1"/>
          <w:kern w:val="2"/>
          <w:sz w:val="28"/>
          <w:szCs w:val="16"/>
          <w:lang w:bidi="ar-SA"/>
        </w:rPr>
        <w:t>77.6</w:t>
      </w:r>
      <w:r w:rsidRPr="00F32EBB">
        <w:rPr>
          <w:rFonts w:hint="eastAsia"/>
          <w:noProof w:val="0"/>
          <w:color w:val="000000" w:themeColor="text1"/>
          <w:kern w:val="2"/>
          <w:sz w:val="28"/>
          <w:szCs w:val="16"/>
          <w:lang w:bidi="ar-SA"/>
        </w:rPr>
        <w:t>億美元，增加</w:t>
      </w:r>
      <w:r w:rsidRPr="00F32EBB">
        <w:rPr>
          <w:rFonts w:hint="eastAsia"/>
          <w:noProof w:val="0"/>
          <w:color w:val="000000" w:themeColor="text1"/>
          <w:kern w:val="2"/>
          <w:sz w:val="28"/>
          <w:szCs w:val="16"/>
          <w:lang w:bidi="ar-SA"/>
        </w:rPr>
        <w:t>4.8</w:t>
      </w:r>
      <w:r w:rsidRPr="00F32EBB">
        <w:rPr>
          <w:rFonts w:hint="eastAsia"/>
          <w:color w:val="000000" w:themeColor="text1"/>
          <w:sz w:val="28"/>
          <w:szCs w:val="28"/>
        </w:rPr>
        <w:t>%</w:t>
      </w:r>
      <w:r w:rsidRPr="00F32EBB">
        <w:rPr>
          <w:rFonts w:hint="eastAsia"/>
          <w:noProof w:val="0"/>
          <w:color w:val="000000" w:themeColor="text1"/>
          <w:kern w:val="2"/>
          <w:sz w:val="28"/>
          <w:szCs w:val="16"/>
          <w:lang w:bidi="ar-SA"/>
        </w:rPr>
        <w:t>。</w:t>
      </w:r>
    </w:p>
    <w:p w:rsidR="0004465C" w:rsidRPr="00F32EBB" w:rsidRDefault="0004465C" w:rsidP="0004465C">
      <w:pPr>
        <w:pStyle w:val="k3a"/>
        <w:spacing w:beforeLines="0" w:before="0" w:line="300" w:lineRule="auto"/>
        <w:ind w:leftChars="0" w:left="0" w:firstLineChars="0" w:firstLine="0"/>
        <w:rPr>
          <w:vanish/>
          <w:color w:val="000000" w:themeColor="text1"/>
        </w:rPr>
      </w:pPr>
    </w:p>
    <w:p w:rsidR="0004465C" w:rsidRPr="00F32EBB" w:rsidRDefault="0004465C" w:rsidP="0004465C">
      <w:pPr>
        <w:snapToGrid w:val="0"/>
        <w:spacing w:afterLines="50" w:after="180" w:line="400" w:lineRule="exact"/>
        <w:ind w:right="-573"/>
        <w:jc w:val="right"/>
        <w:rPr>
          <w:rFonts w:eastAsia="標楷體"/>
          <w:color w:val="000000" w:themeColor="text1"/>
        </w:rPr>
      </w:pPr>
      <w:r w:rsidRPr="00F32EBB">
        <w:rPr>
          <w:rFonts w:eastAsia="標楷體"/>
          <w:b/>
          <w:bCs/>
          <w:color w:val="000000" w:themeColor="text1"/>
          <w:sz w:val="28"/>
        </w:rPr>
        <w:t>表</w:t>
      </w:r>
      <w:r w:rsidRPr="00F32EBB">
        <w:rPr>
          <w:rFonts w:eastAsia="標楷體"/>
          <w:b/>
          <w:bCs/>
          <w:color w:val="000000" w:themeColor="text1"/>
          <w:sz w:val="28"/>
        </w:rPr>
        <w:t xml:space="preserve">4-3 </w:t>
      </w:r>
      <w:r w:rsidRPr="00F32EBB">
        <w:rPr>
          <w:rFonts w:eastAsia="標楷體"/>
          <w:b/>
          <w:bCs/>
          <w:color w:val="000000" w:themeColor="text1"/>
          <w:sz w:val="28"/>
        </w:rPr>
        <w:t>兩岸貿易概況</w:t>
      </w:r>
      <w:r w:rsidRPr="00F32EBB">
        <w:rPr>
          <w:rFonts w:eastAsia="標楷體"/>
          <w:b/>
          <w:bCs/>
          <w:color w:val="000000" w:themeColor="text1"/>
          <w:sz w:val="28"/>
        </w:rPr>
        <w:t xml:space="preserve">             </w:t>
      </w:r>
      <w:r w:rsidRPr="00F32EBB">
        <w:rPr>
          <w:rFonts w:eastAsia="標楷體"/>
          <w:color w:val="000000" w:themeColor="text1"/>
        </w:rPr>
        <w:t>單位：億美元；</w:t>
      </w:r>
      <w:r w:rsidRPr="00F32EBB">
        <w:rPr>
          <w:rFonts w:eastAsia="標楷體" w:hint="eastAsia"/>
          <w:color w:val="000000" w:themeColor="text1"/>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32EBB" w:rsidRPr="00F32EBB" w:rsidTr="00C7078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04465C" w:rsidRPr="00F32EBB" w:rsidRDefault="0004465C" w:rsidP="00C707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F32EBB">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新細明體" w:hAnsi="新細明體" w:cs="Arial Unicode MS"/>
                <w:color w:val="000000" w:themeColor="text1"/>
              </w:rPr>
            </w:pPr>
            <w:r w:rsidRPr="00F32EBB">
              <w:rPr>
                <w:rFonts w:ascii="標楷體" w:eastAsia="標楷體" w:hAnsi="標楷體" w:hint="eastAsia"/>
                <w:color w:val="000000" w:themeColor="text1"/>
              </w:rPr>
              <w:t xml:space="preserve">貿 </w:t>
            </w:r>
            <w:r w:rsidRPr="00F32EBB">
              <w:rPr>
                <w:rFonts w:ascii="標楷體" w:eastAsia="標楷體" w:hAnsi="標楷體"/>
                <w:color w:val="000000" w:themeColor="text1"/>
              </w:rPr>
              <w:t>易</w:t>
            </w:r>
            <w:r w:rsidRPr="00F32EBB">
              <w:rPr>
                <w:rFonts w:ascii="標楷體" w:eastAsia="標楷體" w:hAnsi="標楷體" w:hint="eastAsia"/>
                <w:color w:val="000000" w:themeColor="text1"/>
              </w:rPr>
              <w:t xml:space="preserve"> 總 </w:t>
            </w:r>
            <w:r w:rsidRPr="00F32EBB">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4465C" w:rsidRPr="00F32EBB" w:rsidRDefault="0004465C" w:rsidP="00C7078B">
            <w:pPr>
              <w:jc w:val="center"/>
              <w:rPr>
                <w:rFonts w:ascii="標楷體" w:eastAsia="標楷體" w:hAnsi="標楷體" w:cs="Arial Unicode MS"/>
                <w:color w:val="000000" w:themeColor="text1"/>
              </w:rPr>
            </w:pPr>
            <w:r w:rsidRPr="00F32EBB">
              <w:rPr>
                <w:rFonts w:ascii="標楷體" w:eastAsia="標楷體" w:hAnsi="標楷體" w:hint="eastAsia"/>
                <w:color w:val="000000" w:themeColor="text1"/>
              </w:rPr>
              <w:t>對中國大陸</w:t>
            </w:r>
            <w:r w:rsidRPr="00F32EBB">
              <w:rPr>
                <w:rFonts w:ascii="標楷體" w:eastAsia="標楷體" w:hAnsi="標楷體"/>
                <w:color w:val="000000" w:themeColor="text1"/>
              </w:rPr>
              <w:br/>
            </w:r>
            <w:r w:rsidRPr="00F32EBB">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4465C" w:rsidRPr="00F32EBB" w:rsidRDefault="0004465C" w:rsidP="00C7078B">
            <w:pPr>
              <w:jc w:val="center"/>
              <w:rPr>
                <w:rFonts w:ascii="標楷體" w:eastAsia="標楷體" w:hAnsi="標楷體" w:cs="Arial Unicode MS"/>
                <w:color w:val="000000" w:themeColor="text1"/>
              </w:rPr>
            </w:pPr>
            <w:r w:rsidRPr="00F32EBB">
              <w:rPr>
                <w:rFonts w:ascii="標楷體" w:eastAsia="標楷體" w:hAnsi="標楷體" w:hint="eastAsia"/>
                <w:color w:val="000000" w:themeColor="text1"/>
              </w:rPr>
              <w:t>自中國大陸</w:t>
            </w:r>
            <w:r w:rsidRPr="00F32EBB">
              <w:rPr>
                <w:rFonts w:ascii="標楷體" w:eastAsia="標楷體" w:hAnsi="標楷體"/>
                <w:color w:val="000000" w:themeColor="text1"/>
              </w:rPr>
              <w:br/>
            </w:r>
            <w:r w:rsidRPr="00F32EBB">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rPr>
            </w:pPr>
            <w:r w:rsidRPr="00F32EBB">
              <w:rPr>
                <w:rFonts w:ascii="標楷體" w:eastAsia="標楷體" w:hAnsi="標楷體" w:hint="eastAsia"/>
                <w:color w:val="000000" w:themeColor="text1"/>
              </w:rPr>
              <w:t>出入超</w:t>
            </w:r>
          </w:p>
        </w:tc>
      </w:tr>
      <w:tr w:rsidR="00F32EBB" w:rsidRPr="00F32EBB" w:rsidTr="00C7078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04465C" w:rsidRPr="00F32EBB" w:rsidRDefault="0004465C" w:rsidP="00C7078B">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金</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比</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金</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比</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金</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比</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金</w:t>
            </w:r>
            <w:r w:rsidRPr="00F32EBB">
              <w:rPr>
                <w:rFonts w:ascii="標楷體" w:eastAsia="標楷體" w:hAnsi="標楷體"/>
                <w:color w:val="000000" w:themeColor="text1"/>
                <w:sz w:val="22"/>
                <w:szCs w:val="22"/>
              </w:rPr>
              <w:t xml:space="preserve">  </w:t>
            </w:r>
            <w:r w:rsidRPr="00F32EBB">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04465C" w:rsidRPr="00F32EBB" w:rsidRDefault="0004465C" w:rsidP="00C7078B">
            <w:pPr>
              <w:jc w:val="center"/>
              <w:rPr>
                <w:rFonts w:ascii="標楷體" w:eastAsia="標楷體" w:hAnsi="標楷體" w:cs="Arial Unicode MS"/>
                <w:color w:val="000000" w:themeColor="text1"/>
                <w:sz w:val="22"/>
                <w:szCs w:val="22"/>
              </w:rPr>
            </w:pPr>
            <w:r w:rsidRPr="00F32EBB">
              <w:rPr>
                <w:rFonts w:ascii="標楷體" w:eastAsia="標楷體" w:hAnsi="標楷體" w:hint="eastAsia"/>
                <w:color w:val="000000" w:themeColor="text1"/>
                <w:sz w:val="22"/>
                <w:szCs w:val="22"/>
              </w:rPr>
              <w:t>年增率</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2015</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1</w:t>
            </w:r>
            <w:r w:rsidRPr="00F32EBB">
              <w:rPr>
                <w:rFonts w:hint="eastAsia"/>
                <w:color w:val="000000" w:themeColor="text1"/>
              </w:rPr>
              <w:t>,</w:t>
            </w:r>
            <w:r w:rsidRPr="00F32EBB">
              <w:rPr>
                <w:color w:val="000000" w:themeColor="text1"/>
              </w:rPr>
              <w:t>59</w:t>
            </w:r>
            <w:r w:rsidRPr="00F32EBB">
              <w:rPr>
                <w:rFonts w:hint="eastAsia"/>
                <w:color w:val="000000" w:themeColor="text1"/>
              </w:rPr>
              <w:t>1</w:t>
            </w:r>
            <w:r w:rsidRPr="00F32EBB">
              <w:rPr>
                <w:color w:val="000000" w:themeColor="text1"/>
              </w:rPr>
              <w:t>.</w:t>
            </w:r>
            <w:r w:rsidRPr="00F32EBB">
              <w:rPr>
                <w:rFonts w:hint="eastAsia"/>
                <w:color w:val="000000" w:themeColor="text1"/>
              </w:rPr>
              <w:t>2</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-11.3</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30.</w:t>
            </w:r>
            <w:r w:rsidRPr="00F32EBB">
              <w:rPr>
                <w:rFonts w:hint="eastAsia"/>
                <w:color w:val="000000" w:themeColor="text1"/>
              </w:rPr>
              <w:t>6</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1,123.9</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-12.</w:t>
            </w:r>
            <w:r w:rsidRPr="00F32EBB">
              <w:rPr>
                <w:rFonts w:hint="eastAsia"/>
                <w:color w:val="000000" w:themeColor="text1"/>
              </w:rPr>
              <w:t>5</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39.</w:t>
            </w:r>
            <w:r w:rsidRPr="00F32EBB">
              <w:rPr>
                <w:rFonts w:hint="eastAsia"/>
                <w:color w:val="000000" w:themeColor="text1"/>
              </w:rPr>
              <w:t>5</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467.3</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-8.3</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19.</w:t>
            </w:r>
            <w:r w:rsidRPr="00F32EBB">
              <w:rPr>
                <w:rFonts w:hint="eastAsia"/>
                <w:color w:val="000000" w:themeColor="text1"/>
              </w:rPr>
              <w:t>8</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656.5</w:t>
            </w:r>
          </w:p>
        </w:tc>
        <w:tc>
          <w:tcPr>
            <w:tcW w:w="848"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-15.3</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2016</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1,573.1</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30.9</w:t>
            </w:r>
          </w:p>
        </w:tc>
        <w:tc>
          <w:tcPr>
            <w:tcW w:w="895"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1,119.9</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-0.4</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453.3</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-3.0</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19.8</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666.7</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2017</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1,814.6</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31.7</w:t>
            </w:r>
          </w:p>
        </w:tc>
        <w:tc>
          <w:tcPr>
            <w:tcW w:w="895"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1,299.1</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16.0</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41.2</w:t>
            </w:r>
          </w:p>
        </w:tc>
        <w:tc>
          <w:tcPr>
            <w:tcW w:w="78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515.5</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13.7</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20.0</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783.6</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17.5</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2018</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1,931.0</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6.2</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31.2</w:t>
            </w:r>
          </w:p>
        </w:tc>
        <w:tc>
          <w:tcPr>
            <w:tcW w:w="895"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1,379.0</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6.1</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41.3</w:t>
            </w:r>
          </w:p>
        </w:tc>
        <w:tc>
          <w:tcPr>
            <w:tcW w:w="78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552.0</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7.1</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19.4</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827.0</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5.5</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2019</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1,906.0</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31.0</w:t>
            </w:r>
          </w:p>
        </w:tc>
        <w:tc>
          <w:tcPr>
            <w:tcW w:w="895"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color w:val="000000" w:themeColor="text1"/>
              </w:rPr>
              <w:t>1,</w:t>
            </w:r>
            <w:r w:rsidRPr="00F32EBB">
              <w:rPr>
                <w:rFonts w:hint="eastAsia"/>
                <w:color w:val="000000" w:themeColor="text1"/>
              </w:rPr>
              <w:t>321.5</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-4.2</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40.1</w:t>
            </w:r>
          </w:p>
        </w:tc>
        <w:tc>
          <w:tcPr>
            <w:tcW w:w="78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584.5</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color w:val="000000" w:themeColor="text1"/>
              </w:rPr>
              <w:t>5.</w:t>
            </w:r>
            <w:r w:rsidRPr="00F32EBB">
              <w:rPr>
                <w:rFonts w:hint="eastAsia"/>
                <w:color w:val="000000" w:themeColor="text1"/>
              </w:rPr>
              <w:t>9</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20.5</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737.0</w:t>
            </w:r>
          </w:p>
        </w:tc>
        <w:tc>
          <w:tcPr>
            <w:tcW w:w="848" w:type="dxa"/>
            <w:tcBorders>
              <w:left w:val="nil"/>
              <w:right w:val="nil"/>
            </w:tcBorders>
            <w:tcMar>
              <w:top w:w="15" w:type="dxa"/>
              <w:left w:w="15" w:type="dxa"/>
              <w:bottom w:w="0" w:type="dxa"/>
              <w:right w:w="15" w:type="dxa"/>
            </w:tcMar>
          </w:tcPr>
          <w:p w:rsidR="0004465C" w:rsidRPr="00F32EBB" w:rsidRDefault="0004465C" w:rsidP="00C7078B">
            <w:pPr>
              <w:jc w:val="center"/>
              <w:rPr>
                <w:color w:val="000000" w:themeColor="text1"/>
              </w:rPr>
            </w:pPr>
            <w:r w:rsidRPr="00F32EBB">
              <w:rPr>
                <w:color w:val="000000" w:themeColor="text1"/>
              </w:rPr>
              <w:t>-1</w:t>
            </w:r>
            <w:r w:rsidRPr="00F32EBB">
              <w:rPr>
                <w:rFonts w:hint="eastAsia"/>
                <w:color w:val="000000" w:themeColor="text1"/>
              </w:rPr>
              <w:t>0.9</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172.9</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6.9</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32.7</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123.5</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8.0</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43.2</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49.4</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4.8</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20.3</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74.1</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10.3</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12</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176.8</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8.9</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31.3</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122.3</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6.2</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54.5</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15.5</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20.2</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67.8</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-0.3</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2020</w:t>
            </w:r>
            <w:r w:rsidRPr="00F32EBB">
              <w:rPr>
                <w:rFonts w:eastAsia="標楷體" w:hint="eastAsia"/>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1,951.5</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12.8</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34.1</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1,367.4</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14.0</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43.8</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517.1</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7.6</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22.2</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783.2</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17.1</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1</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142.0</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-11.7</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30.4</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94.6</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-7.8</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37.7</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47.4</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-18.4</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21.9</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47.2</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6.0</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2</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131.2</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31.0</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27.6</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98.0</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31.5</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38.6</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33.1</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29.7</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15.0</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64.9</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32.4</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3</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173.0</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5.2</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32.2</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117.4</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3.4</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41.5</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55.6</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9.5</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21.8</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61.8</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4</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167.1</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15.0</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34.7</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112.1</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14.0</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44.4</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55.0</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17.4</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24.0</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57.1</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10.7</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5</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176.4</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12.1</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35.8</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121.2</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10.3</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44.9</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55.2</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16.4</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24.8</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66.0</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5.8</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6</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177.6</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13.1</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35.9</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125.2</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13.8</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46.1</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52.4</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11.4</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23.5</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72.8</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15.6</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7</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178.1</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9.1</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34.9</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125.8</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12.7</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44.6</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52.3</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22.9</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73.5</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22.5</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8</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201.2</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22.6</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36.0</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144.6</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22.9</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46.4</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56.7</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22.3</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22.9</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87.9</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23.2</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9</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195.7</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15.1</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36.0</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142.0</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22.3</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46.2</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53.7</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-0.3</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22.8</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88.4</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41.8</w:t>
            </w:r>
          </w:p>
        </w:tc>
      </w:tr>
      <w:tr w:rsidR="00F32EBB" w:rsidRPr="00F32EBB" w:rsidTr="00C70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10</w:t>
            </w:r>
            <w:r w:rsidRPr="00F32EBB">
              <w:rPr>
                <w:rFonts w:eastAsia="標楷體" w:hint="eastAsia"/>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197.6</w:t>
            </w:r>
          </w:p>
        </w:tc>
        <w:tc>
          <w:tcPr>
            <w:tcW w:w="79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13.2</w:t>
            </w:r>
          </w:p>
        </w:tc>
        <w:tc>
          <w:tcPr>
            <w:tcW w:w="631"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34.7</w:t>
            </w:r>
          </w:p>
        </w:tc>
        <w:tc>
          <w:tcPr>
            <w:tcW w:w="895"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141.9</w:t>
            </w:r>
          </w:p>
        </w:tc>
        <w:tc>
          <w:tcPr>
            <w:tcW w:w="84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16.9</w:t>
            </w:r>
          </w:p>
        </w:tc>
        <w:tc>
          <w:tcPr>
            <w:tcW w:w="69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44.0</w:t>
            </w:r>
          </w:p>
        </w:tc>
        <w:tc>
          <w:tcPr>
            <w:tcW w:w="782"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55.7</w:t>
            </w:r>
          </w:p>
        </w:tc>
        <w:tc>
          <w:tcPr>
            <w:tcW w:w="859"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5.0</w:t>
            </w:r>
          </w:p>
        </w:tc>
        <w:tc>
          <w:tcPr>
            <w:tcW w:w="720"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22.5</w:t>
            </w:r>
          </w:p>
        </w:tc>
        <w:tc>
          <w:tcPr>
            <w:tcW w:w="772" w:type="dxa"/>
            <w:tcBorders>
              <w:left w:val="nil"/>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86.3</w:t>
            </w:r>
          </w:p>
        </w:tc>
        <w:tc>
          <w:tcPr>
            <w:tcW w:w="848" w:type="dxa"/>
            <w:tcBorders>
              <w:left w:val="nil"/>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26.1</w:t>
            </w:r>
          </w:p>
        </w:tc>
      </w:tr>
      <w:tr w:rsidR="00F32EBB" w:rsidRPr="00F32EBB" w:rsidTr="00C7078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4465C" w:rsidRPr="00F32EBB" w:rsidRDefault="0004465C" w:rsidP="00C7078B">
            <w:pPr>
              <w:jc w:val="center"/>
              <w:rPr>
                <w:rFonts w:eastAsia="標楷體"/>
                <w:color w:val="000000" w:themeColor="text1"/>
              </w:rPr>
            </w:pPr>
            <w:r w:rsidRPr="00F32EBB">
              <w:rPr>
                <w:rFonts w:eastAsia="標楷體" w:hint="eastAsia"/>
                <w:color w:val="000000" w:themeColor="text1"/>
              </w:rPr>
              <w:t>11</w:t>
            </w:r>
            <w:r w:rsidRPr="00F32EBB">
              <w:rPr>
                <w:rFonts w:eastAsia="標楷體" w:hint="eastAsia"/>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211.7</w:t>
            </w:r>
          </w:p>
        </w:tc>
        <w:tc>
          <w:tcPr>
            <w:tcW w:w="798"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22.4</w:t>
            </w:r>
          </w:p>
        </w:tc>
        <w:tc>
          <w:tcPr>
            <w:tcW w:w="631"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36.1</w:t>
            </w:r>
          </w:p>
        </w:tc>
        <w:tc>
          <w:tcPr>
            <w:tcW w:w="895"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144.6</w:t>
            </w:r>
          </w:p>
        </w:tc>
        <w:tc>
          <w:tcPr>
            <w:tcW w:w="840"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17.2</w:t>
            </w:r>
          </w:p>
        </w:tc>
        <w:tc>
          <w:tcPr>
            <w:tcW w:w="699"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45.2</w:t>
            </w:r>
          </w:p>
        </w:tc>
        <w:tc>
          <w:tcPr>
            <w:tcW w:w="782"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67.1</w:t>
            </w:r>
          </w:p>
        </w:tc>
        <w:tc>
          <w:tcPr>
            <w:tcW w:w="859"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35.7</w:t>
            </w:r>
          </w:p>
        </w:tc>
        <w:tc>
          <w:tcPr>
            <w:tcW w:w="720"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25.1</w:t>
            </w:r>
          </w:p>
        </w:tc>
        <w:tc>
          <w:tcPr>
            <w:tcW w:w="772" w:type="dxa"/>
            <w:tcBorders>
              <w:left w:val="nil"/>
              <w:bottom w:val="single" w:sz="4" w:space="0" w:color="auto"/>
              <w:right w:val="nil"/>
            </w:tcBorders>
            <w:tcMar>
              <w:top w:w="15" w:type="dxa"/>
              <w:left w:w="15" w:type="dxa"/>
              <w:bottom w:w="0" w:type="dxa"/>
              <w:right w:w="15" w:type="dxa"/>
            </w:tcMar>
            <w:vAlign w:val="bottom"/>
          </w:tcPr>
          <w:p w:rsidR="0004465C" w:rsidRPr="00F32EBB" w:rsidRDefault="0004465C" w:rsidP="00C7078B">
            <w:pPr>
              <w:jc w:val="center"/>
              <w:rPr>
                <w:color w:val="000000" w:themeColor="text1"/>
              </w:rPr>
            </w:pPr>
            <w:r w:rsidRPr="00F32EBB">
              <w:rPr>
                <w:rFonts w:hint="eastAsia"/>
                <w:color w:val="000000" w:themeColor="text1"/>
              </w:rPr>
              <w:t>77.6</w:t>
            </w:r>
          </w:p>
        </w:tc>
        <w:tc>
          <w:tcPr>
            <w:tcW w:w="848" w:type="dxa"/>
            <w:tcBorders>
              <w:left w:val="nil"/>
              <w:bottom w:val="single" w:sz="4" w:space="0" w:color="auto"/>
              <w:right w:val="nil"/>
            </w:tcBorders>
            <w:tcMar>
              <w:top w:w="15" w:type="dxa"/>
              <w:left w:w="15" w:type="dxa"/>
              <w:bottom w:w="0" w:type="dxa"/>
              <w:right w:w="15" w:type="dxa"/>
            </w:tcMar>
            <w:vAlign w:val="center"/>
          </w:tcPr>
          <w:p w:rsidR="0004465C" w:rsidRPr="00F32EBB" w:rsidRDefault="0004465C" w:rsidP="00C7078B">
            <w:pPr>
              <w:jc w:val="center"/>
              <w:rPr>
                <w:color w:val="000000" w:themeColor="text1"/>
              </w:rPr>
            </w:pPr>
            <w:r w:rsidRPr="00F32EBB">
              <w:rPr>
                <w:rFonts w:hint="eastAsia"/>
                <w:color w:val="000000" w:themeColor="text1"/>
              </w:rPr>
              <w:t>4.8</w:t>
            </w:r>
          </w:p>
        </w:tc>
      </w:tr>
    </w:tbl>
    <w:p w:rsidR="006F5C3E" w:rsidRPr="00F32EBB" w:rsidRDefault="0004465C" w:rsidP="009C4B89">
      <w:pPr>
        <w:snapToGrid w:val="0"/>
        <w:spacing w:line="260" w:lineRule="atLeast"/>
        <w:ind w:right="-777"/>
        <w:jc w:val="both"/>
        <w:rPr>
          <w:rFonts w:eastAsia="標楷體"/>
          <w:b/>
          <w:bCs/>
          <w:color w:val="000000" w:themeColor="text1"/>
          <w:kern w:val="0"/>
          <w:sz w:val="32"/>
          <w:szCs w:val="20"/>
        </w:rPr>
      </w:pPr>
      <w:r w:rsidRPr="00F32EBB">
        <w:rPr>
          <w:rFonts w:eastAsia="標楷體"/>
          <w:color w:val="000000" w:themeColor="text1"/>
          <w:sz w:val="22"/>
          <w:szCs w:val="22"/>
        </w:rPr>
        <w:t>資料來源：財政部進出口海關統計。</w:t>
      </w:r>
      <w:r w:rsidR="006F5C3E" w:rsidRPr="00F32EBB">
        <w:rPr>
          <w:b/>
          <w:bCs/>
          <w:color w:val="000000" w:themeColor="text1"/>
          <w:sz w:val="32"/>
        </w:rPr>
        <w:br w:type="page"/>
      </w:r>
    </w:p>
    <w:p w:rsidR="009706C1" w:rsidRPr="00F32EBB" w:rsidRDefault="009706C1" w:rsidP="009706C1">
      <w:pPr>
        <w:keepNext/>
        <w:widowControl/>
        <w:spacing w:line="520" w:lineRule="exact"/>
        <w:outlineLvl w:val="0"/>
        <w:rPr>
          <w:rFonts w:eastAsia="標楷體"/>
          <w:b/>
          <w:color w:val="000000" w:themeColor="text1"/>
          <w:kern w:val="0"/>
          <w:sz w:val="40"/>
          <w:szCs w:val="40"/>
        </w:rPr>
      </w:pPr>
      <w:bookmarkStart w:id="158" w:name="_Toc401923808"/>
      <w:bookmarkStart w:id="159" w:name="_Toc402171729"/>
      <w:bookmarkStart w:id="160" w:name="_Toc459888726"/>
      <w:bookmarkStart w:id="161" w:name="_Toc60047996"/>
      <w:bookmarkStart w:id="162" w:name="_Toc36455818"/>
      <w:r w:rsidRPr="00F32EBB">
        <w:rPr>
          <w:rFonts w:eastAsia="標楷體"/>
          <w:b/>
          <w:color w:val="000000" w:themeColor="text1"/>
          <w:kern w:val="0"/>
          <w:sz w:val="40"/>
          <w:szCs w:val="40"/>
        </w:rPr>
        <w:lastRenderedPageBreak/>
        <w:t>肆、專論</w:t>
      </w:r>
      <w:bookmarkEnd w:id="158"/>
      <w:bookmarkEnd w:id="159"/>
      <w:bookmarkEnd w:id="160"/>
      <w:bookmarkEnd w:id="161"/>
    </w:p>
    <w:p w:rsidR="004761BC" w:rsidRPr="00F32EBB" w:rsidRDefault="004761BC" w:rsidP="004761BC">
      <w:pPr>
        <w:pStyle w:val="-c"/>
        <w:snapToGrid w:val="0"/>
        <w:spacing w:beforeLines="25" w:before="90" w:afterLines="25" w:after="90"/>
        <w:ind w:firstLineChars="0" w:firstLine="0"/>
        <w:jc w:val="center"/>
        <w:rPr>
          <w:b/>
          <w:color w:val="000000" w:themeColor="text1"/>
          <w:sz w:val="36"/>
          <w:szCs w:val="36"/>
        </w:rPr>
      </w:pPr>
      <w:bookmarkStart w:id="163" w:name="_Toc342049078"/>
      <w:bookmarkStart w:id="164" w:name="_Toc343505592"/>
      <w:bookmarkStart w:id="165" w:name="_Toc327175680"/>
      <w:bookmarkStart w:id="166" w:name="_Toc329607437"/>
      <w:bookmarkStart w:id="167" w:name="_Toc329693337"/>
      <w:bookmarkStart w:id="168" w:name="_Toc329693814"/>
      <w:bookmarkEnd w:id="162"/>
      <w:r w:rsidRPr="00F32EBB">
        <w:rPr>
          <w:b/>
          <w:color w:val="000000" w:themeColor="text1"/>
          <w:sz w:val="36"/>
          <w:szCs w:val="36"/>
        </w:rPr>
        <w:t>展望</w:t>
      </w:r>
      <w:r w:rsidRPr="00F32EBB">
        <w:rPr>
          <w:b/>
          <w:color w:val="000000" w:themeColor="text1"/>
          <w:sz w:val="36"/>
          <w:szCs w:val="36"/>
        </w:rPr>
        <w:t>2021</w:t>
      </w:r>
      <w:r w:rsidRPr="00F32EBB">
        <w:rPr>
          <w:b/>
          <w:color w:val="000000" w:themeColor="text1"/>
          <w:sz w:val="36"/>
          <w:szCs w:val="36"/>
        </w:rPr>
        <w:t>年全球經濟</w:t>
      </w:r>
      <w:r w:rsidRPr="00F32EBB">
        <w:rPr>
          <w:rStyle w:val="affa"/>
          <w:b/>
          <w:color w:val="000000" w:themeColor="text1"/>
          <w:sz w:val="36"/>
          <w:szCs w:val="36"/>
        </w:rPr>
        <w:footnoteReference w:id="1"/>
      </w:r>
    </w:p>
    <w:bookmarkEnd w:id="163"/>
    <w:bookmarkEnd w:id="164"/>
    <w:p w:rsidR="004761BC" w:rsidRPr="00F32EBB" w:rsidRDefault="004761BC" w:rsidP="004761BC">
      <w:pPr>
        <w:pStyle w:val="affffe"/>
        <w:snapToGrid w:val="0"/>
        <w:spacing w:beforeLines="20" w:before="72" w:afterLines="20" w:after="72" w:line="480" w:lineRule="exact"/>
        <w:ind w:firstLineChars="0" w:firstLine="0"/>
        <w:rPr>
          <w:b/>
          <w:color w:val="000000" w:themeColor="text1"/>
          <w:sz w:val="30"/>
          <w:szCs w:val="30"/>
        </w:rPr>
      </w:pPr>
      <w:r w:rsidRPr="00F32EBB">
        <w:rPr>
          <w:rFonts w:hint="eastAsia"/>
          <w:b/>
          <w:color w:val="000000" w:themeColor="text1"/>
          <w:sz w:val="30"/>
          <w:szCs w:val="30"/>
          <w:lang w:eastAsia="zh-HK"/>
        </w:rPr>
        <w:t>一</w:t>
      </w:r>
      <w:r w:rsidRPr="00F32EBB">
        <w:rPr>
          <w:rFonts w:ascii="新細明體" w:eastAsia="新細明體" w:hAnsi="新細明體" w:hint="eastAsia"/>
          <w:b/>
          <w:color w:val="000000" w:themeColor="text1"/>
          <w:sz w:val="30"/>
          <w:szCs w:val="30"/>
        </w:rPr>
        <w:t>、</w:t>
      </w:r>
      <w:r w:rsidRPr="00F32EBB">
        <w:rPr>
          <w:rFonts w:hint="eastAsia"/>
          <w:b/>
          <w:color w:val="000000" w:themeColor="text1"/>
          <w:sz w:val="30"/>
          <w:szCs w:val="30"/>
          <w:lang w:eastAsia="zh-HK"/>
        </w:rPr>
        <w:t>前言</w:t>
      </w:r>
    </w:p>
    <w:p w:rsidR="004761BC" w:rsidRPr="00F32EBB" w:rsidRDefault="004761BC" w:rsidP="004761BC">
      <w:pPr>
        <w:pStyle w:val="affffe"/>
        <w:snapToGrid w:val="0"/>
        <w:spacing w:beforeLines="25" w:before="90" w:afterLines="25" w:after="90" w:line="500" w:lineRule="exact"/>
        <w:ind w:firstLine="600"/>
        <w:rPr>
          <w:color w:val="000000" w:themeColor="text1"/>
          <w:sz w:val="30"/>
          <w:szCs w:val="30"/>
        </w:rPr>
      </w:pPr>
      <w:r w:rsidRPr="00F32EBB">
        <w:rPr>
          <w:color w:val="000000" w:themeColor="text1"/>
          <w:spacing w:val="0"/>
          <w:sz w:val="30"/>
          <w:szCs w:val="30"/>
        </w:rPr>
        <w:t>美中貿易</w:t>
      </w:r>
      <w:r w:rsidRPr="00F32EBB">
        <w:rPr>
          <w:rFonts w:hint="eastAsia"/>
          <w:color w:val="000000" w:themeColor="text1"/>
          <w:spacing w:val="0"/>
          <w:sz w:val="30"/>
          <w:szCs w:val="30"/>
        </w:rPr>
        <w:t>戰</w:t>
      </w:r>
      <w:r w:rsidRPr="00F32EBB">
        <w:rPr>
          <w:color w:val="000000" w:themeColor="text1"/>
          <w:spacing w:val="0"/>
          <w:sz w:val="30"/>
          <w:szCs w:val="30"/>
        </w:rPr>
        <w:t>與科技戰仍然未解，中澳貿易摩擦升溫，全球貿易保護主義氛圍加劇、英國脫歐</w:t>
      </w:r>
      <w:proofErr w:type="gramStart"/>
      <w:r w:rsidRPr="00F32EBB">
        <w:rPr>
          <w:color w:val="000000" w:themeColor="text1"/>
          <w:spacing w:val="0"/>
          <w:sz w:val="30"/>
          <w:szCs w:val="30"/>
        </w:rPr>
        <w:t>歹</w:t>
      </w:r>
      <w:proofErr w:type="gramEnd"/>
      <w:r w:rsidRPr="00F32EBB">
        <w:rPr>
          <w:color w:val="000000" w:themeColor="text1"/>
          <w:spacing w:val="0"/>
          <w:sz w:val="30"/>
          <w:szCs w:val="30"/>
        </w:rPr>
        <w:t>戲拖棚，英</w:t>
      </w:r>
      <w:r w:rsidRPr="00F32EBB">
        <w:rPr>
          <w:rFonts w:ascii="新細明體" w:eastAsia="新細明體" w:hAnsi="新細明體" w:hint="eastAsia"/>
          <w:color w:val="000000" w:themeColor="text1"/>
          <w:spacing w:val="0"/>
          <w:sz w:val="30"/>
          <w:szCs w:val="30"/>
        </w:rPr>
        <w:t>－</w:t>
      </w:r>
      <w:r w:rsidRPr="00F32EBB">
        <w:rPr>
          <w:color w:val="000000" w:themeColor="text1"/>
          <w:spacing w:val="0"/>
          <w:sz w:val="30"/>
          <w:szCs w:val="30"/>
        </w:rPr>
        <w:t>歐盟貿易協議難產、武漢肺炎</w:t>
      </w:r>
      <w:r w:rsidRPr="00F32EBB">
        <w:rPr>
          <w:color w:val="000000" w:themeColor="text1"/>
          <w:spacing w:val="0"/>
          <w:sz w:val="30"/>
          <w:szCs w:val="30"/>
        </w:rPr>
        <w:t>(COVID-19)</w:t>
      </w:r>
      <w:proofErr w:type="gramStart"/>
      <w:r w:rsidRPr="00F32EBB">
        <w:rPr>
          <w:rFonts w:hint="eastAsia"/>
          <w:color w:val="000000" w:themeColor="text1"/>
          <w:spacing w:val="0"/>
          <w:sz w:val="30"/>
          <w:szCs w:val="30"/>
          <w:lang w:eastAsia="zh-HK"/>
        </w:rPr>
        <w:t>疫</w:t>
      </w:r>
      <w:proofErr w:type="gramEnd"/>
      <w:r w:rsidRPr="00F32EBB">
        <w:rPr>
          <w:rFonts w:hint="eastAsia"/>
          <w:color w:val="000000" w:themeColor="text1"/>
          <w:spacing w:val="0"/>
          <w:sz w:val="30"/>
          <w:szCs w:val="30"/>
          <w:lang w:eastAsia="zh-HK"/>
        </w:rPr>
        <w:t>情</w:t>
      </w:r>
      <w:r w:rsidRPr="00F32EBB">
        <w:rPr>
          <w:color w:val="000000" w:themeColor="text1"/>
          <w:spacing w:val="0"/>
          <w:sz w:val="30"/>
          <w:szCs w:val="30"/>
        </w:rPr>
        <w:t>爆發</w:t>
      </w:r>
      <w:r w:rsidRPr="00F32EBB">
        <w:rPr>
          <w:rFonts w:hint="eastAsia"/>
          <w:color w:val="000000" w:themeColor="text1"/>
          <w:spacing w:val="0"/>
          <w:sz w:val="30"/>
          <w:szCs w:val="30"/>
        </w:rPr>
        <w:t>蔓</w:t>
      </w:r>
      <w:r w:rsidRPr="00F32EBB">
        <w:rPr>
          <w:rFonts w:hint="eastAsia"/>
          <w:color w:val="000000" w:themeColor="text1"/>
          <w:spacing w:val="0"/>
          <w:sz w:val="30"/>
          <w:szCs w:val="30"/>
          <w:lang w:eastAsia="zh-HK"/>
        </w:rPr>
        <w:t>延全球</w:t>
      </w:r>
      <w:r w:rsidRPr="00F32EBB">
        <w:rPr>
          <w:color w:val="000000" w:themeColor="text1"/>
          <w:spacing w:val="0"/>
          <w:sz w:val="30"/>
          <w:szCs w:val="30"/>
        </w:rPr>
        <w:t>，</w:t>
      </w:r>
      <w:r w:rsidRPr="00F32EBB">
        <w:rPr>
          <w:rFonts w:hint="eastAsia"/>
          <w:color w:val="000000" w:themeColor="text1"/>
          <w:spacing w:val="0"/>
          <w:sz w:val="30"/>
          <w:szCs w:val="30"/>
          <w:lang w:eastAsia="zh-HK"/>
        </w:rPr>
        <w:t>封鎖管控措施抑制經濟活動</w:t>
      </w:r>
      <w:r w:rsidRPr="00F32EBB">
        <w:rPr>
          <w:rFonts w:ascii="新細明體" w:eastAsia="新細明體" w:hAnsi="新細明體" w:hint="eastAsia"/>
          <w:color w:val="000000" w:themeColor="text1"/>
          <w:spacing w:val="0"/>
          <w:sz w:val="30"/>
          <w:szCs w:val="30"/>
          <w:lang w:eastAsia="zh-HK"/>
        </w:rPr>
        <w:t>，</w:t>
      </w:r>
      <w:r w:rsidRPr="00F32EBB">
        <w:rPr>
          <w:color w:val="000000" w:themeColor="text1"/>
          <w:spacing w:val="0"/>
          <w:sz w:val="30"/>
          <w:szCs w:val="30"/>
        </w:rPr>
        <w:t>以及美國總統大選紛擾</w:t>
      </w:r>
      <w:r w:rsidRPr="00F32EBB">
        <w:rPr>
          <w:rFonts w:hint="eastAsia"/>
          <w:color w:val="000000" w:themeColor="text1"/>
          <w:spacing w:val="0"/>
          <w:sz w:val="30"/>
          <w:szCs w:val="30"/>
          <w:lang w:eastAsia="zh-HK"/>
        </w:rPr>
        <w:t>等</w:t>
      </w:r>
      <w:r w:rsidRPr="00F32EBB">
        <w:rPr>
          <w:color w:val="000000" w:themeColor="text1"/>
          <w:spacing w:val="0"/>
          <w:sz w:val="30"/>
          <w:szCs w:val="30"/>
        </w:rPr>
        <w:t>，</w:t>
      </w:r>
      <w:r w:rsidRPr="00F32EBB">
        <w:rPr>
          <w:rFonts w:hint="eastAsia"/>
          <w:color w:val="000000" w:themeColor="text1"/>
          <w:spacing w:val="0"/>
          <w:sz w:val="30"/>
          <w:szCs w:val="30"/>
          <w:lang w:eastAsia="zh-HK"/>
        </w:rPr>
        <w:t>致</w:t>
      </w:r>
      <w:r w:rsidRPr="00F32EBB">
        <w:rPr>
          <w:color w:val="000000" w:themeColor="text1"/>
          <w:spacing w:val="0"/>
          <w:sz w:val="30"/>
          <w:szCs w:val="30"/>
        </w:rPr>
        <w:t>2020</w:t>
      </w:r>
      <w:r w:rsidRPr="00F32EBB">
        <w:rPr>
          <w:color w:val="000000" w:themeColor="text1"/>
          <w:spacing w:val="0"/>
          <w:sz w:val="30"/>
          <w:szCs w:val="30"/>
        </w:rPr>
        <w:t>年全球經濟出現自大蕭條以來最嚴重的下滑，先進及新興經濟體同步陷入衰退。展望</w:t>
      </w:r>
      <w:r w:rsidRPr="00F32EBB">
        <w:rPr>
          <w:color w:val="000000" w:themeColor="text1"/>
          <w:spacing w:val="0"/>
          <w:sz w:val="30"/>
          <w:szCs w:val="30"/>
        </w:rPr>
        <w:t>2021</w:t>
      </w:r>
      <w:r w:rsidRPr="00F32EBB">
        <w:rPr>
          <w:color w:val="000000" w:themeColor="text1"/>
          <w:spacing w:val="0"/>
          <w:sz w:val="30"/>
          <w:szCs w:val="30"/>
        </w:rPr>
        <w:t>年，美國新任總統經貿政策走向、歐美圍堵中國</w:t>
      </w:r>
      <w:r w:rsidRPr="00F32EBB">
        <w:rPr>
          <w:rFonts w:hint="eastAsia"/>
          <w:color w:val="000000" w:themeColor="text1"/>
          <w:spacing w:val="0"/>
          <w:sz w:val="30"/>
          <w:szCs w:val="30"/>
        </w:rPr>
        <w:t>大陸、</w:t>
      </w:r>
      <w:r w:rsidRPr="00F32EBB">
        <w:rPr>
          <w:color w:val="000000" w:themeColor="text1"/>
          <w:spacing w:val="0"/>
          <w:sz w:val="30"/>
          <w:szCs w:val="30"/>
        </w:rPr>
        <w:t>全球龐大債務</w:t>
      </w:r>
      <w:r w:rsidRPr="00F32EBB">
        <w:rPr>
          <w:rFonts w:hint="eastAsia"/>
          <w:color w:val="000000" w:themeColor="text1"/>
          <w:spacing w:val="0"/>
          <w:sz w:val="30"/>
          <w:szCs w:val="30"/>
          <w:lang w:eastAsia="zh-HK"/>
        </w:rPr>
        <w:t>、</w:t>
      </w:r>
      <w:proofErr w:type="gramStart"/>
      <w:r w:rsidRPr="00F32EBB">
        <w:rPr>
          <w:rFonts w:hint="eastAsia"/>
          <w:color w:val="000000" w:themeColor="text1"/>
          <w:spacing w:val="0"/>
          <w:sz w:val="30"/>
          <w:szCs w:val="30"/>
          <w:lang w:eastAsia="zh-HK"/>
        </w:rPr>
        <w:t>疫</w:t>
      </w:r>
      <w:proofErr w:type="gramEnd"/>
      <w:r w:rsidRPr="00F32EBB">
        <w:rPr>
          <w:rFonts w:hint="eastAsia"/>
          <w:color w:val="000000" w:themeColor="text1"/>
          <w:spacing w:val="0"/>
          <w:sz w:val="30"/>
          <w:szCs w:val="30"/>
          <w:lang w:eastAsia="zh-HK"/>
        </w:rPr>
        <w:t>情能否得到有效控制</w:t>
      </w:r>
      <w:r w:rsidRPr="00F32EBB">
        <w:rPr>
          <w:color w:val="000000" w:themeColor="text1"/>
          <w:spacing w:val="0"/>
          <w:sz w:val="30"/>
          <w:szCs w:val="30"/>
          <w:lang w:eastAsia="zh-HK"/>
        </w:rPr>
        <w:t>，以及地緣政治風險等</w:t>
      </w:r>
      <w:r w:rsidRPr="00F32EBB">
        <w:rPr>
          <w:color w:val="000000" w:themeColor="text1"/>
          <w:sz w:val="30"/>
          <w:szCs w:val="30"/>
          <w:lang w:eastAsia="zh-HK"/>
        </w:rPr>
        <w:t>皆為影響未來經</w:t>
      </w:r>
      <w:r w:rsidRPr="00F32EBB">
        <w:rPr>
          <w:color w:val="000000" w:themeColor="text1"/>
          <w:sz w:val="30"/>
          <w:szCs w:val="30"/>
        </w:rPr>
        <w:t>濟</w:t>
      </w:r>
      <w:r w:rsidRPr="00F32EBB">
        <w:rPr>
          <w:color w:val="000000" w:themeColor="text1"/>
          <w:sz w:val="30"/>
          <w:szCs w:val="30"/>
          <w:lang w:eastAsia="zh-HK"/>
        </w:rPr>
        <w:t>前景之風險變數。</w:t>
      </w:r>
    </w:p>
    <w:p w:rsidR="004761BC" w:rsidRPr="00F32EBB" w:rsidRDefault="004761BC" w:rsidP="004761BC">
      <w:pPr>
        <w:snapToGrid w:val="0"/>
        <w:spacing w:beforeLines="25" w:before="90" w:afterLines="25" w:after="90" w:line="500" w:lineRule="exact"/>
        <w:jc w:val="both"/>
        <w:rPr>
          <w:rFonts w:eastAsia="標楷體"/>
          <w:b/>
          <w:color w:val="000000" w:themeColor="text1"/>
          <w:sz w:val="30"/>
          <w:szCs w:val="30"/>
        </w:rPr>
      </w:pPr>
      <w:r w:rsidRPr="00F32EBB">
        <w:rPr>
          <w:rFonts w:eastAsia="標楷體" w:hint="eastAsia"/>
          <w:b/>
          <w:color w:val="000000" w:themeColor="text1"/>
          <w:sz w:val="30"/>
          <w:szCs w:val="30"/>
          <w:lang w:eastAsia="zh-HK"/>
        </w:rPr>
        <w:t>二</w:t>
      </w:r>
      <w:r w:rsidRPr="00F32EBB">
        <w:rPr>
          <w:rFonts w:eastAsia="標楷體"/>
          <w:b/>
          <w:color w:val="000000" w:themeColor="text1"/>
          <w:sz w:val="30"/>
          <w:szCs w:val="30"/>
        </w:rPr>
        <w:t>、</w:t>
      </w:r>
      <w:r w:rsidRPr="00F32EBB">
        <w:rPr>
          <w:rFonts w:eastAsia="標楷體"/>
          <w:b/>
          <w:color w:val="000000" w:themeColor="text1"/>
          <w:sz w:val="30"/>
          <w:szCs w:val="30"/>
          <w:lang w:eastAsia="zh-HK"/>
        </w:rPr>
        <w:t>總體經濟情勢</w:t>
      </w:r>
    </w:p>
    <w:p w:rsidR="004761BC" w:rsidRPr="00F32EBB" w:rsidRDefault="004761BC" w:rsidP="004761BC">
      <w:pPr>
        <w:snapToGrid w:val="0"/>
        <w:spacing w:beforeLines="25" w:before="90" w:afterLines="25" w:after="90" w:line="500" w:lineRule="exact"/>
        <w:ind w:left="601" w:hangingChars="200" w:hanging="601"/>
        <w:jc w:val="both"/>
        <w:rPr>
          <w:rFonts w:eastAsia="標楷體"/>
          <w:b/>
          <w:color w:val="000000" w:themeColor="text1"/>
          <w:sz w:val="30"/>
          <w:szCs w:val="30"/>
        </w:rPr>
      </w:pPr>
      <w:r w:rsidRPr="00F32EBB">
        <w:rPr>
          <w:rFonts w:eastAsia="標楷體"/>
          <w:b/>
          <w:color w:val="000000" w:themeColor="text1"/>
          <w:sz w:val="30"/>
          <w:szCs w:val="30"/>
        </w:rPr>
        <w:t>(</w:t>
      </w:r>
      <w:proofErr w:type="gramStart"/>
      <w:r w:rsidRPr="00F32EBB">
        <w:rPr>
          <w:rFonts w:eastAsia="標楷體"/>
          <w:b/>
          <w:color w:val="000000" w:themeColor="text1"/>
          <w:sz w:val="30"/>
          <w:szCs w:val="30"/>
          <w:lang w:eastAsia="zh-HK"/>
        </w:rPr>
        <w:t>一</w:t>
      </w:r>
      <w:proofErr w:type="gramEnd"/>
      <w:r w:rsidRPr="00F32EBB">
        <w:rPr>
          <w:rFonts w:eastAsia="標楷體"/>
          <w:b/>
          <w:color w:val="000000" w:themeColor="text1"/>
          <w:sz w:val="30"/>
          <w:szCs w:val="30"/>
          <w:lang w:eastAsia="zh-HK"/>
        </w:rPr>
        <w:t>)</w:t>
      </w:r>
      <w:r w:rsidRPr="00F32EBB">
        <w:rPr>
          <w:rFonts w:eastAsia="標楷體"/>
          <w:b/>
          <w:color w:val="000000" w:themeColor="text1"/>
          <w:sz w:val="30"/>
          <w:szCs w:val="30"/>
          <w:lang w:eastAsia="zh-HK"/>
        </w:rPr>
        <w:t>全球展望依舊不穩定</w:t>
      </w:r>
    </w:p>
    <w:p w:rsidR="004761BC" w:rsidRPr="00F32EBB" w:rsidRDefault="004761BC" w:rsidP="004761BC">
      <w:pPr>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hint="eastAsia"/>
          <w:color w:val="000000" w:themeColor="text1"/>
          <w:sz w:val="30"/>
          <w:szCs w:val="30"/>
          <w:lang w:val="x-none" w:eastAsia="zh-HK"/>
        </w:rPr>
        <w:t>2020</w:t>
      </w:r>
      <w:r w:rsidRPr="00F32EBB">
        <w:rPr>
          <w:rFonts w:eastAsia="標楷體" w:hint="eastAsia"/>
          <w:color w:val="000000" w:themeColor="text1"/>
          <w:sz w:val="30"/>
          <w:szCs w:val="30"/>
          <w:lang w:val="x-none" w:eastAsia="zh-HK"/>
        </w:rPr>
        <w:t>年</w:t>
      </w:r>
      <w:proofErr w:type="gramStart"/>
      <w:r w:rsidRPr="00F32EBB">
        <w:rPr>
          <w:rFonts w:eastAsia="標楷體" w:hint="eastAsia"/>
          <w:color w:val="000000" w:themeColor="text1"/>
          <w:sz w:val="30"/>
          <w:szCs w:val="30"/>
        </w:rPr>
        <w:t>疫</w:t>
      </w:r>
      <w:proofErr w:type="gramEnd"/>
      <w:r w:rsidRPr="00F32EBB">
        <w:rPr>
          <w:rFonts w:eastAsia="標楷體" w:hint="eastAsia"/>
          <w:color w:val="000000" w:themeColor="text1"/>
          <w:sz w:val="30"/>
          <w:szCs w:val="30"/>
        </w:rPr>
        <w:t>情重創全球經濟，在各國積極擴張性政策支持及疫苗</w:t>
      </w:r>
      <w:r w:rsidRPr="00F32EBB">
        <w:rPr>
          <w:rFonts w:eastAsia="標楷體" w:hint="eastAsia"/>
          <w:color w:val="000000" w:themeColor="text1"/>
          <w:sz w:val="30"/>
          <w:szCs w:val="30"/>
          <w:lang w:eastAsia="zh-HK"/>
        </w:rPr>
        <w:t>即將</w:t>
      </w:r>
      <w:r w:rsidRPr="00F32EBB">
        <w:rPr>
          <w:rFonts w:eastAsia="標楷體" w:hint="eastAsia"/>
          <w:color w:val="000000" w:themeColor="text1"/>
          <w:sz w:val="30"/>
          <w:szCs w:val="30"/>
        </w:rPr>
        <w:t>陸續上市的情況下，</w:t>
      </w:r>
      <w:r w:rsidRPr="00F32EBB">
        <w:rPr>
          <w:rFonts w:eastAsia="標楷體"/>
          <w:color w:val="000000" w:themeColor="text1"/>
          <w:sz w:val="30"/>
          <w:szCs w:val="30"/>
        </w:rPr>
        <w:t>國際預測機構普遍預估</w:t>
      </w:r>
      <w:r w:rsidRPr="00F32EBB">
        <w:rPr>
          <w:rFonts w:eastAsia="標楷體"/>
          <w:color w:val="000000" w:themeColor="text1"/>
          <w:sz w:val="30"/>
          <w:szCs w:val="30"/>
        </w:rPr>
        <w:t>2021</w:t>
      </w:r>
      <w:r w:rsidRPr="00F32EBB">
        <w:rPr>
          <w:rFonts w:eastAsia="標楷體"/>
          <w:color w:val="000000" w:themeColor="text1"/>
          <w:sz w:val="30"/>
          <w:szCs w:val="30"/>
        </w:rPr>
        <w:t>年全球經濟成長介於</w:t>
      </w:r>
      <w:r w:rsidRPr="00F32EBB">
        <w:rPr>
          <w:rFonts w:eastAsia="標楷體" w:hint="eastAsia"/>
          <w:color w:val="000000" w:themeColor="text1"/>
          <w:sz w:val="30"/>
          <w:szCs w:val="30"/>
        </w:rPr>
        <w:t>4.2</w:t>
      </w:r>
      <w:r w:rsidRPr="00F32EBB">
        <w:rPr>
          <w:rFonts w:eastAsia="標楷體"/>
          <w:color w:val="000000" w:themeColor="text1"/>
          <w:sz w:val="30"/>
          <w:szCs w:val="30"/>
        </w:rPr>
        <w:t>%~</w:t>
      </w:r>
      <w:r w:rsidRPr="00F32EBB">
        <w:rPr>
          <w:rFonts w:eastAsia="標楷體" w:hint="eastAsia"/>
          <w:color w:val="000000" w:themeColor="text1"/>
          <w:sz w:val="30"/>
          <w:szCs w:val="30"/>
        </w:rPr>
        <w:t>5.2</w:t>
      </w:r>
      <w:r w:rsidRPr="00F32EBB">
        <w:rPr>
          <w:rFonts w:eastAsia="標楷體"/>
          <w:color w:val="000000" w:themeColor="text1"/>
          <w:sz w:val="30"/>
          <w:szCs w:val="30"/>
        </w:rPr>
        <w:t>%</w:t>
      </w:r>
      <w:r w:rsidRPr="00F32EBB">
        <w:rPr>
          <w:rFonts w:eastAsia="標楷體" w:hint="eastAsia"/>
          <w:color w:val="000000" w:themeColor="text1"/>
          <w:sz w:val="30"/>
          <w:szCs w:val="30"/>
        </w:rPr>
        <w:t>區間</w:t>
      </w:r>
      <w:r w:rsidRPr="00F32EBB">
        <w:rPr>
          <w:rFonts w:eastAsia="標楷體"/>
          <w:color w:val="000000" w:themeColor="text1"/>
          <w:sz w:val="30"/>
          <w:szCs w:val="30"/>
        </w:rPr>
        <w:t>，</w:t>
      </w:r>
      <w:r w:rsidRPr="00F32EBB">
        <w:rPr>
          <w:rFonts w:eastAsia="標楷體" w:hint="eastAsia"/>
          <w:color w:val="000000" w:themeColor="text1"/>
          <w:sz w:val="30"/>
          <w:szCs w:val="30"/>
        </w:rPr>
        <w:t>主要受惠</w:t>
      </w:r>
      <w:proofErr w:type="gramStart"/>
      <w:r w:rsidRPr="00F32EBB">
        <w:rPr>
          <w:rFonts w:eastAsia="標楷體" w:hint="eastAsia"/>
          <w:color w:val="000000" w:themeColor="text1"/>
          <w:sz w:val="30"/>
          <w:szCs w:val="30"/>
          <w:lang w:eastAsia="zh-HK"/>
        </w:rPr>
        <w:t>於</w:t>
      </w:r>
      <w:r w:rsidRPr="00F32EBB">
        <w:rPr>
          <w:rFonts w:eastAsia="標楷體" w:hint="eastAsia"/>
          <w:color w:val="000000" w:themeColor="text1"/>
          <w:sz w:val="30"/>
          <w:szCs w:val="30"/>
        </w:rPr>
        <w:t>低基期</w:t>
      </w:r>
      <w:proofErr w:type="gramEnd"/>
      <w:r w:rsidRPr="00F32EBB">
        <w:rPr>
          <w:rFonts w:eastAsia="標楷體" w:hint="eastAsia"/>
          <w:color w:val="000000" w:themeColor="text1"/>
          <w:sz w:val="30"/>
          <w:szCs w:val="30"/>
        </w:rPr>
        <w:t>的反彈，雖可望恢復成長，但因</w:t>
      </w:r>
      <w:proofErr w:type="gramStart"/>
      <w:r w:rsidRPr="00F32EBB">
        <w:rPr>
          <w:rFonts w:eastAsia="標楷體" w:hint="eastAsia"/>
          <w:color w:val="000000" w:themeColor="text1"/>
          <w:sz w:val="30"/>
          <w:szCs w:val="30"/>
        </w:rPr>
        <w:t>疫</w:t>
      </w:r>
      <w:proofErr w:type="gramEnd"/>
      <w:r w:rsidRPr="00F32EBB">
        <w:rPr>
          <w:rFonts w:eastAsia="標楷體" w:hint="eastAsia"/>
          <w:color w:val="000000" w:themeColor="text1"/>
          <w:sz w:val="30"/>
          <w:szCs w:val="30"/>
        </w:rPr>
        <w:t>情尚未有效控制而存在諸多不確定性，全球</w:t>
      </w:r>
      <w:r w:rsidRPr="00F32EBB">
        <w:rPr>
          <w:rFonts w:eastAsia="標楷體" w:hint="eastAsia"/>
          <w:color w:val="000000" w:themeColor="text1"/>
          <w:sz w:val="30"/>
          <w:szCs w:val="30"/>
          <w:lang w:eastAsia="zh-HK"/>
        </w:rPr>
        <w:t>經濟</w:t>
      </w:r>
      <w:r w:rsidRPr="00F32EBB">
        <w:rPr>
          <w:rFonts w:eastAsia="標楷體" w:hint="eastAsia"/>
          <w:color w:val="000000" w:themeColor="text1"/>
          <w:sz w:val="30"/>
          <w:szCs w:val="30"/>
        </w:rPr>
        <w:t>展望</w:t>
      </w:r>
      <w:r w:rsidRPr="00F32EBB">
        <w:rPr>
          <w:rFonts w:eastAsia="標楷體" w:hint="eastAsia"/>
          <w:color w:val="000000" w:themeColor="text1"/>
          <w:sz w:val="30"/>
          <w:szCs w:val="30"/>
          <w:lang w:eastAsia="zh-HK"/>
        </w:rPr>
        <w:t>仍呈現</w:t>
      </w:r>
      <w:r w:rsidRPr="00F32EBB">
        <w:rPr>
          <w:rFonts w:eastAsia="標楷體" w:hint="eastAsia"/>
          <w:color w:val="000000" w:themeColor="text1"/>
          <w:sz w:val="30"/>
          <w:szCs w:val="30"/>
        </w:rPr>
        <w:t>不穩定</w:t>
      </w:r>
      <w:r w:rsidRPr="00F32EBB">
        <w:rPr>
          <w:rFonts w:eastAsia="標楷體"/>
          <w:color w:val="000000" w:themeColor="text1"/>
          <w:sz w:val="30"/>
          <w:szCs w:val="30"/>
        </w:rPr>
        <w:t>。</w:t>
      </w:r>
    </w:p>
    <w:p w:rsidR="004761BC" w:rsidRPr="00F32EBB" w:rsidRDefault="004761BC" w:rsidP="004761BC">
      <w:pPr>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hint="eastAsia"/>
          <w:color w:val="000000" w:themeColor="text1"/>
          <w:sz w:val="30"/>
          <w:szCs w:val="30"/>
        </w:rPr>
        <w:t>根據</w:t>
      </w:r>
      <w:r w:rsidRPr="00F32EBB">
        <w:rPr>
          <w:rFonts w:eastAsia="標楷體" w:hint="eastAsia"/>
          <w:color w:val="000000" w:themeColor="text1"/>
          <w:sz w:val="30"/>
          <w:szCs w:val="30"/>
        </w:rPr>
        <w:t>IHS Markit 2020</w:t>
      </w:r>
      <w:r w:rsidRPr="00F32EBB">
        <w:rPr>
          <w:rFonts w:eastAsia="標楷體" w:hint="eastAsia"/>
          <w:color w:val="000000" w:themeColor="text1"/>
          <w:sz w:val="30"/>
          <w:szCs w:val="30"/>
        </w:rPr>
        <w:t>年</w:t>
      </w:r>
      <w:r w:rsidRPr="00F32EBB">
        <w:rPr>
          <w:rFonts w:eastAsia="標楷體" w:hint="eastAsia"/>
          <w:color w:val="000000" w:themeColor="text1"/>
          <w:sz w:val="30"/>
          <w:szCs w:val="30"/>
        </w:rPr>
        <w:t>12</w:t>
      </w:r>
      <w:r w:rsidRPr="00F32EBB">
        <w:rPr>
          <w:rFonts w:eastAsia="標楷體" w:hint="eastAsia"/>
          <w:color w:val="000000" w:themeColor="text1"/>
          <w:sz w:val="30"/>
          <w:szCs w:val="30"/>
        </w:rPr>
        <w:t>月預測，</w:t>
      </w:r>
      <w:r w:rsidRPr="00F32EBB">
        <w:rPr>
          <w:rFonts w:eastAsia="標楷體" w:hint="eastAsia"/>
          <w:color w:val="000000" w:themeColor="text1"/>
          <w:sz w:val="30"/>
          <w:szCs w:val="30"/>
        </w:rPr>
        <w:t>2021</w:t>
      </w:r>
      <w:r w:rsidRPr="00F32EBB">
        <w:rPr>
          <w:rFonts w:eastAsia="標楷體" w:hint="eastAsia"/>
          <w:color w:val="000000" w:themeColor="text1"/>
          <w:sz w:val="30"/>
          <w:szCs w:val="30"/>
        </w:rPr>
        <w:t>年全球經濟成長</w:t>
      </w:r>
      <w:r w:rsidRPr="00F32EBB">
        <w:rPr>
          <w:rFonts w:eastAsia="標楷體" w:hint="eastAsia"/>
          <w:color w:val="000000" w:themeColor="text1"/>
          <w:sz w:val="30"/>
          <w:szCs w:val="30"/>
        </w:rPr>
        <w:t>4.53%</w:t>
      </w:r>
      <w:r w:rsidRPr="00F32EBB">
        <w:rPr>
          <w:rFonts w:eastAsia="標楷體" w:hint="eastAsia"/>
          <w:color w:val="000000" w:themeColor="text1"/>
          <w:sz w:val="30"/>
          <w:szCs w:val="30"/>
        </w:rPr>
        <w:t>，扭轉</w:t>
      </w:r>
      <w:r w:rsidRPr="00F32EBB">
        <w:rPr>
          <w:rFonts w:eastAsia="標楷體" w:hint="eastAsia"/>
          <w:color w:val="000000" w:themeColor="text1"/>
          <w:sz w:val="30"/>
          <w:szCs w:val="30"/>
        </w:rPr>
        <w:t>2020</w:t>
      </w:r>
      <w:r w:rsidRPr="00F32EBB">
        <w:rPr>
          <w:rFonts w:eastAsia="標楷體" w:hint="eastAsia"/>
          <w:color w:val="000000" w:themeColor="text1"/>
          <w:sz w:val="30"/>
          <w:szCs w:val="30"/>
        </w:rPr>
        <w:t>年的</w:t>
      </w:r>
      <w:r w:rsidRPr="00F32EBB">
        <w:rPr>
          <w:rFonts w:eastAsia="標楷體" w:hint="eastAsia"/>
          <w:color w:val="000000" w:themeColor="text1"/>
          <w:sz w:val="30"/>
          <w:szCs w:val="30"/>
        </w:rPr>
        <w:t>-4.0%</w:t>
      </w:r>
      <w:r w:rsidRPr="00F32EBB">
        <w:rPr>
          <w:rFonts w:eastAsia="標楷體" w:hint="eastAsia"/>
          <w:color w:val="000000" w:themeColor="text1"/>
          <w:sz w:val="30"/>
          <w:szCs w:val="30"/>
        </w:rPr>
        <w:t>，</w:t>
      </w:r>
      <w:r w:rsidRPr="00F32EBB">
        <w:rPr>
          <w:rFonts w:eastAsia="標楷體" w:hint="eastAsia"/>
          <w:color w:val="000000" w:themeColor="text1"/>
          <w:sz w:val="30"/>
          <w:szCs w:val="30"/>
        </w:rPr>
        <w:t>2022</w:t>
      </w:r>
      <w:r w:rsidRPr="00F32EBB">
        <w:rPr>
          <w:rFonts w:eastAsia="標楷體" w:hint="eastAsia"/>
          <w:color w:val="000000" w:themeColor="text1"/>
          <w:sz w:val="30"/>
          <w:szCs w:val="30"/>
        </w:rPr>
        <w:t>年可望成長</w:t>
      </w:r>
      <w:r w:rsidRPr="00F32EBB">
        <w:rPr>
          <w:rFonts w:eastAsia="標楷體" w:hint="eastAsia"/>
          <w:color w:val="000000" w:themeColor="text1"/>
          <w:sz w:val="30"/>
          <w:szCs w:val="30"/>
        </w:rPr>
        <w:t>3.94%</w:t>
      </w:r>
      <w:r w:rsidRPr="00F32EBB">
        <w:rPr>
          <w:rFonts w:eastAsia="標楷體" w:hint="eastAsia"/>
          <w:color w:val="000000" w:themeColor="text1"/>
          <w:sz w:val="30"/>
          <w:szCs w:val="30"/>
        </w:rPr>
        <w:t>。預估</w:t>
      </w:r>
      <w:r w:rsidRPr="00F32EBB">
        <w:rPr>
          <w:rFonts w:eastAsia="標楷體" w:hint="eastAsia"/>
          <w:color w:val="000000" w:themeColor="text1"/>
          <w:sz w:val="30"/>
          <w:szCs w:val="30"/>
        </w:rPr>
        <w:t>2021</w:t>
      </w:r>
      <w:r w:rsidRPr="00F32EBB">
        <w:rPr>
          <w:rFonts w:eastAsia="標楷體" w:hint="eastAsia"/>
          <w:color w:val="000000" w:themeColor="text1"/>
          <w:sz w:val="30"/>
          <w:szCs w:val="30"/>
        </w:rPr>
        <w:t>年先進經濟體</w:t>
      </w:r>
      <w:r w:rsidRPr="00F32EBB">
        <w:rPr>
          <w:rFonts w:eastAsia="標楷體" w:hint="eastAsia"/>
          <w:color w:val="000000" w:themeColor="text1"/>
          <w:sz w:val="30"/>
          <w:szCs w:val="30"/>
          <w:lang w:eastAsia="zh-HK"/>
        </w:rPr>
        <w:t>及</w:t>
      </w:r>
      <w:r w:rsidRPr="00F32EBB">
        <w:rPr>
          <w:rFonts w:eastAsia="標楷體" w:hint="eastAsia"/>
          <w:color w:val="000000" w:themeColor="text1"/>
          <w:sz w:val="30"/>
          <w:szCs w:val="30"/>
        </w:rPr>
        <w:t>新興市場經濟體分別成長</w:t>
      </w:r>
      <w:r w:rsidRPr="00F32EBB">
        <w:rPr>
          <w:rFonts w:eastAsia="標楷體" w:hint="eastAsia"/>
          <w:color w:val="000000" w:themeColor="text1"/>
          <w:sz w:val="30"/>
          <w:szCs w:val="30"/>
        </w:rPr>
        <w:t>3.69%</w:t>
      </w:r>
      <w:r w:rsidRPr="00F32EBB">
        <w:rPr>
          <w:rFonts w:eastAsia="標楷體" w:hint="eastAsia"/>
          <w:color w:val="000000" w:themeColor="text1"/>
          <w:sz w:val="30"/>
          <w:szCs w:val="30"/>
        </w:rPr>
        <w:t>及</w:t>
      </w:r>
      <w:r w:rsidRPr="00F32EBB">
        <w:rPr>
          <w:rFonts w:eastAsia="標楷體" w:hint="eastAsia"/>
          <w:color w:val="000000" w:themeColor="text1"/>
          <w:sz w:val="30"/>
          <w:szCs w:val="30"/>
        </w:rPr>
        <w:t>5.74%</w:t>
      </w:r>
      <w:r w:rsidRPr="00F32EBB">
        <w:rPr>
          <w:rFonts w:eastAsia="標楷體" w:hint="eastAsia"/>
          <w:color w:val="000000" w:themeColor="text1"/>
          <w:sz w:val="30"/>
          <w:szCs w:val="30"/>
        </w:rPr>
        <w:t>，</w:t>
      </w:r>
      <w:r w:rsidRPr="00F32EBB">
        <w:rPr>
          <w:rFonts w:eastAsia="標楷體" w:hint="eastAsia"/>
          <w:color w:val="000000" w:themeColor="text1"/>
          <w:sz w:val="30"/>
          <w:szCs w:val="30"/>
          <w:lang w:eastAsia="zh-HK"/>
        </w:rPr>
        <w:t>皆</w:t>
      </w:r>
      <w:r w:rsidRPr="00F32EBB">
        <w:rPr>
          <w:rFonts w:eastAsia="標楷體" w:hint="eastAsia"/>
          <w:color w:val="000000" w:themeColor="text1"/>
          <w:sz w:val="30"/>
          <w:szCs w:val="30"/>
        </w:rPr>
        <w:t>較</w:t>
      </w:r>
      <w:r w:rsidRPr="00F32EBB">
        <w:rPr>
          <w:rFonts w:eastAsia="標楷體" w:hint="eastAsia"/>
          <w:color w:val="000000" w:themeColor="text1"/>
          <w:sz w:val="30"/>
          <w:szCs w:val="30"/>
        </w:rPr>
        <w:t>2020</w:t>
      </w:r>
      <w:r w:rsidRPr="00F32EBB">
        <w:rPr>
          <w:rFonts w:eastAsia="標楷體" w:hint="eastAsia"/>
          <w:color w:val="000000" w:themeColor="text1"/>
          <w:sz w:val="30"/>
          <w:szCs w:val="30"/>
        </w:rPr>
        <w:t>年大幅成長。高盛預估若疫苗研製成功將帶動全球經濟加速復甦，特別是美國</w:t>
      </w:r>
      <w:r w:rsidRPr="00F32EBB">
        <w:rPr>
          <w:rFonts w:eastAsia="標楷體" w:hint="eastAsia"/>
          <w:color w:val="000000" w:themeColor="text1"/>
          <w:sz w:val="30"/>
          <w:szCs w:val="30"/>
          <w:lang w:eastAsia="zh-HK"/>
        </w:rPr>
        <w:t>及</w:t>
      </w:r>
      <w:r w:rsidRPr="00F32EBB">
        <w:rPr>
          <w:rFonts w:eastAsia="標楷體" w:hint="eastAsia"/>
          <w:color w:val="000000" w:themeColor="text1"/>
          <w:sz w:val="30"/>
          <w:szCs w:val="30"/>
        </w:rPr>
        <w:t>歐元區，</w:t>
      </w:r>
      <w:proofErr w:type="gramStart"/>
      <w:r w:rsidRPr="00F32EBB">
        <w:rPr>
          <w:rFonts w:eastAsia="標楷體" w:hint="eastAsia"/>
          <w:color w:val="000000" w:themeColor="text1"/>
          <w:sz w:val="30"/>
          <w:szCs w:val="30"/>
        </w:rPr>
        <w:t>惟施打</w:t>
      </w:r>
      <w:proofErr w:type="gramEnd"/>
      <w:r w:rsidRPr="00F32EBB">
        <w:rPr>
          <w:rFonts w:eastAsia="標楷體" w:hint="eastAsia"/>
          <w:color w:val="000000" w:themeColor="text1"/>
          <w:sz w:val="30"/>
          <w:szCs w:val="30"/>
        </w:rPr>
        <w:t>順序</w:t>
      </w:r>
      <w:r w:rsidRPr="00F32EBB">
        <w:rPr>
          <w:rFonts w:eastAsia="標楷體" w:hint="eastAsia"/>
          <w:color w:val="000000" w:themeColor="text1"/>
          <w:sz w:val="30"/>
          <w:szCs w:val="30"/>
          <w:lang w:eastAsia="zh-HK"/>
        </w:rPr>
        <w:t>將</w:t>
      </w:r>
      <w:r w:rsidRPr="00F32EBB">
        <w:rPr>
          <w:rFonts w:eastAsia="標楷體" w:hint="eastAsia"/>
          <w:color w:val="000000" w:themeColor="text1"/>
          <w:sz w:val="30"/>
          <w:szCs w:val="30"/>
        </w:rPr>
        <w:t>從醫護人員與高風險族群開始，距離全面</w:t>
      </w:r>
      <w:proofErr w:type="gramStart"/>
      <w:r w:rsidRPr="00F32EBB">
        <w:rPr>
          <w:rFonts w:eastAsia="標楷體" w:hint="eastAsia"/>
          <w:color w:val="000000" w:themeColor="text1"/>
          <w:sz w:val="30"/>
          <w:szCs w:val="30"/>
        </w:rPr>
        <w:t>施打恐需</w:t>
      </w:r>
      <w:proofErr w:type="gramEnd"/>
      <w:r w:rsidRPr="00F32EBB">
        <w:rPr>
          <w:rFonts w:eastAsia="標楷體" w:hint="eastAsia"/>
          <w:color w:val="000000" w:themeColor="text1"/>
          <w:sz w:val="30"/>
          <w:szCs w:val="30"/>
        </w:rPr>
        <w:t>一段時間，</w:t>
      </w:r>
      <w:r w:rsidRPr="00F32EBB">
        <w:rPr>
          <w:rFonts w:eastAsia="標楷體" w:hint="eastAsia"/>
          <w:color w:val="000000" w:themeColor="text1"/>
          <w:sz w:val="30"/>
          <w:szCs w:val="30"/>
        </w:rPr>
        <w:t>2021</w:t>
      </w:r>
      <w:r w:rsidRPr="00F32EBB">
        <w:rPr>
          <w:rFonts w:eastAsia="標楷體" w:hint="eastAsia"/>
          <w:color w:val="000000" w:themeColor="text1"/>
          <w:sz w:val="30"/>
          <w:szCs w:val="30"/>
        </w:rPr>
        <w:t>年第</w:t>
      </w:r>
      <w:r w:rsidRPr="00F32EBB">
        <w:rPr>
          <w:rFonts w:eastAsia="標楷體" w:hint="eastAsia"/>
          <w:color w:val="000000" w:themeColor="text1"/>
          <w:sz w:val="30"/>
          <w:szCs w:val="30"/>
        </w:rPr>
        <w:t>2</w:t>
      </w:r>
      <w:r w:rsidRPr="00F32EBB">
        <w:rPr>
          <w:rFonts w:eastAsia="標楷體" w:hint="eastAsia"/>
          <w:color w:val="000000" w:themeColor="text1"/>
          <w:sz w:val="30"/>
          <w:szCs w:val="30"/>
        </w:rPr>
        <w:t>季正面效益</w:t>
      </w:r>
      <w:r w:rsidRPr="00F32EBB">
        <w:rPr>
          <w:rFonts w:eastAsia="標楷體" w:hint="eastAsia"/>
          <w:color w:val="000000" w:themeColor="text1"/>
          <w:sz w:val="30"/>
          <w:szCs w:val="30"/>
        </w:rPr>
        <w:lastRenderedPageBreak/>
        <w:t>才逐漸顯現</w:t>
      </w:r>
      <w:r w:rsidRPr="00F32EBB">
        <w:rPr>
          <w:rStyle w:val="affa"/>
          <w:rFonts w:eastAsia="標楷體"/>
          <w:color w:val="000000" w:themeColor="text1"/>
          <w:sz w:val="30"/>
          <w:szCs w:val="30"/>
        </w:rPr>
        <w:footnoteReference w:id="2"/>
      </w:r>
      <w:r w:rsidRPr="00F32EBB">
        <w:rPr>
          <w:rFonts w:eastAsia="標楷體" w:hint="eastAsia"/>
          <w:color w:val="000000" w:themeColor="text1"/>
          <w:sz w:val="30"/>
          <w:szCs w:val="30"/>
        </w:rPr>
        <w:t>。</w:t>
      </w:r>
    </w:p>
    <w:p w:rsidR="004761BC" w:rsidRPr="00F32EBB" w:rsidRDefault="004761BC" w:rsidP="004761BC">
      <w:pPr>
        <w:snapToGrid w:val="0"/>
        <w:spacing w:line="400" w:lineRule="exact"/>
        <w:ind w:firstLineChars="900" w:firstLine="2522"/>
        <w:jc w:val="both"/>
        <w:rPr>
          <w:rFonts w:eastAsia="標楷體"/>
          <w:b/>
          <w:color w:val="000000" w:themeColor="text1"/>
          <w:sz w:val="28"/>
          <w:szCs w:val="28"/>
          <w:lang w:val="x-none"/>
        </w:rPr>
      </w:pPr>
      <w:r w:rsidRPr="00F32EBB">
        <w:rPr>
          <w:rFonts w:eastAsia="標楷體"/>
          <w:b/>
          <w:color w:val="000000" w:themeColor="text1"/>
          <w:sz w:val="28"/>
          <w:szCs w:val="28"/>
          <w:lang w:val="x-none" w:eastAsia="zh-HK"/>
        </w:rPr>
        <w:t>表</w:t>
      </w:r>
      <w:r w:rsidRPr="00F32EBB">
        <w:rPr>
          <w:rFonts w:eastAsia="標楷體"/>
          <w:b/>
          <w:color w:val="000000" w:themeColor="text1"/>
          <w:sz w:val="28"/>
          <w:szCs w:val="28"/>
          <w:lang w:val="x-none" w:eastAsia="zh-HK"/>
        </w:rPr>
        <w:t>1</w:t>
      </w:r>
      <w:r w:rsidRPr="00F32EBB">
        <w:rPr>
          <w:rFonts w:eastAsia="標楷體"/>
          <w:b/>
          <w:color w:val="000000" w:themeColor="text1"/>
          <w:sz w:val="28"/>
          <w:szCs w:val="28"/>
          <w:lang w:val="x-none" w:eastAsia="zh-HK"/>
        </w:rPr>
        <w:t xml:space="preserve">　全球經濟表現</w:t>
      </w:r>
    </w:p>
    <w:tbl>
      <w:tblPr>
        <w:tblpPr w:leftFromText="180" w:rightFromText="180" w:vertAnchor="text" w:horzAnchor="page" w:tblpX="745" w:tblpY="440"/>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267"/>
        <w:gridCol w:w="1134"/>
        <w:gridCol w:w="1212"/>
        <w:gridCol w:w="1133"/>
        <w:gridCol w:w="1128"/>
        <w:gridCol w:w="1205"/>
        <w:gridCol w:w="1276"/>
        <w:gridCol w:w="1252"/>
      </w:tblGrid>
      <w:tr w:rsidR="00F32EBB" w:rsidRPr="00F32EBB" w:rsidTr="00896FF8">
        <w:trPr>
          <w:gridAfter w:val="1"/>
          <w:wAfter w:w="1252" w:type="dxa"/>
          <w:tblHeader/>
        </w:trPr>
        <w:tc>
          <w:tcPr>
            <w:tcW w:w="2694" w:type="dxa"/>
            <w:gridSpan w:val="2"/>
            <w:vMerge w:val="restart"/>
            <w:tcBorders>
              <w:top w:val="thinThickSmallGap" w:sz="24" w:space="0" w:color="auto"/>
              <w:left w:val="nil"/>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b/>
                <w:color w:val="000000" w:themeColor="text1"/>
                <w:sz w:val="26"/>
                <w:szCs w:val="26"/>
              </w:rPr>
              <w:br w:type="page"/>
            </w:r>
          </w:p>
        </w:tc>
        <w:tc>
          <w:tcPr>
            <w:tcW w:w="2346" w:type="dxa"/>
            <w:gridSpan w:val="2"/>
            <w:tcBorders>
              <w:top w:val="thinThickSmallGap" w:sz="24" w:space="0" w:color="auto"/>
            </w:tcBorders>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IMF</w:t>
            </w:r>
          </w:p>
        </w:tc>
        <w:tc>
          <w:tcPr>
            <w:tcW w:w="2261" w:type="dxa"/>
            <w:gridSpan w:val="2"/>
            <w:tcBorders>
              <w:top w:val="thinThickSmallGap" w:sz="24" w:space="0" w:color="auto"/>
            </w:tcBorders>
            <w:shd w:val="clear" w:color="auto" w:fill="FFFFFF"/>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OECD</w:t>
            </w:r>
          </w:p>
        </w:tc>
        <w:tc>
          <w:tcPr>
            <w:tcW w:w="2481" w:type="dxa"/>
            <w:gridSpan w:val="2"/>
            <w:tcBorders>
              <w:top w:val="thinThickSmallGap" w:sz="24" w:space="0" w:color="auto"/>
              <w:right w:val="nil"/>
            </w:tcBorders>
            <w:shd w:val="clear" w:color="auto" w:fill="FFFFFF"/>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IHS Markit</w:t>
            </w:r>
          </w:p>
        </w:tc>
      </w:tr>
      <w:tr w:rsidR="00F32EBB" w:rsidRPr="00F32EBB" w:rsidTr="00896FF8">
        <w:trPr>
          <w:gridAfter w:val="1"/>
          <w:wAfter w:w="1252" w:type="dxa"/>
          <w:tblHeader/>
        </w:trPr>
        <w:tc>
          <w:tcPr>
            <w:tcW w:w="2694" w:type="dxa"/>
            <w:gridSpan w:val="2"/>
            <w:vMerge/>
            <w:tcBorders>
              <w:left w:val="nil"/>
              <w:bottom w:val="double" w:sz="4" w:space="0" w:color="auto"/>
            </w:tcBorders>
          </w:tcPr>
          <w:p w:rsidR="004761BC" w:rsidRPr="00F32EBB" w:rsidRDefault="004761BC" w:rsidP="00896FF8">
            <w:pPr>
              <w:snapToGrid w:val="0"/>
              <w:jc w:val="both"/>
              <w:rPr>
                <w:rFonts w:eastAsia="標楷體"/>
                <w:color w:val="000000" w:themeColor="text1"/>
                <w:sz w:val="26"/>
                <w:szCs w:val="26"/>
              </w:rPr>
            </w:pPr>
          </w:p>
        </w:tc>
        <w:tc>
          <w:tcPr>
            <w:tcW w:w="1134" w:type="dxa"/>
            <w:tcBorders>
              <w:bottom w:val="double" w:sz="4" w:space="0" w:color="auto"/>
            </w:tcBorders>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2020</w:t>
            </w:r>
            <w:r w:rsidRPr="00F32EBB">
              <w:rPr>
                <w:rFonts w:eastAsia="標楷體"/>
                <w:b/>
                <w:color w:val="000000" w:themeColor="text1"/>
                <w:sz w:val="26"/>
                <w:szCs w:val="26"/>
              </w:rPr>
              <w:t>（</w:t>
            </w:r>
            <w:r w:rsidRPr="00F32EBB">
              <w:rPr>
                <w:rFonts w:eastAsia="標楷體"/>
                <w:b/>
                <w:color w:val="000000" w:themeColor="text1"/>
                <w:sz w:val="26"/>
                <w:szCs w:val="26"/>
              </w:rPr>
              <w:t>f</w:t>
            </w:r>
            <w:r w:rsidRPr="00F32EBB">
              <w:rPr>
                <w:rFonts w:eastAsia="標楷體"/>
                <w:b/>
                <w:color w:val="000000" w:themeColor="text1"/>
                <w:sz w:val="26"/>
                <w:szCs w:val="26"/>
              </w:rPr>
              <w:t>）</w:t>
            </w:r>
          </w:p>
        </w:tc>
        <w:tc>
          <w:tcPr>
            <w:tcW w:w="1212" w:type="dxa"/>
            <w:tcBorders>
              <w:bottom w:val="double" w:sz="4" w:space="0" w:color="auto"/>
            </w:tcBorders>
            <w:shd w:val="clear" w:color="auto" w:fill="EEECE1"/>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2021</w:t>
            </w:r>
            <w:r w:rsidRPr="00F32EBB">
              <w:rPr>
                <w:rFonts w:eastAsia="標楷體"/>
                <w:b/>
                <w:color w:val="000000" w:themeColor="text1"/>
                <w:sz w:val="26"/>
                <w:szCs w:val="26"/>
              </w:rPr>
              <w:t>（</w:t>
            </w:r>
            <w:r w:rsidRPr="00F32EBB">
              <w:rPr>
                <w:rFonts w:eastAsia="標楷體"/>
                <w:b/>
                <w:color w:val="000000" w:themeColor="text1"/>
                <w:sz w:val="26"/>
                <w:szCs w:val="26"/>
              </w:rPr>
              <w:t>f</w:t>
            </w:r>
            <w:r w:rsidRPr="00F32EBB">
              <w:rPr>
                <w:rFonts w:eastAsia="標楷體"/>
                <w:b/>
                <w:color w:val="000000" w:themeColor="text1"/>
                <w:sz w:val="26"/>
                <w:szCs w:val="26"/>
              </w:rPr>
              <w:t>）</w:t>
            </w:r>
          </w:p>
        </w:tc>
        <w:tc>
          <w:tcPr>
            <w:tcW w:w="1133" w:type="dxa"/>
            <w:tcBorders>
              <w:bottom w:val="double" w:sz="4" w:space="0" w:color="auto"/>
            </w:tcBorders>
            <w:shd w:val="clear" w:color="auto" w:fill="FFFFFF"/>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2020</w:t>
            </w:r>
            <w:r w:rsidRPr="00F32EBB">
              <w:rPr>
                <w:rFonts w:eastAsia="標楷體"/>
                <w:b/>
                <w:color w:val="000000" w:themeColor="text1"/>
                <w:sz w:val="26"/>
                <w:szCs w:val="26"/>
              </w:rPr>
              <w:t>（</w:t>
            </w:r>
            <w:r w:rsidRPr="00F32EBB">
              <w:rPr>
                <w:rFonts w:eastAsia="標楷體"/>
                <w:b/>
                <w:color w:val="000000" w:themeColor="text1"/>
                <w:sz w:val="26"/>
                <w:szCs w:val="26"/>
              </w:rPr>
              <w:t>f</w:t>
            </w:r>
            <w:r w:rsidRPr="00F32EBB">
              <w:rPr>
                <w:rFonts w:eastAsia="標楷體"/>
                <w:b/>
                <w:color w:val="000000" w:themeColor="text1"/>
                <w:sz w:val="26"/>
                <w:szCs w:val="26"/>
              </w:rPr>
              <w:t>）</w:t>
            </w:r>
          </w:p>
        </w:tc>
        <w:tc>
          <w:tcPr>
            <w:tcW w:w="1128" w:type="dxa"/>
            <w:tcBorders>
              <w:bottom w:val="double" w:sz="4" w:space="0" w:color="auto"/>
            </w:tcBorders>
            <w:shd w:val="clear" w:color="auto" w:fill="EEECE1"/>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2021</w:t>
            </w:r>
            <w:r w:rsidRPr="00F32EBB">
              <w:rPr>
                <w:rFonts w:eastAsia="標楷體"/>
                <w:b/>
                <w:color w:val="000000" w:themeColor="text1"/>
                <w:sz w:val="26"/>
                <w:szCs w:val="26"/>
              </w:rPr>
              <w:t>（</w:t>
            </w:r>
            <w:r w:rsidRPr="00F32EBB">
              <w:rPr>
                <w:rFonts w:eastAsia="標楷體"/>
                <w:b/>
                <w:color w:val="000000" w:themeColor="text1"/>
                <w:sz w:val="26"/>
                <w:szCs w:val="26"/>
              </w:rPr>
              <w:t>f</w:t>
            </w:r>
            <w:r w:rsidRPr="00F32EBB">
              <w:rPr>
                <w:rFonts w:eastAsia="標楷體"/>
                <w:b/>
                <w:color w:val="000000" w:themeColor="text1"/>
                <w:sz w:val="26"/>
                <w:szCs w:val="26"/>
              </w:rPr>
              <w:t>）</w:t>
            </w:r>
          </w:p>
        </w:tc>
        <w:tc>
          <w:tcPr>
            <w:tcW w:w="1205" w:type="dxa"/>
            <w:tcBorders>
              <w:bottom w:val="double" w:sz="4" w:space="0" w:color="auto"/>
            </w:tcBorders>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2020 (f</w:t>
            </w:r>
            <w:proofErr w:type="gramStart"/>
            <w:r w:rsidRPr="00F32EBB">
              <w:rPr>
                <w:rFonts w:eastAsia="標楷體"/>
                <w:b/>
                <w:color w:val="000000" w:themeColor="text1"/>
                <w:sz w:val="26"/>
                <w:szCs w:val="26"/>
              </w:rPr>
              <w:t>）</w:t>
            </w:r>
            <w:proofErr w:type="gramEnd"/>
          </w:p>
        </w:tc>
        <w:tc>
          <w:tcPr>
            <w:tcW w:w="1276" w:type="dxa"/>
            <w:tcBorders>
              <w:bottom w:val="double" w:sz="4" w:space="0" w:color="auto"/>
              <w:right w:val="nil"/>
            </w:tcBorders>
            <w:shd w:val="clear" w:color="auto" w:fill="EEECE1"/>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2021</w:t>
            </w:r>
            <w:r w:rsidRPr="00F32EBB">
              <w:rPr>
                <w:rFonts w:eastAsia="標楷體"/>
                <w:b/>
                <w:color w:val="000000" w:themeColor="text1"/>
                <w:sz w:val="26"/>
                <w:szCs w:val="26"/>
              </w:rPr>
              <w:t>（</w:t>
            </w:r>
            <w:r w:rsidRPr="00F32EBB">
              <w:rPr>
                <w:rFonts w:eastAsia="標楷體"/>
                <w:b/>
                <w:color w:val="000000" w:themeColor="text1"/>
                <w:sz w:val="26"/>
                <w:szCs w:val="26"/>
              </w:rPr>
              <w:t>f</w:t>
            </w:r>
            <w:r w:rsidRPr="00F32EBB">
              <w:rPr>
                <w:rFonts w:eastAsia="標楷體"/>
                <w:b/>
                <w:color w:val="000000" w:themeColor="text1"/>
                <w:sz w:val="26"/>
                <w:szCs w:val="26"/>
              </w:rPr>
              <w:t>）</w:t>
            </w:r>
          </w:p>
        </w:tc>
      </w:tr>
      <w:tr w:rsidR="00F32EBB" w:rsidRPr="00F32EBB" w:rsidTr="00896FF8">
        <w:trPr>
          <w:gridAfter w:val="1"/>
          <w:wAfter w:w="1252" w:type="dxa"/>
        </w:trPr>
        <w:tc>
          <w:tcPr>
            <w:tcW w:w="2694" w:type="dxa"/>
            <w:gridSpan w:val="2"/>
            <w:tcBorders>
              <w:top w:val="double" w:sz="4" w:space="0" w:color="auto"/>
              <w:left w:val="nil"/>
            </w:tcBorders>
          </w:tcPr>
          <w:p w:rsidR="004761BC" w:rsidRPr="00F32EBB" w:rsidRDefault="004761BC" w:rsidP="00896FF8">
            <w:pPr>
              <w:snapToGrid w:val="0"/>
              <w:jc w:val="both"/>
              <w:rPr>
                <w:rFonts w:eastAsia="標楷體"/>
                <w:b/>
                <w:color w:val="000000" w:themeColor="text1"/>
                <w:sz w:val="26"/>
                <w:szCs w:val="26"/>
              </w:rPr>
            </w:pPr>
            <w:r w:rsidRPr="00F32EBB">
              <w:rPr>
                <w:rFonts w:eastAsia="標楷體"/>
                <w:b/>
                <w:color w:val="000000" w:themeColor="text1"/>
                <w:sz w:val="26"/>
                <w:szCs w:val="26"/>
              </w:rPr>
              <w:t>全球</w:t>
            </w:r>
          </w:p>
        </w:tc>
        <w:tc>
          <w:tcPr>
            <w:tcW w:w="1134" w:type="dxa"/>
            <w:tcBorders>
              <w:top w:val="double" w:sz="4" w:space="0" w:color="auto"/>
            </w:tcBorders>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-4.4</w:t>
            </w:r>
          </w:p>
        </w:tc>
        <w:tc>
          <w:tcPr>
            <w:tcW w:w="1212" w:type="dxa"/>
            <w:tcBorders>
              <w:top w:val="double" w:sz="4" w:space="0" w:color="auto"/>
            </w:tcBorders>
            <w:shd w:val="clear" w:color="auto" w:fill="EEECE1"/>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5.2</w:t>
            </w:r>
          </w:p>
        </w:tc>
        <w:tc>
          <w:tcPr>
            <w:tcW w:w="1133" w:type="dxa"/>
            <w:tcBorders>
              <w:top w:val="double" w:sz="4" w:space="0" w:color="auto"/>
            </w:tcBorders>
            <w:shd w:val="clear" w:color="auto" w:fill="FFFFFF"/>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-4.2</w:t>
            </w:r>
          </w:p>
        </w:tc>
        <w:tc>
          <w:tcPr>
            <w:tcW w:w="1128" w:type="dxa"/>
            <w:tcBorders>
              <w:top w:val="double" w:sz="4" w:space="0" w:color="auto"/>
            </w:tcBorders>
            <w:shd w:val="clear" w:color="auto" w:fill="EEECE1"/>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b/>
                <w:color w:val="000000" w:themeColor="text1"/>
                <w:sz w:val="26"/>
                <w:szCs w:val="26"/>
              </w:rPr>
              <w:t>4.2</w:t>
            </w:r>
          </w:p>
        </w:tc>
        <w:tc>
          <w:tcPr>
            <w:tcW w:w="1205" w:type="dxa"/>
            <w:tcBorders>
              <w:top w:val="double" w:sz="4" w:space="0" w:color="auto"/>
            </w:tcBorders>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hint="eastAsia"/>
                <w:b/>
                <w:color w:val="000000" w:themeColor="text1"/>
                <w:sz w:val="26"/>
                <w:szCs w:val="26"/>
              </w:rPr>
              <w:t>-4.00</w:t>
            </w:r>
          </w:p>
        </w:tc>
        <w:tc>
          <w:tcPr>
            <w:tcW w:w="1276" w:type="dxa"/>
            <w:tcBorders>
              <w:top w:val="double" w:sz="4" w:space="0" w:color="auto"/>
              <w:right w:val="nil"/>
            </w:tcBorders>
            <w:shd w:val="clear" w:color="auto" w:fill="EEECE1"/>
            <w:vAlign w:val="center"/>
          </w:tcPr>
          <w:p w:rsidR="004761BC" w:rsidRPr="00F32EBB" w:rsidRDefault="004761BC" w:rsidP="00896FF8">
            <w:pPr>
              <w:snapToGrid w:val="0"/>
              <w:jc w:val="center"/>
              <w:rPr>
                <w:rFonts w:eastAsia="標楷體"/>
                <w:b/>
                <w:color w:val="000000" w:themeColor="text1"/>
                <w:sz w:val="26"/>
                <w:szCs w:val="26"/>
              </w:rPr>
            </w:pPr>
            <w:r w:rsidRPr="00F32EBB">
              <w:rPr>
                <w:rFonts w:eastAsia="標楷體" w:hint="eastAsia"/>
                <w:b/>
                <w:color w:val="000000" w:themeColor="text1"/>
                <w:sz w:val="26"/>
                <w:szCs w:val="26"/>
              </w:rPr>
              <w:t>4.53</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b/>
                <w:color w:val="000000" w:themeColor="text1"/>
                <w:sz w:val="26"/>
                <w:szCs w:val="26"/>
              </w:rPr>
            </w:pPr>
            <w:r w:rsidRPr="00F32EBB">
              <w:rPr>
                <w:rFonts w:eastAsia="標楷體"/>
                <w:b/>
                <w:color w:val="000000" w:themeColor="text1"/>
                <w:sz w:val="26"/>
                <w:szCs w:val="26"/>
              </w:rPr>
              <w:t>先進經濟體</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-5.8</w:t>
            </w:r>
          </w:p>
        </w:tc>
        <w:tc>
          <w:tcPr>
            <w:tcW w:w="1212" w:type="dxa"/>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3.9</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w:t>
            </w:r>
          </w:p>
        </w:tc>
        <w:tc>
          <w:tcPr>
            <w:tcW w:w="1205"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-5.03</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3.69</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美國</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-4.3</w:t>
            </w:r>
          </w:p>
        </w:tc>
        <w:tc>
          <w:tcPr>
            <w:tcW w:w="1212" w:type="dxa"/>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3.1</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-3.7</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3.2</w:t>
            </w:r>
          </w:p>
        </w:tc>
        <w:tc>
          <w:tcPr>
            <w:tcW w:w="1205"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-3.45</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4.25</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歐元區</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-8.3</w:t>
            </w:r>
          </w:p>
        </w:tc>
        <w:tc>
          <w:tcPr>
            <w:tcW w:w="1212" w:type="dxa"/>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5.2</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-7.5</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3.6</w:t>
            </w:r>
          </w:p>
        </w:tc>
        <w:tc>
          <w:tcPr>
            <w:tcW w:w="1205"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-7.36</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3.62</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日本</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-5.3</w:t>
            </w:r>
          </w:p>
        </w:tc>
        <w:tc>
          <w:tcPr>
            <w:tcW w:w="1212" w:type="dxa"/>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2.3</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-5.3</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2.3</w:t>
            </w:r>
          </w:p>
        </w:tc>
        <w:tc>
          <w:tcPr>
            <w:tcW w:w="1205"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-5.36</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2.63</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b/>
                <w:color w:val="000000" w:themeColor="text1"/>
                <w:sz w:val="26"/>
                <w:szCs w:val="26"/>
              </w:rPr>
            </w:pPr>
            <w:r w:rsidRPr="00F32EBB">
              <w:rPr>
                <w:rFonts w:eastAsia="標楷體"/>
                <w:b/>
                <w:color w:val="000000" w:themeColor="text1"/>
                <w:sz w:val="26"/>
                <w:szCs w:val="26"/>
              </w:rPr>
              <w:t>新興市場經濟體</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-3.3</w:t>
            </w:r>
            <w:r w:rsidRPr="00F32EBB">
              <w:rPr>
                <w:rFonts w:eastAsia="標楷體"/>
                <w:color w:val="000000" w:themeColor="text1"/>
                <w:sz w:val="26"/>
                <w:szCs w:val="26"/>
                <w:vertAlign w:val="superscript"/>
              </w:rPr>
              <w:t>*</w:t>
            </w:r>
          </w:p>
        </w:tc>
        <w:tc>
          <w:tcPr>
            <w:tcW w:w="1212"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6.0</w:t>
            </w:r>
            <w:r w:rsidRPr="00F32EBB">
              <w:rPr>
                <w:rFonts w:eastAsia="標楷體"/>
                <w:color w:val="000000" w:themeColor="text1"/>
                <w:sz w:val="26"/>
                <w:szCs w:val="26"/>
                <w:vertAlign w:val="superscript"/>
              </w:rPr>
              <w:t>*</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w:t>
            </w:r>
          </w:p>
        </w:tc>
        <w:tc>
          <w:tcPr>
            <w:tcW w:w="1205" w:type="dxa"/>
            <w:vAlign w:val="center"/>
          </w:tcPr>
          <w:p w:rsidR="004761BC" w:rsidRPr="00F32EBB" w:rsidRDefault="004761BC" w:rsidP="00896FF8">
            <w:pPr>
              <w:snapToGrid w:val="0"/>
              <w:jc w:val="center"/>
              <w:rPr>
                <w:rFonts w:eastAsia="標楷體"/>
                <w:color w:val="000000" w:themeColor="text1"/>
                <w:sz w:val="26"/>
                <w:szCs w:val="26"/>
                <w:vertAlign w:val="superscript"/>
              </w:rPr>
            </w:pPr>
            <w:r w:rsidRPr="00F32EBB">
              <w:rPr>
                <w:rFonts w:eastAsia="標楷體" w:hint="eastAsia"/>
                <w:color w:val="000000" w:themeColor="text1"/>
                <w:sz w:val="26"/>
                <w:szCs w:val="26"/>
              </w:rPr>
              <w:t>-2.20</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vertAlign w:val="superscript"/>
              </w:rPr>
            </w:pPr>
            <w:r w:rsidRPr="00F32EBB">
              <w:rPr>
                <w:rFonts w:eastAsia="標楷體" w:hint="eastAsia"/>
                <w:color w:val="000000" w:themeColor="text1"/>
                <w:sz w:val="26"/>
                <w:szCs w:val="26"/>
              </w:rPr>
              <w:t>5.74</w:t>
            </w:r>
          </w:p>
        </w:tc>
      </w:tr>
      <w:tr w:rsidR="00F32EBB" w:rsidRPr="00F32EBB" w:rsidTr="00896FF8">
        <w:trPr>
          <w:gridAfter w:val="1"/>
          <w:wAfter w:w="1252" w:type="dxa"/>
        </w:trPr>
        <w:tc>
          <w:tcPr>
            <w:tcW w:w="2694" w:type="dxa"/>
            <w:gridSpan w:val="2"/>
            <w:tcBorders>
              <w:left w:val="nil"/>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中國大陸</w:t>
            </w:r>
          </w:p>
        </w:tc>
        <w:tc>
          <w:tcPr>
            <w:tcW w:w="1134"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1.9</w:t>
            </w:r>
          </w:p>
        </w:tc>
        <w:tc>
          <w:tcPr>
            <w:tcW w:w="1212" w:type="dxa"/>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8.2</w:t>
            </w:r>
          </w:p>
        </w:tc>
        <w:tc>
          <w:tcPr>
            <w:tcW w:w="1133" w:type="dxa"/>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1.8</w:t>
            </w:r>
          </w:p>
        </w:tc>
        <w:tc>
          <w:tcPr>
            <w:tcW w:w="1128" w:type="dxa"/>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8.0</w:t>
            </w:r>
          </w:p>
        </w:tc>
        <w:tc>
          <w:tcPr>
            <w:tcW w:w="1205" w:type="dxa"/>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2.10</w:t>
            </w:r>
          </w:p>
        </w:tc>
        <w:tc>
          <w:tcPr>
            <w:tcW w:w="1276" w:type="dxa"/>
            <w:tcBorders>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7.47</w:t>
            </w:r>
          </w:p>
        </w:tc>
      </w:tr>
      <w:tr w:rsidR="00F32EBB" w:rsidRPr="00F32EBB" w:rsidTr="00896FF8">
        <w:trPr>
          <w:gridAfter w:val="1"/>
          <w:wAfter w:w="1252" w:type="dxa"/>
        </w:trPr>
        <w:tc>
          <w:tcPr>
            <w:tcW w:w="2694" w:type="dxa"/>
            <w:gridSpan w:val="2"/>
            <w:tcBorders>
              <w:left w:val="nil"/>
              <w:bottom w:val="single" w:sz="4" w:space="0" w:color="auto"/>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印度</w:t>
            </w:r>
          </w:p>
        </w:tc>
        <w:tc>
          <w:tcPr>
            <w:tcW w:w="1134" w:type="dxa"/>
            <w:tcBorders>
              <w:bottom w:val="single" w:sz="4" w:space="0" w:color="auto"/>
            </w:tcBorders>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-10.3</w:t>
            </w:r>
          </w:p>
        </w:tc>
        <w:tc>
          <w:tcPr>
            <w:tcW w:w="1212" w:type="dxa"/>
            <w:tcBorders>
              <w:bottom w:val="single" w:sz="4" w:space="0" w:color="auto"/>
            </w:tcBorders>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8.8</w:t>
            </w:r>
          </w:p>
        </w:tc>
        <w:tc>
          <w:tcPr>
            <w:tcW w:w="1133" w:type="dxa"/>
            <w:tcBorders>
              <w:bottom w:val="single" w:sz="4" w:space="0" w:color="auto"/>
            </w:tcBorders>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-9.9</w:t>
            </w:r>
          </w:p>
        </w:tc>
        <w:tc>
          <w:tcPr>
            <w:tcW w:w="1128" w:type="dxa"/>
            <w:tcBorders>
              <w:bottom w:val="single" w:sz="4" w:space="0" w:color="auto"/>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7.9</w:t>
            </w:r>
          </w:p>
        </w:tc>
        <w:tc>
          <w:tcPr>
            <w:tcW w:w="1205" w:type="dxa"/>
            <w:tcBorders>
              <w:bottom w:val="single" w:sz="4" w:space="0" w:color="auto"/>
            </w:tcBorders>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-9.51</w:t>
            </w:r>
          </w:p>
        </w:tc>
        <w:tc>
          <w:tcPr>
            <w:tcW w:w="1276" w:type="dxa"/>
            <w:tcBorders>
              <w:bottom w:val="single" w:sz="4" w:space="0" w:color="auto"/>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8.88</w:t>
            </w:r>
          </w:p>
        </w:tc>
      </w:tr>
      <w:tr w:rsidR="00F32EBB" w:rsidRPr="00F32EBB" w:rsidTr="00896FF8">
        <w:trPr>
          <w:gridAfter w:val="1"/>
          <w:wAfter w:w="1252" w:type="dxa"/>
        </w:trPr>
        <w:tc>
          <w:tcPr>
            <w:tcW w:w="2694" w:type="dxa"/>
            <w:gridSpan w:val="2"/>
            <w:tcBorders>
              <w:left w:val="nil"/>
              <w:bottom w:val="thickThinSmallGap" w:sz="24" w:space="0" w:color="auto"/>
            </w:tcBorders>
          </w:tcPr>
          <w:p w:rsidR="004761BC" w:rsidRPr="00F32EBB" w:rsidRDefault="004761BC" w:rsidP="00896FF8">
            <w:pPr>
              <w:snapToGrid w:val="0"/>
              <w:jc w:val="both"/>
              <w:rPr>
                <w:rFonts w:eastAsia="標楷體"/>
                <w:color w:val="000000" w:themeColor="text1"/>
                <w:sz w:val="26"/>
                <w:szCs w:val="26"/>
              </w:rPr>
            </w:pPr>
            <w:r w:rsidRPr="00F32EBB">
              <w:rPr>
                <w:rFonts w:eastAsia="標楷體"/>
                <w:color w:val="000000" w:themeColor="text1"/>
                <w:sz w:val="26"/>
                <w:szCs w:val="26"/>
              </w:rPr>
              <w:t xml:space="preserve">    </w:t>
            </w:r>
            <w:r w:rsidRPr="00F32EBB">
              <w:rPr>
                <w:rFonts w:eastAsia="標楷體"/>
                <w:color w:val="000000" w:themeColor="text1"/>
                <w:sz w:val="26"/>
                <w:szCs w:val="26"/>
              </w:rPr>
              <w:t>巴西</w:t>
            </w:r>
          </w:p>
        </w:tc>
        <w:tc>
          <w:tcPr>
            <w:tcW w:w="1134" w:type="dxa"/>
            <w:tcBorders>
              <w:bottom w:val="thickThinSmallGap" w:sz="24" w:space="0" w:color="auto"/>
            </w:tcBorders>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-8.5</w:t>
            </w:r>
          </w:p>
        </w:tc>
        <w:tc>
          <w:tcPr>
            <w:tcW w:w="1212" w:type="dxa"/>
            <w:tcBorders>
              <w:bottom w:val="thickThinSmallGap" w:sz="24" w:space="0" w:color="auto"/>
            </w:tcBorders>
            <w:shd w:val="clear" w:color="auto" w:fill="EEECE1"/>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2.8</w:t>
            </w:r>
          </w:p>
        </w:tc>
        <w:tc>
          <w:tcPr>
            <w:tcW w:w="1133" w:type="dxa"/>
            <w:tcBorders>
              <w:bottom w:val="thickThinSmallGap" w:sz="24" w:space="0" w:color="auto"/>
            </w:tcBorders>
            <w:shd w:val="clear" w:color="auto" w:fill="FFFFFF"/>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-6.0</w:t>
            </w:r>
          </w:p>
        </w:tc>
        <w:tc>
          <w:tcPr>
            <w:tcW w:w="1128" w:type="dxa"/>
            <w:tcBorders>
              <w:bottom w:val="thickThinSmallGap" w:sz="24" w:space="0" w:color="auto"/>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color w:val="000000" w:themeColor="text1"/>
                <w:sz w:val="26"/>
                <w:szCs w:val="26"/>
              </w:rPr>
              <w:t>2.6</w:t>
            </w:r>
          </w:p>
        </w:tc>
        <w:tc>
          <w:tcPr>
            <w:tcW w:w="1205" w:type="dxa"/>
            <w:tcBorders>
              <w:bottom w:val="thickThinSmallGap" w:sz="24" w:space="0" w:color="auto"/>
            </w:tcBorders>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-4.64</w:t>
            </w:r>
          </w:p>
        </w:tc>
        <w:tc>
          <w:tcPr>
            <w:tcW w:w="1276" w:type="dxa"/>
            <w:tcBorders>
              <w:bottom w:val="thickThinSmallGap" w:sz="24" w:space="0" w:color="auto"/>
              <w:right w:val="nil"/>
            </w:tcBorders>
            <w:shd w:val="clear" w:color="auto" w:fill="EEECE1"/>
            <w:vAlign w:val="center"/>
          </w:tcPr>
          <w:p w:rsidR="004761BC" w:rsidRPr="00F32EBB" w:rsidRDefault="004761BC" w:rsidP="00896FF8">
            <w:pPr>
              <w:snapToGrid w:val="0"/>
              <w:jc w:val="center"/>
              <w:rPr>
                <w:rFonts w:eastAsia="標楷體"/>
                <w:color w:val="000000" w:themeColor="text1"/>
                <w:sz w:val="26"/>
                <w:szCs w:val="26"/>
              </w:rPr>
            </w:pPr>
            <w:r w:rsidRPr="00F32EBB">
              <w:rPr>
                <w:rFonts w:eastAsia="標楷體" w:hint="eastAsia"/>
                <w:color w:val="000000" w:themeColor="text1"/>
                <w:sz w:val="26"/>
                <w:szCs w:val="26"/>
              </w:rPr>
              <w:t>3.36</w:t>
            </w:r>
          </w:p>
        </w:tc>
      </w:tr>
      <w:tr w:rsidR="00F32EBB" w:rsidRPr="00F32EBB" w:rsidTr="00896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427" w:type="dxa"/>
          <w:trHeight w:val="261"/>
        </w:trPr>
        <w:tc>
          <w:tcPr>
            <w:tcW w:w="10607" w:type="dxa"/>
            <w:gridSpan w:val="8"/>
            <w:noWrap/>
            <w:vAlign w:val="center"/>
          </w:tcPr>
          <w:p w:rsidR="004761BC" w:rsidRPr="00F32EBB" w:rsidRDefault="004761BC" w:rsidP="00896FF8">
            <w:pPr>
              <w:widowControl/>
              <w:snapToGrid w:val="0"/>
              <w:spacing w:line="220" w:lineRule="exact"/>
              <w:ind w:firstLineChars="150" w:firstLine="330"/>
              <w:jc w:val="both"/>
              <w:rPr>
                <w:rFonts w:eastAsia="標楷體"/>
                <w:color w:val="000000" w:themeColor="text1"/>
                <w:kern w:val="0"/>
                <w:sz w:val="22"/>
                <w:szCs w:val="22"/>
              </w:rPr>
            </w:pPr>
            <w:proofErr w:type="gramStart"/>
            <w:r w:rsidRPr="00F32EBB">
              <w:rPr>
                <w:rFonts w:eastAsia="標楷體"/>
                <w:color w:val="000000" w:themeColor="text1"/>
                <w:kern w:val="0"/>
                <w:sz w:val="22"/>
                <w:szCs w:val="22"/>
              </w:rPr>
              <w:t>註</w:t>
            </w:r>
            <w:proofErr w:type="gramEnd"/>
            <w:r w:rsidRPr="00F32EBB">
              <w:rPr>
                <w:rFonts w:eastAsia="標楷體"/>
                <w:color w:val="000000" w:themeColor="text1"/>
                <w:kern w:val="0"/>
                <w:sz w:val="22"/>
                <w:szCs w:val="22"/>
              </w:rPr>
              <w:t>：</w:t>
            </w:r>
            <w:r w:rsidRPr="00F32EBB">
              <w:rPr>
                <w:rFonts w:eastAsia="標楷體"/>
                <w:color w:val="000000" w:themeColor="text1"/>
                <w:kern w:val="0"/>
                <w:sz w:val="22"/>
                <w:szCs w:val="22"/>
              </w:rPr>
              <w:t>*</w:t>
            </w:r>
            <w:r w:rsidRPr="00F32EBB">
              <w:rPr>
                <w:rFonts w:eastAsia="標楷體"/>
                <w:color w:val="000000" w:themeColor="text1"/>
                <w:kern w:val="0"/>
                <w:sz w:val="22"/>
                <w:szCs w:val="22"/>
              </w:rPr>
              <w:t>表新興市場及發展中經濟體預估值</w:t>
            </w:r>
            <w:r w:rsidRPr="00F32EBB">
              <w:rPr>
                <w:rFonts w:eastAsia="標楷體"/>
                <w:color w:val="000000" w:themeColor="text1"/>
                <w:kern w:val="0"/>
                <w:sz w:val="22"/>
                <w:szCs w:val="22"/>
              </w:rPr>
              <w:t xml:space="preserve"> </w:t>
            </w:r>
          </w:p>
          <w:p w:rsidR="004761BC" w:rsidRPr="00F32EBB" w:rsidRDefault="004761BC" w:rsidP="00896FF8">
            <w:pPr>
              <w:widowControl/>
              <w:snapToGrid w:val="0"/>
              <w:spacing w:line="220" w:lineRule="exact"/>
              <w:ind w:firstLineChars="150" w:firstLine="330"/>
              <w:jc w:val="both"/>
              <w:rPr>
                <w:rFonts w:eastAsia="標楷體"/>
                <w:color w:val="000000" w:themeColor="text1"/>
                <w:sz w:val="22"/>
                <w:szCs w:val="22"/>
              </w:rPr>
            </w:pPr>
            <w:r w:rsidRPr="00F32EBB">
              <w:rPr>
                <w:rFonts w:eastAsia="標楷體"/>
                <w:color w:val="000000" w:themeColor="text1"/>
                <w:kern w:val="0"/>
                <w:sz w:val="22"/>
                <w:szCs w:val="22"/>
              </w:rPr>
              <w:t>資料來源：</w:t>
            </w:r>
            <w:r w:rsidRPr="00F32EBB">
              <w:rPr>
                <w:rFonts w:eastAsia="標楷體"/>
                <w:color w:val="000000" w:themeColor="text1"/>
                <w:kern w:val="0"/>
                <w:sz w:val="22"/>
                <w:szCs w:val="22"/>
              </w:rPr>
              <w:t xml:space="preserve"> </w:t>
            </w:r>
            <w:r w:rsidRPr="00F32EBB">
              <w:rPr>
                <w:rFonts w:eastAsia="標楷體"/>
                <w:color w:val="000000" w:themeColor="text1"/>
                <w:sz w:val="22"/>
                <w:szCs w:val="22"/>
              </w:rPr>
              <w:t>1. IMF, World Economic Outlook, October 2020</w:t>
            </w:r>
            <w:r w:rsidRPr="00F32EBB">
              <w:rPr>
                <w:rFonts w:ascii="標楷體" w:eastAsia="標楷體" w:hAnsi="標楷體" w:hint="eastAsia"/>
                <w:color w:val="000000" w:themeColor="text1"/>
                <w:sz w:val="22"/>
                <w:szCs w:val="22"/>
              </w:rPr>
              <w:t>。</w:t>
            </w:r>
          </w:p>
        </w:tc>
      </w:tr>
      <w:tr w:rsidR="00F32EBB" w:rsidRPr="00F32EBB" w:rsidTr="00896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4761BC" w:rsidRPr="00F32EBB" w:rsidRDefault="004761BC" w:rsidP="00896FF8">
            <w:pPr>
              <w:snapToGrid w:val="0"/>
              <w:spacing w:line="220" w:lineRule="exact"/>
              <w:jc w:val="both"/>
              <w:rPr>
                <w:rFonts w:eastAsia="標楷體"/>
                <w:color w:val="000000" w:themeColor="text1"/>
                <w:sz w:val="22"/>
                <w:szCs w:val="22"/>
              </w:rPr>
            </w:pPr>
            <w:r w:rsidRPr="00F32EBB">
              <w:rPr>
                <w:rFonts w:eastAsia="標楷體"/>
                <w:color w:val="000000" w:themeColor="text1"/>
                <w:sz w:val="22"/>
                <w:szCs w:val="22"/>
              </w:rPr>
              <w:t xml:space="preserve">              2.OECD, Economic Outlook, </w:t>
            </w:r>
            <w:r w:rsidRPr="00F32EBB">
              <w:rPr>
                <w:color w:val="000000" w:themeColor="text1"/>
              </w:rPr>
              <w:t xml:space="preserve"> </w:t>
            </w:r>
            <w:r w:rsidRPr="00F32EBB">
              <w:rPr>
                <w:rFonts w:eastAsia="標楷體"/>
                <w:color w:val="000000" w:themeColor="text1"/>
                <w:sz w:val="22"/>
                <w:szCs w:val="22"/>
              </w:rPr>
              <w:t>December 2020</w:t>
            </w:r>
            <w:r w:rsidRPr="00F32EBB">
              <w:rPr>
                <w:rFonts w:ascii="標楷體" w:eastAsia="標楷體" w:hAnsi="標楷體" w:hint="eastAsia"/>
                <w:color w:val="000000" w:themeColor="text1"/>
                <w:sz w:val="22"/>
                <w:szCs w:val="22"/>
              </w:rPr>
              <w:t>。</w:t>
            </w:r>
          </w:p>
        </w:tc>
      </w:tr>
      <w:tr w:rsidR="00F32EBB" w:rsidRPr="00F32EBB" w:rsidTr="00896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4761BC" w:rsidRPr="00F32EBB" w:rsidRDefault="004761BC" w:rsidP="00896FF8">
            <w:pPr>
              <w:snapToGrid w:val="0"/>
              <w:spacing w:line="220" w:lineRule="exact"/>
              <w:jc w:val="both"/>
              <w:rPr>
                <w:rFonts w:eastAsia="標楷體"/>
                <w:color w:val="000000" w:themeColor="text1"/>
                <w:sz w:val="22"/>
                <w:szCs w:val="22"/>
              </w:rPr>
            </w:pPr>
            <w:r w:rsidRPr="00F32EBB">
              <w:rPr>
                <w:rFonts w:eastAsia="標楷體"/>
                <w:color w:val="000000" w:themeColor="text1"/>
                <w:sz w:val="22"/>
                <w:szCs w:val="22"/>
              </w:rPr>
              <w:t xml:space="preserve">              3. IHS </w:t>
            </w:r>
            <w:proofErr w:type="gramStart"/>
            <w:r w:rsidRPr="00F32EBB">
              <w:rPr>
                <w:rFonts w:eastAsia="標楷體"/>
                <w:color w:val="000000" w:themeColor="text1"/>
                <w:sz w:val="22"/>
                <w:szCs w:val="22"/>
              </w:rPr>
              <w:t>Markit.,</w:t>
            </w:r>
            <w:proofErr w:type="gramEnd"/>
            <w:r w:rsidRPr="00F32EBB">
              <w:rPr>
                <w:rFonts w:eastAsia="標楷體"/>
                <w:color w:val="000000" w:themeColor="text1"/>
                <w:sz w:val="22"/>
                <w:szCs w:val="22"/>
              </w:rPr>
              <w:t xml:space="preserve"> World Overview, December 2020</w:t>
            </w:r>
            <w:r w:rsidRPr="00F32EBB">
              <w:rPr>
                <w:rFonts w:ascii="標楷體" w:eastAsia="標楷體" w:hAnsi="標楷體" w:hint="eastAsia"/>
                <w:color w:val="000000" w:themeColor="text1"/>
                <w:sz w:val="22"/>
                <w:szCs w:val="22"/>
              </w:rPr>
              <w:t>。</w:t>
            </w:r>
            <w:r w:rsidRPr="00F32EBB">
              <w:rPr>
                <w:rFonts w:eastAsia="標楷體"/>
                <w:color w:val="000000" w:themeColor="text1"/>
                <w:sz w:val="22"/>
                <w:szCs w:val="22"/>
              </w:rPr>
              <w:t xml:space="preserve"> </w:t>
            </w:r>
          </w:p>
        </w:tc>
      </w:tr>
    </w:tbl>
    <w:p w:rsidR="004761BC" w:rsidRPr="00F32EBB" w:rsidRDefault="004761BC" w:rsidP="004761BC">
      <w:pPr>
        <w:snapToGrid w:val="0"/>
        <w:ind w:firstLineChars="200" w:firstLine="480"/>
        <w:jc w:val="right"/>
        <w:rPr>
          <w:rFonts w:eastAsia="標楷體"/>
          <w:color w:val="000000" w:themeColor="text1"/>
          <w:lang w:val="x-none"/>
        </w:rPr>
      </w:pPr>
      <w:r w:rsidRPr="00F32EBB">
        <w:rPr>
          <w:rFonts w:eastAsia="標楷體"/>
          <w:color w:val="000000" w:themeColor="text1"/>
          <w:lang w:val="x-none"/>
        </w:rPr>
        <w:t>單位：</w:t>
      </w:r>
      <w:r w:rsidRPr="00F32EBB">
        <w:rPr>
          <w:rFonts w:eastAsia="標楷體"/>
          <w:color w:val="000000" w:themeColor="text1"/>
          <w:lang w:val="x-none"/>
        </w:rPr>
        <w:t xml:space="preserve">% </w:t>
      </w:r>
    </w:p>
    <w:p w:rsidR="004761BC" w:rsidRPr="00F32EBB" w:rsidRDefault="004761BC" w:rsidP="004761BC">
      <w:pPr>
        <w:pStyle w:val="affffe"/>
        <w:snapToGrid w:val="0"/>
        <w:spacing w:afterLines="35" w:after="126" w:line="540" w:lineRule="exact"/>
        <w:ind w:firstLineChars="0" w:firstLine="0"/>
        <w:rPr>
          <w:b/>
          <w:color w:val="000000" w:themeColor="text1"/>
          <w:sz w:val="30"/>
          <w:szCs w:val="30"/>
        </w:rPr>
      </w:pPr>
      <w:r w:rsidRPr="00F32EBB">
        <w:rPr>
          <w:b/>
          <w:color w:val="000000" w:themeColor="text1"/>
          <w:sz w:val="30"/>
          <w:szCs w:val="30"/>
        </w:rPr>
        <w:t>(</w:t>
      </w:r>
      <w:r w:rsidRPr="00F32EBB">
        <w:rPr>
          <w:b/>
          <w:color w:val="000000" w:themeColor="text1"/>
          <w:sz w:val="30"/>
          <w:szCs w:val="30"/>
          <w:lang w:eastAsia="zh-HK"/>
        </w:rPr>
        <w:t>二</w:t>
      </w:r>
      <w:r w:rsidRPr="00F32EBB">
        <w:rPr>
          <w:b/>
          <w:color w:val="000000" w:themeColor="text1"/>
          <w:sz w:val="30"/>
          <w:szCs w:val="30"/>
          <w:lang w:eastAsia="zh-HK"/>
        </w:rPr>
        <w:t>)</w:t>
      </w:r>
      <w:r w:rsidRPr="00F32EBB">
        <w:rPr>
          <w:rFonts w:hint="eastAsia"/>
          <w:b/>
          <w:color w:val="000000" w:themeColor="text1"/>
          <w:sz w:val="30"/>
          <w:szCs w:val="30"/>
          <w:lang w:eastAsia="zh-HK"/>
        </w:rPr>
        <w:t>全球貿易復甦力道仍面臨不確定性</w:t>
      </w:r>
    </w:p>
    <w:p w:rsidR="004761BC" w:rsidRPr="00F32EBB" w:rsidRDefault="004761BC" w:rsidP="004761BC">
      <w:pPr>
        <w:adjustRightInd w:val="0"/>
        <w:snapToGrid w:val="0"/>
        <w:spacing w:beforeLines="25" w:before="90" w:afterLines="25" w:after="90" w:line="480" w:lineRule="exact"/>
        <w:ind w:firstLineChars="200" w:firstLine="600"/>
        <w:jc w:val="both"/>
        <w:rPr>
          <w:rFonts w:ascii="標楷體" w:eastAsia="標楷體" w:hAnsi="標楷體"/>
          <w:color w:val="000000" w:themeColor="text1"/>
          <w:sz w:val="30"/>
          <w:szCs w:val="30"/>
          <w:lang w:eastAsia="zh-HK"/>
        </w:rPr>
      </w:pPr>
      <w:r w:rsidRPr="00F32EBB">
        <w:rPr>
          <w:rFonts w:eastAsia="標楷體"/>
          <w:color w:val="000000" w:themeColor="text1"/>
          <w:sz w:val="30"/>
          <w:szCs w:val="30"/>
        </w:rPr>
        <w:t>世界貿易組織</w:t>
      </w:r>
      <w:r w:rsidRPr="00F32EBB">
        <w:rPr>
          <w:rFonts w:eastAsia="標楷體"/>
          <w:color w:val="000000" w:themeColor="text1"/>
          <w:sz w:val="30"/>
          <w:szCs w:val="30"/>
        </w:rPr>
        <w:t>(WTO)</w:t>
      </w:r>
      <w:r w:rsidRPr="00F32EBB">
        <w:rPr>
          <w:rFonts w:eastAsia="標楷體" w:hint="eastAsia"/>
          <w:color w:val="000000" w:themeColor="text1"/>
          <w:sz w:val="30"/>
          <w:szCs w:val="30"/>
        </w:rPr>
        <w:t xml:space="preserve"> </w:t>
      </w:r>
      <w:r w:rsidRPr="00F32EBB">
        <w:rPr>
          <w:rFonts w:eastAsia="標楷體"/>
          <w:color w:val="000000" w:themeColor="text1"/>
          <w:sz w:val="30"/>
          <w:szCs w:val="30"/>
        </w:rPr>
        <w:t>20</w:t>
      </w:r>
      <w:r w:rsidRPr="00F32EBB">
        <w:rPr>
          <w:rFonts w:eastAsia="標楷體" w:hint="eastAsia"/>
          <w:color w:val="000000" w:themeColor="text1"/>
          <w:sz w:val="30"/>
          <w:szCs w:val="30"/>
        </w:rPr>
        <w:t>20</w:t>
      </w:r>
      <w:r w:rsidRPr="00F32EBB">
        <w:rPr>
          <w:rFonts w:eastAsia="標楷體"/>
          <w:color w:val="000000" w:themeColor="text1"/>
          <w:sz w:val="30"/>
          <w:szCs w:val="30"/>
        </w:rPr>
        <w:t>年</w:t>
      </w:r>
      <w:r w:rsidRPr="00F32EBB">
        <w:rPr>
          <w:rFonts w:eastAsia="標楷體"/>
          <w:color w:val="000000" w:themeColor="text1"/>
          <w:sz w:val="30"/>
          <w:szCs w:val="30"/>
        </w:rPr>
        <w:t>11</w:t>
      </w:r>
      <w:r w:rsidRPr="00F32EBB">
        <w:rPr>
          <w:rFonts w:eastAsia="標楷體"/>
          <w:color w:val="000000" w:themeColor="text1"/>
          <w:sz w:val="30"/>
          <w:szCs w:val="30"/>
        </w:rPr>
        <w:t>月公布的</w:t>
      </w:r>
      <w:r w:rsidRPr="00F32EBB">
        <w:rPr>
          <w:rFonts w:eastAsia="標楷體" w:hint="eastAsia"/>
          <w:color w:val="000000" w:themeColor="text1"/>
          <w:sz w:val="30"/>
          <w:szCs w:val="30"/>
          <w:lang w:eastAsia="zh-HK"/>
        </w:rPr>
        <w:t>商品</w:t>
      </w:r>
      <w:r w:rsidRPr="00F32EBB">
        <w:rPr>
          <w:rFonts w:eastAsia="標楷體"/>
          <w:color w:val="000000" w:themeColor="text1"/>
          <w:sz w:val="30"/>
          <w:szCs w:val="30"/>
        </w:rPr>
        <w:t>貿易晴雨表（</w:t>
      </w:r>
      <w:r w:rsidRPr="00F32EBB">
        <w:rPr>
          <w:rFonts w:eastAsia="標楷體"/>
          <w:color w:val="000000" w:themeColor="text1"/>
          <w:sz w:val="30"/>
          <w:szCs w:val="30"/>
        </w:rPr>
        <w:t>G</w:t>
      </w:r>
      <w:r w:rsidRPr="00F32EBB">
        <w:rPr>
          <w:rFonts w:eastAsia="標楷體" w:hint="eastAsia"/>
          <w:color w:val="000000" w:themeColor="text1"/>
          <w:sz w:val="30"/>
          <w:szCs w:val="30"/>
        </w:rPr>
        <w:t>o</w:t>
      </w:r>
      <w:r w:rsidRPr="00F32EBB">
        <w:rPr>
          <w:rFonts w:eastAsia="標楷體"/>
          <w:color w:val="000000" w:themeColor="text1"/>
          <w:sz w:val="30"/>
          <w:szCs w:val="30"/>
        </w:rPr>
        <w:t>o</w:t>
      </w:r>
      <w:r w:rsidRPr="00F32EBB">
        <w:rPr>
          <w:rFonts w:eastAsia="標楷體" w:hint="eastAsia"/>
          <w:color w:val="000000" w:themeColor="text1"/>
          <w:sz w:val="30"/>
          <w:szCs w:val="30"/>
        </w:rPr>
        <w:t>ds</w:t>
      </w:r>
      <w:r w:rsidRPr="00F32EBB">
        <w:rPr>
          <w:rFonts w:eastAsia="標楷體"/>
          <w:color w:val="000000" w:themeColor="text1"/>
          <w:sz w:val="30"/>
          <w:szCs w:val="30"/>
        </w:rPr>
        <w:t xml:space="preserve"> Trade</w:t>
      </w:r>
      <w:r w:rsidRPr="00F32EBB">
        <w:rPr>
          <w:rFonts w:eastAsia="標楷體"/>
          <w:color w:val="000000" w:themeColor="text1"/>
          <w:sz w:val="30"/>
          <w:szCs w:val="30"/>
          <w:lang w:eastAsia="zh-HK"/>
        </w:rPr>
        <w:t xml:space="preserve"> Barometer</w:t>
      </w:r>
      <w:r w:rsidRPr="00F32EBB">
        <w:rPr>
          <w:rFonts w:eastAsia="標楷體"/>
          <w:color w:val="000000" w:themeColor="text1"/>
          <w:sz w:val="30"/>
          <w:szCs w:val="30"/>
          <w:lang w:eastAsia="zh-HK"/>
        </w:rPr>
        <w:t>）指數為</w:t>
      </w:r>
      <w:r w:rsidRPr="00F32EBB">
        <w:rPr>
          <w:rFonts w:eastAsia="標楷體" w:hint="eastAsia"/>
          <w:color w:val="000000" w:themeColor="text1"/>
          <w:sz w:val="30"/>
          <w:szCs w:val="30"/>
          <w:lang w:eastAsia="zh-HK"/>
        </w:rPr>
        <w:t>100.7</w:t>
      </w:r>
      <w:r w:rsidRPr="00F32EBB">
        <w:rPr>
          <w:rFonts w:eastAsia="標楷體"/>
          <w:color w:val="000000" w:themeColor="text1"/>
          <w:sz w:val="30"/>
          <w:szCs w:val="30"/>
          <w:lang w:eastAsia="zh-HK"/>
        </w:rPr>
        <w:t>，</w:t>
      </w:r>
      <w:r w:rsidRPr="00F32EBB">
        <w:rPr>
          <w:rFonts w:eastAsia="標楷體" w:hint="eastAsia"/>
          <w:color w:val="000000" w:themeColor="text1"/>
          <w:sz w:val="30"/>
          <w:szCs w:val="30"/>
          <w:lang w:eastAsia="zh-HK"/>
        </w:rPr>
        <w:t>高</w:t>
      </w:r>
      <w:r w:rsidRPr="00F32EBB">
        <w:rPr>
          <w:rFonts w:eastAsia="標楷體"/>
          <w:color w:val="000000" w:themeColor="text1"/>
          <w:sz w:val="30"/>
          <w:szCs w:val="30"/>
          <w:lang w:eastAsia="zh-HK"/>
        </w:rPr>
        <w:t>於</w:t>
      </w:r>
      <w:r w:rsidRPr="00F32EBB">
        <w:rPr>
          <w:rFonts w:eastAsia="標楷體" w:hint="eastAsia"/>
          <w:color w:val="000000" w:themeColor="text1"/>
          <w:sz w:val="30"/>
          <w:szCs w:val="30"/>
          <w:lang w:eastAsia="zh-HK"/>
        </w:rPr>
        <w:t>趨勢值</w:t>
      </w:r>
      <w:r w:rsidRPr="00F32EBB">
        <w:rPr>
          <w:rFonts w:eastAsia="標楷體"/>
          <w:color w:val="000000" w:themeColor="text1"/>
          <w:sz w:val="30"/>
          <w:szCs w:val="30"/>
          <w:lang w:eastAsia="zh-HK"/>
        </w:rPr>
        <w:t>的</w:t>
      </w:r>
      <w:r w:rsidRPr="00F32EBB">
        <w:rPr>
          <w:rFonts w:eastAsia="標楷體"/>
          <w:color w:val="000000" w:themeColor="text1"/>
          <w:sz w:val="30"/>
          <w:szCs w:val="30"/>
          <w:lang w:eastAsia="zh-HK"/>
        </w:rPr>
        <w:t>100</w:t>
      </w:r>
      <w:r w:rsidRPr="00F32EBB">
        <w:rPr>
          <w:rFonts w:eastAsia="標楷體"/>
          <w:color w:val="000000" w:themeColor="text1"/>
          <w:sz w:val="30"/>
          <w:szCs w:val="30"/>
          <w:lang w:eastAsia="zh-HK"/>
        </w:rPr>
        <w:t>，</w:t>
      </w:r>
      <w:r w:rsidRPr="00F32EBB">
        <w:rPr>
          <w:rFonts w:eastAsia="標楷體" w:hint="eastAsia"/>
          <w:color w:val="000000" w:themeColor="text1"/>
          <w:sz w:val="30"/>
          <w:szCs w:val="30"/>
          <w:lang w:eastAsia="zh-HK"/>
        </w:rPr>
        <w:t>主要是受到出口訂單</w:t>
      </w:r>
      <w:r w:rsidRPr="00F32EBB">
        <w:rPr>
          <w:rFonts w:eastAsia="標楷體" w:hint="eastAsia"/>
          <w:color w:val="000000" w:themeColor="text1"/>
          <w:sz w:val="30"/>
          <w:szCs w:val="30"/>
          <w:lang w:eastAsia="zh-HK"/>
        </w:rPr>
        <w:t>(</w:t>
      </w:r>
      <w:r w:rsidRPr="00F32EBB">
        <w:rPr>
          <w:rFonts w:eastAsia="標楷體"/>
          <w:color w:val="000000" w:themeColor="text1"/>
          <w:sz w:val="30"/>
          <w:szCs w:val="30"/>
          <w:lang w:eastAsia="zh-HK"/>
        </w:rPr>
        <w:t>113.5</w:t>
      </w:r>
      <w:r w:rsidRPr="00F32EBB">
        <w:rPr>
          <w:rFonts w:eastAsia="標楷體" w:hint="eastAsia"/>
          <w:color w:val="000000" w:themeColor="text1"/>
          <w:sz w:val="30"/>
          <w:szCs w:val="30"/>
          <w:lang w:eastAsia="zh-HK"/>
        </w:rPr>
        <w:t>)</w:t>
      </w:r>
      <w:r w:rsidRPr="00F32EBB">
        <w:rPr>
          <w:rFonts w:eastAsia="標楷體" w:hint="eastAsia"/>
          <w:color w:val="000000" w:themeColor="text1"/>
          <w:sz w:val="30"/>
          <w:szCs w:val="30"/>
          <w:lang w:eastAsia="zh-HK"/>
        </w:rPr>
        <w:t>及農業原材料</w:t>
      </w:r>
      <w:r w:rsidRPr="00F32EBB">
        <w:rPr>
          <w:rFonts w:eastAsia="標楷體" w:hint="eastAsia"/>
          <w:color w:val="000000" w:themeColor="text1"/>
          <w:sz w:val="30"/>
          <w:szCs w:val="30"/>
          <w:lang w:eastAsia="zh-HK"/>
        </w:rPr>
        <w:t>(</w:t>
      </w:r>
      <w:r w:rsidRPr="00F32EBB">
        <w:rPr>
          <w:rFonts w:eastAsia="標楷體"/>
          <w:color w:val="000000" w:themeColor="text1"/>
          <w:sz w:val="30"/>
          <w:szCs w:val="30"/>
          <w:lang w:eastAsia="zh-HK"/>
        </w:rPr>
        <w:t>103.6</w:t>
      </w:r>
      <w:r w:rsidRPr="00F32EBB">
        <w:rPr>
          <w:rFonts w:eastAsia="標楷體" w:hint="eastAsia"/>
          <w:color w:val="000000" w:themeColor="text1"/>
          <w:sz w:val="30"/>
          <w:szCs w:val="30"/>
          <w:lang w:eastAsia="zh-HK"/>
        </w:rPr>
        <w:t>)</w:t>
      </w:r>
      <w:r w:rsidRPr="00F32EBB">
        <w:rPr>
          <w:rFonts w:eastAsia="標楷體" w:hint="eastAsia"/>
          <w:color w:val="000000" w:themeColor="text1"/>
          <w:sz w:val="30"/>
          <w:szCs w:val="30"/>
          <w:lang w:eastAsia="zh-HK"/>
        </w:rPr>
        <w:t>指標的推動，</w:t>
      </w:r>
      <w:r w:rsidRPr="00F32EBB">
        <w:rPr>
          <w:rFonts w:eastAsia="標楷體"/>
          <w:color w:val="000000" w:themeColor="text1"/>
          <w:sz w:val="30"/>
          <w:szCs w:val="30"/>
          <w:lang w:eastAsia="zh-HK"/>
        </w:rPr>
        <w:t>貨櫃運輸</w:t>
      </w:r>
      <w:r w:rsidRPr="00F32EBB">
        <w:rPr>
          <w:rFonts w:eastAsia="標楷體" w:hint="eastAsia"/>
          <w:color w:val="000000" w:themeColor="text1"/>
          <w:sz w:val="30"/>
          <w:szCs w:val="30"/>
          <w:lang w:eastAsia="zh-HK"/>
        </w:rPr>
        <w:t>(</w:t>
      </w:r>
      <w:r w:rsidRPr="00F32EBB">
        <w:rPr>
          <w:rFonts w:eastAsia="標楷體"/>
          <w:color w:val="000000" w:themeColor="text1"/>
          <w:sz w:val="30"/>
          <w:szCs w:val="30"/>
          <w:lang w:eastAsia="zh-HK"/>
        </w:rPr>
        <w:t>102.0</w:t>
      </w:r>
      <w:r w:rsidRPr="00F32EBB">
        <w:rPr>
          <w:rFonts w:eastAsia="標楷體" w:hint="eastAsia"/>
          <w:color w:val="000000" w:themeColor="text1"/>
          <w:sz w:val="30"/>
          <w:szCs w:val="30"/>
          <w:lang w:eastAsia="zh-HK"/>
        </w:rPr>
        <w:t>)</w:t>
      </w:r>
      <w:r w:rsidRPr="00F32EBB">
        <w:rPr>
          <w:rFonts w:eastAsia="標楷體" w:hint="eastAsia"/>
          <w:color w:val="000000" w:themeColor="text1"/>
          <w:sz w:val="30"/>
          <w:szCs w:val="30"/>
          <w:lang w:eastAsia="zh-HK"/>
        </w:rPr>
        <w:t>及</w:t>
      </w:r>
      <w:r w:rsidRPr="00F32EBB">
        <w:rPr>
          <w:rFonts w:eastAsia="標楷體"/>
          <w:color w:val="000000" w:themeColor="text1"/>
          <w:sz w:val="30"/>
          <w:szCs w:val="30"/>
          <w:lang w:eastAsia="zh-HK"/>
        </w:rPr>
        <w:t>汽車產品</w:t>
      </w:r>
      <w:r w:rsidRPr="00F32EBB">
        <w:rPr>
          <w:rFonts w:eastAsia="標楷體" w:hint="eastAsia"/>
          <w:color w:val="000000" w:themeColor="text1"/>
          <w:sz w:val="30"/>
          <w:szCs w:val="30"/>
          <w:lang w:eastAsia="zh-HK"/>
        </w:rPr>
        <w:t>(99.2)</w:t>
      </w:r>
      <w:r w:rsidRPr="00F32EBB">
        <w:rPr>
          <w:rFonts w:eastAsia="標楷體" w:hint="eastAsia"/>
          <w:color w:val="000000" w:themeColor="text1"/>
          <w:sz w:val="30"/>
          <w:szCs w:val="30"/>
          <w:lang w:eastAsia="zh-HK"/>
        </w:rPr>
        <w:t>指標恢復至接近趨勢值，而國際</w:t>
      </w:r>
      <w:r w:rsidRPr="00F32EBB">
        <w:rPr>
          <w:rFonts w:eastAsia="標楷體"/>
          <w:color w:val="000000" w:themeColor="text1"/>
          <w:sz w:val="30"/>
          <w:szCs w:val="30"/>
          <w:lang w:eastAsia="zh-HK"/>
        </w:rPr>
        <w:t>空運</w:t>
      </w:r>
      <w:r w:rsidRPr="00F32EBB">
        <w:rPr>
          <w:rFonts w:eastAsia="標楷體" w:hint="eastAsia"/>
          <w:color w:val="000000" w:themeColor="text1"/>
          <w:sz w:val="30"/>
          <w:szCs w:val="30"/>
          <w:lang w:eastAsia="zh-HK"/>
        </w:rPr>
        <w:t>量</w:t>
      </w:r>
      <w:r w:rsidRPr="00F32EBB">
        <w:rPr>
          <w:rFonts w:eastAsia="標楷體" w:hint="eastAsia"/>
          <w:color w:val="000000" w:themeColor="text1"/>
          <w:sz w:val="30"/>
          <w:szCs w:val="30"/>
          <w:lang w:eastAsia="zh-HK"/>
        </w:rPr>
        <w:t>(</w:t>
      </w:r>
      <w:r w:rsidRPr="00F32EBB">
        <w:rPr>
          <w:rFonts w:eastAsia="標楷體"/>
          <w:color w:val="000000" w:themeColor="text1"/>
          <w:sz w:val="30"/>
          <w:szCs w:val="30"/>
          <w:lang w:eastAsia="zh-HK"/>
        </w:rPr>
        <w:t>88.5</w:t>
      </w:r>
      <w:r w:rsidRPr="00F32EBB">
        <w:rPr>
          <w:rFonts w:eastAsia="標楷體" w:hint="eastAsia"/>
          <w:color w:val="000000" w:themeColor="text1"/>
          <w:sz w:val="30"/>
          <w:szCs w:val="30"/>
          <w:lang w:eastAsia="zh-HK"/>
        </w:rPr>
        <w:t>)</w:t>
      </w:r>
      <w:r w:rsidRPr="00F32EBB">
        <w:rPr>
          <w:rFonts w:eastAsia="標楷體" w:hint="eastAsia"/>
          <w:color w:val="000000" w:themeColor="text1"/>
          <w:sz w:val="30"/>
          <w:szCs w:val="30"/>
          <w:lang w:eastAsia="zh-HK"/>
        </w:rPr>
        <w:t>及電</w:t>
      </w:r>
      <w:r w:rsidRPr="00F32EBB">
        <w:rPr>
          <w:rFonts w:eastAsia="標楷體"/>
          <w:color w:val="000000" w:themeColor="text1"/>
          <w:sz w:val="30"/>
          <w:szCs w:val="30"/>
          <w:lang w:eastAsia="zh-HK"/>
        </w:rPr>
        <w:t>子零組件</w:t>
      </w:r>
      <w:r w:rsidRPr="00F32EBB">
        <w:rPr>
          <w:rFonts w:eastAsia="標楷體" w:hint="eastAsia"/>
          <w:color w:val="000000" w:themeColor="text1"/>
          <w:sz w:val="30"/>
          <w:szCs w:val="30"/>
          <w:lang w:eastAsia="zh-HK"/>
        </w:rPr>
        <w:t>貿易量</w:t>
      </w:r>
      <w:r w:rsidRPr="00F32EBB">
        <w:rPr>
          <w:rFonts w:eastAsia="標楷體"/>
          <w:color w:val="000000" w:themeColor="text1"/>
          <w:sz w:val="30"/>
          <w:szCs w:val="30"/>
          <w:lang w:eastAsia="zh-HK"/>
        </w:rPr>
        <w:t>(94.6)</w:t>
      </w:r>
      <w:r w:rsidRPr="00F32EBB">
        <w:rPr>
          <w:rFonts w:eastAsia="標楷體" w:hint="eastAsia"/>
          <w:color w:val="000000" w:themeColor="text1"/>
          <w:sz w:val="30"/>
          <w:szCs w:val="30"/>
          <w:lang w:eastAsia="zh-HK"/>
        </w:rPr>
        <w:t>指標則</w:t>
      </w:r>
      <w:r w:rsidRPr="00F32EBB">
        <w:rPr>
          <w:rFonts w:eastAsia="標楷體"/>
          <w:color w:val="000000" w:themeColor="text1"/>
          <w:sz w:val="30"/>
          <w:szCs w:val="30"/>
          <w:lang w:eastAsia="zh-HK"/>
        </w:rPr>
        <w:t>低於平均趨勢</w:t>
      </w:r>
      <w:r w:rsidRPr="00F32EBB">
        <w:rPr>
          <w:rFonts w:eastAsia="標楷體"/>
          <w:color w:val="000000" w:themeColor="text1"/>
          <w:sz w:val="30"/>
          <w:szCs w:val="30"/>
        </w:rPr>
        <w:t>。</w:t>
      </w:r>
      <w:r w:rsidRPr="00F32EBB">
        <w:rPr>
          <w:rFonts w:eastAsia="標楷體" w:hint="eastAsia"/>
          <w:color w:val="000000" w:themeColor="text1"/>
          <w:sz w:val="30"/>
          <w:szCs w:val="30"/>
          <w:lang w:eastAsia="zh-HK"/>
        </w:rPr>
        <w:t>指數雖從</w:t>
      </w:r>
      <w:proofErr w:type="gramStart"/>
      <w:r w:rsidRPr="00F32EBB">
        <w:rPr>
          <w:rFonts w:eastAsia="標楷體" w:hint="eastAsia"/>
          <w:color w:val="000000" w:themeColor="text1"/>
          <w:sz w:val="30"/>
          <w:szCs w:val="30"/>
          <w:lang w:eastAsia="zh-HK"/>
        </w:rPr>
        <w:t>疫情大</w:t>
      </w:r>
      <w:proofErr w:type="gramEnd"/>
      <w:r w:rsidRPr="00F32EBB">
        <w:rPr>
          <w:rFonts w:eastAsia="標楷體" w:hint="eastAsia"/>
          <w:color w:val="000000" w:themeColor="text1"/>
          <w:sz w:val="30"/>
          <w:szCs w:val="30"/>
          <w:lang w:eastAsia="zh-HK"/>
        </w:rPr>
        <w:t>流行後反彈</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但貿易復甦的強度仍不確定</w:t>
      </w:r>
      <w:r w:rsidRPr="00F32EBB">
        <w:rPr>
          <w:rFonts w:ascii="標楷體" w:eastAsia="標楷體" w:hAnsi="標楷體" w:hint="eastAsia"/>
          <w:color w:val="000000" w:themeColor="text1"/>
          <w:sz w:val="30"/>
          <w:szCs w:val="30"/>
          <w:lang w:eastAsia="zh-HK"/>
        </w:rPr>
        <w:t>。</w:t>
      </w:r>
    </w:p>
    <w:p w:rsidR="004761BC" w:rsidRPr="00F32EBB" w:rsidRDefault="004761BC">
      <w:pPr>
        <w:widowControl/>
        <w:rPr>
          <w:rFonts w:ascii="標楷體" w:eastAsia="標楷體" w:hAnsi="標楷體"/>
          <w:color w:val="000000" w:themeColor="text1"/>
          <w:sz w:val="30"/>
          <w:szCs w:val="30"/>
          <w:lang w:eastAsia="zh-HK"/>
        </w:rPr>
      </w:pPr>
      <w:r w:rsidRPr="00F32EBB">
        <w:rPr>
          <w:rFonts w:ascii="標楷體" w:eastAsia="標楷體" w:hAnsi="標楷體"/>
          <w:color w:val="000000" w:themeColor="text1"/>
          <w:sz w:val="30"/>
          <w:szCs w:val="30"/>
          <w:lang w:eastAsia="zh-HK"/>
        </w:rPr>
        <w:br w:type="page"/>
      </w:r>
    </w:p>
    <w:p w:rsidR="004761BC" w:rsidRPr="00F32EBB" w:rsidRDefault="004761BC" w:rsidP="004761BC">
      <w:pPr>
        <w:adjustRightInd w:val="0"/>
        <w:snapToGrid w:val="0"/>
        <w:spacing w:beforeLines="25" w:before="90" w:afterLines="25" w:after="90" w:line="48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400" w:firstLine="5760"/>
        <w:jc w:val="both"/>
        <w:rPr>
          <w:rFonts w:eastAsia="標楷體"/>
          <w:color w:val="000000" w:themeColor="text1"/>
          <w:sz w:val="28"/>
          <w:szCs w:val="28"/>
          <w:u w:val="single"/>
        </w:rPr>
      </w:pPr>
      <w:r w:rsidRPr="00F32EBB">
        <w:rPr>
          <w:noProof/>
          <w:color w:val="000000" w:themeColor="text1"/>
        </w:rPr>
        <w:drawing>
          <wp:anchor distT="0" distB="0" distL="114300" distR="114300" simplePos="0" relativeHeight="253368832" behindDoc="1" locked="0" layoutInCell="1" allowOverlap="0" wp14:anchorId="344DFBBA" wp14:editId="2EBED587">
            <wp:simplePos x="0" y="0"/>
            <wp:positionH relativeFrom="column">
              <wp:posOffset>2516505</wp:posOffset>
            </wp:positionH>
            <wp:positionV relativeFrom="paragraph">
              <wp:posOffset>243205</wp:posOffset>
            </wp:positionV>
            <wp:extent cx="3985260" cy="242316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526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BB">
        <w:rPr>
          <w:noProof/>
          <w:color w:val="000000" w:themeColor="text1"/>
        </w:rPr>
        <w:drawing>
          <wp:anchor distT="0" distB="0" distL="114300" distR="114300" simplePos="0" relativeHeight="253367808" behindDoc="1" locked="0" layoutInCell="1" allowOverlap="1" wp14:anchorId="6A127667" wp14:editId="61554FDE">
            <wp:simplePos x="0" y="0"/>
            <wp:positionH relativeFrom="column">
              <wp:posOffset>-561975</wp:posOffset>
            </wp:positionH>
            <wp:positionV relativeFrom="paragraph">
              <wp:posOffset>197485</wp:posOffset>
            </wp:positionV>
            <wp:extent cx="2651760" cy="182943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EBB">
        <w:rPr>
          <w:rFonts w:eastAsia="標楷體"/>
          <w:noProof/>
          <w:color w:val="000000" w:themeColor="text1"/>
          <w:sz w:val="28"/>
          <w:szCs w:val="28"/>
          <w:u w:val="single"/>
        </w:rPr>
        <w:drawing>
          <wp:inline distT="0" distB="0" distL="0" distR="0" wp14:anchorId="20E5DA8E" wp14:editId="2CFE4A6F">
            <wp:extent cx="2154555" cy="15367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4555" cy="153670"/>
                    </a:xfrm>
                    <a:prstGeom prst="rect">
                      <a:avLst/>
                    </a:prstGeom>
                    <a:noFill/>
                    <a:ln>
                      <a:noFill/>
                    </a:ln>
                  </pic:spPr>
                </pic:pic>
              </a:graphicData>
            </a:graphic>
          </wp:inline>
        </w:drawing>
      </w:r>
    </w:p>
    <w:p w:rsidR="004761BC" w:rsidRPr="00F32EBB" w:rsidRDefault="004761BC" w:rsidP="004761BC">
      <w:pPr>
        <w:adjustRightInd w:val="0"/>
        <w:snapToGrid w:val="0"/>
        <w:spacing w:beforeLines="25" w:before="90" w:afterLines="25" w:after="90" w:line="460" w:lineRule="exact"/>
        <w:ind w:firstLineChars="200" w:firstLine="560"/>
        <w:jc w:val="both"/>
        <w:rPr>
          <w:rFonts w:eastAsia="標楷體"/>
          <w:color w:val="000000" w:themeColor="text1"/>
          <w:sz w:val="28"/>
          <w:szCs w:val="28"/>
          <w:u w:val="single"/>
          <w:lang w:eastAsia="zh-CN"/>
        </w:rPr>
      </w:pPr>
    </w:p>
    <w:p w:rsidR="004761BC" w:rsidRPr="00F32EBB" w:rsidRDefault="004761BC" w:rsidP="004761BC">
      <w:pPr>
        <w:adjustRightInd w:val="0"/>
        <w:snapToGrid w:val="0"/>
        <w:spacing w:beforeLines="25" w:before="90" w:afterLines="25" w:after="90" w:line="460" w:lineRule="exact"/>
        <w:ind w:firstLineChars="200" w:firstLine="560"/>
        <w:jc w:val="both"/>
        <w:rPr>
          <w:rFonts w:eastAsia="標楷體"/>
          <w:color w:val="000000" w:themeColor="text1"/>
          <w:sz w:val="28"/>
          <w:szCs w:val="28"/>
          <w:u w:val="single"/>
          <w:lang w:eastAsia="zh-CN"/>
        </w:rPr>
      </w:pPr>
    </w:p>
    <w:p w:rsidR="004761BC" w:rsidRPr="00F32EBB" w:rsidRDefault="004761BC" w:rsidP="004761BC">
      <w:pPr>
        <w:adjustRightInd w:val="0"/>
        <w:snapToGrid w:val="0"/>
        <w:spacing w:beforeLines="25" w:before="90" w:afterLines="25" w:after="90" w:line="460" w:lineRule="exact"/>
        <w:ind w:firstLineChars="200" w:firstLine="560"/>
        <w:jc w:val="both"/>
        <w:rPr>
          <w:rFonts w:eastAsia="標楷體"/>
          <w:color w:val="000000" w:themeColor="text1"/>
          <w:sz w:val="28"/>
          <w:szCs w:val="28"/>
          <w:u w:val="single"/>
          <w:lang w:eastAsia="zh-CN"/>
        </w:rPr>
      </w:pPr>
    </w:p>
    <w:p w:rsidR="004761BC" w:rsidRPr="00F32EBB" w:rsidRDefault="004761BC" w:rsidP="004761BC">
      <w:pPr>
        <w:adjustRightInd w:val="0"/>
        <w:snapToGrid w:val="0"/>
        <w:spacing w:beforeLines="25" w:before="90" w:afterLines="25" w:after="90" w:line="460" w:lineRule="exact"/>
        <w:ind w:firstLineChars="200" w:firstLine="560"/>
        <w:jc w:val="both"/>
        <w:rPr>
          <w:rFonts w:eastAsia="標楷體"/>
          <w:color w:val="000000" w:themeColor="text1"/>
          <w:sz w:val="28"/>
          <w:szCs w:val="28"/>
          <w:u w:val="single"/>
          <w:lang w:eastAsia="zh-CN"/>
        </w:rPr>
      </w:pPr>
    </w:p>
    <w:p w:rsidR="004761BC" w:rsidRPr="00F32EBB" w:rsidRDefault="004761BC" w:rsidP="004761BC">
      <w:pPr>
        <w:pStyle w:val="affffe"/>
        <w:snapToGrid w:val="0"/>
        <w:spacing w:before="180" w:after="180" w:line="240" w:lineRule="auto"/>
        <w:ind w:firstLineChars="600" w:firstLine="1802"/>
        <w:rPr>
          <w:b/>
          <w:color w:val="000000" w:themeColor="text1"/>
        </w:rPr>
      </w:pPr>
    </w:p>
    <w:p w:rsidR="004761BC" w:rsidRPr="00F32EBB" w:rsidRDefault="004761BC" w:rsidP="004761BC">
      <w:pPr>
        <w:pStyle w:val="affffe"/>
        <w:snapToGrid w:val="0"/>
        <w:spacing w:before="180" w:after="180" w:line="240" w:lineRule="auto"/>
        <w:ind w:firstLineChars="66" w:firstLine="198"/>
        <w:rPr>
          <w:color w:val="000000" w:themeColor="text1"/>
        </w:rPr>
      </w:pPr>
      <w:r w:rsidRPr="00F32EBB">
        <w:rPr>
          <w:b/>
          <w:color w:val="000000" w:themeColor="text1"/>
        </w:rPr>
        <w:t>圖</w:t>
      </w:r>
      <w:r w:rsidRPr="00F32EBB">
        <w:rPr>
          <w:b/>
          <w:color w:val="000000" w:themeColor="text1"/>
        </w:rPr>
        <w:t>1</w:t>
      </w:r>
      <w:r w:rsidRPr="00F32EBB">
        <w:rPr>
          <w:b/>
          <w:color w:val="000000" w:themeColor="text1"/>
          <w:lang w:eastAsia="zh-HK"/>
        </w:rPr>
        <w:t>商品</w:t>
      </w:r>
      <w:r w:rsidRPr="00F32EBB">
        <w:rPr>
          <w:b/>
          <w:color w:val="000000" w:themeColor="text1"/>
        </w:rPr>
        <w:t>貿易晴雨表</w:t>
      </w:r>
    </w:p>
    <w:p w:rsidR="004761BC" w:rsidRPr="00F32EBB" w:rsidRDefault="004761BC" w:rsidP="004761BC">
      <w:pPr>
        <w:adjustRightInd w:val="0"/>
        <w:snapToGrid w:val="0"/>
        <w:spacing w:beforeLines="50" w:before="180" w:afterLines="50" w:after="180"/>
        <w:ind w:firstLineChars="200" w:firstLine="480"/>
        <w:jc w:val="both"/>
        <w:rPr>
          <w:rFonts w:eastAsia="標楷體"/>
          <w:color w:val="000000" w:themeColor="text1"/>
        </w:rPr>
      </w:pPr>
    </w:p>
    <w:p w:rsidR="004761BC" w:rsidRPr="00F32EBB" w:rsidRDefault="004761BC" w:rsidP="004761BC">
      <w:pPr>
        <w:adjustRightInd w:val="0"/>
        <w:snapToGrid w:val="0"/>
        <w:spacing w:beforeLines="50" w:before="180" w:afterLines="50" w:after="180"/>
        <w:ind w:firstLineChars="200" w:firstLine="480"/>
        <w:jc w:val="both"/>
        <w:rPr>
          <w:rFonts w:eastAsia="標楷體"/>
          <w:color w:val="000000" w:themeColor="text1"/>
        </w:rPr>
      </w:pPr>
      <w:r w:rsidRPr="00F32EBB">
        <w:rPr>
          <w:rFonts w:eastAsia="標楷體"/>
          <w:color w:val="000000" w:themeColor="text1"/>
          <w:lang w:eastAsia="zh-HK"/>
        </w:rPr>
        <w:t>資料來源：</w:t>
      </w:r>
      <w:r w:rsidRPr="00F32EBB">
        <w:rPr>
          <w:rFonts w:eastAsia="標楷體"/>
          <w:color w:val="000000" w:themeColor="text1"/>
        </w:rPr>
        <w:t>WTO</w:t>
      </w:r>
      <w:r w:rsidRPr="00F32EBB">
        <w:rPr>
          <w:rFonts w:eastAsia="標楷體"/>
          <w:color w:val="000000" w:themeColor="text1"/>
          <w:lang w:eastAsia="zh-HK"/>
        </w:rPr>
        <w:t>，</w:t>
      </w:r>
      <w:r w:rsidRPr="00F32EBB">
        <w:rPr>
          <w:rFonts w:eastAsia="標楷體"/>
          <w:color w:val="000000" w:themeColor="text1"/>
          <w:lang w:eastAsia="zh-HK"/>
        </w:rPr>
        <w:t>Goods Trade Barometer</w:t>
      </w:r>
      <w:r w:rsidRPr="00F32EBB">
        <w:rPr>
          <w:rFonts w:eastAsia="標楷體"/>
          <w:color w:val="000000" w:themeColor="text1"/>
          <w:lang w:eastAsia="zh-HK"/>
        </w:rPr>
        <w:t>，</w:t>
      </w:r>
      <w:r w:rsidRPr="00F32EBB">
        <w:rPr>
          <w:rFonts w:eastAsia="標楷體"/>
          <w:color w:val="000000" w:themeColor="text1"/>
          <w:lang w:eastAsia="zh-HK"/>
        </w:rPr>
        <w:t>15 November 2020</w:t>
      </w:r>
      <w:r w:rsidRPr="00F32EBB">
        <w:rPr>
          <w:rFonts w:ascii="標楷體" w:eastAsia="標楷體" w:hAnsi="標楷體" w:hint="eastAsia"/>
          <w:color w:val="000000" w:themeColor="text1"/>
          <w:lang w:eastAsia="zh-HK"/>
        </w:rPr>
        <w:t>。</w:t>
      </w:r>
    </w:p>
    <w:p w:rsidR="004761BC" w:rsidRPr="00F32EBB" w:rsidRDefault="004761BC" w:rsidP="004761BC">
      <w:pPr>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rPr>
        <w:t>WTO</w:t>
      </w:r>
      <w:r w:rsidRPr="00F32EBB">
        <w:rPr>
          <w:rFonts w:eastAsia="標楷體" w:hint="eastAsia"/>
          <w:color w:val="000000" w:themeColor="text1"/>
          <w:sz w:val="30"/>
          <w:szCs w:val="30"/>
        </w:rPr>
        <w:t xml:space="preserve"> </w:t>
      </w:r>
      <w:r w:rsidRPr="00F32EBB">
        <w:rPr>
          <w:rFonts w:eastAsia="標楷體"/>
          <w:color w:val="000000" w:themeColor="text1"/>
          <w:sz w:val="30"/>
          <w:szCs w:val="30"/>
        </w:rPr>
        <w:t>2020</w:t>
      </w:r>
      <w:r w:rsidRPr="00F32EBB">
        <w:rPr>
          <w:rFonts w:eastAsia="標楷體"/>
          <w:color w:val="000000" w:themeColor="text1"/>
          <w:sz w:val="30"/>
          <w:szCs w:val="30"/>
          <w:lang w:eastAsia="zh-HK"/>
        </w:rPr>
        <w:t>年</w:t>
      </w:r>
      <w:r w:rsidRPr="00F32EBB">
        <w:rPr>
          <w:rFonts w:eastAsia="標楷體"/>
          <w:color w:val="000000" w:themeColor="text1"/>
          <w:sz w:val="30"/>
          <w:szCs w:val="30"/>
        </w:rPr>
        <w:t>10</w:t>
      </w:r>
      <w:r w:rsidRPr="00F32EBB">
        <w:rPr>
          <w:rFonts w:eastAsia="標楷體"/>
          <w:color w:val="000000" w:themeColor="text1"/>
          <w:sz w:val="30"/>
          <w:szCs w:val="30"/>
        </w:rPr>
        <w:t>月公布「世界貿易統計及展望」報告</w:t>
      </w:r>
      <w:r w:rsidRPr="00F32EBB">
        <w:rPr>
          <w:rFonts w:eastAsia="標楷體" w:hint="eastAsia"/>
          <w:color w:val="000000" w:themeColor="text1"/>
          <w:sz w:val="30"/>
          <w:szCs w:val="30"/>
          <w:lang w:eastAsia="zh-HK"/>
        </w:rPr>
        <w:t>指</w:t>
      </w:r>
      <w:r w:rsidRPr="00F32EBB">
        <w:rPr>
          <w:rFonts w:eastAsia="標楷體"/>
          <w:color w:val="000000" w:themeColor="text1"/>
          <w:sz w:val="30"/>
          <w:szCs w:val="30"/>
        </w:rPr>
        <w:t>出，</w:t>
      </w:r>
      <w:r w:rsidRPr="00F32EBB">
        <w:rPr>
          <w:rFonts w:eastAsia="標楷體"/>
          <w:color w:val="000000" w:themeColor="text1"/>
          <w:sz w:val="30"/>
          <w:szCs w:val="30"/>
          <w:lang w:eastAsia="zh-HK"/>
        </w:rPr>
        <w:t>因</w:t>
      </w:r>
      <w:proofErr w:type="gramStart"/>
      <w:r w:rsidRPr="00F32EBB">
        <w:rPr>
          <w:rFonts w:eastAsia="標楷體"/>
          <w:color w:val="000000" w:themeColor="text1"/>
          <w:sz w:val="30"/>
          <w:szCs w:val="30"/>
          <w:lang w:eastAsia="zh-HK"/>
        </w:rPr>
        <w:t>疫</w:t>
      </w:r>
      <w:proofErr w:type="gramEnd"/>
      <w:r w:rsidRPr="00F32EBB">
        <w:rPr>
          <w:rFonts w:eastAsia="標楷體"/>
          <w:color w:val="000000" w:themeColor="text1"/>
          <w:sz w:val="30"/>
          <w:szCs w:val="30"/>
          <w:lang w:eastAsia="zh-HK"/>
        </w:rPr>
        <w:t>情影響，消費者傾向用於物品而非服務，加上</w:t>
      </w:r>
      <w:r w:rsidRPr="00F32EBB">
        <w:rPr>
          <w:rFonts w:eastAsia="標楷體"/>
          <w:color w:val="000000" w:themeColor="text1"/>
          <w:sz w:val="30"/>
          <w:szCs w:val="30"/>
        </w:rPr>
        <w:t>各國振興措施激勵，</w:t>
      </w:r>
      <w:r w:rsidRPr="00F32EBB">
        <w:rPr>
          <w:rFonts w:eastAsia="標楷體"/>
          <w:color w:val="000000" w:themeColor="text1"/>
          <w:sz w:val="30"/>
          <w:szCs w:val="30"/>
          <w:lang w:eastAsia="zh-HK"/>
        </w:rPr>
        <w:t>防疫及</w:t>
      </w:r>
      <w:r w:rsidRPr="00F32EBB">
        <w:rPr>
          <w:rFonts w:eastAsia="標楷體"/>
          <w:color w:val="000000" w:themeColor="text1"/>
          <w:sz w:val="30"/>
          <w:szCs w:val="30"/>
        </w:rPr>
        <w:t>醫療設備</w:t>
      </w:r>
      <w:r w:rsidRPr="00F32EBB">
        <w:rPr>
          <w:rFonts w:eastAsia="標楷體"/>
          <w:color w:val="000000" w:themeColor="text1"/>
          <w:sz w:val="30"/>
          <w:szCs w:val="30"/>
          <w:lang w:eastAsia="zh-HK"/>
        </w:rPr>
        <w:t>需求增加，在家工作帶動電腦需求攀升</w:t>
      </w:r>
      <w:r w:rsidRPr="00F32EBB">
        <w:rPr>
          <w:rFonts w:eastAsia="標楷體"/>
          <w:color w:val="000000" w:themeColor="text1"/>
          <w:sz w:val="30"/>
          <w:szCs w:val="30"/>
        </w:rPr>
        <w:t>，</w:t>
      </w:r>
      <w:r w:rsidRPr="00F32EBB">
        <w:rPr>
          <w:rFonts w:eastAsia="標楷體"/>
          <w:color w:val="000000" w:themeColor="text1"/>
          <w:sz w:val="30"/>
          <w:szCs w:val="30"/>
        </w:rPr>
        <w:t>2020</w:t>
      </w:r>
      <w:r w:rsidRPr="00F32EBB">
        <w:rPr>
          <w:rFonts w:eastAsia="標楷體"/>
          <w:color w:val="000000" w:themeColor="text1"/>
          <w:sz w:val="30"/>
          <w:szCs w:val="30"/>
        </w:rPr>
        <w:t>年全球商品貿易量成長率由</w:t>
      </w:r>
      <w:r w:rsidRPr="00F32EBB">
        <w:rPr>
          <w:rFonts w:eastAsia="標楷體"/>
          <w:color w:val="000000" w:themeColor="text1"/>
          <w:sz w:val="30"/>
          <w:szCs w:val="30"/>
          <w:lang w:eastAsia="zh-HK"/>
        </w:rPr>
        <w:t>前次</w:t>
      </w:r>
      <w:r w:rsidRPr="00F32EBB">
        <w:rPr>
          <w:rFonts w:eastAsia="標楷體"/>
          <w:color w:val="000000" w:themeColor="text1"/>
          <w:sz w:val="30"/>
          <w:szCs w:val="30"/>
          <w:lang w:eastAsia="zh-HK"/>
        </w:rPr>
        <w:t>(2020</w:t>
      </w:r>
      <w:r w:rsidRPr="00F32EBB">
        <w:rPr>
          <w:rFonts w:eastAsia="標楷體"/>
          <w:color w:val="000000" w:themeColor="text1"/>
          <w:sz w:val="30"/>
          <w:szCs w:val="30"/>
          <w:lang w:eastAsia="zh-HK"/>
        </w:rPr>
        <w:t>年</w:t>
      </w:r>
      <w:r w:rsidRPr="00F32EBB">
        <w:rPr>
          <w:rFonts w:eastAsia="標楷體"/>
          <w:color w:val="000000" w:themeColor="text1"/>
          <w:sz w:val="30"/>
          <w:szCs w:val="30"/>
          <w:lang w:eastAsia="zh-HK"/>
        </w:rPr>
        <w:t>4</w:t>
      </w:r>
      <w:r w:rsidRPr="00F32EBB">
        <w:rPr>
          <w:rFonts w:eastAsia="標楷體"/>
          <w:color w:val="000000" w:themeColor="text1"/>
          <w:sz w:val="30"/>
          <w:szCs w:val="30"/>
          <w:lang w:eastAsia="zh-HK"/>
        </w:rPr>
        <w:t>月</w:t>
      </w:r>
      <w:r w:rsidRPr="00F32EBB">
        <w:rPr>
          <w:rFonts w:eastAsia="標楷體"/>
          <w:color w:val="000000" w:themeColor="text1"/>
          <w:sz w:val="30"/>
          <w:szCs w:val="30"/>
          <w:lang w:eastAsia="zh-HK"/>
        </w:rPr>
        <w:t>)</w:t>
      </w:r>
      <w:r w:rsidRPr="00F32EBB">
        <w:rPr>
          <w:rFonts w:eastAsia="標楷體"/>
          <w:color w:val="000000" w:themeColor="text1"/>
          <w:sz w:val="30"/>
          <w:szCs w:val="30"/>
        </w:rPr>
        <w:t>預測的</w:t>
      </w:r>
      <w:r w:rsidRPr="00F32EBB">
        <w:rPr>
          <w:rFonts w:eastAsia="標楷體"/>
          <w:color w:val="000000" w:themeColor="text1"/>
          <w:sz w:val="30"/>
          <w:szCs w:val="30"/>
        </w:rPr>
        <w:t>-31.9%</w:t>
      </w:r>
      <w:r w:rsidRPr="00F32EBB">
        <w:rPr>
          <w:rFonts w:eastAsia="標楷體" w:hint="eastAsia"/>
          <w:color w:val="000000" w:themeColor="text1"/>
          <w:sz w:val="30"/>
          <w:szCs w:val="30"/>
        </w:rPr>
        <w:t xml:space="preserve"> </w:t>
      </w:r>
      <w:r w:rsidRPr="00F32EBB">
        <w:rPr>
          <w:rFonts w:eastAsia="標楷體"/>
          <w:color w:val="000000" w:themeColor="text1"/>
          <w:sz w:val="30"/>
          <w:szCs w:val="30"/>
        </w:rPr>
        <w:t>~</w:t>
      </w:r>
      <w:r w:rsidRPr="00F32EBB">
        <w:rPr>
          <w:rFonts w:eastAsia="標楷體" w:hint="eastAsia"/>
          <w:color w:val="000000" w:themeColor="text1"/>
          <w:sz w:val="30"/>
          <w:szCs w:val="30"/>
        </w:rPr>
        <w:t xml:space="preserve"> </w:t>
      </w:r>
      <w:r w:rsidRPr="00F32EBB">
        <w:rPr>
          <w:rFonts w:eastAsia="標楷體"/>
          <w:color w:val="000000" w:themeColor="text1"/>
          <w:sz w:val="30"/>
          <w:szCs w:val="30"/>
        </w:rPr>
        <w:t>-12.9%</w:t>
      </w:r>
      <w:r w:rsidRPr="00F32EBB">
        <w:rPr>
          <w:rFonts w:eastAsia="標楷體"/>
          <w:color w:val="000000" w:themeColor="text1"/>
          <w:sz w:val="30"/>
          <w:szCs w:val="30"/>
        </w:rPr>
        <w:t>上修至</w:t>
      </w:r>
      <w:r w:rsidRPr="00F32EBB">
        <w:rPr>
          <w:rFonts w:eastAsia="標楷體"/>
          <w:color w:val="000000" w:themeColor="text1"/>
          <w:sz w:val="30"/>
          <w:szCs w:val="30"/>
        </w:rPr>
        <w:t>-9.2%</w:t>
      </w:r>
      <w:r w:rsidRPr="00F32EBB">
        <w:rPr>
          <w:rFonts w:eastAsia="標楷體"/>
          <w:color w:val="000000" w:themeColor="text1"/>
          <w:sz w:val="30"/>
          <w:szCs w:val="30"/>
        </w:rPr>
        <w:t>；</w:t>
      </w:r>
      <w:r w:rsidRPr="00F32EBB">
        <w:rPr>
          <w:rFonts w:eastAsia="標楷體"/>
          <w:color w:val="000000" w:themeColor="text1"/>
          <w:sz w:val="30"/>
          <w:szCs w:val="30"/>
        </w:rPr>
        <w:t>2021</w:t>
      </w:r>
      <w:r w:rsidRPr="00F32EBB">
        <w:rPr>
          <w:rFonts w:eastAsia="標楷體"/>
          <w:color w:val="000000" w:themeColor="text1"/>
          <w:sz w:val="30"/>
          <w:szCs w:val="30"/>
        </w:rPr>
        <w:t>年預估為</w:t>
      </w:r>
      <w:r w:rsidRPr="00F32EBB">
        <w:rPr>
          <w:rFonts w:eastAsia="標楷體"/>
          <w:color w:val="000000" w:themeColor="text1"/>
          <w:sz w:val="30"/>
          <w:szCs w:val="30"/>
        </w:rPr>
        <w:t>7.2%</w:t>
      </w:r>
      <w:r w:rsidRPr="00F32EBB">
        <w:rPr>
          <w:rFonts w:eastAsia="標楷體" w:hint="eastAsia"/>
          <w:color w:val="000000" w:themeColor="text1"/>
          <w:sz w:val="30"/>
          <w:szCs w:val="30"/>
        </w:rPr>
        <w:t>，</w:t>
      </w:r>
      <w:r w:rsidRPr="00F32EBB">
        <w:rPr>
          <w:rFonts w:eastAsia="標楷體" w:hint="eastAsia"/>
          <w:color w:val="000000" w:themeColor="text1"/>
          <w:sz w:val="30"/>
          <w:szCs w:val="30"/>
          <w:lang w:eastAsia="zh-HK"/>
        </w:rPr>
        <w:t>較前次預測之</w:t>
      </w:r>
      <w:r w:rsidRPr="00F32EBB">
        <w:rPr>
          <w:rFonts w:eastAsia="標楷體" w:hint="eastAsia"/>
          <w:color w:val="000000" w:themeColor="text1"/>
          <w:sz w:val="30"/>
          <w:szCs w:val="30"/>
        </w:rPr>
        <w:t>2</w:t>
      </w:r>
      <w:r w:rsidRPr="00F32EBB">
        <w:rPr>
          <w:rFonts w:eastAsia="標楷體" w:hint="eastAsia"/>
          <w:color w:val="000000" w:themeColor="text1"/>
          <w:sz w:val="30"/>
          <w:szCs w:val="30"/>
          <w:lang w:eastAsia="zh-HK"/>
        </w:rPr>
        <w:t>1.3%~24%</w:t>
      </w:r>
      <w:r w:rsidRPr="00F32EBB">
        <w:rPr>
          <w:rFonts w:eastAsia="標楷體" w:hint="eastAsia"/>
          <w:color w:val="000000" w:themeColor="text1"/>
          <w:sz w:val="30"/>
          <w:szCs w:val="30"/>
          <w:lang w:eastAsia="zh-HK"/>
        </w:rPr>
        <w:t>悲觀</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且仍無法回到</w:t>
      </w:r>
      <w:proofErr w:type="gramStart"/>
      <w:r w:rsidRPr="00F32EBB">
        <w:rPr>
          <w:rFonts w:eastAsia="標楷體" w:hint="eastAsia"/>
          <w:color w:val="000000" w:themeColor="text1"/>
          <w:sz w:val="30"/>
          <w:szCs w:val="30"/>
          <w:lang w:eastAsia="zh-HK"/>
        </w:rPr>
        <w:t>疫情前</w:t>
      </w:r>
      <w:proofErr w:type="gramEnd"/>
      <w:r w:rsidRPr="00F32EBB">
        <w:rPr>
          <w:rFonts w:eastAsia="標楷體" w:hint="eastAsia"/>
          <w:color w:val="000000" w:themeColor="text1"/>
          <w:sz w:val="30"/>
          <w:szCs w:val="30"/>
          <w:lang w:eastAsia="zh-HK"/>
        </w:rPr>
        <w:t>之水準</w:t>
      </w:r>
      <w:r w:rsidRPr="00F32EBB">
        <w:rPr>
          <w:rFonts w:ascii="標楷體" w:eastAsia="標楷體" w:hAnsi="標楷體" w:hint="eastAsia"/>
          <w:color w:val="000000" w:themeColor="text1"/>
          <w:sz w:val="30"/>
          <w:szCs w:val="30"/>
          <w:lang w:eastAsia="zh-HK"/>
        </w:rPr>
        <w:t>。</w:t>
      </w:r>
      <w:r w:rsidRPr="00F32EBB">
        <w:rPr>
          <w:rFonts w:eastAsia="標楷體"/>
          <w:color w:val="000000" w:themeColor="text1"/>
          <w:sz w:val="30"/>
          <w:szCs w:val="30"/>
          <w:lang w:eastAsia="zh-HK"/>
        </w:rPr>
        <w:t>若</w:t>
      </w:r>
      <w:proofErr w:type="gramStart"/>
      <w:r w:rsidRPr="00F32EBB">
        <w:rPr>
          <w:rFonts w:eastAsia="標楷體" w:hint="eastAsia"/>
          <w:color w:val="000000" w:themeColor="text1"/>
          <w:sz w:val="30"/>
          <w:szCs w:val="30"/>
          <w:lang w:eastAsia="zh-HK"/>
        </w:rPr>
        <w:t>疫情復</w:t>
      </w:r>
      <w:proofErr w:type="gramEnd"/>
      <w:r w:rsidRPr="00F32EBB">
        <w:rPr>
          <w:rFonts w:eastAsia="標楷體" w:hint="eastAsia"/>
          <w:color w:val="000000" w:themeColor="text1"/>
          <w:sz w:val="30"/>
          <w:szCs w:val="30"/>
        </w:rPr>
        <w:t>燃</w:t>
      </w:r>
      <w:r w:rsidRPr="00F32EBB">
        <w:rPr>
          <w:rFonts w:ascii="新細明體" w:hAnsi="新細明體" w:hint="eastAsia"/>
          <w:color w:val="000000" w:themeColor="text1"/>
          <w:sz w:val="30"/>
          <w:szCs w:val="30"/>
        </w:rPr>
        <w:t>，</w:t>
      </w:r>
      <w:r w:rsidRPr="00F32EBB">
        <w:rPr>
          <w:rFonts w:eastAsia="標楷體"/>
          <w:color w:val="000000" w:themeColor="text1"/>
          <w:sz w:val="30"/>
          <w:szCs w:val="30"/>
          <w:lang w:eastAsia="zh-HK"/>
        </w:rPr>
        <w:t>就業市場惡化，商品貿易量可能進一步減少</w:t>
      </w:r>
      <w:r w:rsidRPr="00F32EBB">
        <w:rPr>
          <w:rFonts w:eastAsia="標楷體"/>
          <w:color w:val="000000" w:themeColor="text1"/>
          <w:sz w:val="30"/>
          <w:szCs w:val="30"/>
          <w:lang w:eastAsia="zh-HK"/>
        </w:rPr>
        <w:t>4</w:t>
      </w:r>
      <w:r w:rsidRPr="00F32EBB">
        <w:rPr>
          <w:rFonts w:eastAsia="標楷體" w:hint="eastAsia"/>
          <w:color w:val="000000" w:themeColor="text1"/>
          <w:sz w:val="30"/>
          <w:szCs w:val="30"/>
          <w:lang w:eastAsia="zh-HK"/>
        </w:rPr>
        <w:t>個百分點</w:t>
      </w:r>
      <w:r w:rsidRPr="00F32EBB">
        <w:rPr>
          <w:rFonts w:ascii="新細明體" w:hAnsi="新細明體" w:hint="eastAsia"/>
          <w:color w:val="000000" w:themeColor="text1"/>
          <w:sz w:val="30"/>
          <w:szCs w:val="30"/>
          <w:lang w:eastAsia="zh-HK"/>
        </w:rPr>
        <w:t>；</w:t>
      </w:r>
      <w:r w:rsidRPr="00F32EBB">
        <w:rPr>
          <w:rFonts w:eastAsia="標楷體"/>
          <w:color w:val="000000" w:themeColor="text1"/>
          <w:sz w:val="30"/>
          <w:szCs w:val="30"/>
          <w:lang w:eastAsia="zh-HK"/>
        </w:rPr>
        <w:t>若疫苗普</w:t>
      </w:r>
      <w:r w:rsidRPr="00F32EBB">
        <w:rPr>
          <w:rFonts w:eastAsia="標楷體" w:hint="eastAsia"/>
          <w:color w:val="000000" w:themeColor="text1"/>
          <w:sz w:val="30"/>
          <w:szCs w:val="30"/>
          <w:lang w:eastAsia="zh-HK"/>
        </w:rPr>
        <w:t>及</w:t>
      </w:r>
      <w:r w:rsidRPr="00F32EBB">
        <w:rPr>
          <w:rFonts w:eastAsia="標楷體"/>
          <w:color w:val="000000" w:themeColor="text1"/>
          <w:sz w:val="30"/>
          <w:szCs w:val="30"/>
          <w:lang w:eastAsia="zh-HK"/>
        </w:rPr>
        <w:t>施打</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提振市場信心</w:t>
      </w:r>
      <w:r w:rsidRPr="00F32EBB">
        <w:rPr>
          <w:rFonts w:ascii="新細明體" w:hAnsi="新細明體" w:hint="eastAsia"/>
          <w:color w:val="000000" w:themeColor="text1"/>
          <w:sz w:val="30"/>
          <w:szCs w:val="30"/>
          <w:lang w:eastAsia="zh-HK"/>
        </w:rPr>
        <w:t>，</w:t>
      </w:r>
      <w:r w:rsidRPr="00F32EBB">
        <w:rPr>
          <w:rFonts w:eastAsia="標楷體"/>
          <w:color w:val="000000" w:themeColor="text1"/>
          <w:sz w:val="30"/>
          <w:szCs w:val="30"/>
          <w:lang w:eastAsia="zh-HK"/>
        </w:rPr>
        <w:t>則商品貿易量亦可能增加</w:t>
      </w:r>
      <w:r w:rsidRPr="00F32EBB">
        <w:rPr>
          <w:rFonts w:eastAsia="標楷體"/>
          <w:color w:val="000000" w:themeColor="text1"/>
          <w:sz w:val="30"/>
          <w:szCs w:val="30"/>
          <w:lang w:eastAsia="zh-HK"/>
        </w:rPr>
        <w:t>3</w:t>
      </w:r>
      <w:r w:rsidRPr="00F32EBB">
        <w:rPr>
          <w:rFonts w:eastAsia="標楷體" w:hint="eastAsia"/>
          <w:color w:val="000000" w:themeColor="text1"/>
          <w:sz w:val="30"/>
          <w:szCs w:val="30"/>
          <w:lang w:eastAsia="zh-HK"/>
        </w:rPr>
        <w:t>個百分點</w:t>
      </w:r>
      <w:r w:rsidRPr="00F32EBB">
        <w:rPr>
          <w:color w:val="000000" w:themeColor="text1"/>
          <w:sz w:val="30"/>
          <w:szCs w:val="30"/>
          <w:lang w:eastAsia="zh-HK"/>
        </w:rPr>
        <w:t>，</w:t>
      </w:r>
      <w:r w:rsidRPr="00F32EBB">
        <w:rPr>
          <w:rFonts w:eastAsia="標楷體"/>
          <w:color w:val="000000" w:themeColor="text1"/>
          <w:sz w:val="30"/>
          <w:szCs w:val="30"/>
          <w:lang w:eastAsia="zh-HK"/>
        </w:rPr>
        <w:t>顯示</w:t>
      </w:r>
      <w:r w:rsidRPr="00F32EBB">
        <w:rPr>
          <w:rFonts w:eastAsia="標楷體"/>
          <w:color w:val="000000" w:themeColor="text1"/>
          <w:sz w:val="30"/>
          <w:szCs w:val="30"/>
        </w:rPr>
        <w:t>全球貿易復甦力道仍存在相</w:t>
      </w:r>
      <w:r w:rsidRPr="00F32EBB">
        <w:rPr>
          <w:rFonts w:eastAsia="標楷體" w:hint="eastAsia"/>
          <w:color w:val="000000" w:themeColor="text1"/>
          <w:sz w:val="30"/>
          <w:szCs w:val="30"/>
        </w:rPr>
        <w:t>當大的不確定性。</w:t>
      </w:r>
    </w:p>
    <w:p w:rsidR="004761BC" w:rsidRPr="00F32EBB" w:rsidRDefault="004761BC" w:rsidP="004761BC">
      <w:pPr>
        <w:widowControl/>
        <w:rPr>
          <w:rFonts w:eastAsia="標楷體"/>
          <w:color w:val="000000" w:themeColor="text1"/>
          <w:sz w:val="30"/>
          <w:szCs w:val="30"/>
        </w:rPr>
      </w:pPr>
      <w:r w:rsidRPr="00F32EBB">
        <w:rPr>
          <w:rFonts w:eastAsia="標楷體"/>
          <w:color w:val="000000" w:themeColor="text1"/>
          <w:sz w:val="30"/>
          <w:szCs w:val="30"/>
        </w:rPr>
        <w:br w:type="page"/>
      </w:r>
    </w:p>
    <w:p w:rsidR="004761BC" w:rsidRPr="00F32EBB" w:rsidRDefault="004761BC" w:rsidP="004761BC">
      <w:pPr>
        <w:adjustRightInd w:val="0"/>
        <w:snapToGrid w:val="0"/>
        <w:spacing w:beforeLines="25" w:before="90" w:afterLines="25" w:after="90" w:line="460" w:lineRule="exact"/>
        <w:ind w:firstLineChars="200" w:firstLine="480"/>
        <w:jc w:val="both"/>
        <w:rPr>
          <w:rFonts w:eastAsia="標楷體"/>
          <w:color w:val="000000" w:themeColor="text1"/>
          <w:sz w:val="30"/>
          <w:szCs w:val="30"/>
        </w:rPr>
      </w:pPr>
      <w:r w:rsidRPr="00F32EBB">
        <w:rPr>
          <w:noProof/>
          <w:color w:val="000000" w:themeColor="text1"/>
        </w:rPr>
        <w:lastRenderedPageBreak/>
        <w:drawing>
          <wp:anchor distT="0" distB="0" distL="114300" distR="114300" simplePos="0" relativeHeight="253369856" behindDoc="1" locked="0" layoutInCell="1" allowOverlap="1" wp14:anchorId="327A5DCA" wp14:editId="1B6CE394">
            <wp:simplePos x="0" y="0"/>
            <wp:positionH relativeFrom="column">
              <wp:posOffset>459105</wp:posOffset>
            </wp:positionH>
            <wp:positionV relativeFrom="paragraph">
              <wp:posOffset>60960</wp:posOffset>
            </wp:positionV>
            <wp:extent cx="5111750" cy="263334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175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adjustRightInd w:val="0"/>
        <w:snapToGrid w:val="0"/>
        <w:spacing w:beforeLines="25" w:before="90" w:afterLines="25" w:after="90" w:line="460" w:lineRule="exact"/>
        <w:ind w:firstLineChars="200" w:firstLine="600"/>
        <w:jc w:val="both"/>
        <w:rPr>
          <w:rFonts w:eastAsia="標楷體"/>
          <w:color w:val="000000" w:themeColor="text1"/>
          <w:sz w:val="30"/>
          <w:szCs w:val="30"/>
        </w:rPr>
      </w:pPr>
    </w:p>
    <w:p w:rsidR="004761BC" w:rsidRPr="00F32EBB" w:rsidRDefault="004761BC" w:rsidP="004761BC">
      <w:pPr>
        <w:widowControl/>
        <w:snapToGrid w:val="0"/>
        <w:spacing w:afterLines="50" w:after="180" w:line="400" w:lineRule="exact"/>
        <w:ind w:firstLine="198"/>
        <w:jc w:val="center"/>
        <w:rPr>
          <w:rFonts w:eastAsia="標楷體"/>
          <w:b/>
          <w:color w:val="000000" w:themeColor="text1"/>
          <w:spacing w:val="10"/>
          <w:kern w:val="0"/>
          <w:sz w:val="28"/>
          <w:szCs w:val="28"/>
        </w:rPr>
      </w:pPr>
      <w:r w:rsidRPr="00F32EBB">
        <w:rPr>
          <w:rFonts w:eastAsia="標楷體"/>
          <w:b/>
          <w:color w:val="000000" w:themeColor="text1"/>
          <w:spacing w:val="10"/>
          <w:kern w:val="0"/>
          <w:sz w:val="28"/>
          <w:szCs w:val="28"/>
        </w:rPr>
        <w:t>圖</w:t>
      </w:r>
      <w:r w:rsidRPr="00F32EBB">
        <w:rPr>
          <w:rFonts w:eastAsia="標楷體"/>
          <w:b/>
          <w:color w:val="000000" w:themeColor="text1"/>
          <w:spacing w:val="10"/>
          <w:kern w:val="0"/>
          <w:sz w:val="28"/>
          <w:szCs w:val="28"/>
        </w:rPr>
        <w:t xml:space="preserve">2 </w:t>
      </w:r>
      <w:r w:rsidRPr="00F32EBB">
        <w:rPr>
          <w:rFonts w:eastAsia="標楷體"/>
          <w:b/>
          <w:color w:val="000000" w:themeColor="text1"/>
          <w:spacing w:val="10"/>
          <w:kern w:val="0"/>
          <w:sz w:val="28"/>
          <w:szCs w:val="28"/>
        </w:rPr>
        <w:t>全球</w:t>
      </w:r>
      <w:r w:rsidRPr="00F32EBB">
        <w:rPr>
          <w:rFonts w:eastAsia="標楷體"/>
          <w:b/>
          <w:color w:val="000000" w:themeColor="text1"/>
          <w:spacing w:val="10"/>
          <w:kern w:val="0"/>
          <w:sz w:val="28"/>
          <w:szCs w:val="28"/>
          <w:lang w:eastAsia="zh-HK"/>
        </w:rPr>
        <w:t>商品</w:t>
      </w:r>
      <w:r w:rsidRPr="00F32EBB">
        <w:rPr>
          <w:rFonts w:eastAsia="標楷體"/>
          <w:b/>
          <w:color w:val="000000" w:themeColor="text1"/>
          <w:spacing w:val="10"/>
          <w:kern w:val="0"/>
          <w:sz w:val="28"/>
          <w:szCs w:val="28"/>
        </w:rPr>
        <w:t>貿易</w:t>
      </w:r>
      <w:r w:rsidRPr="00F32EBB">
        <w:rPr>
          <w:rFonts w:eastAsia="標楷體"/>
          <w:b/>
          <w:color w:val="000000" w:themeColor="text1"/>
          <w:spacing w:val="10"/>
          <w:kern w:val="0"/>
          <w:sz w:val="28"/>
          <w:szCs w:val="28"/>
          <w:lang w:eastAsia="zh-HK"/>
        </w:rPr>
        <w:t>量</w:t>
      </w:r>
      <w:r w:rsidRPr="00F32EBB">
        <w:rPr>
          <w:rFonts w:eastAsia="標楷體"/>
          <w:b/>
          <w:color w:val="000000" w:themeColor="text1"/>
          <w:spacing w:val="10"/>
          <w:kern w:val="0"/>
          <w:sz w:val="28"/>
          <w:szCs w:val="28"/>
        </w:rPr>
        <w:t>成長預測</w:t>
      </w:r>
    </w:p>
    <w:p w:rsidR="004761BC" w:rsidRPr="00F32EBB" w:rsidRDefault="004761BC" w:rsidP="004761BC">
      <w:pPr>
        <w:widowControl/>
        <w:snapToGrid w:val="0"/>
        <w:spacing w:beforeLines="25" w:before="90" w:afterLines="25" w:after="90"/>
        <w:ind w:firstLine="198"/>
        <w:jc w:val="both"/>
        <w:rPr>
          <w:rFonts w:eastAsia="標楷體"/>
          <w:color w:val="000000" w:themeColor="text1"/>
          <w:spacing w:val="10"/>
          <w:kern w:val="0"/>
          <w:sz w:val="22"/>
          <w:szCs w:val="22"/>
        </w:rPr>
      </w:pPr>
      <w:r w:rsidRPr="00F32EBB">
        <w:rPr>
          <w:rFonts w:eastAsia="標楷體"/>
          <w:color w:val="000000" w:themeColor="text1"/>
          <w:spacing w:val="10"/>
          <w:kern w:val="0"/>
          <w:sz w:val="22"/>
          <w:szCs w:val="22"/>
        </w:rPr>
        <w:t>資料來源：</w:t>
      </w:r>
      <w:r w:rsidRPr="00F32EBB">
        <w:rPr>
          <w:rFonts w:eastAsia="標楷體"/>
          <w:color w:val="000000" w:themeColor="text1"/>
          <w:spacing w:val="10"/>
          <w:kern w:val="0"/>
          <w:sz w:val="22"/>
          <w:szCs w:val="22"/>
        </w:rPr>
        <w:t xml:space="preserve">WTO, Press Release, Oct. </w:t>
      </w:r>
      <w:r w:rsidRPr="00F32EBB">
        <w:rPr>
          <w:rFonts w:eastAsia="標楷體" w:hint="eastAsia"/>
          <w:color w:val="000000" w:themeColor="text1"/>
          <w:spacing w:val="10"/>
          <w:kern w:val="0"/>
          <w:sz w:val="22"/>
          <w:szCs w:val="22"/>
        </w:rPr>
        <w:t>6</w:t>
      </w:r>
      <w:r w:rsidRPr="00F32EBB">
        <w:rPr>
          <w:rFonts w:eastAsia="標楷體"/>
          <w:color w:val="000000" w:themeColor="text1"/>
          <w:spacing w:val="10"/>
          <w:kern w:val="0"/>
          <w:sz w:val="22"/>
          <w:szCs w:val="22"/>
        </w:rPr>
        <w:t>, 20</w:t>
      </w:r>
      <w:r w:rsidRPr="00F32EBB">
        <w:rPr>
          <w:rFonts w:eastAsia="標楷體" w:hint="eastAsia"/>
          <w:color w:val="000000" w:themeColor="text1"/>
          <w:spacing w:val="10"/>
          <w:kern w:val="0"/>
          <w:sz w:val="22"/>
          <w:szCs w:val="22"/>
        </w:rPr>
        <w:t>20</w:t>
      </w:r>
      <w:r w:rsidRPr="00F32EBB">
        <w:rPr>
          <w:rFonts w:ascii="標楷體" w:eastAsia="標楷體" w:hAnsi="標楷體" w:hint="eastAsia"/>
          <w:color w:val="000000" w:themeColor="text1"/>
          <w:spacing w:val="10"/>
          <w:kern w:val="0"/>
          <w:sz w:val="22"/>
          <w:szCs w:val="22"/>
        </w:rPr>
        <w:t>。</w:t>
      </w:r>
    </w:p>
    <w:p w:rsidR="004761BC" w:rsidRPr="00F32EBB" w:rsidRDefault="004761BC" w:rsidP="004761BC">
      <w:pPr>
        <w:autoSpaceDE w:val="0"/>
        <w:autoSpaceDN w:val="0"/>
        <w:adjustRightInd w:val="0"/>
        <w:snapToGrid w:val="0"/>
        <w:spacing w:beforeLines="25" w:before="90" w:afterLines="25" w:after="90" w:line="500" w:lineRule="exact"/>
        <w:jc w:val="both"/>
        <w:rPr>
          <w:rFonts w:eastAsia="標楷體"/>
          <w:b/>
          <w:color w:val="000000" w:themeColor="text1"/>
          <w:sz w:val="30"/>
          <w:szCs w:val="30"/>
        </w:rPr>
      </w:pPr>
      <w:r w:rsidRPr="00F32EBB">
        <w:rPr>
          <w:rFonts w:eastAsia="標楷體"/>
          <w:b/>
          <w:color w:val="000000" w:themeColor="text1"/>
          <w:sz w:val="30"/>
          <w:szCs w:val="30"/>
          <w:lang w:eastAsia="zh-HK"/>
        </w:rPr>
        <w:t>(</w:t>
      </w:r>
      <w:r w:rsidRPr="00F32EBB">
        <w:rPr>
          <w:rFonts w:eastAsia="標楷體"/>
          <w:b/>
          <w:color w:val="000000" w:themeColor="text1"/>
          <w:sz w:val="30"/>
          <w:szCs w:val="30"/>
          <w:lang w:eastAsia="zh-HK"/>
        </w:rPr>
        <w:t>三</w:t>
      </w:r>
      <w:r w:rsidRPr="00F32EBB">
        <w:rPr>
          <w:rFonts w:eastAsia="標楷體"/>
          <w:b/>
          <w:color w:val="000000" w:themeColor="text1"/>
          <w:sz w:val="30"/>
          <w:szCs w:val="30"/>
          <w:lang w:eastAsia="zh-HK"/>
        </w:rPr>
        <w:t>)</w:t>
      </w:r>
      <w:r w:rsidRPr="00F32EBB">
        <w:rPr>
          <w:rFonts w:eastAsia="標楷體" w:hint="eastAsia"/>
          <w:b/>
          <w:color w:val="000000" w:themeColor="text1"/>
          <w:sz w:val="30"/>
          <w:szCs w:val="30"/>
          <w:lang w:eastAsia="zh-HK"/>
        </w:rPr>
        <w:t>全球製造業自低點回升</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hint="eastAsia"/>
          <w:color w:val="000000" w:themeColor="text1"/>
          <w:sz w:val="30"/>
          <w:szCs w:val="30"/>
          <w:lang w:eastAsia="zh-HK"/>
        </w:rPr>
        <w:t>2020</w:t>
      </w:r>
      <w:r w:rsidRPr="00F32EBB">
        <w:rPr>
          <w:rFonts w:eastAsia="標楷體" w:hint="eastAsia"/>
          <w:color w:val="000000" w:themeColor="text1"/>
          <w:sz w:val="30"/>
          <w:szCs w:val="30"/>
          <w:lang w:eastAsia="zh-HK"/>
        </w:rPr>
        <w:t>年上半年各國為因應</w:t>
      </w:r>
      <w:proofErr w:type="gramStart"/>
      <w:r w:rsidRPr="00F32EBB">
        <w:rPr>
          <w:rFonts w:eastAsia="標楷體" w:hint="eastAsia"/>
          <w:color w:val="000000" w:themeColor="text1"/>
          <w:sz w:val="30"/>
          <w:szCs w:val="30"/>
          <w:lang w:eastAsia="zh-HK"/>
        </w:rPr>
        <w:t>疫</w:t>
      </w:r>
      <w:proofErr w:type="gramEnd"/>
      <w:r w:rsidRPr="00F32EBB">
        <w:rPr>
          <w:rFonts w:eastAsia="標楷體" w:hint="eastAsia"/>
          <w:color w:val="000000" w:themeColor="text1"/>
          <w:sz w:val="30"/>
          <w:szCs w:val="30"/>
          <w:lang w:eastAsia="zh-HK"/>
        </w:rPr>
        <w:t>情採取封鎖管控</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經濟活動</w:t>
      </w:r>
      <w:r w:rsidRPr="00F32EBB">
        <w:rPr>
          <w:rFonts w:eastAsia="標楷體" w:hint="eastAsia"/>
          <w:color w:val="000000" w:themeColor="text1"/>
          <w:sz w:val="30"/>
          <w:szCs w:val="30"/>
        </w:rPr>
        <w:t>驟</w:t>
      </w:r>
      <w:r w:rsidRPr="00F32EBB">
        <w:rPr>
          <w:rFonts w:eastAsia="標楷體" w:hint="eastAsia"/>
          <w:color w:val="000000" w:themeColor="text1"/>
          <w:sz w:val="30"/>
          <w:szCs w:val="30"/>
          <w:lang w:eastAsia="zh-HK"/>
        </w:rPr>
        <w:t>降</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下半年防疫措施逐步放寬</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就業人數溫和增加</w:t>
      </w:r>
      <w:r w:rsidRPr="00F32EBB">
        <w:rPr>
          <w:rFonts w:eastAsia="標楷體"/>
          <w:color w:val="000000" w:themeColor="text1"/>
          <w:sz w:val="30"/>
          <w:szCs w:val="30"/>
          <w:lang w:eastAsia="zh-HK"/>
        </w:rPr>
        <w:t>，</w:t>
      </w:r>
      <w:r w:rsidRPr="00F32EBB">
        <w:rPr>
          <w:rFonts w:eastAsia="標楷體" w:hint="eastAsia"/>
          <w:color w:val="000000" w:themeColor="text1"/>
          <w:sz w:val="30"/>
          <w:szCs w:val="30"/>
          <w:lang w:eastAsia="zh-HK"/>
        </w:rPr>
        <w:t>加上年底旺季商業樂</w:t>
      </w:r>
      <w:r w:rsidRPr="00F32EBB">
        <w:rPr>
          <w:rFonts w:eastAsia="標楷體" w:hint="eastAsia"/>
          <w:color w:val="000000" w:themeColor="text1"/>
          <w:sz w:val="30"/>
          <w:szCs w:val="30"/>
        </w:rPr>
        <w:t>觀</w:t>
      </w:r>
      <w:r w:rsidRPr="00F32EBB">
        <w:rPr>
          <w:rFonts w:eastAsia="標楷體" w:hint="eastAsia"/>
          <w:color w:val="000000" w:themeColor="text1"/>
          <w:sz w:val="30"/>
          <w:szCs w:val="30"/>
          <w:lang w:eastAsia="zh-HK"/>
        </w:rPr>
        <w:t>情</w:t>
      </w:r>
      <w:r w:rsidRPr="00F32EBB">
        <w:rPr>
          <w:rFonts w:eastAsia="標楷體" w:hint="eastAsia"/>
          <w:color w:val="000000" w:themeColor="text1"/>
          <w:sz w:val="30"/>
          <w:szCs w:val="30"/>
        </w:rPr>
        <w:t>緒</w:t>
      </w:r>
      <w:r w:rsidRPr="00F32EBB">
        <w:rPr>
          <w:rFonts w:eastAsia="標楷體" w:hint="eastAsia"/>
          <w:color w:val="000000" w:themeColor="text1"/>
          <w:sz w:val="30"/>
          <w:szCs w:val="30"/>
          <w:lang w:eastAsia="zh-HK"/>
        </w:rPr>
        <w:t>提升</w:t>
      </w:r>
      <w:r w:rsidRPr="00F32EBB">
        <w:rPr>
          <w:rFonts w:ascii="新細明體" w:hAnsi="新細明體" w:hint="eastAsia"/>
          <w:color w:val="000000" w:themeColor="text1"/>
          <w:sz w:val="30"/>
          <w:szCs w:val="30"/>
          <w:lang w:eastAsia="zh-HK"/>
        </w:rPr>
        <w:t>，</w:t>
      </w:r>
      <w:r w:rsidRPr="00F32EBB">
        <w:rPr>
          <w:rFonts w:eastAsia="標楷體"/>
          <w:color w:val="000000" w:themeColor="text1"/>
          <w:sz w:val="30"/>
          <w:szCs w:val="30"/>
        </w:rPr>
        <w:t>代表企業信心指數的全球製造業採購人經理指數</w:t>
      </w:r>
      <w:r w:rsidRPr="00F32EBB">
        <w:rPr>
          <w:rFonts w:eastAsia="標楷體"/>
          <w:color w:val="000000" w:themeColor="text1"/>
          <w:sz w:val="30"/>
          <w:szCs w:val="30"/>
        </w:rPr>
        <w:t xml:space="preserve">(PMI) </w:t>
      </w:r>
      <w:r w:rsidRPr="00F32EBB">
        <w:rPr>
          <w:rFonts w:eastAsia="標楷體"/>
          <w:color w:val="000000" w:themeColor="text1"/>
          <w:sz w:val="30"/>
          <w:szCs w:val="30"/>
          <w:lang w:eastAsia="zh-HK"/>
        </w:rPr>
        <w:t>於</w:t>
      </w:r>
      <w:r w:rsidRPr="00F32EBB">
        <w:rPr>
          <w:rFonts w:eastAsia="標楷體"/>
          <w:color w:val="000000" w:themeColor="text1"/>
          <w:sz w:val="30"/>
          <w:szCs w:val="30"/>
        </w:rPr>
        <w:t>2020</w:t>
      </w:r>
      <w:r w:rsidRPr="00F32EBB">
        <w:rPr>
          <w:rFonts w:eastAsia="標楷體"/>
          <w:color w:val="000000" w:themeColor="text1"/>
          <w:sz w:val="30"/>
          <w:szCs w:val="30"/>
          <w:lang w:eastAsia="zh-HK"/>
        </w:rPr>
        <w:t>年</w:t>
      </w:r>
      <w:r w:rsidRPr="00F32EBB">
        <w:rPr>
          <w:rFonts w:eastAsia="標楷體"/>
          <w:color w:val="000000" w:themeColor="text1"/>
          <w:sz w:val="30"/>
          <w:szCs w:val="30"/>
          <w:lang w:eastAsia="zh-HK"/>
        </w:rPr>
        <w:t>11</w:t>
      </w:r>
      <w:r w:rsidRPr="00F32EBB">
        <w:rPr>
          <w:rFonts w:eastAsia="標楷體"/>
          <w:color w:val="000000" w:themeColor="text1"/>
          <w:sz w:val="30"/>
          <w:szCs w:val="30"/>
          <w:lang w:eastAsia="zh-HK"/>
        </w:rPr>
        <w:t>月</w:t>
      </w:r>
      <w:r w:rsidRPr="00F32EBB">
        <w:rPr>
          <w:rFonts w:eastAsia="標楷體" w:hint="eastAsia"/>
          <w:color w:val="000000" w:themeColor="text1"/>
          <w:sz w:val="30"/>
          <w:szCs w:val="30"/>
          <w:lang w:eastAsia="zh-HK"/>
        </w:rPr>
        <w:t>達</w:t>
      </w:r>
      <w:r w:rsidRPr="00F32EBB">
        <w:rPr>
          <w:rFonts w:eastAsia="標楷體" w:hint="eastAsia"/>
          <w:color w:val="000000" w:themeColor="text1"/>
          <w:sz w:val="30"/>
          <w:szCs w:val="30"/>
          <w:lang w:eastAsia="zh-HK"/>
        </w:rPr>
        <w:t>33</w:t>
      </w:r>
      <w:r w:rsidRPr="00F32EBB">
        <w:rPr>
          <w:rFonts w:eastAsia="標楷體" w:hint="eastAsia"/>
          <w:color w:val="000000" w:themeColor="text1"/>
          <w:sz w:val="30"/>
          <w:szCs w:val="30"/>
          <w:lang w:eastAsia="zh-HK"/>
        </w:rPr>
        <w:t>個月的新高</w:t>
      </w:r>
      <w:r w:rsidRPr="00F32EBB">
        <w:rPr>
          <w:rFonts w:eastAsia="標楷體"/>
          <w:color w:val="000000" w:themeColor="text1"/>
          <w:sz w:val="30"/>
          <w:szCs w:val="30"/>
        </w:rPr>
        <w:t>，</w:t>
      </w:r>
      <w:r w:rsidRPr="00F32EBB">
        <w:rPr>
          <w:rFonts w:eastAsia="標楷體" w:hint="eastAsia"/>
          <w:color w:val="000000" w:themeColor="text1"/>
          <w:sz w:val="30"/>
          <w:szCs w:val="30"/>
          <w:lang w:eastAsia="zh-HK"/>
        </w:rPr>
        <w:t>上</w:t>
      </w:r>
      <w:r w:rsidRPr="00F32EBB">
        <w:rPr>
          <w:rFonts w:eastAsia="標楷體"/>
          <w:color w:val="000000" w:themeColor="text1"/>
          <w:sz w:val="30"/>
          <w:szCs w:val="30"/>
        </w:rPr>
        <w:t>升至</w:t>
      </w:r>
      <w:r w:rsidRPr="00F32EBB">
        <w:rPr>
          <w:rFonts w:eastAsia="標楷體"/>
          <w:color w:val="000000" w:themeColor="text1"/>
          <w:sz w:val="30"/>
          <w:szCs w:val="30"/>
        </w:rPr>
        <w:t>53.7</w:t>
      </w:r>
      <w:r w:rsidRPr="00F32EBB">
        <w:rPr>
          <w:rFonts w:eastAsia="標楷體"/>
          <w:color w:val="000000" w:themeColor="text1"/>
          <w:sz w:val="30"/>
          <w:szCs w:val="30"/>
        </w:rPr>
        <w:t>，</w:t>
      </w:r>
      <w:r w:rsidRPr="00F32EBB">
        <w:rPr>
          <w:rFonts w:eastAsia="標楷體"/>
          <w:color w:val="000000" w:themeColor="text1"/>
          <w:sz w:val="30"/>
          <w:szCs w:val="30"/>
          <w:lang w:eastAsia="zh-HK"/>
        </w:rPr>
        <w:t>指數</w:t>
      </w:r>
      <w:r w:rsidRPr="00F32EBB">
        <w:rPr>
          <w:rFonts w:eastAsia="標楷體" w:hint="eastAsia"/>
          <w:color w:val="000000" w:themeColor="text1"/>
          <w:sz w:val="30"/>
          <w:szCs w:val="30"/>
          <w:lang w:eastAsia="zh-HK"/>
        </w:rPr>
        <w:t>所涵</w:t>
      </w:r>
      <w:r w:rsidRPr="00F32EBB">
        <w:rPr>
          <w:rFonts w:eastAsia="標楷體"/>
          <w:color w:val="000000" w:themeColor="text1"/>
          <w:sz w:val="30"/>
          <w:szCs w:val="30"/>
        </w:rPr>
        <w:t>蓋</w:t>
      </w:r>
      <w:r w:rsidRPr="00F32EBB">
        <w:rPr>
          <w:rFonts w:eastAsia="標楷體" w:hint="eastAsia"/>
          <w:color w:val="000000" w:themeColor="text1"/>
          <w:sz w:val="30"/>
          <w:szCs w:val="30"/>
          <w:lang w:eastAsia="zh-HK"/>
        </w:rPr>
        <w:t>的</w:t>
      </w:r>
      <w:r w:rsidRPr="00F32EBB">
        <w:rPr>
          <w:rFonts w:eastAsia="標楷體"/>
          <w:color w:val="000000" w:themeColor="text1"/>
          <w:sz w:val="30"/>
          <w:szCs w:val="30"/>
        </w:rPr>
        <w:t>30</w:t>
      </w:r>
      <w:r w:rsidRPr="00F32EBB">
        <w:rPr>
          <w:rFonts w:eastAsia="標楷體"/>
          <w:color w:val="000000" w:themeColor="text1"/>
          <w:sz w:val="30"/>
          <w:szCs w:val="30"/>
          <w:lang w:eastAsia="zh-HK"/>
        </w:rPr>
        <w:t>個</w:t>
      </w:r>
      <w:r w:rsidRPr="00F32EBB">
        <w:rPr>
          <w:rFonts w:eastAsia="標楷體"/>
          <w:color w:val="000000" w:themeColor="text1"/>
          <w:sz w:val="30"/>
          <w:szCs w:val="30"/>
        </w:rPr>
        <w:t>國家或地區</w:t>
      </w:r>
      <w:r w:rsidRPr="00F32EBB">
        <w:rPr>
          <w:rFonts w:ascii="新細明體" w:hAnsi="新細明體" w:hint="eastAsia"/>
          <w:color w:val="000000" w:themeColor="text1"/>
          <w:sz w:val="30"/>
          <w:szCs w:val="30"/>
        </w:rPr>
        <w:t>，</w:t>
      </w:r>
      <w:r w:rsidRPr="00F32EBB">
        <w:rPr>
          <w:rFonts w:eastAsia="標楷體" w:hint="eastAsia"/>
          <w:color w:val="000000" w:themeColor="text1"/>
          <w:sz w:val="30"/>
          <w:szCs w:val="30"/>
          <w:lang w:eastAsia="zh-HK"/>
        </w:rPr>
        <w:t>其</w:t>
      </w:r>
      <w:r w:rsidRPr="00F32EBB">
        <w:rPr>
          <w:rFonts w:eastAsia="標楷體"/>
          <w:color w:val="000000" w:themeColor="text1"/>
          <w:sz w:val="30"/>
          <w:szCs w:val="30"/>
        </w:rPr>
        <w:t>中有</w:t>
      </w:r>
      <w:r w:rsidRPr="00F32EBB">
        <w:rPr>
          <w:rFonts w:eastAsia="標楷體"/>
          <w:color w:val="000000" w:themeColor="text1"/>
          <w:sz w:val="30"/>
          <w:szCs w:val="30"/>
        </w:rPr>
        <w:t>19</w:t>
      </w:r>
      <w:r w:rsidRPr="00F32EBB">
        <w:rPr>
          <w:rFonts w:eastAsia="標楷體"/>
          <w:color w:val="000000" w:themeColor="text1"/>
          <w:sz w:val="30"/>
          <w:szCs w:val="30"/>
        </w:rPr>
        <w:t>個出現擴張</w:t>
      </w:r>
      <w:r w:rsidRPr="00F32EBB">
        <w:rPr>
          <w:rFonts w:ascii="標楷體" w:eastAsia="標楷體" w:hAnsi="標楷體" w:hint="eastAsia"/>
          <w:color w:val="000000" w:themeColor="text1"/>
          <w:sz w:val="30"/>
          <w:szCs w:val="30"/>
        </w:rPr>
        <w:t>。</w:t>
      </w:r>
      <w:r w:rsidRPr="00F32EBB">
        <w:rPr>
          <w:rFonts w:eastAsia="標楷體" w:hint="eastAsia"/>
          <w:color w:val="000000" w:themeColor="text1"/>
          <w:sz w:val="30"/>
          <w:szCs w:val="30"/>
          <w:lang w:eastAsia="zh-HK"/>
        </w:rPr>
        <w:t>中國大陸及美國的產出強勁帶動成長</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歐元區成長放緩，而日本則連續</w:t>
      </w:r>
      <w:r w:rsidRPr="00F32EBB">
        <w:rPr>
          <w:rFonts w:eastAsia="標楷體" w:hint="eastAsia"/>
          <w:color w:val="000000" w:themeColor="text1"/>
          <w:sz w:val="30"/>
          <w:szCs w:val="30"/>
          <w:lang w:eastAsia="zh-HK"/>
        </w:rPr>
        <w:t>3</w:t>
      </w:r>
      <w:r w:rsidRPr="00F32EBB">
        <w:rPr>
          <w:rFonts w:eastAsia="標楷體" w:hint="eastAsia"/>
          <w:color w:val="000000" w:themeColor="text1"/>
          <w:sz w:val="30"/>
          <w:szCs w:val="30"/>
          <w:lang w:eastAsia="zh-HK"/>
        </w:rPr>
        <w:t>個月下跌</w:t>
      </w:r>
      <w:r w:rsidRPr="00F32EBB">
        <w:rPr>
          <w:rFonts w:eastAsia="標楷體"/>
          <w:color w:val="000000" w:themeColor="text1"/>
          <w:sz w:val="30"/>
          <w:szCs w:val="30"/>
        </w:rPr>
        <w:t>。展望</w:t>
      </w:r>
      <w:r w:rsidRPr="00F32EBB">
        <w:rPr>
          <w:rFonts w:eastAsia="標楷體"/>
          <w:color w:val="000000" w:themeColor="text1"/>
          <w:sz w:val="30"/>
          <w:szCs w:val="30"/>
        </w:rPr>
        <w:t>2021</w:t>
      </w:r>
      <w:r w:rsidRPr="00F32EBB">
        <w:rPr>
          <w:rFonts w:eastAsia="標楷體"/>
          <w:color w:val="000000" w:themeColor="text1"/>
          <w:sz w:val="30"/>
          <w:szCs w:val="30"/>
        </w:rPr>
        <w:t>年</w:t>
      </w:r>
      <w:r w:rsidRPr="00F32EBB">
        <w:rPr>
          <w:rFonts w:ascii="新細明體" w:hAnsi="新細明體" w:hint="eastAsia"/>
          <w:color w:val="000000" w:themeColor="text1"/>
          <w:sz w:val="30"/>
          <w:szCs w:val="30"/>
        </w:rPr>
        <w:t>，</w:t>
      </w:r>
      <w:r w:rsidRPr="00F32EBB">
        <w:rPr>
          <w:rFonts w:eastAsia="標楷體"/>
          <w:color w:val="000000" w:themeColor="text1"/>
          <w:sz w:val="30"/>
          <w:szCs w:val="30"/>
        </w:rPr>
        <w:t>在</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情加速全球數位轉型的推動下，</w:t>
      </w:r>
      <w:r w:rsidRPr="00F32EBB">
        <w:rPr>
          <w:rFonts w:eastAsia="標楷體" w:hint="eastAsia"/>
          <w:color w:val="000000" w:themeColor="text1"/>
          <w:sz w:val="30"/>
          <w:szCs w:val="30"/>
          <w:lang w:eastAsia="zh-HK"/>
        </w:rPr>
        <w:t>製造業成長</w:t>
      </w:r>
      <w:r w:rsidRPr="00F32EBB">
        <w:rPr>
          <w:rFonts w:eastAsia="標楷體"/>
          <w:color w:val="000000" w:themeColor="text1"/>
          <w:sz w:val="30"/>
          <w:szCs w:val="30"/>
        </w:rPr>
        <w:t>可</w:t>
      </w:r>
      <w:r w:rsidRPr="00F32EBB">
        <w:rPr>
          <w:rFonts w:eastAsia="標楷體" w:hint="eastAsia"/>
          <w:color w:val="000000" w:themeColor="text1"/>
          <w:sz w:val="30"/>
          <w:szCs w:val="30"/>
          <w:lang w:eastAsia="zh-HK"/>
        </w:rPr>
        <w:t>期</w:t>
      </w:r>
      <w:r w:rsidRPr="00F32EBB">
        <w:rPr>
          <w:rFonts w:eastAsia="標楷體"/>
          <w:color w:val="000000" w:themeColor="text1"/>
          <w:sz w:val="30"/>
          <w:szCs w:val="30"/>
        </w:rPr>
        <w:t>。</w:t>
      </w:r>
    </w:p>
    <w:p w:rsidR="004761BC" w:rsidRPr="00F32EBB" w:rsidRDefault="004761BC" w:rsidP="004761BC">
      <w:pPr>
        <w:widowControl/>
        <w:rPr>
          <w:rFonts w:eastAsia="標楷體"/>
          <w:color w:val="000000" w:themeColor="text1"/>
          <w:sz w:val="30"/>
          <w:szCs w:val="30"/>
        </w:rPr>
      </w:pPr>
      <w:r w:rsidRPr="00F32EBB">
        <w:rPr>
          <w:rFonts w:eastAsia="標楷體"/>
          <w:color w:val="000000" w:themeColor="text1"/>
          <w:sz w:val="30"/>
          <w:szCs w:val="30"/>
        </w:rPr>
        <w:br w:type="page"/>
      </w: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sz w:val="30"/>
          <w:szCs w:val="30"/>
        </w:rPr>
      </w:pPr>
      <w:r w:rsidRPr="00F32EBB">
        <w:rPr>
          <w:noProof/>
          <w:color w:val="000000" w:themeColor="text1"/>
        </w:rPr>
        <w:lastRenderedPageBreak/>
        <w:drawing>
          <wp:anchor distT="0" distB="0" distL="114300" distR="114300" simplePos="0" relativeHeight="253370880" behindDoc="1" locked="0" layoutInCell="1" allowOverlap="1" wp14:anchorId="3B636C66" wp14:editId="70425167">
            <wp:simplePos x="0" y="0"/>
            <wp:positionH relativeFrom="column">
              <wp:posOffset>421005</wp:posOffset>
            </wp:positionH>
            <wp:positionV relativeFrom="paragraph">
              <wp:posOffset>110490</wp:posOffset>
            </wp:positionV>
            <wp:extent cx="4686300" cy="2784475"/>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278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widowControl/>
        <w:snapToGrid w:val="0"/>
        <w:spacing w:line="400" w:lineRule="exact"/>
        <w:ind w:firstLine="198"/>
        <w:jc w:val="both"/>
        <w:rPr>
          <w:rFonts w:eastAsia="標楷體"/>
          <w:b/>
          <w:color w:val="000000" w:themeColor="text1"/>
          <w:spacing w:val="10"/>
          <w:kern w:val="0"/>
          <w:sz w:val="28"/>
          <w:szCs w:val="28"/>
        </w:rPr>
      </w:pPr>
    </w:p>
    <w:p w:rsidR="004761BC" w:rsidRPr="00F32EBB" w:rsidRDefault="004761BC" w:rsidP="004761BC">
      <w:pPr>
        <w:widowControl/>
        <w:snapToGrid w:val="0"/>
        <w:spacing w:line="400" w:lineRule="exact"/>
        <w:ind w:firstLine="198"/>
        <w:jc w:val="both"/>
        <w:rPr>
          <w:rFonts w:eastAsia="標楷體"/>
          <w:b/>
          <w:color w:val="000000" w:themeColor="text1"/>
          <w:spacing w:val="10"/>
          <w:kern w:val="0"/>
          <w:sz w:val="28"/>
          <w:szCs w:val="28"/>
        </w:rPr>
      </w:pPr>
    </w:p>
    <w:p w:rsidR="004761BC" w:rsidRPr="00F32EBB" w:rsidRDefault="004761BC" w:rsidP="004761BC">
      <w:pPr>
        <w:widowControl/>
        <w:snapToGrid w:val="0"/>
        <w:spacing w:line="400" w:lineRule="exact"/>
        <w:ind w:firstLine="198"/>
        <w:jc w:val="both"/>
        <w:rPr>
          <w:rFonts w:eastAsia="標楷體"/>
          <w:b/>
          <w:color w:val="000000" w:themeColor="text1"/>
          <w:spacing w:val="10"/>
          <w:kern w:val="0"/>
          <w:sz w:val="28"/>
          <w:szCs w:val="28"/>
        </w:rPr>
      </w:pPr>
    </w:p>
    <w:p w:rsidR="004761BC" w:rsidRPr="00F32EBB" w:rsidRDefault="004761BC" w:rsidP="004761BC">
      <w:pPr>
        <w:widowControl/>
        <w:snapToGrid w:val="0"/>
        <w:spacing w:line="400" w:lineRule="exact"/>
        <w:ind w:firstLine="198"/>
        <w:jc w:val="center"/>
        <w:rPr>
          <w:rFonts w:eastAsia="標楷體"/>
          <w:b/>
          <w:color w:val="000000" w:themeColor="text1"/>
          <w:spacing w:val="10"/>
          <w:kern w:val="0"/>
          <w:sz w:val="28"/>
          <w:szCs w:val="28"/>
        </w:rPr>
      </w:pPr>
      <w:r w:rsidRPr="00F32EBB">
        <w:rPr>
          <w:rFonts w:eastAsia="標楷體"/>
          <w:b/>
          <w:color w:val="000000" w:themeColor="text1"/>
          <w:spacing w:val="10"/>
          <w:kern w:val="0"/>
          <w:sz w:val="28"/>
          <w:szCs w:val="28"/>
        </w:rPr>
        <w:t>圖</w:t>
      </w:r>
      <w:r w:rsidRPr="00F32EBB">
        <w:rPr>
          <w:rFonts w:eastAsia="標楷體"/>
          <w:b/>
          <w:color w:val="000000" w:themeColor="text1"/>
          <w:spacing w:val="10"/>
          <w:kern w:val="0"/>
          <w:sz w:val="28"/>
          <w:szCs w:val="28"/>
        </w:rPr>
        <w:t xml:space="preserve">3 </w:t>
      </w:r>
      <w:r w:rsidRPr="00F32EBB">
        <w:rPr>
          <w:rFonts w:eastAsia="標楷體"/>
          <w:b/>
          <w:color w:val="000000" w:themeColor="text1"/>
          <w:spacing w:val="10"/>
          <w:kern w:val="0"/>
          <w:sz w:val="28"/>
          <w:szCs w:val="28"/>
        </w:rPr>
        <w:t>全球</w:t>
      </w:r>
      <w:r w:rsidRPr="00F32EBB">
        <w:rPr>
          <w:rFonts w:eastAsia="標楷體"/>
          <w:b/>
          <w:color w:val="000000" w:themeColor="text1"/>
          <w:spacing w:val="10"/>
          <w:kern w:val="0"/>
          <w:sz w:val="28"/>
          <w:szCs w:val="28"/>
          <w:lang w:eastAsia="zh-HK"/>
        </w:rPr>
        <w:t>製造業</w:t>
      </w:r>
      <w:r w:rsidRPr="00F32EBB">
        <w:rPr>
          <w:rFonts w:eastAsia="標楷體"/>
          <w:b/>
          <w:color w:val="000000" w:themeColor="text1"/>
          <w:spacing w:val="10"/>
          <w:kern w:val="0"/>
          <w:sz w:val="28"/>
          <w:szCs w:val="28"/>
          <w:lang w:eastAsia="zh-HK"/>
        </w:rPr>
        <w:t>PMI</w:t>
      </w:r>
      <w:r w:rsidRPr="00F32EBB">
        <w:rPr>
          <w:rFonts w:eastAsia="標楷體"/>
          <w:b/>
          <w:color w:val="000000" w:themeColor="text1"/>
          <w:spacing w:val="10"/>
          <w:kern w:val="0"/>
          <w:sz w:val="28"/>
          <w:szCs w:val="28"/>
          <w:lang w:eastAsia="zh-HK"/>
        </w:rPr>
        <w:t>趨勢</w:t>
      </w:r>
    </w:p>
    <w:p w:rsidR="004761BC" w:rsidRPr="00F32EBB" w:rsidRDefault="004761BC" w:rsidP="004761BC">
      <w:pPr>
        <w:widowControl/>
        <w:snapToGrid w:val="0"/>
        <w:spacing w:afterLines="50" w:after="180" w:line="400" w:lineRule="exact"/>
        <w:ind w:firstLine="198"/>
        <w:jc w:val="both"/>
        <w:rPr>
          <w:rFonts w:eastAsia="標楷體"/>
          <w:b/>
          <w:color w:val="000000" w:themeColor="text1"/>
          <w:spacing w:val="10"/>
          <w:kern w:val="0"/>
          <w:sz w:val="28"/>
          <w:szCs w:val="28"/>
        </w:rPr>
      </w:pPr>
      <w:r w:rsidRPr="00F32EBB">
        <w:rPr>
          <w:rFonts w:eastAsia="標楷體" w:hint="eastAsia"/>
          <w:color w:val="000000" w:themeColor="text1"/>
          <w:kern w:val="0"/>
        </w:rPr>
        <w:t>資料來源：</w:t>
      </w:r>
      <w:r w:rsidRPr="00F32EBB">
        <w:rPr>
          <w:rFonts w:eastAsia="標楷體"/>
          <w:color w:val="000000" w:themeColor="text1"/>
          <w:kern w:val="0"/>
        </w:rPr>
        <w:t xml:space="preserve"> </w:t>
      </w:r>
      <w:r w:rsidRPr="00F32EBB">
        <w:rPr>
          <w:rFonts w:eastAsia="標楷體"/>
          <w:color w:val="000000" w:themeColor="text1"/>
          <w:spacing w:val="10"/>
          <w:kern w:val="0"/>
        </w:rPr>
        <w:t>J.P.Morgan Global Manufacturing PMI,</w:t>
      </w:r>
      <w:r w:rsidRPr="00F32EBB">
        <w:rPr>
          <w:rFonts w:eastAsia="標楷體" w:hint="eastAsia"/>
          <w:color w:val="000000" w:themeColor="text1"/>
          <w:spacing w:val="10"/>
          <w:kern w:val="0"/>
        </w:rPr>
        <w:t xml:space="preserve"> </w:t>
      </w:r>
      <w:r w:rsidRPr="00F32EBB">
        <w:rPr>
          <w:rFonts w:eastAsia="標楷體"/>
          <w:color w:val="000000" w:themeColor="text1"/>
          <w:spacing w:val="10"/>
          <w:kern w:val="0"/>
        </w:rPr>
        <w:t>December 2020</w:t>
      </w:r>
      <w:r w:rsidRPr="00F32EBB">
        <w:rPr>
          <w:rFonts w:ascii="標楷體" w:eastAsia="標楷體" w:hAnsi="標楷體" w:hint="eastAsia"/>
          <w:color w:val="000000" w:themeColor="text1"/>
          <w:spacing w:val="10"/>
          <w:kern w:val="0"/>
        </w:rPr>
        <w:t>。</w:t>
      </w:r>
    </w:p>
    <w:p w:rsidR="004761BC" w:rsidRPr="00F32EBB" w:rsidRDefault="004761BC" w:rsidP="004761BC">
      <w:pPr>
        <w:pStyle w:val="affffe"/>
        <w:snapToGrid w:val="0"/>
        <w:spacing w:beforeLines="25" w:before="90" w:afterLines="25" w:after="90" w:line="500" w:lineRule="exact"/>
        <w:ind w:firstLineChars="0" w:firstLine="0"/>
        <w:rPr>
          <w:color w:val="000000" w:themeColor="text1"/>
          <w:sz w:val="30"/>
          <w:szCs w:val="30"/>
        </w:rPr>
      </w:pPr>
      <w:r w:rsidRPr="00F32EBB">
        <w:rPr>
          <w:b/>
          <w:bCs/>
          <w:color w:val="000000" w:themeColor="text1"/>
          <w:sz w:val="30"/>
          <w:szCs w:val="30"/>
        </w:rPr>
        <w:t>(</w:t>
      </w:r>
      <w:r w:rsidRPr="00F32EBB">
        <w:rPr>
          <w:b/>
          <w:bCs/>
          <w:color w:val="000000" w:themeColor="text1"/>
          <w:sz w:val="30"/>
          <w:szCs w:val="30"/>
          <w:lang w:eastAsia="zh-HK"/>
        </w:rPr>
        <w:t>四</w:t>
      </w:r>
      <w:r w:rsidRPr="00F32EBB">
        <w:rPr>
          <w:b/>
          <w:bCs/>
          <w:color w:val="000000" w:themeColor="text1"/>
          <w:sz w:val="30"/>
          <w:szCs w:val="30"/>
          <w:lang w:eastAsia="zh-HK"/>
        </w:rPr>
        <w:t>)</w:t>
      </w:r>
      <w:r w:rsidRPr="00F32EBB">
        <w:rPr>
          <w:rFonts w:hint="eastAsia"/>
          <w:b/>
          <w:bCs/>
          <w:color w:val="000000" w:themeColor="text1"/>
          <w:sz w:val="30"/>
          <w:szCs w:val="30"/>
          <w:lang w:eastAsia="zh-HK"/>
        </w:rPr>
        <w:t>全球通膨溫和成長</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kern w:val="0"/>
          <w:sz w:val="30"/>
          <w:szCs w:val="30"/>
        </w:rPr>
      </w:pPr>
      <w:r w:rsidRPr="00F32EBB">
        <w:rPr>
          <w:rFonts w:eastAsia="標楷體"/>
          <w:color w:val="000000" w:themeColor="text1"/>
          <w:kern w:val="0"/>
          <w:sz w:val="30"/>
          <w:szCs w:val="30"/>
          <w:lang w:eastAsia="zh-HK"/>
        </w:rPr>
        <w:t>展望</w:t>
      </w:r>
      <w:r w:rsidRPr="00F32EBB">
        <w:rPr>
          <w:rFonts w:eastAsia="標楷體"/>
          <w:color w:val="000000" w:themeColor="text1"/>
          <w:kern w:val="0"/>
          <w:sz w:val="30"/>
          <w:szCs w:val="30"/>
          <w:lang w:eastAsia="zh-HK"/>
        </w:rPr>
        <w:t>2021</w:t>
      </w:r>
      <w:r w:rsidRPr="00F32EBB">
        <w:rPr>
          <w:rFonts w:eastAsia="標楷體"/>
          <w:color w:val="000000" w:themeColor="text1"/>
          <w:kern w:val="0"/>
          <w:sz w:val="30"/>
          <w:szCs w:val="30"/>
          <w:lang w:eastAsia="zh-HK"/>
        </w:rPr>
        <w:t>年，隨疫苗施打，經濟活動</w:t>
      </w:r>
      <w:r w:rsidRPr="00F32EBB">
        <w:rPr>
          <w:rFonts w:eastAsia="標楷體" w:hint="eastAsia"/>
          <w:color w:val="000000" w:themeColor="text1"/>
          <w:kern w:val="0"/>
          <w:sz w:val="30"/>
          <w:szCs w:val="30"/>
          <w:lang w:eastAsia="zh-HK"/>
        </w:rPr>
        <w:t>可望</w:t>
      </w:r>
      <w:r w:rsidRPr="00F32EBB">
        <w:rPr>
          <w:rFonts w:eastAsia="標楷體"/>
          <w:color w:val="000000" w:themeColor="text1"/>
          <w:kern w:val="0"/>
          <w:sz w:val="30"/>
          <w:szCs w:val="30"/>
          <w:lang w:eastAsia="zh-HK"/>
        </w:rPr>
        <w:t>恢</w:t>
      </w:r>
      <w:r w:rsidRPr="00F32EBB">
        <w:rPr>
          <w:rFonts w:eastAsia="標楷體" w:hint="eastAsia"/>
          <w:color w:val="000000" w:themeColor="text1"/>
          <w:kern w:val="0"/>
          <w:sz w:val="30"/>
          <w:szCs w:val="30"/>
          <w:lang w:eastAsia="zh-HK"/>
        </w:rPr>
        <w:t>復</w:t>
      </w:r>
      <w:r w:rsidRPr="00F32EBB">
        <w:rPr>
          <w:rFonts w:eastAsia="標楷體"/>
          <w:color w:val="000000" w:themeColor="text1"/>
          <w:kern w:val="0"/>
          <w:sz w:val="30"/>
          <w:szCs w:val="30"/>
          <w:lang w:eastAsia="zh-HK"/>
        </w:rPr>
        <w:t>正常，需求增加，加以能源價格上漲，</w:t>
      </w:r>
      <w:r w:rsidRPr="00F32EBB">
        <w:rPr>
          <w:rFonts w:eastAsia="標楷體"/>
          <w:color w:val="000000" w:themeColor="text1"/>
          <w:kern w:val="0"/>
          <w:sz w:val="30"/>
          <w:szCs w:val="30"/>
          <w:lang w:eastAsia="zh-HK"/>
        </w:rPr>
        <w:t>IHS Markit</w:t>
      </w:r>
      <w:r w:rsidRPr="00F32EBB">
        <w:rPr>
          <w:rFonts w:eastAsia="標楷體"/>
          <w:color w:val="000000" w:themeColor="text1"/>
          <w:kern w:val="0"/>
          <w:sz w:val="30"/>
          <w:szCs w:val="30"/>
          <w:lang w:eastAsia="zh-HK"/>
        </w:rPr>
        <w:t>預測全球通膨率</w:t>
      </w:r>
      <w:r w:rsidRPr="00F32EBB">
        <w:rPr>
          <w:rFonts w:eastAsia="標楷體"/>
          <w:color w:val="000000" w:themeColor="text1"/>
          <w:kern w:val="0"/>
          <w:sz w:val="30"/>
          <w:szCs w:val="30"/>
          <w:lang w:eastAsia="zh-HK"/>
        </w:rPr>
        <w:t>2.24%</w:t>
      </w:r>
      <w:r w:rsidRPr="00F32EBB">
        <w:rPr>
          <w:rFonts w:eastAsia="標楷體"/>
          <w:color w:val="000000" w:themeColor="text1"/>
          <w:kern w:val="0"/>
          <w:sz w:val="30"/>
          <w:szCs w:val="30"/>
          <w:lang w:eastAsia="zh-HK"/>
        </w:rPr>
        <w:t>，略高於</w:t>
      </w:r>
      <w:r w:rsidRPr="00F32EBB">
        <w:rPr>
          <w:rFonts w:eastAsia="標楷體"/>
          <w:color w:val="000000" w:themeColor="text1"/>
          <w:kern w:val="0"/>
          <w:sz w:val="30"/>
          <w:szCs w:val="30"/>
          <w:lang w:eastAsia="zh-HK"/>
        </w:rPr>
        <w:t>2020</w:t>
      </w:r>
      <w:r w:rsidRPr="00F32EBB">
        <w:rPr>
          <w:rFonts w:eastAsia="標楷體" w:hint="eastAsia"/>
          <w:color w:val="000000" w:themeColor="text1"/>
          <w:kern w:val="0"/>
          <w:sz w:val="30"/>
          <w:szCs w:val="30"/>
          <w:lang w:eastAsia="zh-HK"/>
        </w:rPr>
        <w:t>年的</w:t>
      </w:r>
      <w:r w:rsidRPr="00F32EBB">
        <w:rPr>
          <w:rFonts w:eastAsia="標楷體"/>
          <w:color w:val="000000" w:themeColor="text1"/>
          <w:kern w:val="0"/>
          <w:sz w:val="30"/>
          <w:szCs w:val="30"/>
          <w:lang w:eastAsia="zh-HK"/>
        </w:rPr>
        <w:t>2.12%</w:t>
      </w:r>
      <w:r w:rsidRPr="00F32EBB">
        <w:rPr>
          <w:rFonts w:eastAsia="標楷體"/>
          <w:color w:val="000000" w:themeColor="text1"/>
          <w:kern w:val="0"/>
          <w:sz w:val="30"/>
          <w:szCs w:val="30"/>
          <w:lang w:eastAsia="zh-HK"/>
        </w:rPr>
        <w:t>，其中先進經濟體通膨率</w:t>
      </w:r>
      <w:r w:rsidRPr="00F32EBB">
        <w:rPr>
          <w:rFonts w:eastAsia="標楷體" w:hint="eastAsia"/>
          <w:color w:val="000000" w:themeColor="text1"/>
          <w:kern w:val="0"/>
          <w:sz w:val="30"/>
          <w:szCs w:val="30"/>
          <w:lang w:eastAsia="zh-HK"/>
        </w:rPr>
        <w:t>上漲</w:t>
      </w:r>
      <w:r w:rsidRPr="00F32EBB">
        <w:rPr>
          <w:rFonts w:eastAsia="標楷體"/>
          <w:color w:val="000000" w:themeColor="text1"/>
          <w:kern w:val="0"/>
          <w:sz w:val="30"/>
          <w:szCs w:val="30"/>
          <w:lang w:eastAsia="zh-HK"/>
        </w:rPr>
        <w:t>1.30%</w:t>
      </w:r>
      <w:r w:rsidRPr="00F32EBB">
        <w:rPr>
          <w:rFonts w:eastAsia="標楷體"/>
          <w:color w:val="000000" w:themeColor="text1"/>
          <w:kern w:val="0"/>
          <w:sz w:val="30"/>
          <w:szCs w:val="30"/>
        </w:rPr>
        <w:t>，新興市場經濟體通膨</w:t>
      </w:r>
      <w:r w:rsidRPr="00F32EBB">
        <w:rPr>
          <w:rFonts w:eastAsia="標楷體"/>
          <w:color w:val="000000" w:themeColor="text1"/>
          <w:kern w:val="0"/>
          <w:sz w:val="30"/>
          <w:szCs w:val="30"/>
          <w:lang w:eastAsia="zh-HK"/>
        </w:rPr>
        <w:t>率上漲</w:t>
      </w:r>
      <w:r w:rsidRPr="00F32EBB">
        <w:rPr>
          <w:rFonts w:eastAsia="標楷體"/>
          <w:color w:val="000000" w:themeColor="text1"/>
          <w:kern w:val="0"/>
          <w:sz w:val="30"/>
          <w:szCs w:val="30"/>
          <w:lang w:eastAsia="zh-HK"/>
        </w:rPr>
        <w:t>3.15%</w:t>
      </w:r>
      <w:r w:rsidRPr="00F32EBB">
        <w:rPr>
          <w:rFonts w:eastAsia="標楷體"/>
          <w:color w:val="000000" w:themeColor="text1"/>
          <w:kern w:val="0"/>
          <w:sz w:val="30"/>
          <w:szCs w:val="30"/>
          <w:lang w:eastAsia="zh-HK"/>
        </w:rPr>
        <w:t>。</w:t>
      </w:r>
      <w:r w:rsidRPr="00F32EBB">
        <w:rPr>
          <w:rFonts w:eastAsia="標楷體" w:hint="eastAsia"/>
          <w:color w:val="000000" w:themeColor="text1"/>
          <w:kern w:val="0"/>
          <w:sz w:val="30"/>
          <w:szCs w:val="30"/>
          <w:lang w:eastAsia="zh-HK"/>
        </w:rPr>
        <w:t>歐元區及日本則維持與</w:t>
      </w:r>
      <w:r w:rsidRPr="00F32EBB">
        <w:rPr>
          <w:rFonts w:eastAsia="標楷體" w:hint="eastAsia"/>
          <w:color w:val="000000" w:themeColor="text1"/>
          <w:kern w:val="0"/>
          <w:sz w:val="30"/>
          <w:szCs w:val="30"/>
          <w:lang w:eastAsia="zh-HK"/>
        </w:rPr>
        <w:t>2020</w:t>
      </w:r>
      <w:r w:rsidRPr="00F32EBB">
        <w:rPr>
          <w:rFonts w:eastAsia="標楷體" w:hint="eastAsia"/>
          <w:color w:val="000000" w:themeColor="text1"/>
          <w:kern w:val="0"/>
          <w:sz w:val="30"/>
          <w:szCs w:val="30"/>
          <w:lang w:eastAsia="zh-HK"/>
        </w:rPr>
        <w:t>年相當的低通膨水準</w:t>
      </w:r>
      <w:r w:rsidRPr="00F32EBB">
        <w:rPr>
          <w:rFonts w:ascii="標楷體" w:eastAsia="標楷體" w:hAnsi="標楷體" w:hint="eastAsia"/>
          <w:color w:val="000000" w:themeColor="text1"/>
          <w:kern w:val="0"/>
          <w:sz w:val="30"/>
          <w:szCs w:val="30"/>
          <w:lang w:eastAsia="zh-HK"/>
        </w:rPr>
        <w:t>。</w:t>
      </w:r>
    </w:p>
    <w:p w:rsidR="004761BC" w:rsidRPr="00F32EBB" w:rsidRDefault="004761BC" w:rsidP="004761BC">
      <w:pPr>
        <w:autoSpaceDE w:val="0"/>
        <w:autoSpaceDN w:val="0"/>
        <w:adjustRightInd w:val="0"/>
        <w:snapToGrid w:val="0"/>
        <w:spacing w:beforeLines="35" w:before="126" w:afterLines="35" w:after="126" w:line="500" w:lineRule="exact"/>
        <w:ind w:firstLineChars="200" w:firstLine="561"/>
        <w:jc w:val="center"/>
        <w:rPr>
          <w:rFonts w:eastAsia="標楷體"/>
          <w:b/>
          <w:color w:val="000000" w:themeColor="text1"/>
          <w:kern w:val="0"/>
          <w:sz w:val="28"/>
          <w:szCs w:val="28"/>
        </w:rPr>
      </w:pPr>
      <w:r w:rsidRPr="00F32EBB">
        <w:rPr>
          <w:rFonts w:eastAsia="標楷體" w:hint="eastAsia"/>
          <w:b/>
          <w:color w:val="000000" w:themeColor="text1"/>
          <w:kern w:val="0"/>
          <w:sz w:val="28"/>
          <w:szCs w:val="28"/>
          <w:lang w:eastAsia="zh-HK"/>
        </w:rPr>
        <w:t>表</w:t>
      </w:r>
      <w:r w:rsidRPr="00F32EBB">
        <w:rPr>
          <w:rFonts w:eastAsia="標楷體" w:hint="eastAsia"/>
          <w:b/>
          <w:color w:val="000000" w:themeColor="text1"/>
          <w:kern w:val="0"/>
          <w:sz w:val="28"/>
          <w:szCs w:val="28"/>
          <w:lang w:eastAsia="zh-HK"/>
        </w:rPr>
        <w:t>2</w:t>
      </w:r>
      <w:r w:rsidRPr="00F32EBB">
        <w:rPr>
          <w:rFonts w:eastAsia="標楷體" w:hint="eastAsia"/>
          <w:b/>
          <w:color w:val="000000" w:themeColor="text1"/>
          <w:kern w:val="0"/>
          <w:sz w:val="28"/>
          <w:szCs w:val="28"/>
        </w:rPr>
        <w:t xml:space="preserve"> </w:t>
      </w:r>
      <w:r w:rsidRPr="00F32EBB">
        <w:rPr>
          <w:rFonts w:eastAsia="標楷體" w:hint="eastAsia"/>
          <w:b/>
          <w:color w:val="000000" w:themeColor="text1"/>
          <w:kern w:val="0"/>
          <w:sz w:val="28"/>
          <w:szCs w:val="28"/>
        </w:rPr>
        <w:t>主要經濟體通膨率</w:t>
      </w:r>
    </w:p>
    <w:p w:rsidR="004761BC" w:rsidRPr="00F32EBB" w:rsidRDefault="004761BC" w:rsidP="004761BC">
      <w:pPr>
        <w:autoSpaceDE w:val="0"/>
        <w:autoSpaceDN w:val="0"/>
        <w:adjustRightInd w:val="0"/>
        <w:snapToGrid w:val="0"/>
        <w:ind w:firstLineChars="200" w:firstLine="480"/>
        <w:jc w:val="right"/>
        <w:rPr>
          <w:rFonts w:eastAsia="標楷體"/>
          <w:color w:val="000000" w:themeColor="text1"/>
          <w:kern w:val="0"/>
        </w:rPr>
      </w:pPr>
      <w:r w:rsidRPr="00F32EBB">
        <w:rPr>
          <w:rFonts w:eastAsia="標楷體" w:hint="eastAsia"/>
          <w:color w:val="000000" w:themeColor="text1"/>
          <w:kern w:val="0"/>
          <w:lang w:eastAsia="zh-HK"/>
        </w:rPr>
        <w:t>單位</w:t>
      </w:r>
      <w:r w:rsidRPr="00F32EBB">
        <w:rPr>
          <w:rFonts w:ascii="新細明體" w:hAnsi="新細明體" w:hint="eastAsia"/>
          <w:color w:val="000000" w:themeColor="text1"/>
          <w:kern w:val="0"/>
          <w:lang w:eastAsia="zh-HK"/>
        </w:rPr>
        <w:t>：</w:t>
      </w:r>
      <w:r w:rsidRPr="00F32EBB">
        <w:rPr>
          <w:rFonts w:eastAsia="標楷體" w:hint="eastAsia"/>
          <w:color w:val="000000" w:themeColor="text1"/>
          <w:kern w:val="0"/>
          <w:lang w:eastAsia="zh-HK"/>
        </w:rPr>
        <w:t>%</w:t>
      </w:r>
    </w:p>
    <w:p w:rsidR="004761BC" w:rsidRPr="00F32EBB" w:rsidRDefault="004761BC" w:rsidP="004761BC">
      <w:pPr>
        <w:autoSpaceDE w:val="0"/>
        <w:autoSpaceDN w:val="0"/>
        <w:adjustRightInd w:val="0"/>
        <w:snapToGrid w:val="0"/>
        <w:ind w:firstLineChars="200" w:firstLine="480"/>
        <w:jc w:val="right"/>
        <w:rPr>
          <w:rFonts w:eastAsia="標楷體"/>
          <w:color w:val="000000" w:themeColor="text1"/>
          <w:kern w:val="0"/>
        </w:rPr>
      </w:pP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4"/>
        <w:gridCol w:w="779"/>
        <w:gridCol w:w="1058"/>
        <w:gridCol w:w="1058"/>
        <w:gridCol w:w="1058"/>
        <w:gridCol w:w="1058"/>
        <w:gridCol w:w="1058"/>
        <w:gridCol w:w="1067"/>
        <w:gridCol w:w="1476"/>
      </w:tblGrid>
      <w:tr w:rsidR="00F32EBB" w:rsidRPr="00F32EBB" w:rsidTr="00896FF8">
        <w:tc>
          <w:tcPr>
            <w:tcW w:w="1098" w:type="dxa"/>
            <w:gridSpan w:val="2"/>
            <w:shd w:val="clear" w:color="auto" w:fill="auto"/>
          </w:tcPr>
          <w:p w:rsidR="004761BC" w:rsidRPr="00F32EBB" w:rsidRDefault="004761BC" w:rsidP="00896FF8">
            <w:pPr>
              <w:autoSpaceDE w:val="0"/>
              <w:autoSpaceDN w:val="0"/>
              <w:adjustRightInd w:val="0"/>
              <w:snapToGrid w:val="0"/>
              <w:spacing w:beforeLines="35" w:before="126" w:afterLines="35" w:after="126" w:line="460" w:lineRule="exact"/>
              <w:jc w:val="right"/>
              <w:rPr>
                <w:rFonts w:eastAsia="標楷體"/>
                <w:color w:val="000000" w:themeColor="text1"/>
                <w:kern w:val="0"/>
              </w:rPr>
            </w:pPr>
          </w:p>
        </w:tc>
        <w:tc>
          <w:tcPr>
            <w:tcW w:w="1098"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全球</w:t>
            </w:r>
          </w:p>
        </w:tc>
        <w:tc>
          <w:tcPr>
            <w:tcW w:w="1098"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both"/>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先進</w:t>
            </w:r>
            <w:r w:rsidRPr="00F32EBB">
              <w:rPr>
                <w:rFonts w:eastAsia="標楷體" w:hint="eastAsia"/>
                <w:b/>
                <w:color w:val="000000" w:themeColor="text1"/>
                <w:kern w:val="0"/>
                <w:sz w:val="26"/>
                <w:szCs w:val="26"/>
              </w:rPr>
              <w:t xml:space="preserve"> </w:t>
            </w:r>
            <w:r w:rsidRPr="00F32EBB">
              <w:rPr>
                <w:rFonts w:eastAsia="標楷體" w:hint="eastAsia"/>
                <w:b/>
                <w:color w:val="000000" w:themeColor="text1"/>
                <w:kern w:val="0"/>
                <w:sz w:val="26"/>
                <w:szCs w:val="26"/>
                <w:lang w:eastAsia="zh-HK"/>
              </w:rPr>
              <w:t>經濟體</w:t>
            </w:r>
          </w:p>
        </w:tc>
        <w:tc>
          <w:tcPr>
            <w:tcW w:w="1098"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新興</w:t>
            </w:r>
          </w:p>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市場</w:t>
            </w:r>
          </w:p>
        </w:tc>
        <w:tc>
          <w:tcPr>
            <w:tcW w:w="1098"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美國</w:t>
            </w:r>
          </w:p>
        </w:tc>
        <w:tc>
          <w:tcPr>
            <w:tcW w:w="1098"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both"/>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歐元區</w:t>
            </w:r>
          </w:p>
        </w:tc>
        <w:tc>
          <w:tcPr>
            <w:tcW w:w="1099"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日本</w:t>
            </w:r>
          </w:p>
        </w:tc>
        <w:tc>
          <w:tcPr>
            <w:tcW w:w="1099" w:type="dxa"/>
            <w:shd w:val="clear" w:color="auto" w:fill="auto"/>
            <w:vAlign w:val="center"/>
          </w:tcPr>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中國</w:t>
            </w:r>
          </w:p>
          <w:p w:rsidR="004761BC" w:rsidRPr="00F32EBB" w:rsidRDefault="004761BC" w:rsidP="00896FF8">
            <w:pPr>
              <w:autoSpaceDE w:val="0"/>
              <w:autoSpaceDN w:val="0"/>
              <w:adjustRightInd w:val="0"/>
              <w:snapToGrid w:val="0"/>
              <w:spacing w:beforeLines="35" w:before="126" w:afterLines="35" w:after="126" w:line="400" w:lineRule="exact"/>
              <w:jc w:val="center"/>
              <w:rPr>
                <w:rFonts w:eastAsia="標楷體"/>
                <w:b/>
                <w:color w:val="000000" w:themeColor="text1"/>
                <w:kern w:val="0"/>
                <w:sz w:val="26"/>
                <w:szCs w:val="26"/>
                <w:lang w:eastAsia="zh-HK"/>
              </w:rPr>
            </w:pPr>
            <w:r w:rsidRPr="00F32EBB">
              <w:rPr>
                <w:rFonts w:eastAsia="標楷體" w:hint="eastAsia"/>
                <w:b/>
                <w:color w:val="000000" w:themeColor="text1"/>
                <w:kern w:val="0"/>
                <w:sz w:val="26"/>
                <w:szCs w:val="26"/>
                <w:lang w:eastAsia="zh-HK"/>
              </w:rPr>
              <w:t>大陸</w:t>
            </w:r>
          </w:p>
        </w:tc>
      </w:tr>
      <w:tr w:rsidR="00F32EBB" w:rsidRPr="00F32EBB" w:rsidTr="00896FF8">
        <w:tc>
          <w:tcPr>
            <w:tcW w:w="1098" w:type="dxa"/>
            <w:gridSpan w:val="2"/>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rPr>
              <w:t>2020</w:t>
            </w:r>
            <w:r w:rsidRPr="00F32EBB">
              <w:rPr>
                <w:rFonts w:eastAsia="標楷體" w:hint="eastAsia"/>
                <w:b/>
                <w:color w:val="000000" w:themeColor="text1"/>
                <w:kern w:val="0"/>
                <w:sz w:val="26"/>
                <w:szCs w:val="26"/>
                <w:lang w:eastAsia="zh-HK"/>
              </w:rPr>
              <w:t>年</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2.12</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0.70</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3.85</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1.23</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0.27</w:t>
            </w:r>
          </w:p>
        </w:tc>
        <w:tc>
          <w:tcPr>
            <w:tcW w:w="1099"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0.02</w:t>
            </w:r>
          </w:p>
        </w:tc>
        <w:tc>
          <w:tcPr>
            <w:tcW w:w="1099"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2.53</w:t>
            </w:r>
          </w:p>
        </w:tc>
      </w:tr>
      <w:tr w:rsidR="00F32EBB" w:rsidRPr="00F32EBB" w:rsidTr="00896FF8">
        <w:tc>
          <w:tcPr>
            <w:tcW w:w="1098" w:type="dxa"/>
            <w:gridSpan w:val="2"/>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b/>
                <w:color w:val="000000" w:themeColor="text1"/>
                <w:kern w:val="0"/>
                <w:sz w:val="26"/>
                <w:szCs w:val="26"/>
              </w:rPr>
            </w:pPr>
            <w:r w:rsidRPr="00F32EBB">
              <w:rPr>
                <w:rFonts w:eastAsia="標楷體" w:hint="eastAsia"/>
                <w:b/>
                <w:color w:val="000000" w:themeColor="text1"/>
                <w:kern w:val="0"/>
                <w:sz w:val="26"/>
                <w:szCs w:val="26"/>
              </w:rPr>
              <w:t>2021</w:t>
            </w:r>
            <w:r w:rsidRPr="00F32EBB">
              <w:rPr>
                <w:rFonts w:eastAsia="標楷體" w:hint="eastAsia"/>
                <w:b/>
                <w:color w:val="000000" w:themeColor="text1"/>
                <w:kern w:val="0"/>
                <w:sz w:val="26"/>
                <w:szCs w:val="26"/>
                <w:lang w:eastAsia="zh-HK"/>
              </w:rPr>
              <w:t>年</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2.24</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1.30</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3.15</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2.05</w:t>
            </w:r>
          </w:p>
        </w:tc>
        <w:tc>
          <w:tcPr>
            <w:tcW w:w="1098"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0.77</w:t>
            </w:r>
          </w:p>
        </w:tc>
        <w:tc>
          <w:tcPr>
            <w:tcW w:w="1099"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-0.01</w:t>
            </w:r>
          </w:p>
        </w:tc>
        <w:tc>
          <w:tcPr>
            <w:tcW w:w="1099" w:type="dxa"/>
            <w:shd w:val="clear" w:color="auto" w:fill="auto"/>
          </w:tcPr>
          <w:p w:rsidR="004761BC" w:rsidRPr="00F32EBB" w:rsidRDefault="004761BC" w:rsidP="00896FF8">
            <w:pPr>
              <w:autoSpaceDE w:val="0"/>
              <w:autoSpaceDN w:val="0"/>
              <w:adjustRightInd w:val="0"/>
              <w:snapToGrid w:val="0"/>
              <w:spacing w:beforeLines="35" w:before="126" w:afterLines="35" w:after="126" w:line="600" w:lineRule="exact"/>
              <w:jc w:val="center"/>
              <w:rPr>
                <w:rFonts w:eastAsia="標楷體"/>
                <w:color w:val="000000" w:themeColor="text1"/>
                <w:kern w:val="0"/>
                <w:sz w:val="26"/>
                <w:szCs w:val="26"/>
              </w:rPr>
            </w:pPr>
            <w:r w:rsidRPr="00F32EBB">
              <w:rPr>
                <w:rFonts w:eastAsia="標楷體" w:hint="eastAsia"/>
                <w:color w:val="000000" w:themeColor="text1"/>
                <w:kern w:val="0"/>
                <w:sz w:val="26"/>
                <w:szCs w:val="26"/>
              </w:rPr>
              <w:t>1.19</w:t>
            </w:r>
          </w:p>
        </w:tc>
      </w:tr>
      <w:tr w:rsidR="00F32EBB" w:rsidRPr="00F32EBB" w:rsidTr="00896FF8">
        <w:trPr>
          <w:gridAfter w:val="8"/>
          <w:wAfter w:w="8962" w:type="dxa"/>
        </w:trPr>
        <w:tc>
          <w:tcPr>
            <w:tcW w:w="284" w:type="dxa"/>
          </w:tcPr>
          <w:p w:rsidR="00896FF8" w:rsidRPr="00F32EBB" w:rsidRDefault="00896FF8">
            <w:pPr>
              <w:widowControl/>
              <w:rPr>
                <w:color w:val="000000" w:themeColor="text1"/>
              </w:rPr>
            </w:pPr>
          </w:p>
        </w:tc>
      </w:tr>
    </w:tbl>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r w:rsidRPr="00F32EBB">
        <w:rPr>
          <w:rFonts w:eastAsia="標楷體" w:hint="eastAsia"/>
          <w:color w:val="000000" w:themeColor="text1"/>
        </w:rPr>
        <w:lastRenderedPageBreak/>
        <w:t>資料來源：</w:t>
      </w:r>
      <w:r w:rsidRPr="00F32EBB">
        <w:rPr>
          <w:rFonts w:eastAsia="標楷體" w:hint="eastAsia"/>
          <w:color w:val="000000" w:themeColor="text1"/>
        </w:rPr>
        <w:t xml:space="preserve">IHS </w:t>
      </w:r>
      <w:proofErr w:type="gramStart"/>
      <w:r w:rsidRPr="00F32EBB">
        <w:rPr>
          <w:rFonts w:eastAsia="標楷體" w:hint="eastAsia"/>
          <w:color w:val="000000" w:themeColor="text1"/>
        </w:rPr>
        <w:t>Markit.,</w:t>
      </w:r>
      <w:proofErr w:type="gramEnd"/>
      <w:r w:rsidRPr="00F32EBB">
        <w:rPr>
          <w:rFonts w:eastAsia="標楷體" w:hint="eastAsia"/>
          <w:color w:val="000000" w:themeColor="text1"/>
        </w:rPr>
        <w:t xml:space="preserve"> World Overview, December 2020</w:t>
      </w:r>
      <w:r w:rsidRPr="00F32EBB">
        <w:rPr>
          <w:rFonts w:ascii="標楷體" w:eastAsia="標楷體" w:hAnsi="標楷體" w:hint="eastAsia"/>
          <w:color w:val="000000" w:themeColor="text1"/>
        </w:rPr>
        <w:t>。</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rPr>
        <w:t>世界</w:t>
      </w:r>
      <w:r w:rsidRPr="00F32EBB">
        <w:rPr>
          <w:rFonts w:eastAsia="標楷體"/>
          <w:color w:val="000000" w:themeColor="text1"/>
          <w:sz w:val="30"/>
          <w:szCs w:val="30"/>
          <w:lang w:eastAsia="zh-HK"/>
        </w:rPr>
        <w:t>銀</w:t>
      </w:r>
      <w:r w:rsidRPr="00F32EBB">
        <w:rPr>
          <w:rFonts w:eastAsia="標楷體"/>
          <w:color w:val="000000" w:themeColor="text1"/>
          <w:sz w:val="30"/>
          <w:szCs w:val="30"/>
        </w:rPr>
        <w:t>行</w:t>
      </w:r>
      <w:r w:rsidRPr="00F32EBB">
        <w:rPr>
          <w:rFonts w:eastAsia="標楷體"/>
          <w:color w:val="000000" w:themeColor="text1"/>
          <w:sz w:val="30"/>
          <w:szCs w:val="30"/>
        </w:rPr>
        <w:t>(WB) 2020</w:t>
      </w:r>
      <w:r w:rsidRPr="00F32EBB">
        <w:rPr>
          <w:rFonts w:eastAsia="標楷體"/>
          <w:color w:val="000000" w:themeColor="text1"/>
          <w:sz w:val="30"/>
          <w:szCs w:val="30"/>
        </w:rPr>
        <w:t>年</w:t>
      </w:r>
      <w:r w:rsidRPr="00F32EBB">
        <w:rPr>
          <w:rFonts w:eastAsia="標楷體"/>
          <w:color w:val="000000" w:themeColor="text1"/>
          <w:sz w:val="30"/>
          <w:szCs w:val="30"/>
        </w:rPr>
        <w:t>10</w:t>
      </w:r>
      <w:r w:rsidRPr="00F32EBB">
        <w:rPr>
          <w:rFonts w:eastAsia="標楷體"/>
          <w:color w:val="000000" w:themeColor="text1"/>
          <w:sz w:val="30"/>
          <w:szCs w:val="30"/>
        </w:rPr>
        <w:t>月</w:t>
      </w:r>
      <w:r w:rsidRPr="00F32EBB">
        <w:rPr>
          <w:rFonts w:eastAsia="標楷體"/>
          <w:color w:val="000000" w:themeColor="text1"/>
          <w:sz w:val="30"/>
          <w:szCs w:val="30"/>
          <w:lang w:eastAsia="zh-HK"/>
        </w:rPr>
        <w:t>發布「</w:t>
      </w:r>
      <w:r w:rsidRPr="00F32EBB">
        <w:rPr>
          <w:rFonts w:eastAsia="標楷體"/>
          <w:color w:val="000000" w:themeColor="text1"/>
          <w:sz w:val="30"/>
          <w:szCs w:val="30"/>
        </w:rPr>
        <w:t>大宗商品</w:t>
      </w:r>
      <w:r w:rsidRPr="00F32EBB">
        <w:rPr>
          <w:rFonts w:eastAsia="標楷體"/>
          <w:color w:val="000000" w:themeColor="text1"/>
          <w:sz w:val="30"/>
          <w:szCs w:val="30"/>
          <w:lang w:eastAsia="zh-HK"/>
        </w:rPr>
        <w:t>市場</w:t>
      </w:r>
      <w:r w:rsidRPr="00F32EBB">
        <w:rPr>
          <w:rFonts w:eastAsia="標楷體"/>
          <w:color w:val="000000" w:themeColor="text1"/>
          <w:sz w:val="30"/>
          <w:szCs w:val="30"/>
        </w:rPr>
        <w:t>前景」</w:t>
      </w:r>
      <w:r w:rsidRPr="00F32EBB">
        <w:rPr>
          <w:rFonts w:eastAsia="標楷體"/>
          <w:color w:val="000000" w:themeColor="text1"/>
          <w:sz w:val="30"/>
          <w:szCs w:val="30"/>
          <w:lang w:eastAsia="zh-HK"/>
        </w:rPr>
        <w:t>報告指出</w:t>
      </w:r>
      <w:r w:rsidRPr="00F32EBB">
        <w:rPr>
          <w:rFonts w:eastAsia="標楷體"/>
          <w:color w:val="000000" w:themeColor="text1"/>
          <w:sz w:val="30"/>
          <w:szCs w:val="30"/>
        </w:rPr>
        <w:t>，</w:t>
      </w:r>
      <w:proofErr w:type="gramStart"/>
      <w:r w:rsidRPr="00F32EBB">
        <w:rPr>
          <w:rFonts w:eastAsia="標楷體"/>
          <w:color w:val="000000" w:themeColor="text1"/>
          <w:sz w:val="30"/>
          <w:szCs w:val="30"/>
          <w:lang w:eastAsia="zh-HK"/>
        </w:rPr>
        <w:t>疫情對</w:t>
      </w:r>
      <w:proofErr w:type="gramEnd"/>
      <w:r w:rsidRPr="00F32EBB">
        <w:rPr>
          <w:rFonts w:eastAsia="標楷體"/>
          <w:color w:val="000000" w:themeColor="text1"/>
          <w:sz w:val="30"/>
          <w:szCs w:val="30"/>
          <w:lang w:eastAsia="zh-HK"/>
        </w:rPr>
        <w:t>大宗商品市場能源</w:t>
      </w:r>
      <w:r w:rsidRPr="00F32EBB">
        <w:rPr>
          <w:rFonts w:eastAsia="標楷體"/>
          <w:color w:val="000000" w:themeColor="text1"/>
          <w:sz w:val="30"/>
          <w:szCs w:val="30"/>
        </w:rPr>
        <w:t>(</w:t>
      </w:r>
      <w:r w:rsidRPr="00F32EBB">
        <w:rPr>
          <w:rFonts w:eastAsia="標楷體"/>
          <w:color w:val="000000" w:themeColor="text1"/>
          <w:sz w:val="30"/>
          <w:szCs w:val="30"/>
          <w:lang w:eastAsia="zh-HK"/>
        </w:rPr>
        <w:t>包</w:t>
      </w:r>
      <w:r w:rsidRPr="00F32EBB">
        <w:rPr>
          <w:rFonts w:eastAsia="標楷體"/>
          <w:color w:val="000000" w:themeColor="text1"/>
          <w:sz w:val="30"/>
          <w:szCs w:val="30"/>
        </w:rPr>
        <w:t>括</w:t>
      </w:r>
      <w:r w:rsidRPr="00F32EBB">
        <w:rPr>
          <w:rFonts w:eastAsia="標楷體"/>
          <w:color w:val="000000" w:themeColor="text1"/>
          <w:sz w:val="30"/>
          <w:szCs w:val="30"/>
          <w:lang w:eastAsia="zh-HK"/>
        </w:rPr>
        <w:t>原油、天</w:t>
      </w:r>
      <w:r w:rsidRPr="00F32EBB">
        <w:rPr>
          <w:rFonts w:eastAsia="標楷體"/>
          <w:color w:val="000000" w:themeColor="text1"/>
          <w:sz w:val="30"/>
          <w:szCs w:val="30"/>
        </w:rPr>
        <w:t>然氣</w:t>
      </w:r>
      <w:r w:rsidRPr="00F32EBB">
        <w:rPr>
          <w:rFonts w:eastAsia="標楷體"/>
          <w:color w:val="000000" w:themeColor="text1"/>
          <w:sz w:val="30"/>
          <w:szCs w:val="30"/>
          <w:lang w:eastAsia="zh-HK"/>
        </w:rPr>
        <w:t>及煤</w:t>
      </w:r>
      <w:r w:rsidRPr="00F32EBB">
        <w:rPr>
          <w:rFonts w:eastAsia="標楷體"/>
          <w:color w:val="000000" w:themeColor="text1"/>
          <w:sz w:val="30"/>
          <w:szCs w:val="30"/>
        </w:rPr>
        <w:t>炭</w:t>
      </w:r>
      <w:r w:rsidRPr="00F32EBB">
        <w:rPr>
          <w:rFonts w:eastAsia="標楷體"/>
          <w:color w:val="000000" w:themeColor="text1"/>
          <w:sz w:val="30"/>
          <w:szCs w:val="30"/>
          <w:lang w:eastAsia="zh-HK"/>
        </w:rPr>
        <w:t>)</w:t>
      </w:r>
      <w:r w:rsidRPr="00F32EBB">
        <w:rPr>
          <w:rFonts w:eastAsia="標楷體"/>
          <w:color w:val="000000" w:themeColor="text1"/>
          <w:sz w:val="30"/>
          <w:szCs w:val="30"/>
          <w:lang w:eastAsia="zh-HK"/>
        </w:rPr>
        <w:t>價格影</w:t>
      </w:r>
      <w:r w:rsidRPr="00F32EBB">
        <w:rPr>
          <w:rFonts w:eastAsia="標楷體"/>
          <w:color w:val="000000" w:themeColor="text1"/>
          <w:sz w:val="30"/>
          <w:szCs w:val="30"/>
        </w:rPr>
        <w:t>響</w:t>
      </w:r>
      <w:r w:rsidRPr="00F32EBB">
        <w:rPr>
          <w:rFonts w:eastAsia="標楷體"/>
          <w:color w:val="000000" w:themeColor="text1"/>
          <w:sz w:val="30"/>
          <w:szCs w:val="30"/>
          <w:lang w:eastAsia="zh-HK"/>
        </w:rPr>
        <w:t>最大，預估</w:t>
      </w:r>
      <w:r w:rsidRPr="00F32EBB">
        <w:rPr>
          <w:rFonts w:eastAsia="標楷體"/>
          <w:color w:val="000000" w:themeColor="text1"/>
          <w:sz w:val="30"/>
          <w:szCs w:val="30"/>
        </w:rPr>
        <w:t>2020</w:t>
      </w:r>
      <w:r w:rsidRPr="00F32EBB">
        <w:rPr>
          <w:rFonts w:eastAsia="標楷體"/>
          <w:color w:val="000000" w:themeColor="text1"/>
          <w:sz w:val="30"/>
          <w:szCs w:val="30"/>
        </w:rPr>
        <w:t>年能源</w:t>
      </w:r>
      <w:r w:rsidRPr="00F32EBB">
        <w:rPr>
          <w:rFonts w:eastAsia="標楷體"/>
          <w:color w:val="000000" w:themeColor="text1"/>
          <w:sz w:val="30"/>
          <w:szCs w:val="30"/>
          <w:lang w:eastAsia="zh-HK"/>
        </w:rPr>
        <w:t>價</w:t>
      </w:r>
      <w:r w:rsidRPr="00F32EBB">
        <w:rPr>
          <w:rFonts w:eastAsia="標楷體"/>
          <w:color w:val="000000" w:themeColor="text1"/>
          <w:sz w:val="30"/>
          <w:szCs w:val="30"/>
        </w:rPr>
        <w:t>格平均比</w:t>
      </w:r>
      <w:r w:rsidRPr="00F32EBB">
        <w:rPr>
          <w:rFonts w:eastAsia="標楷體"/>
          <w:color w:val="000000" w:themeColor="text1"/>
          <w:sz w:val="30"/>
          <w:szCs w:val="30"/>
        </w:rPr>
        <w:t>2019</w:t>
      </w:r>
      <w:r w:rsidRPr="00F32EBB">
        <w:rPr>
          <w:rFonts w:eastAsia="標楷體"/>
          <w:color w:val="000000" w:themeColor="text1"/>
          <w:sz w:val="30"/>
          <w:szCs w:val="30"/>
        </w:rPr>
        <w:t>年下降三分之一，</w:t>
      </w:r>
      <w:r w:rsidRPr="00F32EBB">
        <w:rPr>
          <w:rFonts w:eastAsia="標楷體"/>
          <w:color w:val="000000" w:themeColor="text1"/>
          <w:sz w:val="30"/>
          <w:szCs w:val="30"/>
        </w:rPr>
        <w:t>2021</w:t>
      </w:r>
      <w:r w:rsidRPr="00F32EBB">
        <w:rPr>
          <w:rFonts w:eastAsia="標楷體"/>
          <w:color w:val="000000" w:themeColor="text1"/>
          <w:sz w:val="30"/>
          <w:szCs w:val="30"/>
        </w:rPr>
        <w:t>年</w:t>
      </w:r>
      <w:r w:rsidRPr="00F32EBB">
        <w:rPr>
          <w:rFonts w:eastAsia="標楷體"/>
          <w:color w:val="000000" w:themeColor="text1"/>
          <w:sz w:val="30"/>
          <w:szCs w:val="30"/>
          <w:lang w:eastAsia="zh-HK"/>
        </w:rPr>
        <w:t>將出現反彈；預估</w:t>
      </w:r>
      <w:r w:rsidRPr="00F32EBB">
        <w:rPr>
          <w:rFonts w:eastAsia="標楷體" w:hint="eastAsia"/>
          <w:color w:val="000000" w:themeColor="text1"/>
          <w:sz w:val="30"/>
          <w:szCs w:val="30"/>
          <w:lang w:eastAsia="zh-HK"/>
        </w:rPr>
        <w:t>原</w:t>
      </w:r>
      <w:r w:rsidRPr="00F32EBB">
        <w:rPr>
          <w:rFonts w:eastAsia="標楷體"/>
          <w:color w:val="000000" w:themeColor="text1"/>
          <w:sz w:val="30"/>
          <w:szCs w:val="30"/>
        </w:rPr>
        <w:t>油</w:t>
      </w:r>
      <w:r w:rsidRPr="00F32EBB">
        <w:rPr>
          <w:rFonts w:eastAsia="標楷體" w:hint="eastAsia"/>
          <w:color w:val="000000" w:themeColor="text1"/>
          <w:sz w:val="30"/>
          <w:szCs w:val="30"/>
          <w:lang w:eastAsia="zh-HK"/>
        </w:rPr>
        <w:t>價格</w:t>
      </w:r>
      <w:r w:rsidRPr="00F32EBB">
        <w:rPr>
          <w:rFonts w:eastAsia="標楷體"/>
          <w:color w:val="000000" w:themeColor="text1"/>
          <w:sz w:val="30"/>
          <w:szCs w:val="30"/>
          <w:lang w:eastAsia="zh-HK"/>
        </w:rPr>
        <w:t>將緩</w:t>
      </w:r>
      <w:r w:rsidRPr="00F32EBB">
        <w:rPr>
          <w:rFonts w:eastAsia="標楷體"/>
          <w:color w:val="000000" w:themeColor="text1"/>
          <w:sz w:val="30"/>
          <w:szCs w:val="30"/>
        </w:rPr>
        <w:t>慢地上</w:t>
      </w:r>
      <w:r w:rsidRPr="00F32EBB">
        <w:rPr>
          <w:rFonts w:eastAsia="標楷體"/>
          <w:color w:val="000000" w:themeColor="text1"/>
          <w:sz w:val="30"/>
          <w:szCs w:val="30"/>
          <w:lang w:eastAsia="zh-HK"/>
        </w:rPr>
        <w:t>漲</w:t>
      </w:r>
      <w:r w:rsidRPr="00F32EBB">
        <w:rPr>
          <w:rFonts w:eastAsia="標楷體"/>
          <w:color w:val="000000" w:themeColor="text1"/>
          <w:sz w:val="30"/>
          <w:szCs w:val="30"/>
        </w:rPr>
        <w:t>，</w:t>
      </w:r>
      <w:r w:rsidRPr="00F32EBB">
        <w:rPr>
          <w:rFonts w:eastAsia="標楷體"/>
          <w:color w:val="000000" w:themeColor="text1"/>
          <w:sz w:val="30"/>
          <w:szCs w:val="30"/>
        </w:rPr>
        <w:t>2021</w:t>
      </w:r>
      <w:r w:rsidRPr="00F32EBB">
        <w:rPr>
          <w:rFonts w:eastAsia="標楷體"/>
          <w:color w:val="000000" w:themeColor="text1"/>
          <w:sz w:val="30"/>
          <w:szCs w:val="30"/>
        </w:rPr>
        <w:t>年平均</w:t>
      </w:r>
      <w:r w:rsidRPr="00F32EBB">
        <w:rPr>
          <w:rFonts w:eastAsia="標楷體"/>
          <w:color w:val="000000" w:themeColor="text1"/>
          <w:sz w:val="30"/>
          <w:szCs w:val="30"/>
          <w:lang w:eastAsia="zh-HK"/>
        </w:rPr>
        <w:t>為每</w:t>
      </w:r>
      <w:r w:rsidRPr="00F32EBB">
        <w:rPr>
          <w:rFonts w:eastAsia="標楷體"/>
          <w:color w:val="000000" w:themeColor="text1"/>
          <w:sz w:val="30"/>
          <w:szCs w:val="30"/>
        </w:rPr>
        <w:t>桶</w:t>
      </w:r>
      <w:r w:rsidRPr="00F32EBB">
        <w:rPr>
          <w:rFonts w:eastAsia="標楷體"/>
          <w:color w:val="000000" w:themeColor="text1"/>
          <w:sz w:val="30"/>
          <w:szCs w:val="30"/>
        </w:rPr>
        <w:t>44</w:t>
      </w:r>
      <w:r w:rsidRPr="00F32EBB">
        <w:rPr>
          <w:rFonts w:eastAsia="標楷體"/>
          <w:color w:val="000000" w:themeColor="text1"/>
          <w:sz w:val="30"/>
          <w:szCs w:val="30"/>
        </w:rPr>
        <w:t>美元，高</w:t>
      </w:r>
      <w:r w:rsidRPr="00F32EBB">
        <w:rPr>
          <w:rFonts w:eastAsia="標楷體"/>
          <w:color w:val="000000" w:themeColor="text1"/>
          <w:sz w:val="30"/>
          <w:szCs w:val="30"/>
          <w:lang w:eastAsia="zh-HK"/>
        </w:rPr>
        <w:t>於</w:t>
      </w:r>
      <w:r w:rsidRPr="00F32EBB">
        <w:rPr>
          <w:rFonts w:eastAsia="標楷體"/>
          <w:color w:val="000000" w:themeColor="text1"/>
          <w:sz w:val="30"/>
          <w:szCs w:val="30"/>
        </w:rPr>
        <w:t>2020</w:t>
      </w:r>
      <w:r w:rsidRPr="00F32EBB">
        <w:rPr>
          <w:rFonts w:eastAsia="標楷體"/>
          <w:color w:val="000000" w:themeColor="text1"/>
          <w:sz w:val="30"/>
          <w:szCs w:val="30"/>
        </w:rPr>
        <w:t>年的</w:t>
      </w:r>
      <w:r w:rsidRPr="00F32EBB">
        <w:rPr>
          <w:rFonts w:eastAsia="標楷體"/>
          <w:color w:val="000000" w:themeColor="text1"/>
          <w:sz w:val="30"/>
          <w:szCs w:val="30"/>
          <w:lang w:eastAsia="zh-HK"/>
        </w:rPr>
        <w:t>每</w:t>
      </w:r>
      <w:r w:rsidRPr="00F32EBB">
        <w:rPr>
          <w:rFonts w:eastAsia="標楷體"/>
          <w:color w:val="000000" w:themeColor="text1"/>
          <w:sz w:val="30"/>
          <w:szCs w:val="30"/>
        </w:rPr>
        <w:t>桶</w:t>
      </w:r>
      <w:r w:rsidRPr="00F32EBB">
        <w:rPr>
          <w:rFonts w:eastAsia="標楷體"/>
          <w:color w:val="000000" w:themeColor="text1"/>
          <w:sz w:val="30"/>
          <w:szCs w:val="30"/>
        </w:rPr>
        <w:t>41</w:t>
      </w:r>
      <w:r w:rsidRPr="00F32EBB">
        <w:rPr>
          <w:rFonts w:eastAsia="標楷體"/>
          <w:color w:val="000000" w:themeColor="text1"/>
          <w:sz w:val="30"/>
          <w:szCs w:val="30"/>
        </w:rPr>
        <w:t>美元。非能源</w:t>
      </w:r>
      <w:r w:rsidRPr="00F32EBB">
        <w:rPr>
          <w:rFonts w:eastAsia="標楷體"/>
          <w:color w:val="000000" w:themeColor="text1"/>
          <w:sz w:val="30"/>
          <w:szCs w:val="30"/>
          <w:lang w:eastAsia="zh-HK"/>
        </w:rPr>
        <w:t>價格預估</w:t>
      </w:r>
      <w:r w:rsidRPr="00F32EBB">
        <w:rPr>
          <w:rFonts w:ascii="新細明體" w:hAnsi="新細明體" w:hint="eastAsia"/>
          <w:color w:val="000000" w:themeColor="text1"/>
          <w:sz w:val="30"/>
          <w:szCs w:val="30"/>
          <w:lang w:eastAsia="zh-HK"/>
        </w:rPr>
        <w:t>，</w:t>
      </w:r>
      <w:r w:rsidRPr="00F32EBB">
        <w:rPr>
          <w:rFonts w:eastAsia="標楷體"/>
          <w:color w:val="000000" w:themeColor="text1"/>
          <w:sz w:val="30"/>
          <w:szCs w:val="30"/>
        </w:rPr>
        <w:t>2</w:t>
      </w:r>
      <w:r w:rsidRPr="00F32EBB">
        <w:rPr>
          <w:rFonts w:eastAsia="標楷體"/>
          <w:color w:val="000000" w:themeColor="text1"/>
          <w:sz w:val="30"/>
          <w:szCs w:val="30"/>
          <w:lang w:eastAsia="zh-HK"/>
        </w:rPr>
        <w:t>020</w:t>
      </w:r>
      <w:r w:rsidRPr="00F32EBB">
        <w:rPr>
          <w:rFonts w:eastAsia="標楷體"/>
          <w:color w:val="000000" w:themeColor="text1"/>
          <w:sz w:val="30"/>
          <w:szCs w:val="30"/>
          <w:lang w:eastAsia="zh-HK"/>
        </w:rPr>
        <w:t>年因金屬價格的小幅下降被農產品價格上漲所抵消</w:t>
      </w:r>
      <w:r w:rsidRPr="00F32EBB">
        <w:rPr>
          <w:rFonts w:eastAsia="標楷體" w:hint="eastAsia"/>
          <w:color w:val="000000" w:themeColor="text1"/>
          <w:sz w:val="30"/>
          <w:szCs w:val="30"/>
          <w:lang w:eastAsia="zh-HK"/>
        </w:rPr>
        <w:t>而微幅上揚</w:t>
      </w:r>
      <w:r w:rsidRPr="00F32EBB">
        <w:rPr>
          <w:rFonts w:eastAsia="標楷體"/>
          <w:color w:val="000000" w:themeColor="text1"/>
          <w:sz w:val="30"/>
          <w:szCs w:val="30"/>
          <w:lang w:eastAsia="zh-HK"/>
        </w:rPr>
        <w:t>，</w:t>
      </w: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年則在全</w:t>
      </w:r>
      <w:r w:rsidRPr="00F32EBB">
        <w:rPr>
          <w:rFonts w:eastAsia="標楷體"/>
          <w:color w:val="000000" w:themeColor="text1"/>
          <w:sz w:val="30"/>
          <w:szCs w:val="30"/>
        </w:rPr>
        <w:t>球</w:t>
      </w:r>
      <w:r w:rsidRPr="00F32EBB">
        <w:rPr>
          <w:rFonts w:eastAsia="標楷體"/>
          <w:color w:val="000000" w:themeColor="text1"/>
          <w:sz w:val="30"/>
          <w:szCs w:val="30"/>
          <w:lang w:eastAsia="zh-HK"/>
        </w:rPr>
        <w:t>經</w:t>
      </w:r>
      <w:r w:rsidRPr="00F32EBB">
        <w:rPr>
          <w:rFonts w:eastAsia="標楷體"/>
          <w:color w:val="000000" w:themeColor="text1"/>
          <w:sz w:val="30"/>
          <w:szCs w:val="30"/>
        </w:rPr>
        <w:t>濟</w:t>
      </w:r>
      <w:r w:rsidRPr="00F32EBB">
        <w:rPr>
          <w:rFonts w:eastAsia="標楷體"/>
          <w:color w:val="000000" w:themeColor="text1"/>
          <w:sz w:val="30"/>
          <w:szCs w:val="30"/>
          <w:lang w:eastAsia="zh-HK"/>
        </w:rPr>
        <w:t>持續復</w:t>
      </w:r>
      <w:r w:rsidRPr="00F32EBB">
        <w:rPr>
          <w:rFonts w:eastAsia="標楷體"/>
          <w:color w:val="000000" w:themeColor="text1"/>
          <w:sz w:val="30"/>
          <w:szCs w:val="30"/>
        </w:rPr>
        <w:t>甦</w:t>
      </w:r>
      <w:r w:rsidRPr="00F32EBB">
        <w:rPr>
          <w:rFonts w:eastAsia="標楷體"/>
          <w:color w:val="000000" w:themeColor="text1"/>
          <w:sz w:val="30"/>
          <w:szCs w:val="30"/>
          <w:lang w:eastAsia="zh-HK"/>
        </w:rPr>
        <w:t>及食用油供給不足下，進一步溫和上漲。</w:t>
      </w:r>
    </w:p>
    <w:p w:rsidR="004761BC" w:rsidRPr="00F32EBB" w:rsidRDefault="004761BC" w:rsidP="004761BC">
      <w:pPr>
        <w:autoSpaceDE w:val="0"/>
        <w:autoSpaceDN w:val="0"/>
        <w:adjustRightInd w:val="0"/>
        <w:snapToGrid w:val="0"/>
        <w:spacing w:beforeLines="25" w:before="90" w:afterLines="25" w:after="90" w:line="500" w:lineRule="exact"/>
        <w:ind w:firstLineChars="200" w:firstLine="561"/>
        <w:jc w:val="both"/>
        <w:rPr>
          <w:rFonts w:eastAsia="標楷體"/>
          <w:color w:val="000000" w:themeColor="text1"/>
          <w:sz w:val="30"/>
          <w:szCs w:val="30"/>
        </w:rPr>
      </w:pPr>
      <w:r w:rsidRPr="00F32EBB">
        <w:rPr>
          <w:rFonts w:eastAsia="標楷體" w:hint="eastAsia"/>
          <w:b/>
          <w:color w:val="000000" w:themeColor="text1"/>
          <w:sz w:val="28"/>
          <w:szCs w:val="28"/>
        </w:rPr>
        <w:t>表</w:t>
      </w:r>
      <w:r w:rsidRPr="00F32EBB">
        <w:rPr>
          <w:rFonts w:eastAsia="標楷體" w:hint="eastAsia"/>
          <w:b/>
          <w:color w:val="000000" w:themeColor="text1"/>
          <w:sz w:val="28"/>
          <w:szCs w:val="28"/>
        </w:rPr>
        <w:t>3</w:t>
      </w:r>
      <w:r w:rsidRPr="00F32EBB">
        <w:rPr>
          <w:rFonts w:eastAsia="標楷體" w:hint="eastAsia"/>
          <w:b/>
          <w:color w:val="000000" w:themeColor="text1"/>
          <w:sz w:val="28"/>
          <w:szCs w:val="28"/>
        </w:rPr>
        <w:t xml:space="preserve">　大宗商品市場前景</w:t>
      </w:r>
    </w:p>
    <w:p w:rsidR="004761BC" w:rsidRPr="00F32EBB" w:rsidRDefault="004761BC" w:rsidP="004761BC">
      <w:pPr>
        <w:autoSpaceDE w:val="0"/>
        <w:autoSpaceDN w:val="0"/>
        <w:adjustRightInd w:val="0"/>
        <w:snapToGrid w:val="0"/>
        <w:spacing w:beforeLines="25" w:before="90" w:afterLines="25" w:after="90" w:line="500" w:lineRule="exact"/>
        <w:ind w:firstLineChars="200" w:firstLine="561"/>
        <w:jc w:val="both"/>
        <w:rPr>
          <w:rFonts w:eastAsia="標楷體"/>
          <w:color w:val="000000" w:themeColor="text1"/>
          <w:sz w:val="30"/>
          <w:szCs w:val="30"/>
        </w:rPr>
      </w:pPr>
      <w:r w:rsidRPr="00F32EBB">
        <w:rPr>
          <w:rFonts w:eastAsia="標楷體" w:hint="eastAsia"/>
          <w:b/>
          <w:noProof/>
          <w:color w:val="000000" w:themeColor="text1"/>
          <w:sz w:val="28"/>
          <w:szCs w:val="28"/>
        </w:rPr>
        <w:drawing>
          <wp:anchor distT="0" distB="0" distL="114300" distR="114300" simplePos="0" relativeHeight="253371904" behindDoc="1" locked="0" layoutInCell="1" allowOverlap="1" wp14:anchorId="3B39E024" wp14:editId="3658AB5B">
            <wp:simplePos x="0" y="0"/>
            <wp:positionH relativeFrom="column">
              <wp:posOffset>-478897</wp:posOffset>
            </wp:positionH>
            <wp:positionV relativeFrom="paragraph">
              <wp:posOffset>1886</wp:posOffset>
            </wp:positionV>
            <wp:extent cx="6431280" cy="3350260"/>
            <wp:effectExtent l="0" t="0" r="7620" b="254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1280" cy="335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beforeLines="25" w:before="90"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afterLines="25" w:after="90" w:line="500" w:lineRule="exact"/>
        <w:ind w:firstLineChars="200" w:firstLine="480"/>
        <w:jc w:val="both"/>
        <w:rPr>
          <w:rFonts w:eastAsia="標楷體"/>
          <w:color w:val="000000" w:themeColor="text1"/>
        </w:rPr>
      </w:pPr>
    </w:p>
    <w:p w:rsidR="004761BC" w:rsidRPr="00F32EBB" w:rsidRDefault="004761BC" w:rsidP="004761BC">
      <w:pPr>
        <w:autoSpaceDE w:val="0"/>
        <w:autoSpaceDN w:val="0"/>
        <w:adjustRightInd w:val="0"/>
        <w:snapToGrid w:val="0"/>
        <w:spacing w:afterLines="25" w:after="90"/>
        <w:ind w:firstLineChars="200" w:firstLine="480"/>
        <w:jc w:val="both"/>
        <w:rPr>
          <w:rFonts w:eastAsia="標楷體"/>
          <w:color w:val="000000" w:themeColor="text1"/>
          <w:lang w:eastAsia="zh-HK"/>
        </w:rPr>
      </w:pPr>
    </w:p>
    <w:p w:rsidR="004761BC" w:rsidRPr="00F32EBB" w:rsidRDefault="004761BC" w:rsidP="004761BC">
      <w:pPr>
        <w:autoSpaceDE w:val="0"/>
        <w:autoSpaceDN w:val="0"/>
        <w:adjustRightInd w:val="0"/>
        <w:snapToGrid w:val="0"/>
        <w:spacing w:afterLines="25" w:after="90"/>
        <w:ind w:firstLineChars="200" w:firstLine="480"/>
        <w:jc w:val="both"/>
        <w:rPr>
          <w:rFonts w:eastAsia="標楷體"/>
          <w:color w:val="000000" w:themeColor="text1"/>
          <w:lang w:eastAsia="zh-HK"/>
        </w:rPr>
      </w:pPr>
    </w:p>
    <w:p w:rsidR="004761BC" w:rsidRPr="00F32EBB" w:rsidRDefault="004761BC" w:rsidP="004761BC">
      <w:pPr>
        <w:autoSpaceDE w:val="0"/>
        <w:autoSpaceDN w:val="0"/>
        <w:adjustRightInd w:val="0"/>
        <w:snapToGrid w:val="0"/>
        <w:spacing w:afterLines="25" w:after="90"/>
        <w:ind w:firstLineChars="200" w:firstLine="480"/>
        <w:jc w:val="both"/>
        <w:rPr>
          <w:rFonts w:eastAsia="標楷體"/>
          <w:color w:val="000000" w:themeColor="text1"/>
        </w:rPr>
      </w:pPr>
      <w:proofErr w:type="gramStart"/>
      <w:r w:rsidRPr="00F32EBB">
        <w:rPr>
          <w:rFonts w:eastAsia="標楷體"/>
          <w:color w:val="000000" w:themeColor="text1"/>
          <w:lang w:eastAsia="zh-HK"/>
        </w:rPr>
        <w:t>註</w:t>
      </w:r>
      <w:proofErr w:type="gramEnd"/>
      <w:r w:rsidRPr="00F32EBB">
        <w:rPr>
          <w:rFonts w:eastAsia="標楷體"/>
          <w:color w:val="000000" w:themeColor="text1"/>
          <w:lang w:eastAsia="zh-HK"/>
        </w:rPr>
        <w:t>：</w:t>
      </w:r>
      <w:r w:rsidRPr="00F32EBB">
        <w:rPr>
          <w:rFonts w:eastAsia="標楷體"/>
          <w:color w:val="000000" w:themeColor="text1"/>
          <w:lang w:eastAsia="zh-HK"/>
        </w:rPr>
        <w:t>Crude oil ($/bbl)</w:t>
      </w:r>
      <w:r w:rsidRPr="00F32EBB">
        <w:rPr>
          <w:rFonts w:eastAsia="標楷體"/>
          <w:color w:val="000000" w:themeColor="text1"/>
          <w:lang w:eastAsia="zh-HK"/>
        </w:rPr>
        <w:t>：</w:t>
      </w:r>
      <w:r w:rsidRPr="00F32EBB">
        <w:rPr>
          <w:rFonts w:eastAsia="標楷體"/>
          <w:color w:val="000000" w:themeColor="text1"/>
          <w:lang w:eastAsia="zh-HK"/>
        </w:rPr>
        <w:t>Average of Brent, Dubai, and WTI</w:t>
      </w:r>
      <w:r w:rsidRPr="00F32EBB">
        <w:rPr>
          <w:rFonts w:ascii="標楷體" w:eastAsia="標楷體" w:hAnsi="標楷體" w:hint="eastAsia"/>
          <w:color w:val="000000" w:themeColor="text1"/>
          <w:lang w:eastAsia="zh-HK"/>
        </w:rPr>
        <w:t>。</w:t>
      </w:r>
    </w:p>
    <w:p w:rsidR="004761BC" w:rsidRPr="00F32EBB" w:rsidRDefault="004761BC" w:rsidP="004761BC">
      <w:pPr>
        <w:autoSpaceDE w:val="0"/>
        <w:autoSpaceDN w:val="0"/>
        <w:adjustRightInd w:val="0"/>
        <w:snapToGrid w:val="0"/>
        <w:spacing w:afterLines="25" w:after="90"/>
        <w:ind w:firstLineChars="200" w:firstLine="480"/>
        <w:jc w:val="both"/>
        <w:rPr>
          <w:rFonts w:eastAsia="標楷體"/>
          <w:color w:val="000000" w:themeColor="text1"/>
        </w:rPr>
      </w:pPr>
      <w:r w:rsidRPr="00F32EBB">
        <w:rPr>
          <w:rFonts w:eastAsia="標楷體"/>
          <w:color w:val="000000" w:themeColor="text1"/>
          <w:lang w:eastAsia="zh-HK"/>
        </w:rPr>
        <w:t>資料來源：</w:t>
      </w:r>
      <w:r w:rsidRPr="00F32EBB">
        <w:rPr>
          <w:rFonts w:eastAsia="標楷體"/>
          <w:color w:val="000000" w:themeColor="text1"/>
        </w:rPr>
        <w:t xml:space="preserve">WB, </w:t>
      </w:r>
      <w:r w:rsidRPr="00F32EBB">
        <w:rPr>
          <w:rFonts w:eastAsia="標楷體"/>
          <w:color w:val="000000" w:themeColor="text1"/>
          <w:lang w:eastAsia="zh-HK"/>
        </w:rPr>
        <w:t>Commodity</w:t>
      </w:r>
      <w:r w:rsidRPr="00F32EBB">
        <w:rPr>
          <w:rFonts w:eastAsia="標楷體"/>
          <w:color w:val="000000" w:themeColor="text1"/>
        </w:rPr>
        <w:t xml:space="preserve"> </w:t>
      </w:r>
      <w:r w:rsidRPr="00F32EBB">
        <w:rPr>
          <w:rFonts w:eastAsia="標楷體"/>
          <w:color w:val="000000" w:themeColor="text1"/>
          <w:lang w:eastAsia="zh-HK"/>
        </w:rPr>
        <w:t>Markets</w:t>
      </w:r>
      <w:r w:rsidRPr="00F32EBB">
        <w:rPr>
          <w:rFonts w:eastAsia="標楷體"/>
          <w:color w:val="000000" w:themeColor="text1"/>
        </w:rPr>
        <w:t xml:space="preserve"> </w:t>
      </w:r>
      <w:r w:rsidRPr="00F32EBB">
        <w:rPr>
          <w:rFonts w:eastAsia="標楷體"/>
          <w:color w:val="000000" w:themeColor="text1"/>
          <w:lang w:eastAsia="zh-HK"/>
        </w:rPr>
        <w:t>Outlook</w:t>
      </w:r>
      <w:r w:rsidRPr="00F32EBB">
        <w:rPr>
          <w:rFonts w:eastAsia="標楷體"/>
          <w:color w:val="000000" w:themeColor="text1"/>
        </w:rPr>
        <w:t>, October 2020</w:t>
      </w:r>
      <w:r w:rsidRPr="00F32EBB">
        <w:rPr>
          <w:rFonts w:ascii="標楷體" w:eastAsia="標楷體" w:hAnsi="標楷體" w:hint="eastAsia"/>
          <w:color w:val="000000" w:themeColor="text1"/>
        </w:rPr>
        <w:t>。</w:t>
      </w:r>
    </w:p>
    <w:p w:rsidR="004761BC" w:rsidRPr="00F32EBB" w:rsidRDefault="004761BC" w:rsidP="004761BC">
      <w:pPr>
        <w:autoSpaceDE w:val="0"/>
        <w:autoSpaceDN w:val="0"/>
        <w:adjustRightInd w:val="0"/>
        <w:snapToGrid w:val="0"/>
        <w:spacing w:beforeLines="50" w:before="18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rPr>
        <w:t>國際油價部分，</w:t>
      </w:r>
      <w:r w:rsidRPr="00F32EBB">
        <w:rPr>
          <w:rFonts w:eastAsia="標楷體"/>
          <w:color w:val="000000" w:themeColor="text1"/>
          <w:sz w:val="30"/>
          <w:szCs w:val="30"/>
          <w:lang w:eastAsia="zh-HK"/>
        </w:rPr>
        <w:t>受到</w:t>
      </w:r>
      <w:r w:rsidRPr="00F32EBB">
        <w:rPr>
          <w:rFonts w:eastAsia="標楷體" w:hint="eastAsia"/>
          <w:color w:val="000000" w:themeColor="text1"/>
          <w:sz w:val="30"/>
          <w:szCs w:val="30"/>
          <w:lang w:eastAsia="zh-HK"/>
        </w:rPr>
        <w:t>武漢肺炎</w:t>
      </w:r>
      <w:r w:rsidRPr="00F32EBB">
        <w:rPr>
          <w:rFonts w:eastAsia="標楷體"/>
          <w:color w:val="000000" w:themeColor="text1"/>
          <w:sz w:val="30"/>
          <w:szCs w:val="30"/>
        </w:rPr>
        <w:t>疫苗</w:t>
      </w:r>
      <w:r w:rsidRPr="00F32EBB">
        <w:rPr>
          <w:rFonts w:eastAsia="標楷體"/>
          <w:color w:val="000000" w:themeColor="text1"/>
          <w:sz w:val="30"/>
          <w:szCs w:val="30"/>
          <w:lang w:eastAsia="zh-HK"/>
        </w:rPr>
        <w:t>開發獲得進展及市場預期石油輸出國組織</w:t>
      </w:r>
      <w:r w:rsidRPr="00F32EBB">
        <w:rPr>
          <w:rFonts w:eastAsia="標楷體"/>
          <w:color w:val="000000" w:themeColor="text1"/>
          <w:sz w:val="30"/>
          <w:szCs w:val="30"/>
        </w:rPr>
        <w:t>(OPEC)</w:t>
      </w:r>
      <w:r w:rsidRPr="00F32EBB">
        <w:rPr>
          <w:rFonts w:eastAsia="標楷體"/>
          <w:color w:val="000000" w:themeColor="text1"/>
          <w:sz w:val="30"/>
          <w:szCs w:val="30"/>
          <w:lang w:eastAsia="zh-HK"/>
        </w:rPr>
        <w:t>與俄羅斯等產油國將推遲</w:t>
      </w: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年初的增產計畫，全球對原油需求增加及庫存將下降的帶動下，美國能源資訊管理局</w:t>
      </w:r>
      <w:r w:rsidRPr="00F32EBB">
        <w:rPr>
          <w:rFonts w:eastAsia="標楷體"/>
          <w:color w:val="000000" w:themeColor="text1"/>
          <w:sz w:val="30"/>
          <w:szCs w:val="30"/>
        </w:rPr>
        <w:t>(EIA)</w:t>
      </w:r>
      <w:r w:rsidRPr="00F32EBB">
        <w:rPr>
          <w:rFonts w:eastAsia="標楷體"/>
          <w:color w:val="000000" w:themeColor="text1"/>
          <w:sz w:val="30"/>
          <w:szCs w:val="30"/>
          <w:lang w:eastAsia="zh-HK"/>
        </w:rPr>
        <w:t>預估</w:t>
      </w:r>
      <w:r w:rsidRPr="00F32EBB">
        <w:rPr>
          <w:rFonts w:eastAsia="標楷體"/>
          <w:color w:val="000000" w:themeColor="text1"/>
          <w:sz w:val="30"/>
          <w:szCs w:val="30"/>
        </w:rPr>
        <w:t>2</w:t>
      </w:r>
      <w:r w:rsidRPr="00F32EBB">
        <w:rPr>
          <w:rFonts w:eastAsia="標楷體"/>
          <w:color w:val="000000" w:themeColor="text1"/>
          <w:sz w:val="30"/>
          <w:szCs w:val="30"/>
          <w:lang w:eastAsia="zh-HK"/>
        </w:rPr>
        <w:t>021</w:t>
      </w:r>
      <w:r w:rsidRPr="00F32EBB">
        <w:rPr>
          <w:rFonts w:eastAsia="標楷體"/>
          <w:color w:val="000000" w:themeColor="text1"/>
          <w:sz w:val="30"/>
          <w:szCs w:val="30"/>
          <w:lang w:eastAsia="zh-HK"/>
        </w:rPr>
        <w:t>年國際原油價格將逐季走升，</w:t>
      </w: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年全年</w:t>
      </w:r>
      <w:r w:rsidRPr="00F32EBB">
        <w:rPr>
          <w:rFonts w:eastAsia="標楷體"/>
          <w:color w:val="000000" w:themeColor="text1"/>
          <w:sz w:val="30"/>
          <w:szCs w:val="30"/>
          <w:lang w:eastAsia="zh-HK"/>
        </w:rPr>
        <w:lastRenderedPageBreak/>
        <w:t>西德州</w:t>
      </w:r>
      <w:r w:rsidRPr="00F32EBB">
        <w:rPr>
          <w:rFonts w:eastAsia="標楷體"/>
          <w:color w:val="000000" w:themeColor="text1"/>
          <w:sz w:val="30"/>
          <w:szCs w:val="30"/>
          <w:lang w:eastAsia="zh-HK"/>
        </w:rPr>
        <w:t>(WTI)</w:t>
      </w:r>
      <w:r w:rsidRPr="00F32EBB">
        <w:rPr>
          <w:rFonts w:eastAsia="標楷體"/>
          <w:color w:val="000000" w:themeColor="text1"/>
          <w:sz w:val="30"/>
          <w:szCs w:val="30"/>
          <w:lang w:eastAsia="zh-HK"/>
        </w:rPr>
        <w:t>及北海布蘭特</w:t>
      </w:r>
      <w:r w:rsidRPr="00F32EBB">
        <w:rPr>
          <w:rFonts w:eastAsia="標楷體"/>
          <w:color w:val="000000" w:themeColor="text1"/>
          <w:sz w:val="30"/>
          <w:szCs w:val="30"/>
          <w:lang w:eastAsia="zh-HK"/>
        </w:rPr>
        <w:t>(Brent)</w:t>
      </w:r>
      <w:r w:rsidRPr="00F32EBB">
        <w:rPr>
          <w:rFonts w:eastAsia="標楷體"/>
          <w:color w:val="000000" w:themeColor="text1"/>
          <w:sz w:val="30"/>
          <w:szCs w:val="30"/>
          <w:lang w:eastAsia="zh-HK"/>
        </w:rPr>
        <w:t>原油分別為每桶</w:t>
      </w:r>
      <w:r w:rsidRPr="00F32EBB">
        <w:rPr>
          <w:rFonts w:eastAsia="標楷體"/>
          <w:color w:val="000000" w:themeColor="text1"/>
          <w:sz w:val="30"/>
          <w:szCs w:val="30"/>
          <w:lang w:eastAsia="zh-HK"/>
        </w:rPr>
        <w:t>45.75</w:t>
      </w:r>
      <w:r w:rsidRPr="00F32EBB">
        <w:rPr>
          <w:rFonts w:eastAsia="標楷體"/>
          <w:color w:val="000000" w:themeColor="text1"/>
          <w:sz w:val="30"/>
          <w:szCs w:val="30"/>
          <w:lang w:eastAsia="zh-HK"/>
        </w:rPr>
        <w:t>美元及</w:t>
      </w:r>
      <w:r w:rsidRPr="00F32EBB">
        <w:rPr>
          <w:rFonts w:eastAsia="標楷體"/>
          <w:color w:val="000000" w:themeColor="text1"/>
          <w:sz w:val="30"/>
          <w:szCs w:val="30"/>
          <w:lang w:eastAsia="zh-HK"/>
        </w:rPr>
        <w:t>48.53</w:t>
      </w:r>
      <w:r w:rsidRPr="00F32EBB">
        <w:rPr>
          <w:rFonts w:eastAsia="標楷體"/>
          <w:color w:val="000000" w:themeColor="text1"/>
          <w:sz w:val="30"/>
          <w:szCs w:val="30"/>
          <w:lang w:eastAsia="zh-HK"/>
        </w:rPr>
        <w:t>美元，分別較</w:t>
      </w:r>
      <w:r w:rsidRPr="00F32EBB">
        <w:rPr>
          <w:rFonts w:eastAsia="標楷體"/>
          <w:color w:val="000000" w:themeColor="text1"/>
          <w:sz w:val="30"/>
          <w:szCs w:val="30"/>
        </w:rPr>
        <w:t>2020</w:t>
      </w:r>
      <w:r w:rsidRPr="00F32EBB">
        <w:rPr>
          <w:rFonts w:eastAsia="標楷體"/>
          <w:color w:val="000000" w:themeColor="text1"/>
          <w:sz w:val="30"/>
          <w:szCs w:val="30"/>
          <w:lang w:eastAsia="zh-HK"/>
        </w:rPr>
        <w:t>年上漲</w:t>
      </w:r>
      <w:r w:rsidRPr="00F32EBB">
        <w:rPr>
          <w:rFonts w:eastAsia="標楷體"/>
          <w:color w:val="000000" w:themeColor="text1"/>
          <w:sz w:val="30"/>
          <w:szCs w:val="30"/>
        </w:rPr>
        <w:t>17.4</w:t>
      </w:r>
      <w:r w:rsidRPr="00F32EBB">
        <w:rPr>
          <w:rFonts w:eastAsia="標楷體"/>
          <w:color w:val="000000" w:themeColor="text1"/>
          <w:sz w:val="30"/>
          <w:szCs w:val="30"/>
          <w:lang w:eastAsia="zh-HK"/>
        </w:rPr>
        <w:t>%</w:t>
      </w:r>
      <w:r w:rsidRPr="00F32EBB">
        <w:rPr>
          <w:rFonts w:eastAsia="標楷體"/>
          <w:color w:val="000000" w:themeColor="text1"/>
          <w:sz w:val="30"/>
          <w:szCs w:val="30"/>
          <w:lang w:eastAsia="zh-HK"/>
        </w:rPr>
        <w:t>及</w:t>
      </w:r>
      <w:r w:rsidRPr="00F32EBB">
        <w:rPr>
          <w:rFonts w:eastAsia="標楷體"/>
          <w:color w:val="000000" w:themeColor="text1"/>
          <w:sz w:val="30"/>
          <w:szCs w:val="30"/>
        </w:rPr>
        <w:t>17.1</w:t>
      </w:r>
      <w:r w:rsidRPr="00F32EBB">
        <w:rPr>
          <w:rFonts w:eastAsia="標楷體"/>
          <w:color w:val="000000" w:themeColor="text1"/>
          <w:sz w:val="30"/>
          <w:szCs w:val="30"/>
          <w:lang w:eastAsia="zh-HK"/>
        </w:rPr>
        <w:t>%</w:t>
      </w:r>
      <w:r w:rsidRPr="00F32EBB">
        <w:rPr>
          <w:rFonts w:eastAsia="標楷體"/>
          <w:color w:val="000000" w:themeColor="text1"/>
          <w:sz w:val="30"/>
          <w:szCs w:val="30"/>
          <w:lang w:eastAsia="zh-HK"/>
        </w:rPr>
        <w:t>。</w:t>
      </w:r>
    </w:p>
    <w:p w:rsidR="004761BC" w:rsidRPr="00F32EBB" w:rsidRDefault="004761BC" w:rsidP="004761BC">
      <w:pPr>
        <w:autoSpaceDE w:val="0"/>
        <w:autoSpaceDN w:val="0"/>
        <w:adjustRightInd w:val="0"/>
        <w:snapToGrid w:val="0"/>
        <w:ind w:firstLineChars="200" w:firstLine="561"/>
        <w:jc w:val="both"/>
        <w:rPr>
          <w:rFonts w:eastAsia="標楷體"/>
          <w:b/>
          <w:color w:val="000000" w:themeColor="text1"/>
          <w:sz w:val="28"/>
          <w:szCs w:val="28"/>
        </w:rPr>
      </w:pPr>
    </w:p>
    <w:p w:rsidR="004761BC" w:rsidRPr="00F32EBB" w:rsidRDefault="004761BC" w:rsidP="004761BC">
      <w:pPr>
        <w:autoSpaceDE w:val="0"/>
        <w:autoSpaceDN w:val="0"/>
        <w:adjustRightInd w:val="0"/>
        <w:snapToGrid w:val="0"/>
        <w:ind w:firstLineChars="200" w:firstLine="561"/>
        <w:jc w:val="both"/>
        <w:rPr>
          <w:rFonts w:eastAsia="標楷體"/>
          <w:b/>
          <w:color w:val="000000" w:themeColor="text1"/>
          <w:sz w:val="28"/>
          <w:szCs w:val="28"/>
        </w:rPr>
      </w:pPr>
    </w:p>
    <w:p w:rsidR="004761BC" w:rsidRPr="00F32EBB" w:rsidRDefault="004761BC" w:rsidP="004761BC">
      <w:pPr>
        <w:autoSpaceDE w:val="0"/>
        <w:autoSpaceDN w:val="0"/>
        <w:adjustRightInd w:val="0"/>
        <w:snapToGrid w:val="0"/>
        <w:ind w:firstLineChars="200" w:firstLine="561"/>
        <w:jc w:val="center"/>
        <w:rPr>
          <w:rFonts w:eastAsia="標楷體"/>
          <w:b/>
          <w:color w:val="000000" w:themeColor="text1"/>
          <w:sz w:val="28"/>
          <w:szCs w:val="28"/>
        </w:rPr>
      </w:pPr>
      <w:r w:rsidRPr="00F32EBB">
        <w:rPr>
          <w:rFonts w:eastAsia="標楷體"/>
          <w:b/>
          <w:color w:val="000000" w:themeColor="text1"/>
          <w:sz w:val="28"/>
          <w:szCs w:val="28"/>
          <w:lang w:eastAsia="zh-HK"/>
        </w:rPr>
        <w:t>表</w:t>
      </w:r>
      <w:r w:rsidRPr="00F32EBB">
        <w:rPr>
          <w:rFonts w:eastAsia="標楷體" w:hint="eastAsia"/>
          <w:b/>
          <w:color w:val="000000" w:themeColor="text1"/>
          <w:sz w:val="28"/>
          <w:szCs w:val="28"/>
        </w:rPr>
        <w:t>4</w:t>
      </w:r>
      <w:r w:rsidRPr="00F32EBB">
        <w:rPr>
          <w:rFonts w:eastAsia="標楷體"/>
          <w:b/>
          <w:color w:val="000000" w:themeColor="text1"/>
          <w:sz w:val="28"/>
          <w:szCs w:val="28"/>
        </w:rPr>
        <w:t xml:space="preserve">  </w:t>
      </w:r>
      <w:r w:rsidRPr="00F32EBB">
        <w:rPr>
          <w:rFonts w:eastAsia="標楷體"/>
          <w:b/>
          <w:color w:val="000000" w:themeColor="text1"/>
          <w:sz w:val="28"/>
          <w:szCs w:val="28"/>
          <w:lang w:eastAsia="zh-HK"/>
        </w:rPr>
        <w:t>國際原油價格展望</w:t>
      </w:r>
    </w:p>
    <w:p w:rsidR="004761BC" w:rsidRPr="00F32EBB" w:rsidRDefault="004761BC" w:rsidP="004761BC">
      <w:pPr>
        <w:autoSpaceDE w:val="0"/>
        <w:autoSpaceDN w:val="0"/>
        <w:adjustRightInd w:val="0"/>
        <w:snapToGrid w:val="0"/>
        <w:ind w:firstLineChars="200" w:firstLine="480"/>
        <w:jc w:val="right"/>
        <w:rPr>
          <w:rFonts w:eastAsia="標楷體"/>
          <w:color w:val="000000" w:themeColor="text1"/>
        </w:rPr>
      </w:pPr>
      <w:r w:rsidRPr="00F32EBB">
        <w:rPr>
          <w:rFonts w:eastAsia="標楷體"/>
          <w:color w:val="000000" w:themeColor="text1"/>
          <w:lang w:eastAsia="zh-HK"/>
        </w:rPr>
        <w:t>單位：</w:t>
      </w:r>
      <w:r w:rsidRPr="00F32EBB">
        <w:rPr>
          <w:rFonts w:eastAsia="標楷體"/>
          <w:color w:val="000000" w:themeColor="text1"/>
          <w:sz w:val="22"/>
          <w:szCs w:val="22"/>
          <w:lang w:eastAsia="zh-HK"/>
        </w:rPr>
        <w:t>美元</w:t>
      </w:r>
      <w:r w:rsidRPr="00F32EBB">
        <w:rPr>
          <w:rFonts w:eastAsia="標楷體"/>
          <w:color w:val="000000" w:themeColor="text1"/>
          <w:sz w:val="22"/>
          <w:szCs w:val="22"/>
          <w:lang w:eastAsia="zh-HK"/>
        </w:rPr>
        <w:t>/</w:t>
      </w:r>
      <w:r w:rsidRPr="00F32EBB">
        <w:rPr>
          <w:rFonts w:eastAsia="標楷體"/>
          <w:color w:val="000000" w:themeColor="text1"/>
          <w:sz w:val="22"/>
          <w:szCs w:val="22"/>
          <w:lang w:eastAsia="zh-HK"/>
        </w:rPr>
        <w:t>桶</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
        <w:gridCol w:w="1131"/>
        <w:gridCol w:w="1130"/>
        <w:gridCol w:w="1130"/>
        <w:gridCol w:w="1130"/>
        <w:gridCol w:w="1227"/>
        <w:gridCol w:w="992"/>
        <w:gridCol w:w="992"/>
      </w:tblGrid>
      <w:tr w:rsidR="00F32EBB" w:rsidRPr="00F32EBB" w:rsidTr="00896FF8">
        <w:tc>
          <w:tcPr>
            <w:tcW w:w="988" w:type="dxa"/>
            <w:vMerge w:val="restart"/>
            <w:shd w:val="clear" w:color="auto" w:fill="auto"/>
            <w:vAlign w:val="center"/>
          </w:tcPr>
          <w:p w:rsidR="004761BC" w:rsidRPr="00F32EBB" w:rsidRDefault="004761BC" w:rsidP="00896FF8">
            <w:pPr>
              <w:autoSpaceDE w:val="0"/>
              <w:autoSpaceDN w:val="0"/>
              <w:adjustRightInd w:val="0"/>
              <w:snapToGrid w:val="0"/>
              <w:spacing w:line="600" w:lineRule="exact"/>
              <w:jc w:val="center"/>
              <w:rPr>
                <w:rFonts w:eastAsia="標楷體"/>
                <w:color w:val="000000" w:themeColor="text1"/>
                <w:sz w:val="22"/>
                <w:szCs w:val="22"/>
              </w:rPr>
            </w:pPr>
          </w:p>
        </w:tc>
        <w:tc>
          <w:tcPr>
            <w:tcW w:w="5748" w:type="dxa"/>
            <w:gridSpan w:val="5"/>
            <w:tcBorders>
              <w:right w:val="double" w:sz="4" w:space="0" w:color="auto"/>
            </w:tcBorders>
            <w:shd w:val="clear" w:color="auto" w:fill="auto"/>
          </w:tcPr>
          <w:p w:rsidR="004761BC" w:rsidRPr="00F32EBB" w:rsidRDefault="004761BC" w:rsidP="00896FF8">
            <w:pPr>
              <w:autoSpaceDE w:val="0"/>
              <w:autoSpaceDN w:val="0"/>
              <w:adjustRightInd w:val="0"/>
              <w:snapToGrid w:val="0"/>
              <w:spacing w:line="500" w:lineRule="exact"/>
              <w:jc w:val="center"/>
              <w:rPr>
                <w:rFonts w:eastAsia="標楷體"/>
                <w:b/>
                <w:color w:val="000000" w:themeColor="text1"/>
                <w:sz w:val="26"/>
                <w:szCs w:val="26"/>
                <w:lang w:eastAsia="zh-HK"/>
              </w:rPr>
            </w:pPr>
            <w:r w:rsidRPr="00F32EBB">
              <w:rPr>
                <w:rFonts w:eastAsia="標楷體"/>
                <w:b/>
                <w:color w:val="000000" w:themeColor="text1"/>
                <w:sz w:val="26"/>
                <w:szCs w:val="26"/>
                <w:lang w:eastAsia="zh-HK"/>
              </w:rPr>
              <w:t>202</w:t>
            </w:r>
            <w:r w:rsidRPr="00F32EBB">
              <w:rPr>
                <w:rFonts w:eastAsia="標楷體" w:hint="eastAsia"/>
                <w:b/>
                <w:color w:val="000000" w:themeColor="text1"/>
                <w:sz w:val="26"/>
                <w:szCs w:val="26"/>
              </w:rPr>
              <w:t>1</w:t>
            </w:r>
            <w:r w:rsidRPr="00F32EBB">
              <w:rPr>
                <w:rFonts w:eastAsia="標楷體"/>
                <w:b/>
                <w:color w:val="000000" w:themeColor="text1"/>
                <w:sz w:val="26"/>
                <w:szCs w:val="26"/>
                <w:lang w:eastAsia="zh-HK"/>
              </w:rPr>
              <w:t>年短中期展望</w:t>
            </w:r>
          </w:p>
        </w:tc>
        <w:tc>
          <w:tcPr>
            <w:tcW w:w="1984" w:type="dxa"/>
            <w:gridSpan w:val="2"/>
            <w:tcBorders>
              <w:left w:val="double" w:sz="4" w:space="0" w:color="auto"/>
            </w:tcBorders>
            <w:shd w:val="clear" w:color="auto" w:fill="auto"/>
          </w:tcPr>
          <w:p w:rsidR="004761BC" w:rsidRPr="00F32EBB" w:rsidRDefault="004761BC" w:rsidP="00896FF8">
            <w:pPr>
              <w:autoSpaceDE w:val="0"/>
              <w:autoSpaceDN w:val="0"/>
              <w:adjustRightInd w:val="0"/>
              <w:snapToGrid w:val="0"/>
              <w:spacing w:line="500" w:lineRule="exact"/>
              <w:jc w:val="center"/>
              <w:rPr>
                <w:rFonts w:eastAsia="標楷體"/>
                <w:b/>
                <w:color w:val="000000" w:themeColor="text1"/>
                <w:sz w:val="26"/>
                <w:szCs w:val="26"/>
              </w:rPr>
            </w:pPr>
            <w:r w:rsidRPr="00F32EBB">
              <w:rPr>
                <w:rFonts w:eastAsia="標楷體"/>
                <w:b/>
                <w:color w:val="000000" w:themeColor="text1"/>
                <w:sz w:val="26"/>
                <w:szCs w:val="26"/>
                <w:lang w:eastAsia="zh-HK"/>
              </w:rPr>
              <w:t>中期展望</w:t>
            </w:r>
          </w:p>
        </w:tc>
      </w:tr>
      <w:tr w:rsidR="00F32EBB" w:rsidRPr="00F32EBB" w:rsidTr="00896FF8">
        <w:tc>
          <w:tcPr>
            <w:tcW w:w="988" w:type="dxa"/>
            <w:vMerge/>
            <w:shd w:val="clear" w:color="auto" w:fill="auto"/>
          </w:tcPr>
          <w:p w:rsidR="004761BC" w:rsidRPr="00F32EBB" w:rsidRDefault="004761BC" w:rsidP="00896FF8">
            <w:pPr>
              <w:autoSpaceDE w:val="0"/>
              <w:autoSpaceDN w:val="0"/>
              <w:adjustRightInd w:val="0"/>
              <w:snapToGrid w:val="0"/>
              <w:spacing w:line="600" w:lineRule="exact"/>
              <w:jc w:val="center"/>
              <w:rPr>
                <w:rFonts w:eastAsia="標楷體"/>
                <w:color w:val="000000" w:themeColor="text1"/>
                <w:sz w:val="26"/>
                <w:szCs w:val="26"/>
              </w:rPr>
            </w:pPr>
          </w:p>
        </w:tc>
        <w:tc>
          <w:tcPr>
            <w:tcW w:w="1131"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w:t>
            </w:r>
            <w:r w:rsidRPr="00F32EBB">
              <w:rPr>
                <w:rFonts w:eastAsia="標楷體" w:hint="eastAsia"/>
                <w:color w:val="000000" w:themeColor="text1"/>
                <w:sz w:val="26"/>
                <w:szCs w:val="26"/>
              </w:rPr>
              <w:t>20</w:t>
            </w:r>
            <w:r w:rsidRPr="00F32EBB">
              <w:rPr>
                <w:rFonts w:eastAsia="標楷體"/>
                <w:color w:val="000000" w:themeColor="text1"/>
                <w:sz w:val="26"/>
                <w:szCs w:val="26"/>
              </w:rPr>
              <w:t>Q4</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202</w:t>
            </w:r>
            <w:r w:rsidRPr="00F32EBB">
              <w:rPr>
                <w:rFonts w:eastAsia="標楷體" w:hint="eastAsia"/>
                <w:color w:val="000000" w:themeColor="text1"/>
                <w:sz w:val="26"/>
                <w:szCs w:val="26"/>
              </w:rPr>
              <w:t>1</w:t>
            </w:r>
            <w:r w:rsidRPr="00F32EBB">
              <w:rPr>
                <w:rFonts w:eastAsia="標楷體"/>
                <w:color w:val="000000" w:themeColor="text1"/>
                <w:sz w:val="26"/>
                <w:szCs w:val="26"/>
              </w:rPr>
              <w:t>Q1</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202</w:t>
            </w:r>
            <w:r w:rsidRPr="00F32EBB">
              <w:rPr>
                <w:rFonts w:eastAsia="標楷體" w:hint="eastAsia"/>
                <w:color w:val="000000" w:themeColor="text1"/>
                <w:sz w:val="26"/>
                <w:szCs w:val="26"/>
              </w:rPr>
              <w:t>1</w:t>
            </w:r>
            <w:r w:rsidRPr="00F32EBB">
              <w:rPr>
                <w:rFonts w:eastAsia="標楷體"/>
                <w:color w:val="000000" w:themeColor="text1"/>
                <w:sz w:val="26"/>
                <w:szCs w:val="26"/>
              </w:rPr>
              <w:t>Q2</w:t>
            </w:r>
          </w:p>
        </w:tc>
        <w:tc>
          <w:tcPr>
            <w:tcW w:w="1130" w:type="dxa"/>
            <w:tcBorders>
              <w:right w:val="sing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202</w:t>
            </w:r>
            <w:r w:rsidRPr="00F32EBB">
              <w:rPr>
                <w:rFonts w:eastAsia="標楷體" w:hint="eastAsia"/>
                <w:color w:val="000000" w:themeColor="text1"/>
                <w:sz w:val="26"/>
                <w:szCs w:val="26"/>
              </w:rPr>
              <w:t>1</w:t>
            </w:r>
            <w:r w:rsidRPr="00F32EBB">
              <w:rPr>
                <w:rFonts w:eastAsia="標楷體"/>
                <w:color w:val="000000" w:themeColor="text1"/>
                <w:sz w:val="26"/>
                <w:szCs w:val="26"/>
              </w:rPr>
              <w:t>Q3</w:t>
            </w:r>
          </w:p>
        </w:tc>
        <w:tc>
          <w:tcPr>
            <w:tcW w:w="1227" w:type="dxa"/>
            <w:tcBorders>
              <w:left w:val="single" w:sz="4" w:space="0" w:color="auto"/>
              <w:right w:val="double" w:sz="4" w:space="0" w:color="auto"/>
            </w:tcBorders>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2021Q</w:t>
            </w:r>
            <w:r w:rsidRPr="00F32EBB">
              <w:rPr>
                <w:rFonts w:eastAsia="標楷體" w:hint="eastAsia"/>
                <w:color w:val="000000" w:themeColor="text1"/>
                <w:sz w:val="26"/>
                <w:szCs w:val="26"/>
              </w:rPr>
              <w:t>4</w:t>
            </w:r>
          </w:p>
        </w:tc>
        <w:tc>
          <w:tcPr>
            <w:tcW w:w="992" w:type="dxa"/>
            <w:tcBorders>
              <w:left w:val="doub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w:t>
            </w:r>
            <w:r w:rsidRPr="00F32EBB">
              <w:rPr>
                <w:rFonts w:eastAsia="標楷體" w:hint="eastAsia"/>
                <w:color w:val="000000" w:themeColor="text1"/>
                <w:sz w:val="26"/>
                <w:szCs w:val="26"/>
              </w:rPr>
              <w:t>20</w:t>
            </w:r>
          </w:p>
        </w:tc>
        <w:tc>
          <w:tcPr>
            <w:tcW w:w="992"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color w:val="000000" w:themeColor="text1"/>
                <w:sz w:val="26"/>
                <w:szCs w:val="26"/>
              </w:rPr>
              <w:t>202</w:t>
            </w:r>
            <w:r w:rsidRPr="00F32EBB">
              <w:rPr>
                <w:rFonts w:eastAsia="標楷體" w:hint="eastAsia"/>
                <w:color w:val="000000" w:themeColor="text1"/>
                <w:sz w:val="26"/>
                <w:szCs w:val="26"/>
              </w:rPr>
              <w:t>1</w:t>
            </w:r>
          </w:p>
        </w:tc>
      </w:tr>
      <w:tr w:rsidR="00F32EBB" w:rsidRPr="00F32EBB" w:rsidTr="00896FF8">
        <w:tc>
          <w:tcPr>
            <w:tcW w:w="988" w:type="dxa"/>
            <w:shd w:val="clear" w:color="auto" w:fill="auto"/>
          </w:tcPr>
          <w:p w:rsidR="004761BC" w:rsidRPr="00F32EBB" w:rsidRDefault="004761BC" w:rsidP="00896FF8">
            <w:pPr>
              <w:autoSpaceDE w:val="0"/>
              <w:autoSpaceDN w:val="0"/>
              <w:adjustRightInd w:val="0"/>
              <w:snapToGrid w:val="0"/>
              <w:spacing w:line="600" w:lineRule="exact"/>
              <w:jc w:val="center"/>
              <w:rPr>
                <w:rFonts w:eastAsia="標楷體"/>
                <w:color w:val="000000" w:themeColor="text1"/>
                <w:sz w:val="26"/>
                <w:szCs w:val="26"/>
              </w:rPr>
            </w:pPr>
            <w:r w:rsidRPr="00F32EBB">
              <w:rPr>
                <w:rFonts w:eastAsia="標楷體"/>
                <w:color w:val="000000" w:themeColor="text1"/>
                <w:sz w:val="26"/>
                <w:szCs w:val="26"/>
              </w:rPr>
              <w:t>WTI</w:t>
            </w:r>
          </w:p>
        </w:tc>
        <w:tc>
          <w:tcPr>
            <w:tcW w:w="1131"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41.63</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44.50</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45.52</w:t>
            </w:r>
          </w:p>
        </w:tc>
        <w:tc>
          <w:tcPr>
            <w:tcW w:w="1130" w:type="dxa"/>
            <w:tcBorders>
              <w:right w:val="sing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46.00</w:t>
            </w:r>
          </w:p>
        </w:tc>
        <w:tc>
          <w:tcPr>
            <w:tcW w:w="1227" w:type="dxa"/>
            <w:tcBorders>
              <w:left w:val="single" w:sz="4" w:space="0" w:color="auto"/>
              <w:right w:val="double" w:sz="4" w:space="0" w:color="auto"/>
            </w:tcBorders>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47.00</w:t>
            </w:r>
          </w:p>
        </w:tc>
        <w:tc>
          <w:tcPr>
            <w:tcW w:w="992" w:type="dxa"/>
            <w:tcBorders>
              <w:left w:val="doub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38.96</w:t>
            </w:r>
          </w:p>
        </w:tc>
        <w:tc>
          <w:tcPr>
            <w:tcW w:w="992"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45.75</w:t>
            </w:r>
          </w:p>
        </w:tc>
      </w:tr>
      <w:tr w:rsidR="00F32EBB" w:rsidRPr="00F32EBB" w:rsidTr="00896FF8">
        <w:tc>
          <w:tcPr>
            <w:tcW w:w="988" w:type="dxa"/>
            <w:shd w:val="clear" w:color="auto" w:fill="auto"/>
          </w:tcPr>
          <w:p w:rsidR="004761BC" w:rsidRPr="00F32EBB" w:rsidRDefault="004761BC" w:rsidP="00896FF8">
            <w:pPr>
              <w:autoSpaceDE w:val="0"/>
              <w:autoSpaceDN w:val="0"/>
              <w:adjustRightInd w:val="0"/>
              <w:snapToGrid w:val="0"/>
              <w:spacing w:line="600" w:lineRule="exact"/>
              <w:jc w:val="center"/>
              <w:rPr>
                <w:rFonts w:eastAsia="標楷體"/>
                <w:color w:val="000000" w:themeColor="text1"/>
                <w:sz w:val="26"/>
                <w:szCs w:val="26"/>
              </w:rPr>
            </w:pPr>
            <w:r w:rsidRPr="00F32EBB">
              <w:rPr>
                <w:rFonts w:eastAsia="標楷體"/>
                <w:color w:val="000000" w:themeColor="text1"/>
                <w:sz w:val="26"/>
                <w:szCs w:val="26"/>
              </w:rPr>
              <w:t>Brent</w:t>
            </w:r>
          </w:p>
        </w:tc>
        <w:tc>
          <w:tcPr>
            <w:tcW w:w="1131"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43.31</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47.00</w:t>
            </w:r>
          </w:p>
        </w:tc>
        <w:tc>
          <w:tcPr>
            <w:tcW w:w="1130"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48.02</w:t>
            </w:r>
          </w:p>
        </w:tc>
        <w:tc>
          <w:tcPr>
            <w:tcW w:w="1130" w:type="dxa"/>
            <w:tcBorders>
              <w:right w:val="sing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49.00</w:t>
            </w:r>
          </w:p>
        </w:tc>
        <w:tc>
          <w:tcPr>
            <w:tcW w:w="1227" w:type="dxa"/>
            <w:tcBorders>
              <w:left w:val="single" w:sz="4" w:space="0" w:color="auto"/>
              <w:right w:val="double" w:sz="4" w:space="0" w:color="auto"/>
            </w:tcBorders>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50.00</w:t>
            </w:r>
          </w:p>
        </w:tc>
        <w:tc>
          <w:tcPr>
            <w:tcW w:w="992" w:type="dxa"/>
            <w:tcBorders>
              <w:left w:val="double" w:sz="4" w:space="0" w:color="auto"/>
            </w:tcBorders>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41.43</w:t>
            </w:r>
          </w:p>
        </w:tc>
        <w:tc>
          <w:tcPr>
            <w:tcW w:w="992" w:type="dxa"/>
            <w:shd w:val="clear" w:color="auto" w:fill="auto"/>
          </w:tcPr>
          <w:p w:rsidR="004761BC" w:rsidRPr="00F32EBB" w:rsidRDefault="004761BC" w:rsidP="00896FF8">
            <w:pPr>
              <w:autoSpaceDE w:val="0"/>
              <w:autoSpaceDN w:val="0"/>
              <w:adjustRightInd w:val="0"/>
              <w:snapToGrid w:val="0"/>
              <w:spacing w:line="560" w:lineRule="exact"/>
              <w:jc w:val="center"/>
              <w:rPr>
                <w:rFonts w:eastAsia="標楷體"/>
                <w:color w:val="000000" w:themeColor="text1"/>
                <w:sz w:val="26"/>
                <w:szCs w:val="26"/>
              </w:rPr>
            </w:pPr>
            <w:r w:rsidRPr="00F32EBB">
              <w:rPr>
                <w:rFonts w:eastAsia="標楷體" w:hint="eastAsia"/>
                <w:color w:val="000000" w:themeColor="text1"/>
                <w:sz w:val="26"/>
                <w:szCs w:val="26"/>
              </w:rPr>
              <w:t>48.53</w:t>
            </w:r>
          </w:p>
        </w:tc>
      </w:tr>
    </w:tbl>
    <w:p w:rsidR="004761BC" w:rsidRPr="00F32EBB" w:rsidRDefault="004761BC" w:rsidP="004761BC">
      <w:pPr>
        <w:autoSpaceDE w:val="0"/>
        <w:autoSpaceDN w:val="0"/>
        <w:adjustRightInd w:val="0"/>
        <w:snapToGrid w:val="0"/>
        <w:spacing w:beforeLines="25" w:before="90" w:afterLines="35" w:after="126"/>
        <w:ind w:firstLineChars="200" w:firstLine="480"/>
        <w:jc w:val="both"/>
        <w:rPr>
          <w:rFonts w:eastAsia="標楷體"/>
          <w:color w:val="000000" w:themeColor="text1"/>
        </w:rPr>
      </w:pPr>
      <w:r w:rsidRPr="00F32EBB">
        <w:rPr>
          <w:rFonts w:eastAsia="標楷體"/>
          <w:color w:val="000000" w:themeColor="text1"/>
          <w:lang w:eastAsia="zh-HK"/>
        </w:rPr>
        <w:t>資料來源：</w:t>
      </w:r>
      <w:r w:rsidRPr="00F32EBB">
        <w:rPr>
          <w:rFonts w:eastAsia="標楷體"/>
          <w:color w:val="000000" w:themeColor="text1"/>
          <w:lang w:eastAsia="zh-HK"/>
        </w:rPr>
        <w:t>EIA</w:t>
      </w:r>
      <w:r w:rsidRPr="00F32EBB">
        <w:rPr>
          <w:rFonts w:eastAsia="標楷體" w:hint="eastAsia"/>
          <w:color w:val="000000" w:themeColor="text1"/>
        </w:rPr>
        <w:t>,</w:t>
      </w:r>
      <w:r w:rsidRPr="00F32EBB">
        <w:rPr>
          <w:rFonts w:eastAsia="標楷體"/>
          <w:color w:val="000000" w:themeColor="text1"/>
        </w:rPr>
        <w:t xml:space="preserve"> Short-Term Energy Outlook</w:t>
      </w:r>
      <w:r w:rsidRPr="00F32EBB">
        <w:rPr>
          <w:rFonts w:eastAsia="標楷體" w:hint="eastAsia"/>
          <w:color w:val="000000" w:themeColor="text1"/>
        </w:rPr>
        <w:t xml:space="preserve">, </w:t>
      </w:r>
      <w:r w:rsidRPr="00F32EBB">
        <w:rPr>
          <w:rFonts w:eastAsia="標楷體"/>
          <w:color w:val="000000" w:themeColor="text1"/>
        </w:rPr>
        <w:t>December 20</w:t>
      </w:r>
      <w:r w:rsidRPr="00F32EBB">
        <w:rPr>
          <w:rFonts w:eastAsia="標楷體" w:hint="eastAsia"/>
          <w:color w:val="000000" w:themeColor="text1"/>
        </w:rPr>
        <w:t>20</w:t>
      </w:r>
      <w:r w:rsidRPr="00F32EBB">
        <w:rPr>
          <w:rFonts w:ascii="標楷體" w:eastAsia="標楷體" w:hAnsi="標楷體" w:hint="eastAsia"/>
          <w:color w:val="000000" w:themeColor="text1"/>
        </w:rPr>
        <w:t>。</w:t>
      </w:r>
    </w:p>
    <w:p w:rsidR="004761BC" w:rsidRPr="00F32EBB" w:rsidRDefault="004761BC" w:rsidP="004761BC">
      <w:pPr>
        <w:widowControl/>
        <w:shd w:val="clear" w:color="auto" w:fill="FFFFFF"/>
        <w:snapToGrid w:val="0"/>
        <w:spacing w:beforeLines="25" w:before="90" w:afterLines="25" w:after="90" w:line="500" w:lineRule="exact"/>
        <w:jc w:val="both"/>
        <w:rPr>
          <w:rFonts w:eastAsia="標楷體"/>
          <w:b/>
          <w:color w:val="000000" w:themeColor="text1"/>
          <w:spacing w:val="15"/>
          <w:kern w:val="0"/>
          <w:sz w:val="28"/>
          <w:szCs w:val="28"/>
        </w:rPr>
      </w:pPr>
      <w:r w:rsidRPr="00F32EBB">
        <w:rPr>
          <w:rFonts w:eastAsia="標楷體"/>
          <w:b/>
          <w:color w:val="000000" w:themeColor="text1"/>
          <w:sz w:val="30"/>
          <w:szCs w:val="30"/>
          <w:lang w:eastAsia="zh-HK"/>
        </w:rPr>
        <w:t>(</w:t>
      </w:r>
      <w:r w:rsidRPr="00F32EBB">
        <w:rPr>
          <w:rFonts w:eastAsia="標楷體"/>
          <w:b/>
          <w:color w:val="000000" w:themeColor="text1"/>
          <w:sz w:val="30"/>
          <w:szCs w:val="30"/>
          <w:lang w:eastAsia="zh-HK"/>
        </w:rPr>
        <w:t>五</w:t>
      </w:r>
      <w:r w:rsidRPr="00F32EBB">
        <w:rPr>
          <w:rFonts w:eastAsia="標楷體"/>
          <w:b/>
          <w:color w:val="000000" w:themeColor="text1"/>
          <w:sz w:val="30"/>
          <w:szCs w:val="30"/>
          <w:lang w:eastAsia="zh-HK"/>
        </w:rPr>
        <w:t>)</w:t>
      </w:r>
      <w:r w:rsidRPr="00F32EBB">
        <w:rPr>
          <w:rFonts w:eastAsia="標楷體" w:hint="eastAsia"/>
          <w:b/>
          <w:color w:val="000000" w:themeColor="text1"/>
          <w:sz w:val="30"/>
          <w:szCs w:val="30"/>
          <w:lang w:eastAsia="zh-HK"/>
        </w:rPr>
        <w:t>全球失業率</w:t>
      </w:r>
      <w:r w:rsidRPr="00F32EBB">
        <w:rPr>
          <w:rFonts w:eastAsia="標楷體"/>
          <w:b/>
          <w:color w:val="000000" w:themeColor="text1"/>
          <w:spacing w:val="15"/>
          <w:kern w:val="0"/>
          <w:sz w:val="28"/>
          <w:szCs w:val="28"/>
          <w:lang w:eastAsia="zh-HK"/>
        </w:rPr>
        <w:t>改善</w:t>
      </w:r>
      <w:r w:rsidRPr="00F32EBB">
        <w:rPr>
          <w:rFonts w:eastAsia="標楷體" w:hint="eastAsia"/>
          <w:b/>
          <w:color w:val="000000" w:themeColor="text1"/>
          <w:spacing w:val="15"/>
          <w:kern w:val="0"/>
          <w:sz w:val="28"/>
          <w:szCs w:val="28"/>
          <w:lang w:eastAsia="zh-HK"/>
        </w:rPr>
        <w:t>緩慢</w:t>
      </w:r>
    </w:p>
    <w:p w:rsidR="004761BC" w:rsidRPr="00F32EBB" w:rsidRDefault="004761BC" w:rsidP="004761BC">
      <w:pPr>
        <w:widowControl/>
        <w:shd w:val="clear" w:color="auto" w:fill="FFFFFF"/>
        <w:snapToGrid w:val="0"/>
        <w:spacing w:beforeLines="20" w:before="72" w:afterLines="20" w:after="72" w:line="500" w:lineRule="exact"/>
        <w:ind w:firstLineChars="200" w:firstLine="600"/>
        <w:jc w:val="both"/>
        <w:rPr>
          <w:rFonts w:eastAsia="標楷體"/>
          <w:color w:val="000000" w:themeColor="text1"/>
          <w:sz w:val="30"/>
          <w:szCs w:val="30"/>
        </w:rPr>
      </w:pP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情蔓延導致各主要經濟體的失業率大幅攀升，勞動力市場預估在未來兩年內恐仍無法回到</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情爆發前之水準。</w:t>
      </w:r>
      <w:r w:rsidRPr="00F32EBB">
        <w:rPr>
          <w:rFonts w:eastAsia="標楷體"/>
          <w:color w:val="000000" w:themeColor="text1"/>
          <w:sz w:val="30"/>
          <w:szCs w:val="30"/>
        </w:rPr>
        <w:t>IHS Markit</w:t>
      </w:r>
      <w:r w:rsidRPr="00F32EBB">
        <w:rPr>
          <w:rFonts w:eastAsia="標楷體"/>
          <w:color w:val="000000" w:themeColor="text1"/>
          <w:sz w:val="30"/>
          <w:szCs w:val="30"/>
        </w:rPr>
        <w:t>預測</w:t>
      </w:r>
      <w:r w:rsidRPr="00F32EBB">
        <w:rPr>
          <w:rFonts w:eastAsia="標楷體"/>
          <w:color w:val="000000" w:themeColor="text1"/>
          <w:sz w:val="30"/>
          <w:szCs w:val="30"/>
        </w:rPr>
        <w:t>2021</w:t>
      </w:r>
      <w:r w:rsidRPr="00F32EBB">
        <w:rPr>
          <w:rFonts w:eastAsia="標楷體"/>
          <w:color w:val="000000" w:themeColor="text1"/>
          <w:sz w:val="30"/>
          <w:szCs w:val="30"/>
        </w:rPr>
        <w:t>年全球失業率</w:t>
      </w:r>
      <w:r w:rsidRPr="00F32EBB">
        <w:rPr>
          <w:rFonts w:eastAsia="標楷體"/>
          <w:color w:val="000000" w:themeColor="text1"/>
          <w:sz w:val="30"/>
          <w:szCs w:val="30"/>
        </w:rPr>
        <w:t>8.15%</w:t>
      </w:r>
      <w:r w:rsidRPr="00F32EBB">
        <w:rPr>
          <w:rFonts w:eastAsia="標楷體"/>
          <w:color w:val="000000" w:themeColor="text1"/>
          <w:sz w:val="30"/>
          <w:szCs w:val="30"/>
        </w:rPr>
        <w:t>，略低於</w:t>
      </w:r>
      <w:r w:rsidRPr="00F32EBB">
        <w:rPr>
          <w:rFonts w:eastAsia="標楷體"/>
          <w:color w:val="000000" w:themeColor="text1"/>
          <w:sz w:val="30"/>
          <w:szCs w:val="30"/>
        </w:rPr>
        <w:t>2020</w:t>
      </w:r>
      <w:r w:rsidRPr="00F32EBB">
        <w:rPr>
          <w:rFonts w:eastAsia="標楷體"/>
          <w:color w:val="000000" w:themeColor="text1"/>
          <w:sz w:val="30"/>
          <w:szCs w:val="30"/>
        </w:rPr>
        <w:t>年的</w:t>
      </w:r>
      <w:r w:rsidRPr="00F32EBB">
        <w:rPr>
          <w:rFonts w:eastAsia="標楷體"/>
          <w:color w:val="000000" w:themeColor="text1"/>
          <w:sz w:val="30"/>
          <w:szCs w:val="30"/>
        </w:rPr>
        <w:t>8.46%</w:t>
      </w:r>
      <w:r w:rsidRPr="00F32EBB">
        <w:rPr>
          <w:rFonts w:eastAsia="標楷體"/>
          <w:color w:val="000000" w:themeColor="text1"/>
          <w:sz w:val="30"/>
          <w:szCs w:val="30"/>
        </w:rPr>
        <w:t>，其中先進經濟體失業率為</w:t>
      </w:r>
      <w:r w:rsidRPr="00F32EBB">
        <w:rPr>
          <w:rFonts w:eastAsia="標楷體"/>
          <w:color w:val="000000" w:themeColor="text1"/>
          <w:sz w:val="30"/>
          <w:szCs w:val="30"/>
        </w:rPr>
        <w:t>6.54%</w:t>
      </w:r>
      <w:r w:rsidRPr="00F32EBB">
        <w:rPr>
          <w:rFonts w:eastAsia="標楷體"/>
          <w:color w:val="000000" w:themeColor="text1"/>
          <w:sz w:val="30"/>
          <w:szCs w:val="30"/>
        </w:rPr>
        <w:t>，新興市場經濟體失業率為</w:t>
      </w:r>
      <w:r w:rsidRPr="00F32EBB">
        <w:rPr>
          <w:rFonts w:eastAsia="標楷體"/>
          <w:color w:val="000000" w:themeColor="text1"/>
          <w:sz w:val="30"/>
          <w:szCs w:val="30"/>
        </w:rPr>
        <w:t>8.24%</w:t>
      </w:r>
      <w:r w:rsidRPr="00F32EBB">
        <w:rPr>
          <w:rFonts w:eastAsia="標楷體"/>
          <w:color w:val="000000" w:themeColor="text1"/>
          <w:sz w:val="30"/>
          <w:szCs w:val="30"/>
        </w:rPr>
        <w:t>。美國及中國大陸失業率低於</w:t>
      </w:r>
      <w:r w:rsidRPr="00F32EBB">
        <w:rPr>
          <w:rFonts w:eastAsia="標楷體"/>
          <w:color w:val="000000" w:themeColor="text1"/>
          <w:sz w:val="30"/>
          <w:szCs w:val="30"/>
        </w:rPr>
        <w:t>2020</w:t>
      </w:r>
      <w:r w:rsidRPr="00F32EBB">
        <w:rPr>
          <w:rFonts w:eastAsia="標楷體"/>
          <w:color w:val="000000" w:themeColor="text1"/>
          <w:sz w:val="30"/>
          <w:szCs w:val="30"/>
        </w:rPr>
        <w:t>年，歐元區及日本失業率則持續攀升。</w:t>
      </w:r>
    </w:p>
    <w:p w:rsidR="004761BC" w:rsidRPr="00F32EBB" w:rsidRDefault="004761BC" w:rsidP="004761BC">
      <w:pPr>
        <w:widowControl/>
        <w:shd w:val="clear" w:color="auto" w:fill="FFFFFF"/>
        <w:snapToGrid w:val="0"/>
        <w:spacing w:beforeLines="20" w:before="72" w:line="500" w:lineRule="exact"/>
        <w:ind w:firstLineChars="200" w:firstLine="600"/>
        <w:jc w:val="both"/>
        <w:rPr>
          <w:rFonts w:eastAsia="標楷體"/>
          <w:color w:val="000000" w:themeColor="text1"/>
          <w:spacing w:val="15"/>
          <w:kern w:val="0"/>
          <w:sz w:val="30"/>
          <w:szCs w:val="30"/>
        </w:rPr>
      </w:pPr>
      <w:r w:rsidRPr="00F32EBB">
        <w:rPr>
          <w:rFonts w:eastAsia="標楷體"/>
          <w:color w:val="000000" w:themeColor="text1"/>
          <w:sz w:val="30"/>
          <w:szCs w:val="30"/>
        </w:rPr>
        <w:t>聯合國</w:t>
      </w:r>
      <w:r w:rsidRPr="00F32EBB">
        <w:rPr>
          <w:rFonts w:eastAsia="標楷體"/>
          <w:color w:val="000000" w:themeColor="text1"/>
          <w:sz w:val="30"/>
          <w:szCs w:val="30"/>
        </w:rPr>
        <w:t>2020</w:t>
      </w:r>
      <w:r w:rsidRPr="00F32EBB">
        <w:rPr>
          <w:rFonts w:eastAsia="標楷體"/>
          <w:color w:val="000000" w:themeColor="text1"/>
          <w:sz w:val="30"/>
          <w:szCs w:val="30"/>
        </w:rPr>
        <w:t>年</w:t>
      </w:r>
      <w:r w:rsidRPr="00F32EBB">
        <w:rPr>
          <w:rFonts w:eastAsia="標楷體"/>
          <w:color w:val="000000" w:themeColor="text1"/>
          <w:sz w:val="30"/>
          <w:szCs w:val="30"/>
        </w:rPr>
        <w:t>5</w:t>
      </w:r>
      <w:r w:rsidRPr="00F32EBB">
        <w:rPr>
          <w:rFonts w:eastAsia="標楷體"/>
          <w:color w:val="000000" w:themeColor="text1"/>
          <w:sz w:val="30"/>
          <w:szCs w:val="30"/>
        </w:rPr>
        <w:t>月發布「國際勞工組織</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情監測第四版」報告指出，自</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情爆發以來，全球青年失業率大幅上升，已有超過六分之一的青年因</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情停止工作，即便未遭解僱，其工作時間也减少</w:t>
      </w:r>
      <w:r w:rsidRPr="00F32EBB">
        <w:rPr>
          <w:rFonts w:eastAsia="標楷體"/>
          <w:color w:val="000000" w:themeColor="text1"/>
          <w:sz w:val="30"/>
          <w:szCs w:val="30"/>
        </w:rPr>
        <w:t>23%</w:t>
      </w:r>
      <w:r w:rsidRPr="00F32EBB">
        <w:rPr>
          <w:rFonts w:eastAsia="標楷體"/>
          <w:color w:val="000000" w:themeColor="text1"/>
          <w:sz w:val="30"/>
          <w:szCs w:val="30"/>
        </w:rPr>
        <w:t>，其中又</w:t>
      </w:r>
      <w:r w:rsidRPr="00F32EBB">
        <w:rPr>
          <w:rFonts w:eastAsia="標楷體"/>
          <w:color w:val="000000" w:themeColor="text1"/>
          <w:spacing w:val="15"/>
          <w:kern w:val="0"/>
          <w:sz w:val="30"/>
          <w:szCs w:val="30"/>
          <w:lang w:eastAsia="zh-HK"/>
        </w:rPr>
        <w:t>以</w:t>
      </w:r>
      <w:r w:rsidRPr="00F32EBB">
        <w:rPr>
          <w:rFonts w:eastAsia="標楷體"/>
          <w:color w:val="000000" w:themeColor="text1"/>
          <w:spacing w:val="15"/>
          <w:kern w:val="0"/>
          <w:sz w:val="30"/>
          <w:szCs w:val="30"/>
        </w:rPr>
        <w:t>女性受到的</w:t>
      </w:r>
      <w:r w:rsidRPr="00F32EBB">
        <w:rPr>
          <w:rFonts w:eastAsia="標楷體"/>
          <w:color w:val="000000" w:themeColor="text1"/>
          <w:spacing w:val="15"/>
          <w:kern w:val="0"/>
          <w:sz w:val="30"/>
          <w:szCs w:val="30"/>
          <w:lang w:eastAsia="zh-HK"/>
        </w:rPr>
        <w:t>影響大於</w:t>
      </w:r>
      <w:r w:rsidRPr="00F32EBB">
        <w:rPr>
          <w:rFonts w:eastAsia="標楷體"/>
          <w:color w:val="000000" w:themeColor="text1"/>
          <w:spacing w:val="15"/>
          <w:kern w:val="0"/>
          <w:sz w:val="30"/>
          <w:szCs w:val="30"/>
        </w:rPr>
        <w:t>男性</w:t>
      </w:r>
      <w:r w:rsidRPr="00F32EBB">
        <w:rPr>
          <w:rStyle w:val="affa"/>
          <w:rFonts w:eastAsia="標楷體"/>
          <w:color w:val="000000" w:themeColor="text1"/>
          <w:spacing w:val="15"/>
          <w:kern w:val="0"/>
          <w:sz w:val="30"/>
          <w:szCs w:val="30"/>
        </w:rPr>
        <w:footnoteReference w:id="3"/>
      </w:r>
      <w:r w:rsidRPr="00F32EBB">
        <w:rPr>
          <w:rFonts w:eastAsia="標楷體"/>
          <w:color w:val="000000" w:themeColor="text1"/>
          <w:spacing w:val="15"/>
          <w:kern w:val="0"/>
          <w:sz w:val="30"/>
          <w:szCs w:val="30"/>
        </w:rPr>
        <w:t>。</w:t>
      </w:r>
    </w:p>
    <w:p w:rsidR="004761BC" w:rsidRPr="00F32EBB" w:rsidRDefault="004761BC">
      <w:pPr>
        <w:widowControl/>
        <w:rPr>
          <w:rFonts w:eastAsia="標楷體"/>
          <w:color w:val="000000" w:themeColor="text1"/>
          <w:spacing w:val="15"/>
          <w:kern w:val="0"/>
          <w:sz w:val="30"/>
          <w:szCs w:val="30"/>
        </w:rPr>
      </w:pPr>
      <w:r w:rsidRPr="00F32EBB">
        <w:rPr>
          <w:rFonts w:eastAsia="標楷體"/>
          <w:color w:val="000000" w:themeColor="text1"/>
          <w:spacing w:val="15"/>
          <w:kern w:val="0"/>
          <w:sz w:val="30"/>
          <w:szCs w:val="30"/>
        </w:rPr>
        <w:br w:type="page"/>
      </w:r>
    </w:p>
    <w:p w:rsidR="004761BC" w:rsidRPr="00F32EBB" w:rsidRDefault="004761BC" w:rsidP="004761BC">
      <w:pPr>
        <w:widowControl/>
        <w:shd w:val="clear" w:color="auto" w:fill="FFFFFF"/>
        <w:snapToGrid w:val="0"/>
        <w:spacing w:beforeLines="40" w:before="144" w:line="480" w:lineRule="exact"/>
        <w:ind w:firstLineChars="700" w:firstLine="2172"/>
        <w:jc w:val="both"/>
        <w:rPr>
          <w:rFonts w:eastAsia="標楷體"/>
          <w:b/>
          <w:color w:val="000000" w:themeColor="text1"/>
          <w:spacing w:val="15"/>
          <w:kern w:val="0"/>
          <w:sz w:val="28"/>
          <w:szCs w:val="28"/>
        </w:rPr>
      </w:pPr>
      <w:r w:rsidRPr="00F32EBB">
        <w:rPr>
          <w:rFonts w:eastAsia="標楷體"/>
          <w:b/>
          <w:color w:val="000000" w:themeColor="text1"/>
          <w:spacing w:val="15"/>
          <w:kern w:val="0"/>
          <w:sz w:val="28"/>
          <w:szCs w:val="28"/>
          <w:lang w:eastAsia="zh-HK"/>
        </w:rPr>
        <w:lastRenderedPageBreak/>
        <w:t>表</w:t>
      </w:r>
      <w:r w:rsidRPr="00F32EBB">
        <w:rPr>
          <w:rFonts w:eastAsia="標楷體"/>
          <w:b/>
          <w:color w:val="000000" w:themeColor="text1"/>
          <w:spacing w:val="15"/>
          <w:kern w:val="0"/>
          <w:sz w:val="28"/>
          <w:szCs w:val="28"/>
        </w:rPr>
        <w:t xml:space="preserve">5 </w:t>
      </w:r>
      <w:r w:rsidRPr="00F32EBB">
        <w:rPr>
          <w:rFonts w:eastAsia="標楷體"/>
          <w:b/>
          <w:color w:val="000000" w:themeColor="text1"/>
          <w:spacing w:val="15"/>
          <w:kern w:val="0"/>
          <w:sz w:val="28"/>
          <w:szCs w:val="28"/>
          <w:lang w:eastAsia="zh-HK"/>
        </w:rPr>
        <w:t>全球失業率預測</w:t>
      </w:r>
    </w:p>
    <w:p w:rsidR="004761BC" w:rsidRPr="00F32EBB" w:rsidRDefault="004761BC" w:rsidP="004761BC">
      <w:pPr>
        <w:widowControl/>
        <w:shd w:val="clear" w:color="auto" w:fill="FFFFFF"/>
        <w:snapToGrid w:val="0"/>
        <w:ind w:right="540" w:firstLineChars="700" w:firstLine="1890"/>
        <w:jc w:val="right"/>
        <w:rPr>
          <w:rFonts w:eastAsia="標楷體"/>
          <w:color w:val="000000" w:themeColor="text1"/>
          <w:spacing w:val="15"/>
          <w:kern w:val="0"/>
        </w:rPr>
      </w:pPr>
      <w:r w:rsidRPr="00F32EBB">
        <w:rPr>
          <w:rFonts w:eastAsia="標楷體" w:hint="eastAsia"/>
          <w:color w:val="000000" w:themeColor="text1"/>
          <w:spacing w:val="15"/>
          <w:kern w:val="0"/>
        </w:rPr>
        <w:t>單位：</w:t>
      </w:r>
      <w:r w:rsidRPr="00F32EBB">
        <w:rPr>
          <w:rFonts w:eastAsia="標楷體" w:hint="eastAsia"/>
          <w:color w:val="000000" w:themeColor="text1"/>
          <w:spacing w:val="15"/>
          <w:kern w:val="0"/>
        </w:rPr>
        <w:t>%</w:t>
      </w: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6"/>
        <w:gridCol w:w="1070"/>
        <w:gridCol w:w="1070"/>
        <w:gridCol w:w="1070"/>
        <w:gridCol w:w="1070"/>
        <w:gridCol w:w="1070"/>
        <w:gridCol w:w="1070"/>
        <w:gridCol w:w="1070"/>
      </w:tblGrid>
      <w:tr w:rsidR="00F32EBB" w:rsidRPr="00F32EBB" w:rsidTr="00896FF8">
        <w:tc>
          <w:tcPr>
            <w:tcW w:w="1246" w:type="dxa"/>
            <w:shd w:val="clear" w:color="auto" w:fill="auto"/>
          </w:tcPr>
          <w:p w:rsidR="004761BC" w:rsidRPr="00F32EBB" w:rsidRDefault="004761BC" w:rsidP="00896FF8">
            <w:pPr>
              <w:widowControl/>
              <w:snapToGrid w:val="0"/>
              <w:spacing w:line="360" w:lineRule="exact"/>
              <w:jc w:val="both"/>
              <w:rPr>
                <w:rFonts w:eastAsia="標楷體"/>
                <w:color w:val="000000" w:themeColor="text1"/>
                <w:spacing w:val="15"/>
                <w:kern w:val="0"/>
              </w:rPr>
            </w:pP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全球</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先進</w:t>
            </w:r>
            <w:r w:rsidRPr="00F32EBB">
              <w:rPr>
                <w:rFonts w:eastAsia="標楷體" w:hint="eastAsia"/>
                <w:b/>
                <w:color w:val="000000" w:themeColor="text1"/>
                <w:kern w:val="0"/>
                <w:sz w:val="26"/>
                <w:szCs w:val="26"/>
              </w:rPr>
              <w:t xml:space="preserve"> </w:t>
            </w:r>
            <w:r w:rsidRPr="00F32EBB">
              <w:rPr>
                <w:rFonts w:eastAsia="標楷體" w:hint="eastAsia"/>
                <w:b/>
                <w:color w:val="000000" w:themeColor="text1"/>
                <w:kern w:val="0"/>
                <w:sz w:val="26"/>
                <w:szCs w:val="26"/>
                <w:lang w:eastAsia="zh-HK"/>
              </w:rPr>
              <w:t>經濟體</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新興</w:t>
            </w:r>
            <w:r w:rsidRPr="00F32EBB">
              <w:rPr>
                <w:rFonts w:eastAsia="標楷體" w:hint="eastAsia"/>
                <w:b/>
                <w:color w:val="000000" w:themeColor="text1"/>
                <w:kern w:val="0"/>
                <w:sz w:val="26"/>
                <w:szCs w:val="26"/>
              </w:rPr>
              <w:t xml:space="preserve"> </w:t>
            </w:r>
            <w:r w:rsidRPr="00F32EBB">
              <w:rPr>
                <w:rFonts w:eastAsia="標楷體" w:hint="eastAsia"/>
                <w:b/>
                <w:color w:val="000000" w:themeColor="text1"/>
                <w:kern w:val="0"/>
                <w:sz w:val="26"/>
                <w:szCs w:val="26"/>
                <w:lang w:eastAsia="zh-HK"/>
              </w:rPr>
              <w:t>市場</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美國</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歐元區</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rPr>
            </w:pPr>
            <w:r w:rsidRPr="00F32EBB">
              <w:rPr>
                <w:rFonts w:eastAsia="標楷體" w:hint="eastAsia"/>
                <w:b/>
                <w:color w:val="000000" w:themeColor="text1"/>
                <w:kern w:val="0"/>
                <w:sz w:val="26"/>
                <w:szCs w:val="26"/>
                <w:lang w:eastAsia="zh-HK"/>
              </w:rPr>
              <w:t>日本</w:t>
            </w:r>
          </w:p>
        </w:tc>
        <w:tc>
          <w:tcPr>
            <w:tcW w:w="1070" w:type="dxa"/>
            <w:shd w:val="clear" w:color="auto" w:fill="auto"/>
            <w:vAlign w:val="center"/>
          </w:tcPr>
          <w:p w:rsidR="004761BC" w:rsidRPr="00F32EBB" w:rsidRDefault="004761BC" w:rsidP="00896FF8">
            <w:pPr>
              <w:autoSpaceDE w:val="0"/>
              <w:autoSpaceDN w:val="0"/>
              <w:adjustRightInd w:val="0"/>
              <w:snapToGrid w:val="0"/>
              <w:jc w:val="center"/>
              <w:rPr>
                <w:rFonts w:eastAsia="標楷體"/>
                <w:b/>
                <w:color w:val="000000" w:themeColor="text1"/>
                <w:kern w:val="0"/>
                <w:sz w:val="26"/>
                <w:szCs w:val="26"/>
                <w:lang w:eastAsia="zh-HK"/>
              </w:rPr>
            </w:pPr>
            <w:r w:rsidRPr="00F32EBB">
              <w:rPr>
                <w:rFonts w:eastAsia="標楷體" w:hint="eastAsia"/>
                <w:b/>
                <w:color w:val="000000" w:themeColor="text1"/>
                <w:kern w:val="0"/>
                <w:sz w:val="26"/>
                <w:szCs w:val="26"/>
                <w:lang w:eastAsia="zh-HK"/>
              </w:rPr>
              <w:t>中國</w:t>
            </w:r>
            <w:r w:rsidRPr="00F32EBB">
              <w:rPr>
                <w:rFonts w:eastAsia="標楷體" w:hint="eastAsia"/>
                <w:b/>
                <w:color w:val="000000" w:themeColor="text1"/>
                <w:kern w:val="0"/>
                <w:sz w:val="26"/>
                <w:szCs w:val="26"/>
              </w:rPr>
              <w:t xml:space="preserve"> </w:t>
            </w:r>
            <w:r w:rsidRPr="00F32EBB">
              <w:rPr>
                <w:rFonts w:eastAsia="標楷體" w:hint="eastAsia"/>
                <w:b/>
                <w:color w:val="000000" w:themeColor="text1"/>
                <w:kern w:val="0"/>
                <w:sz w:val="26"/>
                <w:szCs w:val="26"/>
                <w:lang w:eastAsia="zh-HK"/>
              </w:rPr>
              <w:t>大陸</w:t>
            </w:r>
          </w:p>
        </w:tc>
      </w:tr>
      <w:tr w:rsidR="00F32EBB" w:rsidRPr="00F32EBB" w:rsidTr="00896FF8">
        <w:tc>
          <w:tcPr>
            <w:tcW w:w="1246" w:type="dxa"/>
            <w:shd w:val="clear" w:color="auto" w:fill="auto"/>
          </w:tcPr>
          <w:p w:rsidR="004761BC" w:rsidRPr="00F32EBB" w:rsidRDefault="004761BC" w:rsidP="00896FF8">
            <w:pPr>
              <w:widowControl/>
              <w:snapToGrid w:val="0"/>
              <w:spacing w:line="600" w:lineRule="exact"/>
              <w:jc w:val="both"/>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2019</w:t>
            </w:r>
            <w:r w:rsidRPr="00F32EBB">
              <w:rPr>
                <w:rFonts w:eastAsia="標楷體" w:hint="eastAsia"/>
                <w:color w:val="000000" w:themeColor="text1"/>
                <w:spacing w:val="15"/>
                <w:kern w:val="0"/>
                <w:sz w:val="26"/>
                <w:szCs w:val="26"/>
                <w:lang w:eastAsia="zh-HK"/>
              </w:rPr>
              <w:t>年</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6.63</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4.81</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6.93</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3.66</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7.47</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2.35</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4.48</w:t>
            </w:r>
          </w:p>
        </w:tc>
      </w:tr>
      <w:tr w:rsidR="00F32EBB" w:rsidRPr="00F32EBB" w:rsidTr="00896FF8">
        <w:tc>
          <w:tcPr>
            <w:tcW w:w="1246" w:type="dxa"/>
            <w:shd w:val="clear" w:color="auto" w:fill="auto"/>
          </w:tcPr>
          <w:p w:rsidR="004761BC" w:rsidRPr="00F32EBB" w:rsidRDefault="004761BC" w:rsidP="00896FF8">
            <w:pPr>
              <w:widowControl/>
              <w:snapToGrid w:val="0"/>
              <w:spacing w:line="600" w:lineRule="exact"/>
              <w:jc w:val="both"/>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2020</w:t>
            </w:r>
            <w:r w:rsidRPr="00F32EBB">
              <w:rPr>
                <w:rFonts w:eastAsia="標楷體" w:hint="eastAsia"/>
                <w:color w:val="000000" w:themeColor="text1"/>
                <w:spacing w:val="15"/>
                <w:kern w:val="0"/>
                <w:sz w:val="26"/>
                <w:szCs w:val="26"/>
                <w:lang w:eastAsia="zh-HK"/>
              </w:rPr>
              <w:t>年</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8.46</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6.65</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8.56</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8.07</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7.94</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2.81</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4.01</w:t>
            </w:r>
          </w:p>
        </w:tc>
      </w:tr>
      <w:tr w:rsidR="00F32EBB" w:rsidRPr="00F32EBB" w:rsidTr="00896FF8">
        <w:tc>
          <w:tcPr>
            <w:tcW w:w="1246" w:type="dxa"/>
            <w:shd w:val="clear" w:color="auto" w:fill="auto"/>
          </w:tcPr>
          <w:p w:rsidR="004761BC" w:rsidRPr="00F32EBB" w:rsidRDefault="004761BC" w:rsidP="00896FF8">
            <w:pPr>
              <w:widowControl/>
              <w:snapToGrid w:val="0"/>
              <w:spacing w:line="600" w:lineRule="exact"/>
              <w:jc w:val="both"/>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2021</w:t>
            </w:r>
            <w:r w:rsidRPr="00F32EBB">
              <w:rPr>
                <w:rFonts w:eastAsia="標楷體" w:hint="eastAsia"/>
                <w:color w:val="000000" w:themeColor="text1"/>
                <w:spacing w:val="15"/>
                <w:kern w:val="0"/>
                <w:sz w:val="26"/>
                <w:szCs w:val="26"/>
                <w:lang w:eastAsia="zh-HK"/>
              </w:rPr>
              <w:t>年</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8.15</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6.54</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8.24</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5.86</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9.06</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3.19</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3.91</w:t>
            </w:r>
          </w:p>
        </w:tc>
      </w:tr>
      <w:tr w:rsidR="00F32EBB" w:rsidRPr="00F32EBB" w:rsidTr="00896FF8">
        <w:tc>
          <w:tcPr>
            <w:tcW w:w="1246" w:type="dxa"/>
            <w:shd w:val="clear" w:color="auto" w:fill="auto"/>
          </w:tcPr>
          <w:p w:rsidR="004761BC" w:rsidRPr="00F32EBB" w:rsidRDefault="004761BC" w:rsidP="00896FF8">
            <w:pPr>
              <w:widowControl/>
              <w:snapToGrid w:val="0"/>
              <w:spacing w:line="600" w:lineRule="exact"/>
              <w:jc w:val="both"/>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2022</w:t>
            </w:r>
            <w:r w:rsidRPr="00F32EBB">
              <w:rPr>
                <w:rFonts w:eastAsia="標楷體" w:hint="eastAsia"/>
                <w:color w:val="000000" w:themeColor="text1"/>
                <w:spacing w:val="15"/>
                <w:kern w:val="0"/>
                <w:sz w:val="26"/>
                <w:szCs w:val="26"/>
                <w:lang w:eastAsia="zh-HK"/>
              </w:rPr>
              <w:t>年</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7.21</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5.87</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7.33</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4.58</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8.45</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3.18</w:t>
            </w:r>
          </w:p>
        </w:tc>
        <w:tc>
          <w:tcPr>
            <w:tcW w:w="1070" w:type="dxa"/>
            <w:shd w:val="clear" w:color="auto" w:fill="auto"/>
          </w:tcPr>
          <w:p w:rsidR="004761BC" w:rsidRPr="00F32EBB" w:rsidRDefault="004761BC" w:rsidP="00896FF8">
            <w:pPr>
              <w:widowControl/>
              <w:snapToGrid w:val="0"/>
              <w:spacing w:line="600" w:lineRule="exact"/>
              <w:jc w:val="center"/>
              <w:rPr>
                <w:rFonts w:eastAsia="標楷體"/>
                <w:color w:val="000000" w:themeColor="text1"/>
                <w:spacing w:val="15"/>
                <w:kern w:val="0"/>
                <w:sz w:val="26"/>
                <w:szCs w:val="26"/>
              </w:rPr>
            </w:pPr>
            <w:r w:rsidRPr="00F32EBB">
              <w:rPr>
                <w:rFonts w:eastAsia="標楷體" w:hint="eastAsia"/>
                <w:color w:val="000000" w:themeColor="text1"/>
                <w:spacing w:val="15"/>
                <w:kern w:val="0"/>
                <w:sz w:val="26"/>
                <w:szCs w:val="26"/>
              </w:rPr>
              <w:t>3.98</w:t>
            </w:r>
          </w:p>
        </w:tc>
      </w:tr>
    </w:tbl>
    <w:p w:rsidR="004761BC" w:rsidRPr="00F32EBB" w:rsidRDefault="004761BC" w:rsidP="004761BC">
      <w:pPr>
        <w:autoSpaceDE w:val="0"/>
        <w:autoSpaceDN w:val="0"/>
        <w:adjustRightInd w:val="0"/>
        <w:snapToGrid w:val="0"/>
        <w:spacing w:beforeLines="25" w:before="90" w:afterLines="25" w:after="90" w:line="500" w:lineRule="exact"/>
        <w:ind w:firstLineChars="200" w:firstLine="540"/>
        <w:jc w:val="both"/>
        <w:rPr>
          <w:rFonts w:eastAsia="標楷體"/>
          <w:color w:val="000000" w:themeColor="text1"/>
        </w:rPr>
      </w:pPr>
      <w:r w:rsidRPr="00F32EBB">
        <w:rPr>
          <w:rFonts w:eastAsia="標楷體"/>
          <w:color w:val="000000" w:themeColor="text1"/>
          <w:spacing w:val="15"/>
          <w:kern w:val="0"/>
          <w:lang w:eastAsia="zh-HK"/>
        </w:rPr>
        <w:t>資料來源：</w:t>
      </w:r>
      <w:r w:rsidRPr="00F32EBB">
        <w:rPr>
          <w:rFonts w:eastAsia="標楷體" w:hint="eastAsia"/>
          <w:color w:val="000000" w:themeColor="text1"/>
        </w:rPr>
        <w:t xml:space="preserve">IHS </w:t>
      </w:r>
      <w:proofErr w:type="gramStart"/>
      <w:r w:rsidRPr="00F32EBB">
        <w:rPr>
          <w:rFonts w:eastAsia="標楷體" w:hint="eastAsia"/>
          <w:color w:val="000000" w:themeColor="text1"/>
        </w:rPr>
        <w:t>Markit.,</w:t>
      </w:r>
      <w:proofErr w:type="gramEnd"/>
      <w:r w:rsidRPr="00F32EBB">
        <w:rPr>
          <w:rFonts w:eastAsia="標楷體" w:hint="eastAsia"/>
          <w:color w:val="000000" w:themeColor="text1"/>
        </w:rPr>
        <w:t xml:space="preserve"> World Overview, December 2020</w:t>
      </w:r>
      <w:r w:rsidRPr="00F32EBB">
        <w:rPr>
          <w:rFonts w:ascii="標楷體" w:eastAsia="標楷體" w:hAnsi="標楷體" w:hint="eastAsia"/>
          <w:color w:val="000000" w:themeColor="text1"/>
        </w:rPr>
        <w:t>。</w:t>
      </w:r>
    </w:p>
    <w:p w:rsidR="004761BC" w:rsidRPr="00F32EBB" w:rsidRDefault="004761BC" w:rsidP="004761BC">
      <w:pPr>
        <w:autoSpaceDE w:val="0"/>
        <w:autoSpaceDN w:val="0"/>
        <w:adjustRightInd w:val="0"/>
        <w:snapToGrid w:val="0"/>
        <w:spacing w:beforeLines="25" w:before="90" w:afterLines="25" w:after="90" w:line="500" w:lineRule="exact"/>
        <w:jc w:val="both"/>
        <w:rPr>
          <w:rFonts w:eastAsia="標楷體"/>
          <w:b/>
          <w:color w:val="000000" w:themeColor="text1"/>
          <w:sz w:val="30"/>
          <w:szCs w:val="30"/>
        </w:rPr>
      </w:pPr>
      <w:r w:rsidRPr="00F32EBB">
        <w:rPr>
          <w:rFonts w:eastAsia="標楷體"/>
          <w:b/>
          <w:color w:val="000000" w:themeColor="text1"/>
          <w:spacing w:val="15"/>
          <w:kern w:val="0"/>
          <w:sz w:val="30"/>
          <w:szCs w:val="30"/>
        </w:rPr>
        <w:t>(</w:t>
      </w:r>
      <w:r w:rsidRPr="00F32EBB">
        <w:rPr>
          <w:rFonts w:eastAsia="標楷體"/>
          <w:b/>
          <w:color w:val="000000" w:themeColor="text1"/>
          <w:spacing w:val="15"/>
          <w:kern w:val="0"/>
          <w:sz w:val="30"/>
          <w:szCs w:val="30"/>
          <w:lang w:eastAsia="zh-HK"/>
        </w:rPr>
        <w:t>六</w:t>
      </w:r>
      <w:r w:rsidRPr="00F32EBB">
        <w:rPr>
          <w:rFonts w:eastAsia="標楷體"/>
          <w:b/>
          <w:color w:val="000000" w:themeColor="text1"/>
          <w:spacing w:val="15"/>
          <w:kern w:val="0"/>
          <w:sz w:val="30"/>
          <w:szCs w:val="30"/>
          <w:lang w:eastAsia="zh-HK"/>
        </w:rPr>
        <w:t>)</w:t>
      </w:r>
      <w:r w:rsidRPr="00F32EBB">
        <w:rPr>
          <w:rFonts w:eastAsia="標楷體" w:hint="eastAsia"/>
          <w:b/>
          <w:color w:val="000000" w:themeColor="text1"/>
          <w:spacing w:val="15"/>
          <w:kern w:val="0"/>
          <w:sz w:val="30"/>
          <w:szCs w:val="30"/>
          <w:lang w:eastAsia="zh-HK"/>
        </w:rPr>
        <w:t>應對</w:t>
      </w:r>
      <w:proofErr w:type="gramStart"/>
      <w:r w:rsidRPr="00F32EBB">
        <w:rPr>
          <w:rFonts w:ascii="標楷體" w:eastAsia="標楷體" w:hAnsi="標楷體" w:hint="eastAsia"/>
          <w:b/>
          <w:color w:val="000000" w:themeColor="text1"/>
          <w:spacing w:val="15"/>
          <w:kern w:val="0"/>
          <w:sz w:val="30"/>
          <w:szCs w:val="30"/>
          <w:lang w:eastAsia="zh-HK"/>
        </w:rPr>
        <w:t>疫</w:t>
      </w:r>
      <w:proofErr w:type="gramEnd"/>
      <w:r w:rsidRPr="00F32EBB">
        <w:rPr>
          <w:rFonts w:ascii="標楷體" w:eastAsia="標楷體" w:hAnsi="標楷體" w:hint="eastAsia"/>
          <w:b/>
          <w:color w:val="000000" w:themeColor="text1"/>
          <w:spacing w:val="15"/>
          <w:kern w:val="0"/>
          <w:sz w:val="30"/>
          <w:szCs w:val="30"/>
          <w:lang w:eastAsia="zh-HK"/>
        </w:rPr>
        <w:t>情，各國</w:t>
      </w:r>
      <w:r w:rsidRPr="00F32EBB">
        <w:rPr>
          <w:rFonts w:eastAsia="標楷體"/>
          <w:b/>
          <w:color w:val="000000" w:themeColor="text1"/>
          <w:sz w:val="30"/>
          <w:szCs w:val="30"/>
          <w:lang w:eastAsia="zh-HK"/>
        </w:rPr>
        <w:t>政策</w:t>
      </w:r>
      <w:r w:rsidRPr="00F32EBB">
        <w:rPr>
          <w:rFonts w:eastAsia="標楷體" w:hint="eastAsia"/>
          <w:b/>
          <w:color w:val="000000" w:themeColor="text1"/>
          <w:sz w:val="30"/>
          <w:szCs w:val="30"/>
          <w:lang w:eastAsia="zh-HK"/>
        </w:rPr>
        <w:t>持續</w:t>
      </w:r>
      <w:r w:rsidRPr="00F32EBB">
        <w:rPr>
          <w:rFonts w:eastAsia="標楷體"/>
          <w:b/>
          <w:color w:val="000000" w:themeColor="text1"/>
          <w:sz w:val="30"/>
          <w:szCs w:val="30"/>
          <w:lang w:eastAsia="zh-HK"/>
        </w:rPr>
        <w:t>寬鬆</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rPr>
        <w:t>主要國家央行</w:t>
      </w:r>
      <w:r w:rsidRPr="00F32EBB">
        <w:rPr>
          <w:rFonts w:eastAsia="標楷體" w:hint="eastAsia"/>
          <w:color w:val="000000" w:themeColor="text1"/>
          <w:sz w:val="30"/>
          <w:szCs w:val="30"/>
          <w:lang w:eastAsia="zh-HK"/>
        </w:rPr>
        <w:t>持</w:t>
      </w:r>
      <w:r w:rsidRPr="00F32EBB">
        <w:rPr>
          <w:rFonts w:eastAsia="標楷體"/>
          <w:color w:val="000000" w:themeColor="text1"/>
          <w:sz w:val="30"/>
          <w:szCs w:val="30"/>
        </w:rPr>
        <w:t>續維持寬鬆貨幣政策或擴大財政支出以降低</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情衝擊，在寬鬆貨幣政策方面，</w:t>
      </w:r>
      <w:r w:rsidRPr="00F32EBB">
        <w:rPr>
          <w:rFonts w:eastAsia="標楷體"/>
          <w:color w:val="000000" w:themeColor="text1"/>
          <w:sz w:val="30"/>
          <w:szCs w:val="30"/>
        </w:rPr>
        <w:t>2020</w:t>
      </w:r>
      <w:r w:rsidRPr="00F32EBB">
        <w:rPr>
          <w:rFonts w:eastAsia="標楷體"/>
          <w:color w:val="000000" w:themeColor="text1"/>
          <w:sz w:val="30"/>
          <w:szCs w:val="30"/>
        </w:rPr>
        <w:t>年美國、加拿大、英國及南韓等國之央行陸續降息，中國大陸調降再貸款利率，歐洲央行擴大「流行病緊急資產收購計畫</w:t>
      </w:r>
      <w:r w:rsidRPr="00F32EBB">
        <w:rPr>
          <w:rFonts w:eastAsia="標楷體"/>
          <w:color w:val="000000" w:themeColor="text1"/>
          <w:sz w:val="30"/>
          <w:szCs w:val="30"/>
        </w:rPr>
        <w:t>(PEPP)</w:t>
      </w:r>
      <w:r w:rsidRPr="00F32EBB">
        <w:rPr>
          <w:rFonts w:eastAsia="標楷體"/>
          <w:color w:val="000000" w:themeColor="text1"/>
          <w:sz w:val="30"/>
          <w:szCs w:val="30"/>
        </w:rPr>
        <w:t>」規模至</w:t>
      </w:r>
      <w:r w:rsidRPr="00F32EBB">
        <w:rPr>
          <w:rFonts w:eastAsia="標楷體"/>
          <w:color w:val="000000" w:themeColor="text1"/>
          <w:sz w:val="30"/>
          <w:szCs w:val="30"/>
        </w:rPr>
        <w:t>1.85</w:t>
      </w:r>
      <w:r w:rsidRPr="00F32EBB">
        <w:rPr>
          <w:rFonts w:eastAsia="標楷體"/>
          <w:color w:val="000000" w:themeColor="text1"/>
          <w:sz w:val="30"/>
          <w:szCs w:val="30"/>
        </w:rPr>
        <w:t>兆歐元，日本維持量化寬鬆政策</w:t>
      </w:r>
      <w:r w:rsidRPr="00F32EBB">
        <w:rPr>
          <w:rFonts w:ascii="標楷體" w:eastAsia="標楷體" w:hAnsi="標楷體" w:hint="eastAsia"/>
          <w:color w:val="000000" w:themeColor="text1"/>
          <w:sz w:val="30"/>
          <w:szCs w:val="30"/>
        </w:rPr>
        <w:t>。</w:t>
      </w:r>
      <w:r w:rsidRPr="00F32EBB">
        <w:rPr>
          <w:rFonts w:eastAsia="標楷體"/>
          <w:color w:val="000000" w:themeColor="text1"/>
          <w:sz w:val="30"/>
          <w:szCs w:val="30"/>
        </w:rPr>
        <w:t>預期</w:t>
      </w:r>
      <w:r w:rsidRPr="00F32EBB">
        <w:rPr>
          <w:rFonts w:eastAsia="標楷體"/>
          <w:color w:val="000000" w:themeColor="text1"/>
          <w:sz w:val="30"/>
          <w:szCs w:val="30"/>
        </w:rPr>
        <w:t>2021</w:t>
      </w:r>
      <w:r w:rsidRPr="00F32EBB">
        <w:rPr>
          <w:rFonts w:eastAsia="標楷體"/>
          <w:color w:val="000000" w:themeColor="text1"/>
          <w:sz w:val="30"/>
          <w:szCs w:val="30"/>
        </w:rPr>
        <w:t>年，在經濟未步入常軌前，美、日、歐主要經濟體央行將維持利率於極低水準，並持續現行</w:t>
      </w:r>
      <w:proofErr w:type="gramStart"/>
      <w:r w:rsidRPr="00F32EBB">
        <w:rPr>
          <w:rFonts w:eastAsia="標楷體"/>
          <w:color w:val="000000" w:themeColor="text1"/>
          <w:sz w:val="30"/>
          <w:szCs w:val="30"/>
        </w:rPr>
        <w:t>之購債計畫</w:t>
      </w:r>
      <w:proofErr w:type="gramEnd"/>
      <w:r w:rsidRPr="00F32EBB">
        <w:rPr>
          <w:rFonts w:eastAsia="標楷體"/>
          <w:color w:val="000000" w:themeColor="text1"/>
          <w:sz w:val="30"/>
          <w:szCs w:val="30"/>
        </w:rPr>
        <w:t>，以支持市場流動性，低利率環境短期內</w:t>
      </w:r>
      <w:r w:rsidRPr="00F32EBB">
        <w:rPr>
          <w:rFonts w:eastAsia="標楷體"/>
          <w:color w:val="000000" w:themeColor="text1"/>
          <w:sz w:val="30"/>
          <w:szCs w:val="30"/>
          <w:lang w:eastAsia="zh-HK"/>
        </w:rPr>
        <w:t>將不會改變。</w:t>
      </w:r>
    </w:p>
    <w:p w:rsidR="004761BC" w:rsidRPr="00F32EBB" w:rsidRDefault="004761BC" w:rsidP="004761BC">
      <w:pPr>
        <w:autoSpaceDE w:val="0"/>
        <w:autoSpaceDN w:val="0"/>
        <w:adjustRightInd w:val="0"/>
        <w:snapToGrid w:val="0"/>
        <w:spacing w:beforeLines="25" w:before="90" w:afterLines="25" w:after="90" w:line="500" w:lineRule="exact"/>
        <w:jc w:val="both"/>
        <w:rPr>
          <w:rFonts w:eastAsia="標楷體"/>
          <w:b/>
          <w:color w:val="000000" w:themeColor="text1"/>
          <w:sz w:val="30"/>
          <w:szCs w:val="30"/>
        </w:rPr>
      </w:pPr>
      <w:r w:rsidRPr="00F32EBB">
        <w:rPr>
          <w:rFonts w:eastAsia="標楷體" w:hint="eastAsia"/>
          <w:b/>
          <w:color w:val="000000" w:themeColor="text1"/>
          <w:sz w:val="30"/>
          <w:szCs w:val="30"/>
          <w:lang w:eastAsia="zh-HK"/>
        </w:rPr>
        <w:t>三</w:t>
      </w:r>
      <w:r w:rsidRPr="00F32EBB">
        <w:rPr>
          <w:rFonts w:eastAsia="標楷體"/>
          <w:b/>
          <w:color w:val="000000" w:themeColor="text1"/>
          <w:sz w:val="30"/>
          <w:szCs w:val="30"/>
          <w:lang w:eastAsia="zh-HK"/>
        </w:rPr>
        <w:t>、重大議題觀察</w:t>
      </w:r>
      <w:r w:rsidRPr="00F32EBB">
        <w:rPr>
          <w:rFonts w:eastAsia="標楷體"/>
          <w:b/>
          <w:color w:val="000000" w:themeColor="text1"/>
          <w:sz w:val="30"/>
          <w:szCs w:val="30"/>
        </w:rPr>
        <w:t xml:space="preserve"> </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rPr>
        <w:t>2021</w:t>
      </w:r>
      <w:r w:rsidRPr="00F32EBB">
        <w:rPr>
          <w:rFonts w:eastAsia="標楷體"/>
          <w:color w:val="000000" w:themeColor="text1"/>
          <w:sz w:val="30"/>
          <w:szCs w:val="30"/>
          <w:lang w:eastAsia="zh-HK"/>
        </w:rPr>
        <w:t>年全球經濟可望由衰退中復甦，且將是低利率、低通膨、高債務及高度不確定性的環境，加上</w:t>
      </w:r>
      <w:proofErr w:type="gramStart"/>
      <w:r w:rsidRPr="00F32EBB">
        <w:rPr>
          <w:rFonts w:eastAsia="標楷體" w:hint="eastAsia"/>
          <w:color w:val="000000" w:themeColor="text1"/>
          <w:sz w:val="30"/>
          <w:szCs w:val="30"/>
          <w:lang w:eastAsia="zh-HK"/>
        </w:rPr>
        <w:t>疫</w:t>
      </w:r>
      <w:proofErr w:type="gramEnd"/>
      <w:r w:rsidRPr="00F32EBB">
        <w:rPr>
          <w:rFonts w:eastAsia="標楷體" w:hint="eastAsia"/>
          <w:color w:val="000000" w:themeColor="text1"/>
          <w:sz w:val="30"/>
          <w:szCs w:val="30"/>
          <w:lang w:eastAsia="zh-HK"/>
        </w:rPr>
        <w:t>情是否能獲得有效控制</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公</w:t>
      </w:r>
      <w:r w:rsidRPr="00F32EBB">
        <w:rPr>
          <w:rFonts w:eastAsia="標楷體" w:hint="eastAsia"/>
          <w:color w:val="000000" w:themeColor="text1"/>
          <w:sz w:val="30"/>
          <w:szCs w:val="30"/>
        </w:rPr>
        <w:t>衛</w:t>
      </w:r>
      <w:r w:rsidRPr="00F32EBB">
        <w:rPr>
          <w:rFonts w:eastAsia="標楷體" w:hint="eastAsia"/>
          <w:color w:val="000000" w:themeColor="text1"/>
          <w:sz w:val="30"/>
          <w:szCs w:val="30"/>
          <w:lang w:eastAsia="zh-HK"/>
        </w:rPr>
        <w:t>事件常態化等</w:t>
      </w:r>
      <w:r w:rsidRPr="00F32EBB">
        <w:rPr>
          <w:rFonts w:eastAsia="標楷體"/>
          <w:color w:val="000000" w:themeColor="text1"/>
          <w:sz w:val="30"/>
          <w:szCs w:val="30"/>
          <w:lang w:eastAsia="zh-HK"/>
        </w:rPr>
        <w:t>個別事件的負面影響相互加乘，將加重政經問題的嚴重程度。</w:t>
      </w:r>
    </w:p>
    <w:p w:rsidR="004761BC" w:rsidRPr="00F32EBB" w:rsidRDefault="004761BC" w:rsidP="004761BC">
      <w:pPr>
        <w:widowControl/>
        <w:snapToGrid w:val="0"/>
        <w:spacing w:beforeLines="25" w:before="90" w:afterLines="25" w:after="90" w:line="500" w:lineRule="exact"/>
        <w:jc w:val="both"/>
        <w:rPr>
          <w:rFonts w:eastAsia="標楷體"/>
          <w:b/>
          <w:color w:val="000000" w:themeColor="text1"/>
          <w:sz w:val="30"/>
          <w:szCs w:val="30"/>
        </w:rPr>
      </w:pPr>
      <w:r w:rsidRPr="00F32EBB">
        <w:rPr>
          <w:rFonts w:eastAsia="標楷體"/>
          <w:b/>
          <w:color w:val="000000" w:themeColor="text1"/>
          <w:sz w:val="30"/>
          <w:szCs w:val="30"/>
        </w:rPr>
        <w:t>(</w:t>
      </w:r>
      <w:proofErr w:type="gramStart"/>
      <w:r w:rsidRPr="00F32EBB">
        <w:rPr>
          <w:rFonts w:eastAsia="標楷體"/>
          <w:b/>
          <w:color w:val="000000" w:themeColor="text1"/>
          <w:sz w:val="30"/>
          <w:szCs w:val="30"/>
          <w:lang w:eastAsia="zh-HK"/>
        </w:rPr>
        <w:t>一</w:t>
      </w:r>
      <w:proofErr w:type="gramEnd"/>
      <w:r w:rsidRPr="00F32EBB">
        <w:rPr>
          <w:rFonts w:eastAsia="標楷體"/>
          <w:b/>
          <w:color w:val="000000" w:themeColor="text1"/>
          <w:sz w:val="30"/>
          <w:szCs w:val="30"/>
          <w:lang w:eastAsia="zh-HK"/>
        </w:rPr>
        <w:t>)2021</w:t>
      </w:r>
      <w:r w:rsidRPr="00F32EBB">
        <w:rPr>
          <w:rFonts w:eastAsia="標楷體"/>
          <w:b/>
          <w:color w:val="000000" w:themeColor="text1"/>
          <w:sz w:val="30"/>
          <w:szCs w:val="30"/>
          <w:lang w:eastAsia="zh-HK"/>
        </w:rPr>
        <w:t>年十大關鍵趨勢</w:t>
      </w:r>
    </w:p>
    <w:p w:rsidR="004761BC" w:rsidRPr="00F32EBB" w:rsidRDefault="004761BC" w:rsidP="004761BC">
      <w:pPr>
        <w:widowControl/>
        <w:snapToGrid w:val="0"/>
        <w:spacing w:beforeLines="25" w:before="90" w:afterLines="25" w:after="90" w:line="500" w:lineRule="exact"/>
        <w:ind w:firstLineChars="200" w:firstLine="600"/>
        <w:jc w:val="both"/>
        <w:rPr>
          <w:rFonts w:eastAsia="標楷體"/>
          <w:bCs/>
          <w:color w:val="000000" w:themeColor="text1"/>
          <w:kern w:val="0"/>
          <w:sz w:val="30"/>
          <w:szCs w:val="30"/>
        </w:rPr>
      </w:pPr>
      <w:r w:rsidRPr="00F32EBB">
        <w:rPr>
          <w:rFonts w:eastAsia="標楷體" w:hint="eastAsia"/>
          <w:color w:val="000000" w:themeColor="text1"/>
          <w:kern w:val="0"/>
          <w:sz w:val="30"/>
          <w:szCs w:val="30"/>
          <w:lang w:eastAsia="zh-HK"/>
        </w:rPr>
        <w:t>根據天下雜誌報導</w:t>
      </w:r>
      <w:r w:rsidRPr="00F32EBB">
        <w:rPr>
          <w:rFonts w:ascii="新細明體" w:hAnsi="新細明體" w:hint="eastAsia"/>
          <w:color w:val="000000" w:themeColor="text1"/>
          <w:kern w:val="0"/>
          <w:sz w:val="30"/>
          <w:szCs w:val="30"/>
          <w:lang w:eastAsia="zh-HK"/>
        </w:rPr>
        <w:t>，</w:t>
      </w:r>
      <w:r w:rsidRPr="00F32EBB">
        <w:rPr>
          <w:rFonts w:eastAsia="標楷體"/>
          <w:color w:val="000000" w:themeColor="text1"/>
          <w:kern w:val="0"/>
          <w:sz w:val="30"/>
          <w:szCs w:val="30"/>
        </w:rPr>
        <w:t>經濟學人</w:t>
      </w:r>
      <w:r w:rsidRPr="00F32EBB">
        <w:rPr>
          <w:rFonts w:eastAsia="標楷體"/>
          <w:color w:val="000000" w:themeColor="text1"/>
          <w:kern w:val="0"/>
          <w:sz w:val="30"/>
          <w:szCs w:val="30"/>
          <w:lang w:eastAsia="zh-HK"/>
        </w:rPr>
        <w:t>對</w:t>
      </w:r>
      <w:r w:rsidRPr="00F32EBB">
        <w:rPr>
          <w:rFonts w:eastAsia="標楷體"/>
          <w:bCs/>
          <w:color w:val="000000" w:themeColor="text1"/>
          <w:kern w:val="0"/>
          <w:sz w:val="30"/>
          <w:szCs w:val="30"/>
        </w:rPr>
        <w:t>2021</w:t>
      </w:r>
      <w:r w:rsidRPr="00F32EBB">
        <w:rPr>
          <w:rFonts w:eastAsia="標楷體"/>
          <w:bCs/>
          <w:color w:val="000000" w:themeColor="text1"/>
          <w:kern w:val="0"/>
          <w:sz w:val="30"/>
          <w:szCs w:val="30"/>
        </w:rPr>
        <w:t>年</w:t>
      </w:r>
      <w:r w:rsidRPr="00F32EBB">
        <w:rPr>
          <w:rFonts w:eastAsia="標楷體"/>
          <w:bCs/>
          <w:color w:val="000000" w:themeColor="text1"/>
          <w:kern w:val="0"/>
          <w:sz w:val="30"/>
          <w:szCs w:val="30"/>
          <w:lang w:eastAsia="zh-HK"/>
        </w:rPr>
        <w:t>提出</w:t>
      </w:r>
      <w:r w:rsidRPr="00F32EBB">
        <w:rPr>
          <w:rFonts w:eastAsia="標楷體"/>
          <w:bCs/>
          <w:color w:val="000000" w:themeColor="text1"/>
          <w:kern w:val="0"/>
          <w:sz w:val="30"/>
          <w:szCs w:val="30"/>
        </w:rPr>
        <w:t>十大趨勢</w:t>
      </w:r>
      <w:r w:rsidRPr="00F32EBB">
        <w:rPr>
          <w:rStyle w:val="affa"/>
          <w:rFonts w:eastAsia="標楷體"/>
          <w:bCs/>
          <w:color w:val="000000" w:themeColor="text1"/>
          <w:kern w:val="0"/>
          <w:sz w:val="30"/>
          <w:szCs w:val="30"/>
        </w:rPr>
        <w:footnoteReference w:id="4"/>
      </w:r>
      <w:r w:rsidRPr="00F32EBB">
        <w:rPr>
          <w:rFonts w:eastAsia="標楷體"/>
          <w:bCs/>
          <w:color w:val="000000" w:themeColor="text1"/>
          <w:kern w:val="0"/>
          <w:sz w:val="30"/>
          <w:szCs w:val="30"/>
        </w:rPr>
        <w:t>，</w:t>
      </w:r>
      <w:r w:rsidRPr="00F32EBB">
        <w:rPr>
          <w:rFonts w:eastAsia="標楷體"/>
          <w:bCs/>
          <w:color w:val="000000" w:themeColor="text1"/>
          <w:kern w:val="0"/>
          <w:sz w:val="30"/>
          <w:szCs w:val="30"/>
          <w:lang w:eastAsia="zh-HK"/>
        </w:rPr>
        <w:t>包括疫苗爭奪與分配</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參差不齊的經濟復甦，企業強弱的差距將更擴</w:t>
      </w:r>
      <w:r w:rsidRPr="00F32EBB">
        <w:rPr>
          <w:rFonts w:eastAsia="標楷體"/>
          <w:bCs/>
          <w:color w:val="000000" w:themeColor="text1"/>
          <w:kern w:val="0"/>
          <w:sz w:val="30"/>
          <w:szCs w:val="30"/>
          <w:lang w:eastAsia="zh-HK"/>
        </w:rPr>
        <w:lastRenderedPageBreak/>
        <w:t>大</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白宮新主人拜登修補新的失序世界</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美中緊張局勢升溫</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美中衝</w:t>
      </w:r>
      <w:r w:rsidRPr="00F32EBB">
        <w:rPr>
          <w:rFonts w:eastAsia="標楷體"/>
          <w:bCs/>
          <w:color w:val="000000" w:themeColor="text1"/>
          <w:kern w:val="0"/>
          <w:sz w:val="30"/>
          <w:szCs w:val="30"/>
        </w:rPr>
        <w:t>突</w:t>
      </w:r>
      <w:r w:rsidRPr="00F32EBB">
        <w:rPr>
          <w:rFonts w:eastAsia="標楷體"/>
          <w:bCs/>
          <w:color w:val="000000" w:themeColor="text1"/>
          <w:kern w:val="0"/>
          <w:sz w:val="30"/>
          <w:szCs w:val="30"/>
          <w:lang w:eastAsia="zh-HK"/>
        </w:rPr>
        <w:t>的另一戰線</w:t>
      </w:r>
      <w:r w:rsidRPr="00F32EBB">
        <w:rPr>
          <w:rFonts w:eastAsia="標楷體" w:hint="eastAsia"/>
          <w:bCs/>
          <w:color w:val="000000" w:themeColor="text1"/>
          <w:kern w:val="0"/>
          <w:sz w:val="30"/>
          <w:szCs w:val="30"/>
          <w:lang w:eastAsia="zh-HK"/>
        </w:rPr>
        <w:t>是</w:t>
      </w:r>
      <w:r w:rsidRPr="00F32EBB">
        <w:rPr>
          <w:rFonts w:eastAsia="標楷體"/>
          <w:bCs/>
          <w:color w:val="000000" w:themeColor="text1"/>
          <w:kern w:val="0"/>
          <w:sz w:val="30"/>
          <w:szCs w:val="30"/>
          <w:lang w:eastAsia="zh-HK"/>
        </w:rPr>
        <w:t>企業站上最前線</w:t>
      </w:r>
      <w:r w:rsidRPr="00F32EBB">
        <w:rPr>
          <w:rFonts w:ascii="新細明體" w:hAnsi="新細明體" w:hint="eastAsia"/>
          <w:bCs/>
          <w:color w:val="000000" w:themeColor="text1"/>
          <w:kern w:val="0"/>
          <w:sz w:val="30"/>
          <w:szCs w:val="30"/>
          <w:lang w:eastAsia="zh-HK"/>
        </w:rPr>
        <w:t>；</w:t>
      </w:r>
      <w:proofErr w:type="gramStart"/>
      <w:r w:rsidRPr="00F32EBB">
        <w:rPr>
          <w:rFonts w:eastAsia="標楷體"/>
          <w:bCs/>
          <w:color w:val="000000" w:themeColor="text1"/>
          <w:kern w:val="0"/>
          <w:sz w:val="30"/>
          <w:szCs w:val="30"/>
          <w:lang w:eastAsia="zh-HK"/>
        </w:rPr>
        <w:t>疫</w:t>
      </w:r>
      <w:proofErr w:type="gramEnd"/>
      <w:r w:rsidRPr="00F32EBB">
        <w:rPr>
          <w:rFonts w:eastAsia="標楷體"/>
          <w:bCs/>
          <w:color w:val="000000" w:themeColor="text1"/>
          <w:kern w:val="0"/>
          <w:sz w:val="30"/>
          <w:szCs w:val="30"/>
          <w:lang w:eastAsia="zh-HK"/>
        </w:rPr>
        <w:t>情加速科技應用，是否改變後續將更明確</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觀光旅</w:t>
      </w:r>
      <w:r w:rsidRPr="00F32EBB">
        <w:rPr>
          <w:rFonts w:eastAsia="標楷體"/>
          <w:bCs/>
          <w:color w:val="000000" w:themeColor="text1"/>
          <w:kern w:val="0"/>
          <w:sz w:val="30"/>
          <w:szCs w:val="30"/>
        </w:rPr>
        <w:t>遊</w:t>
      </w:r>
      <w:r w:rsidRPr="00F32EBB">
        <w:rPr>
          <w:rFonts w:eastAsia="標楷體"/>
          <w:bCs/>
          <w:color w:val="000000" w:themeColor="text1"/>
          <w:kern w:val="0"/>
          <w:sz w:val="30"/>
          <w:szCs w:val="30"/>
          <w:lang w:eastAsia="zh-HK"/>
        </w:rPr>
        <w:t>業將萎</w:t>
      </w:r>
      <w:r w:rsidRPr="00F32EBB">
        <w:rPr>
          <w:rFonts w:eastAsia="標楷體"/>
          <w:bCs/>
          <w:color w:val="000000" w:themeColor="text1"/>
          <w:kern w:val="0"/>
          <w:sz w:val="30"/>
          <w:szCs w:val="30"/>
        </w:rPr>
        <w:t>縮</w:t>
      </w:r>
      <w:r w:rsidRPr="00F32EBB">
        <w:rPr>
          <w:rFonts w:eastAsia="標楷體"/>
          <w:bCs/>
          <w:color w:val="000000" w:themeColor="text1"/>
          <w:kern w:val="0"/>
          <w:sz w:val="30"/>
          <w:szCs w:val="30"/>
          <w:lang w:eastAsia="zh-HK"/>
        </w:rPr>
        <w:t>並改變形態，重點將轉移至國內旅遊</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氣</w:t>
      </w:r>
      <w:r w:rsidRPr="00F32EBB">
        <w:rPr>
          <w:rFonts w:eastAsia="標楷體"/>
          <w:bCs/>
          <w:color w:val="000000" w:themeColor="text1"/>
          <w:kern w:val="0"/>
          <w:sz w:val="30"/>
          <w:szCs w:val="30"/>
        </w:rPr>
        <w:t>候</w:t>
      </w:r>
      <w:r w:rsidRPr="00F32EBB">
        <w:rPr>
          <w:rFonts w:eastAsia="標楷體"/>
          <w:bCs/>
          <w:color w:val="000000" w:themeColor="text1"/>
          <w:kern w:val="0"/>
          <w:sz w:val="30"/>
          <w:szCs w:val="30"/>
          <w:lang w:eastAsia="zh-HK"/>
        </w:rPr>
        <w:t>變</w:t>
      </w:r>
      <w:r w:rsidRPr="00F32EBB">
        <w:rPr>
          <w:rFonts w:eastAsia="標楷體"/>
          <w:bCs/>
          <w:color w:val="000000" w:themeColor="text1"/>
          <w:kern w:val="0"/>
          <w:sz w:val="30"/>
          <w:szCs w:val="30"/>
        </w:rPr>
        <w:t>遷</w:t>
      </w:r>
      <w:r w:rsidRPr="00F32EBB">
        <w:rPr>
          <w:rFonts w:eastAsia="標楷體"/>
          <w:bCs/>
          <w:color w:val="000000" w:themeColor="text1"/>
          <w:kern w:val="0"/>
          <w:sz w:val="30"/>
          <w:szCs w:val="30"/>
          <w:lang w:eastAsia="zh-HK"/>
        </w:rPr>
        <w:t>的機會，投資綠色復甦方案創造就業</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似曾相</w:t>
      </w:r>
      <w:r w:rsidRPr="00F32EBB">
        <w:rPr>
          <w:rFonts w:eastAsia="標楷體"/>
          <w:bCs/>
          <w:color w:val="000000" w:themeColor="text1"/>
          <w:kern w:val="0"/>
          <w:sz w:val="30"/>
          <w:szCs w:val="30"/>
        </w:rPr>
        <w:t>識</w:t>
      </w:r>
      <w:r w:rsidRPr="00F32EBB">
        <w:rPr>
          <w:rFonts w:eastAsia="標楷體"/>
          <w:bCs/>
          <w:color w:val="000000" w:themeColor="text1"/>
          <w:kern w:val="0"/>
          <w:sz w:val="30"/>
          <w:szCs w:val="30"/>
          <w:lang w:eastAsia="zh-HK"/>
        </w:rPr>
        <w:t>的一年，</w:t>
      </w:r>
      <w:r w:rsidRPr="00F32EBB">
        <w:rPr>
          <w:rFonts w:eastAsia="標楷體" w:hint="eastAsia"/>
          <w:bCs/>
          <w:color w:val="000000" w:themeColor="text1"/>
          <w:kern w:val="0"/>
          <w:sz w:val="30"/>
          <w:szCs w:val="30"/>
          <w:lang w:eastAsia="zh-HK"/>
        </w:rPr>
        <w:t>許</w:t>
      </w:r>
      <w:r w:rsidRPr="00F32EBB">
        <w:rPr>
          <w:rFonts w:eastAsia="標楷體"/>
          <w:bCs/>
          <w:color w:val="000000" w:themeColor="text1"/>
          <w:kern w:val="0"/>
          <w:sz w:val="30"/>
          <w:szCs w:val="30"/>
          <w:lang w:eastAsia="zh-HK"/>
        </w:rPr>
        <w:t>多</w:t>
      </w:r>
      <w:r w:rsidRPr="00F32EBB">
        <w:rPr>
          <w:rFonts w:eastAsia="標楷體" w:hint="eastAsia"/>
          <w:bCs/>
          <w:color w:val="000000" w:themeColor="text1"/>
          <w:kern w:val="0"/>
          <w:sz w:val="30"/>
          <w:szCs w:val="30"/>
          <w:lang w:eastAsia="zh-HK"/>
        </w:rPr>
        <w:t>今年</w:t>
      </w:r>
      <w:r w:rsidRPr="00F32EBB">
        <w:rPr>
          <w:rFonts w:eastAsia="標楷體"/>
          <w:bCs/>
          <w:color w:val="000000" w:themeColor="text1"/>
          <w:kern w:val="0"/>
          <w:sz w:val="30"/>
          <w:szCs w:val="30"/>
          <w:lang w:eastAsia="zh-HK"/>
        </w:rPr>
        <w:t>活動因</w:t>
      </w:r>
      <w:proofErr w:type="gramStart"/>
      <w:r w:rsidRPr="00F32EBB">
        <w:rPr>
          <w:rFonts w:eastAsia="標楷體"/>
          <w:bCs/>
          <w:color w:val="000000" w:themeColor="text1"/>
          <w:kern w:val="0"/>
          <w:sz w:val="30"/>
          <w:szCs w:val="30"/>
          <w:lang w:eastAsia="zh-HK"/>
        </w:rPr>
        <w:t>疫情延</w:t>
      </w:r>
      <w:proofErr w:type="gramEnd"/>
      <w:r w:rsidRPr="00F32EBB">
        <w:rPr>
          <w:rFonts w:eastAsia="標楷體"/>
          <w:bCs/>
          <w:color w:val="000000" w:themeColor="text1"/>
          <w:kern w:val="0"/>
          <w:sz w:val="30"/>
          <w:szCs w:val="30"/>
          <w:lang w:eastAsia="zh-HK"/>
        </w:rPr>
        <w:t>後至</w:t>
      </w:r>
      <w:r w:rsidRPr="00F32EBB">
        <w:rPr>
          <w:rFonts w:eastAsia="標楷體"/>
          <w:bCs/>
          <w:color w:val="000000" w:themeColor="text1"/>
          <w:kern w:val="0"/>
          <w:sz w:val="30"/>
          <w:szCs w:val="30"/>
        </w:rPr>
        <w:t>2</w:t>
      </w:r>
      <w:r w:rsidRPr="00F32EBB">
        <w:rPr>
          <w:rFonts w:eastAsia="標楷體"/>
          <w:bCs/>
          <w:color w:val="000000" w:themeColor="text1"/>
          <w:kern w:val="0"/>
          <w:sz w:val="30"/>
          <w:szCs w:val="30"/>
          <w:lang w:eastAsia="zh-HK"/>
        </w:rPr>
        <w:t>021</w:t>
      </w:r>
      <w:r w:rsidRPr="00F32EBB">
        <w:rPr>
          <w:rFonts w:eastAsia="標楷體"/>
          <w:bCs/>
          <w:color w:val="000000" w:themeColor="text1"/>
          <w:kern w:val="0"/>
          <w:sz w:val="30"/>
          <w:szCs w:val="30"/>
          <w:lang w:eastAsia="zh-HK"/>
        </w:rPr>
        <w:t>年舉行</w:t>
      </w:r>
      <w:r w:rsidRPr="00F32EBB">
        <w:rPr>
          <w:rFonts w:ascii="新細明體" w:hAnsi="新細明體" w:hint="eastAsia"/>
          <w:bCs/>
          <w:color w:val="000000" w:themeColor="text1"/>
          <w:kern w:val="0"/>
          <w:sz w:val="30"/>
          <w:szCs w:val="30"/>
          <w:lang w:eastAsia="zh-HK"/>
        </w:rPr>
        <w:t>；</w:t>
      </w:r>
      <w:r w:rsidRPr="00F32EBB">
        <w:rPr>
          <w:rFonts w:eastAsia="標楷體"/>
          <w:bCs/>
          <w:color w:val="000000" w:themeColor="text1"/>
          <w:kern w:val="0"/>
          <w:sz w:val="30"/>
          <w:szCs w:val="30"/>
          <w:lang w:eastAsia="zh-HK"/>
        </w:rPr>
        <w:t>此波</w:t>
      </w:r>
      <w:proofErr w:type="gramStart"/>
      <w:r w:rsidRPr="00F32EBB">
        <w:rPr>
          <w:rFonts w:eastAsia="標楷體"/>
          <w:bCs/>
          <w:color w:val="000000" w:themeColor="text1"/>
          <w:kern w:val="0"/>
          <w:sz w:val="30"/>
          <w:szCs w:val="30"/>
          <w:lang w:eastAsia="zh-HK"/>
        </w:rPr>
        <w:t>疫情讓</w:t>
      </w:r>
      <w:proofErr w:type="gramEnd"/>
      <w:r w:rsidRPr="00F32EBB">
        <w:rPr>
          <w:rFonts w:eastAsia="標楷體"/>
          <w:bCs/>
          <w:color w:val="000000" w:themeColor="text1"/>
          <w:kern w:val="0"/>
          <w:sz w:val="30"/>
          <w:szCs w:val="30"/>
          <w:lang w:eastAsia="zh-HK"/>
        </w:rPr>
        <w:t>決策者思考其他被忽</w:t>
      </w:r>
      <w:r w:rsidRPr="00F32EBB">
        <w:rPr>
          <w:rFonts w:eastAsia="標楷體"/>
          <w:bCs/>
          <w:color w:val="000000" w:themeColor="text1"/>
          <w:kern w:val="0"/>
          <w:sz w:val="30"/>
          <w:szCs w:val="30"/>
        </w:rPr>
        <w:t>略</w:t>
      </w:r>
      <w:r w:rsidRPr="00F32EBB">
        <w:rPr>
          <w:rFonts w:eastAsia="標楷體"/>
          <w:bCs/>
          <w:color w:val="000000" w:themeColor="text1"/>
          <w:kern w:val="0"/>
          <w:sz w:val="30"/>
          <w:szCs w:val="30"/>
          <w:lang w:eastAsia="zh-HK"/>
        </w:rPr>
        <w:t>的風</w:t>
      </w:r>
      <w:r w:rsidRPr="00F32EBB">
        <w:rPr>
          <w:rFonts w:eastAsia="標楷體"/>
          <w:bCs/>
          <w:color w:val="000000" w:themeColor="text1"/>
          <w:kern w:val="0"/>
          <w:sz w:val="30"/>
          <w:szCs w:val="30"/>
        </w:rPr>
        <w:t>險</w:t>
      </w:r>
      <w:r w:rsidRPr="00F32EBB">
        <w:rPr>
          <w:rFonts w:eastAsia="標楷體"/>
          <w:bCs/>
          <w:color w:val="000000" w:themeColor="text1"/>
          <w:kern w:val="0"/>
          <w:sz w:val="30"/>
          <w:szCs w:val="30"/>
          <w:lang w:eastAsia="zh-HK"/>
        </w:rPr>
        <w:t>，如抗生素的抗藥性、核武恐怖主義等。因</w:t>
      </w:r>
      <w:proofErr w:type="gramStart"/>
      <w:r w:rsidRPr="00F32EBB">
        <w:rPr>
          <w:rFonts w:eastAsia="標楷體"/>
          <w:bCs/>
          <w:color w:val="000000" w:themeColor="text1"/>
          <w:kern w:val="0"/>
          <w:sz w:val="30"/>
          <w:szCs w:val="30"/>
          <w:lang w:eastAsia="zh-HK"/>
        </w:rPr>
        <w:t>疫</w:t>
      </w:r>
      <w:proofErr w:type="gramEnd"/>
      <w:r w:rsidRPr="00F32EBB">
        <w:rPr>
          <w:rFonts w:eastAsia="標楷體"/>
          <w:bCs/>
          <w:color w:val="000000" w:themeColor="text1"/>
          <w:kern w:val="0"/>
          <w:sz w:val="30"/>
          <w:szCs w:val="30"/>
          <w:lang w:eastAsia="zh-HK"/>
        </w:rPr>
        <w:t>情、不平衡的經濟復甦，以及地緣政治動</w:t>
      </w:r>
      <w:proofErr w:type="gramStart"/>
      <w:r w:rsidRPr="00F32EBB">
        <w:rPr>
          <w:rFonts w:eastAsia="標楷體"/>
          <w:bCs/>
          <w:color w:val="000000" w:themeColor="text1"/>
          <w:kern w:val="0"/>
          <w:sz w:val="30"/>
          <w:szCs w:val="30"/>
          <w:lang w:eastAsia="zh-HK"/>
        </w:rPr>
        <w:t>盪</w:t>
      </w:r>
      <w:proofErr w:type="gramEnd"/>
      <w:r w:rsidRPr="00F32EBB">
        <w:rPr>
          <w:rFonts w:eastAsia="標楷體"/>
          <w:bCs/>
          <w:color w:val="000000" w:themeColor="text1"/>
          <w:kern w:val="0"/>
          <w:sz w:val="30"/>
          <w:szCs w:val="30"/>
          <w:lang w:eastAsia="zh-HK"/>
        </w:rPr>
        <w:t>等因素的交互作用，</w:t>
      </w:r>
      <w:r w:rsidRPr="00F32EBB">
        <w:rPr>
          <w:rFonts w:eastAsia="標楷體"/>
          <w:bCs/>
          <w:color w:val="000000" w:themeColor="text1"/>
          <w:kern w:val="0"/>
          <w:sz w:val="30"/>
          <w:szCs w:val="30"/>
          <w:lang w:eastAsia="zh-HK"/>
        </w:rPr>
        <w:t>2021</w:t>
      </w:r>
      <w:r w:rsidRPr="00F32EBB">
        <w:rPr>
          <w:rFonts w:eastAsia="標楷體"/>
          <w:bCs/>
          <w:color w:val="000000" w:themeColor="text1"/>
          <w:kern w:val="0"/>
          <w:sz w:val="30"/>
          <w:szCs w:val="30"/>
          <w:lang w:eastAsia="zh-HK"/>
        </w:rPr>
        <w:t>年仍難以預測。</w:t>
      </w:r>
    </w:p>
    <w:p w:rsidR="004761BC" w:rsidRPr="00F32EBB" w:rsidRDefault="004761BC" w:rsidP="004761BC">
      <w:pPr>
        <w:autoSpaceDE w:val="0"/>
        <w:autoSpaceDN w:val="0"/>
        <w:adjustRightInd w:val="0"/>
        <w:snapToGrid w:val="0"/>
        <w:spacing w:beforeLines="25" w:before="90" w:afterLines="25" w:after="90" w:line="500" w:lineRule="exact"/>
        <w:jc w:val="both"/>
        <w:rPr>
          <w:rFonts w:eastAsia="標楷體"/>
          <w:b/>
          <w:color w:val="000000" w:themeColor="text1"/>
          <w:sz w:val="30"/>
          <w:szCs w:val="30"/>
        </w:rPr>
      </w:pPr>
      <w:r w:rsidRPr="00F32EBB">
        <w:rPr>
          <w:rFonts w:eastAsia="標楷體"/>
          <w:b/>
          <w:color w:val="000000" w:themeColor="text1"/>
          <w:sz w:val="30"/>
          <w:szCs w:val="30"/>
        </w:rPr>
        <w:t>(</w:t>
      </w:r>
      <w:r w:rsidRPr="00F32EBB">
        <w:rPr>
          <w:rFonts w:eastAsia="標楷體"/>
          <w:b/>
          <w:color w:val="000000" w:themeColor="text1"/>
          <w:sz w:val="30"/>
          <w:szCs w:val="30"/>
          <w:lang w:eastAsia="zh-HK"/>
        </w:rPr>
        <w:t>二</w:t>
      </w:r>
      <w:r w:rsidRPr="00F32EBB">
        <w:rPr>
          <w:rFonts w:eastAsia="標楷體"/>
          <w:b/>
          <w:color w:val="000000" w:themeColor="text1"/>
          <w:sz w:val="30"/>
          <w:szCs w:val="30"/>
          <w:lang w:eastAsia="zh-HK"/>
        </w:rPr>
        <w:t>)</w:t>
      </w:r>
      <w:r w:rsidRPr="00F32EBB">
        <w:rPr>
          <w:rFonts w:eastAsia="標楷體"/>
          <w:b/>
          <w:color w:val="000000" w:themeColor="text1"/>
          <w:sz w:val="30"/>
          <w:szCs w:val="30"/>
          <w:lang w:eastAsia="zh-HK"/>
        </w:rPr>
        <w:t>美國未來經貿政策走向牽動全球未來景氣</w:t>
      </w:r>
    </w:p>
    <w:p w:rsidR="004761BC" w:rsidRPr="00F32EBB" w:rsidRDefault="004761BC" w:rsidP="004761BC">
      <w:pPr>
        <w:autoSpaceDE w:val="0"/>
        <w:autoSpaceDN w:val="0"/>
        <w:adjustRightInd w:val="0"/>
        <w:snapToGrid w:val="0"/>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lang w:eastAsia="zh-HK"/>
        </w:rPr>
        <w:t>美國為全球最大經濟體及軍事強國，新任總統的經濟及外交政策影響深遠，除關乎美國的前景，亦將影響全球經濟發展。在</w:t>
      </w:r>
      <w:r w:rsidRPr="00F32EBB">
        <w:rPr>
          <w:rFonts w:eastAsia="標楷體"/>
          <w:color w:val="000000" w:themeColor="text1"/>
          <w:sz w:val="30"/>
          <w:szCs w:val="30"/>
        </w:rPr>
        <w:t>對中國</w:t>
      </w:r>
      <w:r w:rsidRPr="00F32EBB">
        <w:rPr>
          <w:rFonts w:eastAsia="標楷體" w:hint="eastAsia"/>
          <w:color w:val="000000" w:themeColor="text1"/>
          <w:sz w:val="30"/>
          <w:szCs w:val="30"/>
          <w:lang w:eastAsia="zh-HK"/>
        </w:rPr>
        <w:t>大陸</w:t>
      </w:r>
      <w:r w:rsidRPr="00F32EBB">
        <w:rPr>
          <w:rFonts w:eastAsia="標楷體"/>
          <w:color w:val="000000" w:themeColor="text1"/>
          <w:sz w:val="30"/>
          <w:szCs w:val="30"/>
        </w:rPr>
        <w:t>所採</w:t>
      </w:r>
      <w:r w:rsidRPr="00F32EBB">
        <w:rPr>
          <w:rFonts w:eastAsia="標楷體" w:hint="eastAsia"/>
          <w:color w:val="000000" w:themeColor="text1"/>
          <w:sz w:val="30"/>
          <w:szCs w:val="30"/>
          <w:lang w:eastAsia="zh-HK"/>
        </w:rPr>
        <w:t>取</w:t>
      </w:r>
      <w:r w:rsidRPr="00F32EBB">
        <w:rPr>
          <w:rFonts w:eastAsia="標楷體"/>
          <w:color w:val="000000" w:themeColor="text1"/>
          <w:sz w:val="30"/>
          <w:szCs w:val="30"/>
        </w:rPr>
        <w:t>的經貿手段</w:t>
      </w:r>
      <w:r w:rsidRPr="00F32EBB">
        <w:rPr>
          <w:rFonts w:eastAsia="標楷體"/>
          <w:color w:val="000000" w:themeColor="text1"/>
          <w:sz w:val="30"/>
          <w:szCs w:val="30"/>
          <w:lang w:eastAsia="zh-HK"/>
        </w:rPr>
        <w:t>上，</w:t>
      </w:r>
      <w:r w:rsidRPr="00F32EBB">
        <w:rPr>
          <w:rFonts w:eastAsia="標楷體"/>
          <w:color w:val="000000" w:themeColor="text1"/>
          <w:sz w:val="30"/>
          <w:szCs w:val="30"/>
        </w:rPr>
        <w:t>拜登</w:t>
      </w:r>
      <w:r w:rsidRPr="00F32EBB">
        <w:rPr>
          <w:rFonts w:eastAsia="標楷體"/>
          <w:color w:val="000000" w:themeColor="text1"/>
          <w:sz w:val="30"/>
          <w:szCs w:val="30"/>
          <w:lang w:eastAsia="zh-HK"/>
        </w:rPr>
        <w:t>已表明不會撤銷目前美方對中方出口產品</w:t>
      </w:r>
      <w:r w:rsidRPr="00F32EBB">
        <w:rPr>
          <w:rFonts w:eastAsia="標楷體" w:hint="eastAsia"/>
          <w:color w:val="000000" w:themeColor="text1"/>
          <w:sz w:val="30"/>
          <w:szCs w:val="30"/>
          <w:lang w:eastAsia="zh-HK"/>
        </w:rPr>
        <w:t>課</w:t>
      </w:r>
      <w:r w:rsidRPr="00F32EBB">
        <w:rPr>
          <w:rFonts w:eastAsia="標楷體"/>
          <w:color w:val="000000" w:themeColor="text1"/>
          <w:sz w:val="30"/>
          <w:szCs w:val="30"/>
          <w:lang w:eastAsia="zh-HK"/>
        </w:rPr>
        <w:t>徵關稅的政策，</w:t>
      </w:r>
      <w:r w:rsidRPr="00F32EBB">
        <w:rPr>
          <w:rFonts w:eastAsia="標楷體" w:hint="eastAsia"/>
          <w:color w:val="000000" w:themeColor="text1"/>
          <w:sz w:val="30"/>
          <w:szCs w:val="30"/>
          <w:lang w:eastAsia="zh-HK"/>
        </w:rPr>
        <w:t>並將</w:t>
      </w:r>
      <w:r w:rsidRPr="00F32EBB">
        <w:rPr>
          <w:rFonts w:eastAsia="標楷體"/>
          <w:color w:val="000000" w:themeColor="text1"/>
          <w:sz w:val="30"/>
          <w:szCs w:val="30"/>
          <w:lang w:eastAsia="zh-HK"/>
        </w:rPr>
        <w:t>聯繫盟友制衡中國大陸，圍堵中國</w:t>
      </w:r>
      <w:r w:rsidRPr="00F32EBB">
        <w:rPr>
          <w:rFonts w:eastAsia="標楷體" w:hint="eastAsia"/>
          <w:color w:val="000000" w:themeColor="text1"/>
          <w:sz w:val="30"/>
          <w:szCs w:val="30"/>
          <w:lang w:eastAsia="zh-HK"/>
        </w:rPr>
        <w:t>大陸</w:t>
      </w:r>
      <w:r w:rsidRPr="00F32EBB">
        <w:rPr>
          <w:rFonts w:eastAsia="標楷體"/>
          <w:color w:val="000000" w:themeColor="text1"/>
          <w:sz w:val="30"/>
          <w:szCs w:val="30"/>
          <w:lang w:eastAsia="zh-HK"/>
        </w:rPr>
        <w:t>的目標不變，只是手段與川普不同。面對當前</w:t>
      </w:r>
      <w:proofErr w:type="gramStart"/>
      <w:r w:rsidRPr="00F32EBB">
        <w:rPr>
          <w:rFonts w:eastAsia="標楷體"/>
          <w:color w:val="000000" w:themeColor="text1"/>
          <w:sz w:val="30"/>
          <w:szCs w:val="30"/>
          <w:lang w:eastAsia="zh-HK"/>
        </w:rPr>
        <w:t>疫</w:t>
      </w:r>
      <w:proofErr w:type="gramEnd"/>
      <w:r w:rsidRPr="00F32EBB">
        <w:rPr>
          <w:rFonts w:eastAsia="標楷體"/>
          <w:color w:val="000000" w:themeColor="text1"/>
          <w:sz w:val="30"/>
          <w:szCs w:val="30"/>
          <w:lang w:eastAsia="zh-HK"/>
        </w:rPr>
        <w:t>情尚未取得有效解決方案，拜登在國家利益排序上仍以美國內政為優先，全球經濟及供應鏈重組的基本方向不變，惟後續政見是否落實為政策，相關政策如預算、法案亦需經過國會同意方能實行。由於</w:t>
      </w:r>
      <w:r w:rsidRPr="00F32EBB">
        <w:rPr>
          <w:rFonts w:eastAsia="標楷體"/>
          <w:color w:val="000000" w:themeColor="text1"/>
          <w:sz w:val="30"/>
          <w:szCs w:val="30"/>
        </w:rPr>
        <w:t>民主黨未能完全控制參眾兩院，</w:t>
      </w:r>
      <w:r w:rsidRPr="00F32EBB">
        <w:rPr>
          <w:rFonts w:eastAsia="標楷體" w:hint="eastAsia"/>
          <w:color w:val="000000" w:themeColor="text1"/>
          <w:sz w:val="30"/>
          <w:szCs w:val="30"/>
          <w:lang w:eastAsia="zh-HK"/>
        </w:rPr>
        <w:t>亦將</w:t>
      </w:r>
      <w:r w:rsidRPr="00F32EBB">
        <w:rPr>
          <w:rFonts w:eastAsia="標楷體"/>
          <w:color w:val="000000" w:themeColor="text1"/>
          <w:sz w:val="30"/>
          <w:szCs w:val="30"/>
        </w:rPr>
        <w:t>影響</w:t>
      </w:r>
      <w:r w:rsidRPr="00F32EBB">
        <w:rPr>
          <w:rFonts w:eastAsia="標楷體" w:hint="eastAsia"/>
          <w:color w:val="000000" w:themeColor="text1"/>
          <w:sz w:val="30"/>
          <w:szCs w:val="30"/>
          <w:lang w:eastAsia="zh-HK"/>
        </w:rPr>
        <w:t>新政府上任</w:t>
      </w:r>
      <w:r w:rsidRPr="00F32EBB">
        <w:rPr>
          <w:rFonts w:eastAsia="標楷體"/>
          <w:color w:val="000000" w:themeColor="text1"/>
          <w:sz w:val="30"/>
          <w:szCs w:val="30"/>
        </w:rPr>
        <w:t>後財經政策之</w:t>
      </w:r>
      <w:r w:rsidRPr="00F32EBB">
        <w:rPr>
          <w:rFonts w:eastAsia="標楷體" w:hint="eastAsia"/>
          <w:color w:val="000000" w:themeColor="text1"/>
          <w:sz w:val="30"/>
          <w:szCs w:val="30"/>
          <w:lang w:eastAsia="zh-HK"/>
        </w:rPr>
        <w:t>推動</w:t>
      </w:r>
      <w:r w:rsidRPr="00F32EBB">
        <w:rPr>
          <w:rFonts w:eastAsia="標楷體"/>
          <w:color w:val="000000" w:themeColor="text1"/>
          <w:sz w:val="30"/>
          <w:szCs w:val="30"/>
        </w:rPr>
        <w:t>。</w:t>
      </w:r>
    </w:p>
    <w:p w:rsidR="004761BC" w:rsidRPr="00F32EBB" w:rsidRDefault="004761BC" w:rsidP="004761BC">
      <w:pPr>
        <w:pStyle w:val="Web"/>
        <w:adjustRightInd w:val="0"/>
        <w:snapToGrid w:val="0"/>
        <w:spacing w:beforeLines="25" w:before="90" w:afterLines="25" w:after="90" w:line="500" w:lineRule="exact"/>
        <w:jc w:val="both"/>
        <w:rPr>
          <w:rFonts w:eastAsia="標楷體"/>
          <w:b/>
          <w:bCs/>
          <w:color w:val="000000" w:themeColor="text1"/>
          <w:kern w:val="36"/>
          <w:sz w:val="30"/>
          <w:szCs w:val="30"/>
        </w:rPr>
      </w:pPr>
      <w:r w:rsidRPr="00F32EBB">
        <w:rPr>
          <w:rFonts w:eastAsia="標楷體"/>
          <w:b/>
          <w:color w:val="000000" w:themeColor="text1"/>
          <w:sz w:val="30"/>
          <w:szCs w:val="30"/>
        </w:rPr>
        <w:t>(</w:t>
      </w:r>
      <w:r w:rsidRPr="00F32EBB">
        <w:rPr>
          <w:rFonts w:eastAsia="標楷體" w:hint="eastAsia"/>
          <w:b/>
          <w:color w:val="000000" w:themeColor="text1"/>
          <w:sz w:val="30"/>
          <w:szCs w:val="30"/>
          <w:lang w:eastAsia="zh-HK"/>
        </w:rPr>
        <w:t>三</w:t>
      </w:r>
      <w:r w:rsidRPr="00F32EBB">
        <w:rPr>
          <w:rFonts w:eastAsia="標楷體"/>
          <w:b/>
          <w:color w:val="000000" w:themeColor="text1"/>
          <w:sz w:val="30"/>
          <w:szCs w:val="30"/>
          <w:lang w:eastAsia="zh-HK"/>
        </w:rPr>
        <w:t>)</w:t>
      </w:r>
      <w:r w:rsidRPr="00F32EBB">
        <w:rPr>
          <w:rFonts w:eastAsia="標楷體" w:hint="eastAsia"/>
          <w:b/>
          <w:color w:val="000000" w:themeColor="text1"/>
          <w:sz w:val="30"/>
          <w:szCs w:val="30"/>
          <w:lang w:eastAsia="zh-HK"/>
        </w:rPr>
        <w:t>經濟復甦取決於</w:t>
      </w:r>
      <w:proofErr w:type="gramStart"/>
      <w:r w:rsidRPr="00F32EBB">
        <w:rPr>
          <w:rFonts w:eastAsia="標楷體" w:hint="eastAsia"/>
          <w:b/>
          <w:color w:val="000000" w:themeColor="text1"/>
          <w:sz w:val="30"/>
          <w:szCs w:val="30"/>
          <w:lang w:eastAsia="zh-HK"/>
        </w:rPr>
        <w:t>疫</w:t>
      </w:r>
      <w:proofErr w:type="gramEnd"/>
      <w:r w:rsidRPr="00F32EBB">
        <w:rPr>
          <w:rFonts w:eastAsia="標楷體" w:hint="eastAsia"/>
          <w:b/>
          <w:color w:val="000000" w:themeColor="text1"/>
          <w:sz w:val="30"/>
          <w:szCs w:val="30"/>
          <w:lang w:eastAsia="zh-HK"/>
        </w:rPr>
        <w:t>情發展</w:t>
      </w:r>
    </w:p>
    <w:p w:rsidR="004761BC" w:rsidRPr="00F32EBB" w:rsidRDefault="004761BC" w:rsidP="004761BC">
      <w:pPr>
        <w:widowControl/>
        <w:adjustRightInd w:val="0"/>
        <w:snapToGrid w:val="0"/>
        <w:spacing w:beforeLines="25" w:before="90" w:afterLines="25" w:after="90" w:line="500" w:lineRule="exact"/>
        <w:ind w:firstLineChars="200" w:firstLine="600"/>
        <w:jc w:val="both"/>
        <w:rPr>
          <w:rFonts w:eastAsia="標楷體"/>
          <w:color w:val="000000" w:themeColor="text1"/>
          <w:kern w:val="0"/>
          <w:sz w:val="30"/>
          <w:szCs w:val="30"/>
        </w:rPr>
      </w:pPr>
      <w:r w:rsidRPr="00F32EBB">
        <w:rPr>
          <w:rFonts w:eastAsia="標楷體" w:hint="eastAsia"/>
          <w:bCs/>
          <w:color w:val="000000" w:themeColor="text1"/>
          <w:kern w:val="36"/>
          <w:sz w:val="30"/>
          <w:szCs w:val="30"/>
        </w:rPr>
        <w:t>武漢肺炎</w:t>
      </w:r>
      <w:proofErr w:type="gramStart"/>
      <w:r w:rsidRPr="00F32EBB">
        <w:rPr>
          <w:rFonts w:eastAsia="標楷體"/>
          <w:bCs/>
          <w:color w:val="000000" w:themeColor="text1"/>
          <w:kern w:val="36"/>
          <w:sz w:val="30"/>
          <w:szCs w:val="30"/>
        </w:rPr>
        <w:t>疫</w:t>
      </w:r>
      <w:proofErr w:type="gramEnd"/>
      <w:r w:rsidRPr="00F32EBB">
        <w:rPr>
          <w:rFonts w:eastAsia="標楷體"/>
          <w:bCs/>
          <w:color w:val="000000" w:themeColor="text1"/>
          <w:kern w:val="36"/>
          <w:sz w:val="30"/>
          <w:szCs w:val="30"/>
        </w:rPr>
        <w:t>情自</w:t>
      </w:r>
      <w:r w:rsidRPr="00F32EBB">
        <w:rPr>
          <w:rFonts w:eastAsia="標楷體"/>
          <w:bCs/>
          <w:color w:val="000000" w:themeColor="text1"/>
          <w:kern w:val="36"/>
          <w:sz w:val="30"/>
          <w:szCs w:val="30"/>
        </w:rPr>
        <w:t>2020</w:t>
      </w:r>
      <w:r w:rsidRPr="00F32EBB">
        <w:rPr>
          <w:rFonts w:eastAsia="標楷體"/>
          <w:bCs/>
          <w:color w:val="000000" w:themeColor="text1"/>
          <w:kern w:val="36"/>
          <w:sz w:val="30"/>
          <w:szCs w:val="30"/>
        </w:rPr>
        <w:t>年初爆發</w:t>
      </w:r>
      <w:r w:rsidRPr="00F32EBB">
        <w:rPr>
          <w:rFonts w:eastAsia="標楷體"/>
          <w:bCs/>
          <w:color w:val="000000" w:themeColor="text1"/>
          <w:kern w:val="36"/>
          <w:sz w:val="30"/>
          <w:szCs w:val="30"/>
          <w:lang w:eastAsia="zh-HK"/>
        </w:rPr>
        <w:t>尚</w:t>
      </w:r>
      <w:r w:rsidRPr="00F32EBB">
        <w:rPr>
          <w:rFonts w:eastAsia="標楷體"/>
          <w:bCs/>
          <w:color w:val="000000" w:themeColor="text1"/>
          <w:kern w:val="36"/>
          <w:sz w:val="30"/>
          <w:szCs w:val="30"/>
        </w:rPr>
        <w:t>未平息，甚至</w:t>
      </w:r>
      <w:r w:rsidRPr="00F32EBB">
        <w:rPr>
          <w:rFonts w:eastAsia="標楷體"/>
          <w:bCs/>
          <w:color w:val="000000" w:themeColor="text1"/>
          <w:kern w:val="36"/>
          <w:sz w:val="30"/>
          <w:szCs w:val="30"/>
          <w:lang w:eastAsia="zh-HK"/>
        </w:rPr>
        <w:t>因冬季</w:t>
      </w:r>
      <w:r w:rsidRPr="00F32EBB">
        <w:rPr>
          <w:rFonts w:eastAsia="標楷體"/>
          <w:bCs/>
          <w:color w:val="000000" w:themeColor="text1"/>
          <w:kern w:val="36"/>
          <w:sz w:val="30"/>
          <w:szCs w:val="30"/>
        </w:rPr>
        <w:t>有更加嚴重的趨勢，美</w:t>
      </w:r>
      <w:r w:rsidRPr="00F32EBB">
        <w:rPr>
          <w:rFonts w:eastAsia="標楷體" w:hint="eastAsia"/>
          <w:bCs/>
          <w:color w:val="000000" w:themeColor="text1"/>
          <w:kern w:val="36"/>
          <w:sz w:val="30"/>
          <w:szCs w:val="30"/>
          <w:lang w:eastAsia="zh-HK"/>
        </w:rPr>
        <w:t>國</w:t>
      </w:r>
      <w:r w:rsidRPr="00F32EBB">
        <w:rPr>
          <w:rFonts w:ascii="新細明體" w:hAnsi="新細明體" w:hint="eastAsia"/>
          <w:bCs/>
          <w:color w:val="000000" w:themeColor="text1"/>
          <w:kern w:val="36"/>
          <w:sz w:val="30"/>
          <w:szCs w:val="30"/>
        </w:rPr>
        <w:t>、</w:t>
      </w:r>
      <w:r w:rsidRPr="00F32EBB">
        <w:rPr>
          <w:rFonts w:eastAsia="標楷體"/>
          <w:bCs/>
          <w:color w:val="000000" w:themeColor="text1"/>
          <w:kern w:val="36"/>
          <w:sz w:val="30"/>
          <w:szCs w:val="30"/>
        </w:rPr>
        <w:t>歐</w:t>
      </w:r>
      <w:r w:rsidRPr="00F32EBB">
        <w:rPr>
          <w:rFonts w:eastAsia="標楷體" w:hint="eastAsia"/>
          <w:bCs/>
          <w:color w:val="000000" w:themeColor="text1"/>
          <w:kern w:val="36"/>
          <w:sz w:val="30"/>
          <w:szCs w:val="30"/>
          <w:lang w:eastAsia="zh-HK"/>
        </w:rPr>
        <w:t>洲</w:t>
      </w:r>
      <w:r w:rsidRPr="00F32EBB">
        <w:rPr>
          <w:rFonts w:eastAsia="標楷體"/>
          <w:bCs/>
          <w:color w:val="000000" w:themeColor="text1"/>
          <w:kern w:val="36"/>
          <w:sz w:val="30"/>
          <w:szCs w:val="30"/>
        </w:rPr>
        <w:t>、日本</w:t>
      </w:r>
      <w:r w:rsidRPr="00F32EBB">
        <w:rPr>
          <w:rFonts w:eastAsia="標楷體" w:hint="eastAsia"/>
          <w:bCs/>
          <w:color w:val="000000" w:themeColor="text1"/>
          <w:kern w:val="36"/>
          <w:sz w:val="30"/>
          <w:szCs w:val="30"/>
          <w:lang w:eastAsia="zh-HK"/>
        </w:rPr>
        <w:t>及南韓</w:t>
      </w:r>
      <w:r w:rsidRPr="00F32EBB">
        <w:rPr>
          <w:rFonts w:eastAsia="標楷體"/>
          <w:bCs/>
          <w:color w:val="000000" w:themeColor="text1"/>
          <w:kern w:val="36"/>
          <w:sz w:val="30"/>
          <w:szCs w:val="30"/>
        </w:rPr>
        <w:t>正面臨嚴重的第</w:t>
      </w:r>
      <w:r w:rsidRPr="00F32EBB">
        <w:rPr>
          <w:rFonts w:eastAsia="標楷體"/>
          <w:bCs/>
          <w:color w:val="000000" w:themeColor="text1"/>
          <w:kern w:val="36"/>
          <w:sz w:val="30"/>
          <w:szCs w:val="30"/>
        </w:rPr>
        <w:t>2</w:t>
      </w:r>
      <w:r w:rsidRPr="00F32EBB">
        <w:rPr>
          <w:rFonts w:eastAsia="標楷體"/>
          <w:bCs/>
          <w:color w:val="000000" w:themeColor="text1"/>
          <w:kern w:val="36"/>
          <w:sz w:val="30"/>
          <w:szCs w:val="30"/>
        </w:rPr>
        <w:t>或第</w:t>
      </w:r>
      <w:r w:rsidRPr="00F32EBB">
        <w:rPr>
          <w:rFonts w:eastAsia="標楷體"/>
          <w:bCs/>
          <w:color w:val="000000" w:themeColor="text1"/>
          <w:kern w:val="36"/>
          <w:sz w:val="30"/>
          <w:szCs w:val="30"/>
        </w:rPr>
        <w:t>3</w:t>
      </w:r>
      <w:r w:rsidRPr="00F32EBB">
        <w:rPr>
          <w:rFonts w:eastAsia="標楷體"/>
          <w:bCs/>
          <w:color w:val="000000" w:themeColor="text1"/>
          <w:kern w:val="36"/>
          <w:sz w:val="30"/>
          <w:szCs w:val="30"/>
        </w:rPr>
        <w:t>波</w:t>
      </w:r>
      <w:proofErr w:type="gramStart"/>
      <w:r w:rsidRPr="00F32EBB">
        <w:rPr>
          <w:rFonts w:eastAsia="標楷體"/>
          <w:bCs/>
          <w:color w:val="000000" w:themeColor="text1"/>
          <w:kern w:val="36"/>
          <w:sz w:val="30"/>
          <w:szCs w:val="30"/>
        </w:rPr>
        <w:t>疫</w:t>
      </w:r>
      <w:proofErr w:type="gramEnd"/>
      <w:r w:rsidRPr="00F32EBB">
        <w:rPr>
          <w:rFonts w:eastAsia="標楷體"/>
          <w:bCs/>
          <w:color w:val="000000" w:themeColor="text1"/>
          <w:kern w:val="36"/>
          <w:sz w:val="30"/>
          <w:szCs w:val="30"/>
        </w:rPr>
        <w:t>情，而疫苗上市至普</w:t>
      </w:r>
      <w:r w:rsidRPr="00F32EBB">
        <w:rPr>
          <w:rFonts w:eastAsia="標楷體"/>
          <w:bCs/>
          <w:color w:val="000000" w:themeColor="text1"/>
          <w:kern w:val="36"/>
          <w:sz w:val="30"/>
          <w:szCs w:val="30"/>
          <w:lang w:eastAsia="zh-HK"/>
        </w:rPr>
        <w:t>及</w:t>
      </w:r>
      <w:r w:rsidRPr="00F32EBB">
        <w:rPr>
          <w:rFonts w:eastAsia="標楷體"/>
          <w:bCs/>
          <w:color w:val="000000" w:themeColor="text1"/>
          <w:kern w:val="36"/>
          <w:sz w:val="30"/>
          <w:szCs w:val="30"/>
        </w:rPr>
        <w:t>施打仍需要時間，</w:t>
      </w:r>
      <w:r w:rsidRPr="00F32EBB">
        <w:rPr>
          <w:rFonts w:eastAsia="標楷體"/>
          <w:bCs/>
          <w:color w:val="000000" w:themeColor="text1"/>
          <w:kern w:val="36"/>
          <w:sz w:val="30"/>
          <w:szCs w:val="30"/>
          <w:lang w:eastAsia="zh-HK"/>
        </w:rPr>
        <w:t>且</w:t>
      </w:r>
      <w:r w:rsidRPr="00F32EBB">
        <w:rPr>
          <w:rFonts w:eastAsia="標楷體"/>
          <w:color w:val="000000" w:themeColor="text1"/>
          <w:kern w:val="0"/>
          <w:sz w:val="30"/>
          <w:szCs w:val="30"/>
          <w:lang w:eastAsia="zh-HK"/>
        </w:rPr>
        <w:t>疫苗是否產生負作用，多少人會拒絕</w:t>
      </w:r>
      <w:r w:rsidRPr="00F32EBB">
        <w:rPr>
          <w:rFonts w:eastAsia="標楷體" w:hint="eastAsia"/>
          <w:color w:val="000000" w:themeColor="text1"/>
          <w:kern w:val="0"/>
          <w:sz w:val="30"/>
          <w:szCs w:val="30"/>
          <w:lang w:eastAsia="zh-HK"/>
        </w:rPr>
        <w:t>施打等</w:t>
      </w:r>
      <w:r w:rsidRPr="00F32EBB">
        <w:rPr>
          <w:rFonts w:eastAsia="標楷體"/>
          <w:color w:val="000000" w:themeColor="text1"/>
          <w:kern w:val="0"/>
          <w:sz w:val="30"/>
          <w:szCs w:val="30"/>
          <w:lang w:eastAsia="zh-HK"/>
        </w:rPr>
        <w:t>，</w:t>
      </w:r>
      <w:proofErr w:type="gramStart"/>
      <w:r w:rsidRPr="00F32EBB">
        <w:rPr>
          <w:rFonts w:eastAsia="標楷體"/>
          <w:bCs/>
          <w:color w:val="000000" w:themeColor="text1"/>
          <w:kern w:val="36"/>
          <w:sz w:val="30"/>
          <w:szCs w:val="30"/>
        </w:rPr>
        <w:t>疫</w:t>
      </w:r>
      <w:proofErr w:type="gramEnd"/>
      <w:r w:rsidRPr="00F32EBB">
        <w:rPr>
          <w:rFonts w:eastAsia="標楷體"/>
          <w:bCs/>
          <w:color w:val="000000" w:themeColor="text1"/>
          <w:kern w:val="36"/>
          <w:sz w:val="30"/>
          <w:szCs w:val="30"/>
        </w:rPr>
        <w:t>情造成的負面效應可能延續至</w:t>
      </w:r>
      <w:r w:rsidRPr="00F32EBB">
        <w:rPr>
          <w:rFonts w:eastAsia="標楷體"/>
          <w:bCs/>
          <w:color w:val="000000" w:themeColor="text1"/>
          <w:kern w:val="36"/>
          <w:sz w:val="30"/>
          <w:szCs w:val="30"/>
        </w:rPr>
        <w:t>2021</w:t>
      </w:r>
      <w:r w:rsidRPr="00F32EBB">
        <w:rPr>
          <w:rFonts w:eastAsia="標楷體"/>
          <w:bCs/>
          <w:color w:val="000000" w:themeColor="text1"/>
          <w:kern w:val="36"/>
          <w:sz w:val="30"/>
          <w:szCs w:val="30"/>
        </w:rPr>
        <w:t>年，</w:t>
      </w:r>
      <w:proofErr w:type="gramStart"/>
      <w:r w:rsidRPr="00F32EBB">
        <w:rPr>
          <w:rFonts w:eastAsia="標楷體"/>
          <w:color w:val="000000" w:themeColor="text1"/>
          <w:kern w:val="0"/>
          <w:sz w:val="30"/>
          <w:szCs w:val="30"/>
        </w:rPr>
        <w:t>疫情</w:t>
      </w:r>
      <w:r w:rsidRPr="00F32EBB">
        <w:rPr>
          <w:rFonts w:eastAsia="標楷體"/>
          <w:color w:val="000000" w:themeColor="text1"/>
          <w:kern w:val="0"/>
          <w:sz w:val="30"/>
          <w:szCs w:val="30"/>
          <w:lang w:eastAsia="zh-HK"/>
        </w:rPr>
        <w:t>將</w:t>
      </w:r>
      <w:proofErr w:type="gramEnd"/>
      <w:r w:rsidRPr="00F32EBB">
        <w:rPr>
          <w:rFonts w:eastAsia="標楷體"/>
          <w:color w:val="000000" w:themeColor="text1"/>
          <w:kern w:val="0"/>
          <w:sz w:val="30"/>
          <w:szCs w:val="30"/>
          <w:lang w:eastAsia="zh-HK"/>
        </w:rPr>
        <w:t>是</w:t>
      </w:r>
      <w:r w:rsidRPr="00F32EBB">
        <w:rPr>
          <w:rFonts w:eastAsia="標楷體"/>
          <w:color w:val="000000" w:themeColor="text1"/>
          <w:kern w:val="0"/>
          <w:sz w:val="30"/>
          <w:szCs w:val="30"/>
        </w:rPr>
        <w:t>2021</w:t>
      </w:r>
      <w:r w:rsidRPr="00F32EBB">
        <w:rPr>
          <w:rFonts w:eastAsia="標楷體"/>
          <w:color w:val="000000" w:themeColor="text1"/>
          <w:kern w:val="0"/>
          <w:sz w:val="30"/>
          <w:szCs w:val="30"/>
          <w:lang w:eastAsia="zh-HK"/>
        </w:rPr>
        <w:t>年</w:t>
      </w:r>
      <w:r w:rsidRPr="00F32EBB">
        <w:rPr>
          <w:rFonts w:eastAsia="標楷體"/>
          <w:color w:val="000000" w:themeColor="text1"/>
          <w:kern w:val="0"/>
          <w:sz w:val="30"/>
          <w:szCs w:val="30"/>
        </w:rPr>
        <w:t>全球經濟復甦</w:t>
      </w:r>
      <w:r w:rsidRPr="00F32EBB">
        <w:rPr>
          <w:rFonts w:eastAsia="標楷體"/>
          <w:color w:val="000000" w:themeColor="text1"/>
          <w:kern w:val="0"/>
          <w:sz w:val="30"/>
          <w:szCs w:val="30"/>
          <w:lang w:eastAsia="zh-HK"/>
        </w:rPr>
        <w:t>的</w:t>
      </w:r>
      <w:r w:rsidRPr="00F32EBB">
        <w:rPr>
          <w:rFonts w:eastAsia="標楷體"/>
          <w:color w:val="000000" w:themeColor="text1"/>
          <w:kern w:val="0"/>
          <w:sz w:val="30"/>
          <w:szCs w:val="30"/>
        </w:rPr>
        <w:t>主要風險。根據</w:t>
      </w:r>
      <w:r w:rsidRPr="00F32EBB">
        <w:rPr>
          <w:rFonts w:eastAsia="標楷體"/>
          <w:color w:val="000000" w:themeColor="text1"/>
          <w:kern w:val="0"/>
          <w:sz w:val="30"/>
          <w:szCs w:val="30"/>
        </w:rPr>
        <w:t>OECD</w:t>
      </w:r>
      <w:r w:rsidRPr="00F32EBB">
        <w:rPr>
          <w:rFonts w:eastAsia="標楷體"/>
          <w:color w:val="000000" w:themeColor="text1"/>
          <w:kern w:val="0"/>
          <w:sz w:val="30"/>
          <w:szCs w:val="30"/>
        </w:rPr>
        <w:t>評估，若疫苗能更快更廣泛的使用，被壓抑的需求可能強勁反彈，</w:t>
      </w:r>
      <w:r w:rsidRPr="00F32EBB">
        <w:rPr>
          <w:rFonts w:eastAsia="標楷體"/>
          <w:color w:val="000000" w:themeColor="text1"/>
          <w:kern w:val="0"/>
          <w:sz w:val="30"/>
          <w:szCs w:val="30"/>
        </w:rPr>
        <w:t>2021</w:t>
      </w:r>
      <w:r w:rsidRPr="00F32EBB">
        <w:rPr>
          <w:rFonts w:eastAsia="標楷體"/>
          <w:color w:val="000000" w:themeColor="text1"/>
          <w:kern w:val="0"/>
          <w:sz w:val="30"/>
          <w:szCs w:val="30"/>
        </w:rPr>
        <w:t>年全球經濟成長率將提升至</w:t>
      </w:r>
      <w:r w:rsidRPr="00F32EBB">
        <w:rPr>
          <w:rFonts w:eastAsia="標楷體"/>
          <w:color w:val="000000" w:themeColor="text1"/>
          <w:kern w:val="0"/>
          <w:sz w:val="30"/>
          <w:szCs w:val="30"/>
        </w:rPr>
        <w:t>5%</w:t>
      </w:r>
      <w:r w:rsidRPr="00F32EBB">
        <w:rPr>
          <w:rFonts w:eastAsia="標楷體"/>
          <w:color w:val="000000" w:themeColor="text1"/>
          <w:kern w:val="0"/>
          <w:sz w:val="30"/>
          <w:szCs w:val="30"/>
        </w:rPr>
        <w:t>；若疫苗的進展出現問題，可能會</w:t>
      </w:r>
      <w:r w:rsidRPr="00F32EBB">
        <w:rPr>
          <w:rFonts w:eastAsia="標楷體"/>
          <w:color w:val="000000" w:themeColor="text1"/>
          <w:kern w:val="0"/>
          <w:sz w:val="30"/>
          <w:szCs w:val="30"/>
        </w:rPr>
        <w:lastRenderedPageBreak/>
        <w:t>打擊信心，</w:t>
      </w:r>
      <w:r w:rsidRPr="00F32EBB">
        <w:rPr>
          <w:rFonts w:eastAsia="標楷體"/>
          <w:color w:val="000000" w:themeColor="text1"/>
          <w:kern w:val="0"/>
          <w:sz w:val="30"/>
          <w:szCs w:val="30"/>
        </w:rPr>
        <w:t>2021</w:t>
      </w:r>
      <w:r w:rsidRPr="00F32EBB">
        <w:rPr>
          <w:rFonts w:eastAsia="標楷體"/>
          <w:color w:val="000000" w:themeColor="text1"/>
          <w:kern w:val="0"/>
          <w:sz w:val="30"/>
          <w:szCs w:val="30"/>
        </w:rPr>
        <w:t>年全球經濟成長率將減少</w:t>
      </w:r>
      <w:r w:rsidRPr="00F32EBB">
        <w:rPr>
          <w:rFonts w:eastAsia="標楷體"/>
          <w:color w:val="000000" w:themeColor="text1"/>
          <w:kern w:val="0"/>
          <w:sz w:val="30"/>
          <w:szCs w:val="30"/>
        </w:rPr>
        <w:t>2.75</w:t>
      </w:r>
      <w:r w:rsidRPr="00F32EBB">
        <w:rPr>
          <w:rFonts w:eastAsia="標楷體"/>
          <w:color w:val="000000" w:themeColor="text1"/>
          <w:kern w:val="0"/>
          <w:sz w:val="30"/>
          <w:szCs w:val="30"/>
        </w:rPr>
        <w:t>個百分點。</w:t>
      </w:r>
      <w:r w:rsidRPr="00F32EBB">
        <w:rPr>
          <w:rFonts w:eastAsia="標楷體" w:hint="eastAsia"/>
          <w:color w:val="000000" w:themeColor="text1"/>
          <w:kern w:val="0"/>
          <w:sz w:val="30"/>
          <w:szCs w:val="30"/>
        </w:rPr>
        <w:t>牛津經濟研究院指出，不同產業間恢復速度不同，如工業生產一直有彈性，可能迅速</w:t>
      </w:r>
      <w:r w:rsidRPr="00F32EBB">
        <w:rPr>
          <w:rFonts w:eastAsia="標楷體" w:hint="eastAsia"/>
          <w:color w:val="000000" w:themeColor="text1"/>
          <w:kern w:val="0"/>
          <w:sz w:val="30"/>
          <w:szCs w:val="30"/>
          <w:lang w:eastAsia="zh-HK"/>
        </w:rPr>
        <w:t>成</w:t>
      </w:r>
      <w:r w:rsidRPr="00F32EBB">
        <w:rPr>
          <w:rFonts w:eastAsia="標楷體" w:hint="eastAsia"/>
          <w:color w:val="000000" w:themeColor="text1"/>
          <w:kern w:val="0"/>
          <w:sz w:val="30"/>
          <w:szCs w:val="30"/>
        </w:rPr>
        <w:t>長，而服務業尤其是長途旅行，則成長緩慢。</w:t>
      </w:r>
      <w:r w:rsidRPr="00F32EBB">
        <w:rPr>
          <w:rFonts w:eastAsia="標楷體" w:hint="eastAsia"/>
          <w:color w:val="000000" w:themeColor="text1"/>
          <w:kern w:val="0"/>
          <w:sz w:val="30"/>
          <w:szCs w:val="30"/>
        </w:rPr>
        <w:t>Capital Economics</w:t>
      </w:r>
      <w:r w:rsidRPr="00F32EBB">
        <w:rPr>
          <w:rFonts w:eastAsia="標楷體" w:hint="eastAsia"/>
          <w:color w:val="000000" w:themeColor="text1"/>
          <w:kern w:val="0"/>
          <w:sz w:val="30"/>
          <w:szCs w:val="30"/>
        </w:rPr>
        <w:t>的</w:t>
      </w:r>
      <w:r w:rsidRPr="00F32EBB">
        <w:rPr>
          <w:rFonts w:eastAsia="標楷體" w:hint="eastAsia"/>
          <w:color w:val="000000" w:themeColor="text1"/>
          <w:kern w:val="0"/>
          <w:sz w:val="30"/>
          <w:szCs w:val="30"/>
        </w:rPr>
        <w:t>Neil Shearing</w:t>
      </w:r>
      <w:r w:rsidRPr="00F32EBB">
        <w:rPr>
          <w:rFonts w:eastAsia="標楷體" w:hint="eastAsia"/>
          <w:color w:val="000000" w:themeColor="text1"/>
          <w:kern w:val="0"/>
          <w:sz w:val="30"/>
          <w:szCs w:val="30"/>
        </w:rPr>
        <w:t>認為，到</w:t>
      </w:r>
      <w:r w:rsidRPr="00F32EBB">
        <w:rPr>
          <w:rFonts w:eastAsia="標楷體" w:hint="eastAsia"/>
          <w:color w:val="000000" w:themeColor="text1"/>
          <w:kern w:val="0"/>
          <w:sz w:val="30"/>
          <w:szCs w:val="30"/>
        </w:rPr>
        <w:t>2021</w:t>
      </w:r>
      <w:r w:rsidRPr="00F32EBB">
        <w:rPr>
          <w:rFonts w:eastAsia="標楷體" w:hint="eastAsia"/>
          <w:color w:val="000000" w:themeColor="text1"/>
          <w:kern w:val="0"/>
          <w:sz w:val="30"/>
          <w:szCs w:val="30"/>
        </w:rPr>
        <w:t>年年中全球</w:t>
      </w:r>
      <w:r w:rsidRPr="00F32EBB">
        <w:rPr>
          <w:rFonts w:eastAsia="標楷體" w:hint="eastAsia"/>
          <w:color w:val="000000" w:themeColor="text1"/>
          <w:kern w:val="0"/>
          <w:sz w:val="30"/>
          <w:szCs w:val="30"/>
        </w:rPr>
        <w:t>GDP</w:t>
      </w:r>
      <w:r w:rsidRPr="00F32EBB">
        <w:rPr>
          <w:rFonts w:eastAsia="標楷體" w:hint="eastAsia"/>
          <w:color w:val="000000" w:themeColor="text1"/>
          <w:kern w:val="0"/>
          <w:sz w:val="30"/>
          <w:szCs w:val="30"/>
        </w:rPr>
        <w:t>可能恢復到</w:t>
      </w:r>
      <w:proofErr w:type="gramStart"/>
      <w:r w:rsidRPr="00F32EBB">
        <w:rPr>
          <w:rFonts w:eastAsia="標楷體" w:hint="eastAsia"/>
          <w:color w:val="000000" w:themeColor="text1"/>
          <w:kern w:val="0"/>
          <w:sz w:val="30"/>
          <w:szCs w:val="30"/>
          <w:lang w:eastAsia="zh-HK"/>
        </w:rPr>
        <w:t>疫</w:t>
      </w:r>
      <w:proofErr w:type="gramEnd"/>
      <w:r w:rsidRPr="00F32EBB">
        <w:rPr>
          <w:rFonts w:eastAsia="標楷體" w:hint="eastAsia"/>
          <w:color w:val="000000" w:themeColor="text1"/>
          <w:kern w:val="0"/>
          <w:sz w:val="30"/>
          <w:szCs w:val="30"/>
          <w:lang w:eastAsia="zh-HK"/>
        </w:rPr>
        <w:t>情</w:t>
      </w:r>
      <w:r w:rsidRPr="00F32EBB">
        <w:rPr>
          <w:rFonts w:eastAsia="標楷體" w:hint="eastAsia"/>
          <w:color w:val="000000" w:themeColor="text1"/>
          <w:kern w:val="0"/>
          <w:sz w:val="30"/>
          <w:szCs w:val="30"/>
        </w:rPr>
        <w:t>爆發前</w:t>
      </w:r>
      <w:r w:rsidRPr="00F32EBB">
        <w:rPr>
          <w:rFonts w:eastAsia="標楷體" w:hint="eastAsia"/>
          <w:color w:val="000000" w:themeColor="text1"/>
          <w:kern w:val="0"/>
          <w:sz w:val="30"/>
          <w:szCs w:val="30"/>
          <w:lang w:eastAsia="zh-HK"/>
        </w:rPr>
        <w:t>的</w:t>
      </w:r>
      <w:r w:rsidRPr="00F32EBB">
        <w:rPr>
          <w:rFonts w:eastAsia="標楷體" w:hint="eastAsia"/>
          <w:color w:val="000000" w:themeColor="text1"/>
          <w:kern w:val="0"/>
          <w:sz w:val="30"/>
          <w:szCs w:val="30"/>
        </w:rPr>
        <w:t>水準，但全球經濟要到</w:t>
      </w:r>
      <w:r w:rsidRPr="00F32EBB">
        <w:rPr>
          <w:rFonts w:eastAsia="標楷體" w:hint="eastAsia"/>
          <w:color w:val="000000" w:themeColor="text1"/>
          <w:kern w:val="0"/>
          <w:sz w:val="30"/>
          <w:szCs w:val="30"/>
        </w:rPr>
        <w:t>2024</w:t>
      </w:r>
      <w:r w:rsidRPr="00F32EBB">
        <w:rPr>
          <w:rFonts w:eastAsia="標楷體" w:hint="eastAsia"/>
          <w:color w:val="000000" w:themeColor="text1"/>
          <w:kern w:val="0"/>
          <w:sz w:val="30"/>
          <w:szCs w:val="30"/>
        </w:rPr>
        <w:t>年才會恢復</w:t>
      </w:r>
      <w:r w:rsidRPr="00F32EBB">
        <w:rPr>
          <w:rFonts w:eastAsia="標楷體" w:hint="eastAsia"/>
          <w:color w:val="000000" w:themeColor="text1"/>
          <w:kern w:val="0"/>
          <w:sz w:val="30"/>
          <w:szCs w:val="30"/>
          <w:lang w:eastAsia="zh-HK"/>
        </w:rPr>
        <w:t>至</w:t>
      </w:r>
      <w:r w:rsidRPr="00F32EBB">
        <w:rPr>
          <w:rFonts w:eastAsia="標楷體" w:hint="eastAsia"/>
          <w:color w:val="000000" w:themeColor="text1"/>
          <w:kern w:val="0"/>
          <w:sz w:val="30"/>
          <w:szCs w:val="30"/>
        </w:rPr>
        <w:t>以往軌跡</w:t>
      </w:r>
      <w:r w:rsidRPr="00F32EBB">
        <w:rPr>
          <w:rStyle w:val="affa"/>
          <w:rFonts w:eastAsia="標楷體"/>
          <w:color w:val="000000" w:themeColor="text1"/>
          <w:kern w:val="0"/>
          <w:sz w:val="30"/>
          <w:szCs w:val="30"/>
        </w:rPr>
        <w:footnoteReference w:id="5"/>
      </w:r>
      <w:r w:rsidRPr="00F32EBB">
        <w:rPr>
          <w:rFonts w:eastAsia="標楷體" w:hint="eastAsia"/>
          <w:color w:val="000000" w:themeColor="text1"/>
          <w:kern w:val="0"/>
          <w:sz w:val="30"/>
          <w:szCs w:val="30"/>
        </w:rPr>
        <w:t>。</w:t>
      </w:r>
    </w:p>
    <w:p w:rsidR="004761BC" w:rsidRPr="00F32EBB" w:rsidRDefault="004761BC" w:rsidP="004761BC">
      <w:pPr>
        <w:pStyle w:val="Web"/>
        <w:adjustRightInd w:val="0"/>
        <w:snapToGrid w:val="0"/>
        <w:spacing w:beforeLines="25" w:before="90" w:afterLines="25" w:after="90" w:line="500" w:lineRule="exact"/>
        <w:jc w:val="both"/>
        <w:rPr>
          <w:rFonts w:eastAsia="標楷體"/>
          <w:b/>
          <w:color w:val="000000" w:themeColor="text1"/>
          <w:sz w:val="30"/>
          <w:szCs w:val="30"/>
        </w:rPr>
      </w:pPr>
      <w:r w:rsidRPr="00F32EBB">
        <w:rPr>
          <w:rFonts w:eastAsia="標楷體" w:hint="eastAsia"/>
          <w:b/>
          <w:color w:val="000000" w:themeColor="text1"/>
          <w:sz w:val="30"/>
          <w:szCs w:val="30"/>
        </w:rPr>
        <w:t>(</w:t>
      </w:r>
      <w:r w:rsidRPr="00F32EBB">
        <w:rPr>
          <w:rFonts w:eastAsia="標楷體" w:hint="eastAsia"/>
          <w:b/>
          <w:color w:val="000000" w:themeColor="text1"/>
          <w:sz w:val="30"/>
          <w:szCs w:val="30"/>
        </w:rPr>
        <w:t>四</w:t>
      </w:r>
      <w:r w:rsidRPr="00F32EBB">
        <w:rPr>
          <w:rFonts w:eastAsia="標楷體" w:hint="eastAsia"/>
          <w:b/>
          <w:color w:val="000000" w:themeColor="text1"/>
          <w:sz w:val="30"/>
          <w:szCs w:val="30"/>
        </w:rPr>
        <w:t>)</w:t>
      </w:r>
      <w:r w:rsidRPr="00F32EBB">
        <w:rPr>
          <w:rFonts w:eastAsia="標楷體" w:hint="eastAsia"/>
          <w:b/>
          <w:color w:val="000000" w:themeColor="text1"/>
          <w:sz w:val="30"/>
          <w:szCs w:val="30"/>
        </w:rPr>
        <w:t>高額債務</w:t>
      </w:r>
      <w:r w:rsidRPr="00F32EBB">
        <w:rPr>
          <w:rFonts w:eastAsia="標楷體"/>
          <w:b/>
          <w:color w:val="000000" w:themeColor="text1"/>
          <w:sz w:val="30"/>
          <w:szCs w:val="30"/>
        </w:rPr>
        <w:t>威脅金融穩定</w:t>
      </w:r>
    </w:p>
    <w:p w:rsidR="004761BC" w:rsidRPr="00F32EBB" w:rsidRDefault="004761BC" w:rsidP="004761BC">
      <w:pPr>
        <w:widowControl/>
        <w:adjustRightInd w:val="0"/>
        <w:snapToGrid w:val="0"/>
        <w:spacing w:beforeLines="25" w:before="90" w:afterLines="25" w:after="90" w:line="500" w:lineRule="exact"/>
        <w:ind w:firstLineChars="200" w:firstLine="600"/>
        <w:jc w:val="both"/>
        <w:rPr>
          <w:rFonts w:eastAsia="標楷體"/>
          <w:bCs/>
          <w:color w:val="000000" w:themeColor="text1"/>
          <w:kern w:val="36"/>
          <w:sz w:val="30"/>
          <w:szCs w:val="30"/>
        </w:rPr>
      </w:pPr>
      <w:r w:rsidRPr="00F32EBB">
        <w:rPr>
          <w:rFonts w:eastAsia="標楷體"/>
          <w:bCs/>
          <w:color w:val="000000" w:themeColor="text1"/>
          <w:kern w:val="36"/>
          <w:sz w:val="30"/>
          <w:szCs w:val="30"/>
        </w:rPr>
        <w:t>根據</w:t>
      </w:r>
      <w:r w:rsidRPr="00F32EBB">
        <w:rPr>
          <w:rFonts w:eastAsia="標楷體"/>
          <w:bCs/>
          <w:color w:val="000000" w:themeColor="text1"/>
          <w:kern w:val="36"/>
          <w:sz w:val="30"/>
          <w:szCs w:val="30"/>
        </w:rPr>
        <w:t>IMF 2020</w:t>
      </w:r>
      <w:r w:rsidRPr="00F32EBB">
        <w:rPr>
          <w:rFonts w:eastAsia="標楷體"/>
          <w:bCs/>
          <w:color w:val="000000" w:themeColor="text1"/>
          <w:kern w:val="36"/>
          <w:sz w:val="30"/>
          <w:szCs w:val="30"/>
        </w:rPr>
        <w:t>年最新財政監測報告指出，由於經濟停滯，財政收入及支出同時惡化，預估</w:t>
      </w:r>
      <w:r w:rsidRPr="00F32EBB">
        <w:rPr>
          <w:rFonts w:eastAsia="標楷體"/>
          <w:bCs/>
          <w:color w:val="000000" w:themeColor="text1"/>
          <w:kern w:val="36"/>
          <w:sz w:val="30"/>
          <w:szCs w:val="30"/>
        </w:rPr>
        <w:t>2020</w:t>
      </w:r>
      <w:r w:rsidRPr="00F32EBB">
        <w:rPr>
          <w:rFonts w:eastAsia="標楷體"/>
          <w:bCs/>
          <w:color w:val="000000" w:themeColor="text1"/>
          <w:kern w:val="36"/>
          <w:sz w:val="30"/>
          <w:szCs w:val="30"/>
        </w:rPr>
        <w:t>年全球財政赤字占</w:t>
      </w:r>
      <w:r w:rsidRPr="00F32EBB">
        <w:rPr>
          <w:rFonts w:eastAsia="標楷體"/>
          <w:bCs/>
          <w:color w:val="000000" w:themeColor="text1"/>
          <w:kern w:val="36"/>
          <w:sz w:val="30"/>
          <w:szCs w:val="30"/>
        </w:rPr>
        <w:t>GDP</w:t>
      </w:r>
      <w:r w:rsidRPr="00F32EBB">
        <w:rPr>
          <w:rFonts w:eastAsia="標楷體"/>
          <w:bCs/>
          <w:color w:val="000000" w:themeColor="text1"/>
          <w:kern w:val="36"/>
          <w:sz w:val="30"/>
          <w:szCs w:val="30"/>
        </w:rPr>
        <w:t>比率將由</w:t>
      </w:r>
      <w:r w:rsidRPr="00F32EBB">
        <w:rPr>
          <w:rFonts w:eastAsia="標楷體"/>
          <w:bCs/>
          <w:color w:val="000000" w:themeColor="text1"/>
          <w:kern w:val="36"/>
          <w:sz w:val="30"/>
          <w:szCs w:val="30"/>
        </w:rPr>
        <w:t>2019</w:t>
      </w:r>
      <w:r w:rsidRPr="00F32EBB">
        <w:rPr>
          <w:rFonts w:eastAsia="標楷體"/>
          <w:bCs/>
          <w:color w:val="000000" w:themeColor="text1"/>
          <w:kern w:val="36"/>
          <w:sz w:val="30"/>
          <w:szCs w:val="30"/>
        </w:rPr>
        <w:t>年</w:t>
      </w:r>
      <w:r w:rsidRPr="00F32EBB">
        <w:rPr>
          <w:rFonts w:eastAsia="標楷體"/>
          <w:bCs/>
          <w:color w:val="000000" w:themeColor="text1"/>
          <w:kern w:val="36"/>
          <w:sz w:val="30"/>
          <w:szCs w:val="30"/>
        </w:rPr>
        <w:t>3.9%</w:t>
      </w:r>
      <w:r w:rsidRPr="00F32EBB">
        <w:rPr>
          <w:rFonts w:eastAsia="標楷體"/>
          <w:bCs/>
          <w:color w:val="000000" w:themeColor="text1"/>
          <w:kern w:val="36"/>
          <w:sz w:val="30"/>
          <w:szCs w:val="30"/>
        </w:rPr>
        <w:t>大幅上升至</w:t>
      </w:r>
      <w:r w:rsidRPr="00F32EBB">
        <w:rPr>
          <w:rFonts w:eastAsia="標楷體"/>
          <w:bCs/>
          <w:color w:val="000000" w:themeColor="text1"/>
          <w:kern w:val="36"/>
          <w:sz w:val="30"/>
          <w:szCs w:val="30"/>
        </w:rPr>
        <w:t>12.7%</w:t>
      </w:r>
      <w:r w:rsidRPr="00F32EBB">
        <w:rPr>
          <w:rFonts w:eastAsia="標楷體"/>
          <w:bCs/>
          <w:color w:val="000000" w:themeColor="text1"/>
          <w:kern w:val="36"/>
          <w:sz w:val="30"/>
          <w:szCs w:val="30"/>
        </w:rPr>
        <w:t>，其中先進經濟體國家上升</w:t>
      </w:r>
      <w:r w:rsidRPr="00F32EBB">
        <w:rPr>
          <w:rFonts w:eastAsia="標楷體"/>
          <w:bCs/>
          <w:color w:val="000000" w:themeColor="text1"/>
          <w:kern w:val="36"/>
          <w:sz w:val="30"/>
          <w:szCs w:val="30"/>
        </w:rPr>
        <w:t>11.1</w:t>
      </w:r>
      <w:r w:rsidRPr="00F32EBB">
        <w:rPr>
          <w:rFonts w:eastAsia="標楷體"/>
          <w:bCs/>
          <w:color w:val="000000" w:themeColor="text1"/>
          <w:kern w:val="36"/>
          <w:sz w:val="30"/>
          <w:szCs w:val="30"/>
        </w:rPr>
        <w:t>個百分點至</w:t>
      </w:r>
      <w:r w:rsidRPr="00F32EBB">
        <w:rPr>
          <w:rFonts w:eastAsia="標楷體"/>
          <w:bCs/>
          <w:color w:val="000000" w:themeColor="text1"/>
          <w:kern w:val="36"/>
          <w:sz w:val="30"/>
          <w:szCs w:val="30"/>
        </w:rPr>
        <w:t>14.4%</w:t>
      </w:r>
      <w:r w:rsidRPr="00F32EBB">
        <w:rPr>
          <w:rFonts w:eastAsia="標楷體"/>
          <w:bCs/>
          <w:color w:val="000000" w:themeColor="text1"/>
          <w:kern w:val="36"/>
          <w:sz w:val="30"/>
          <w:szCs w:val="30"/>
        </w:rPr>
        <w:t>，新興市場經濟體上升</w:t>
      </w:r>
      <w:r w:rsidRPr="00F32EBB">
        <w:rPr>
          <w:rFonts w:eastAsia="標楷體"/>
          <w:bCs/>
          <w:color w:val="000000" w:themeColor="text1"/>
          <w:kern w:val="36"/>
          <w:sz w:val="30"/>
          <w:szCs w:val="30"/>
        </w:rPr>
        <w:t>5.8</w:t>
      </w:r>
      <w:r w:rsidRPr="00F32EBB">
        <w:rPr>
          <w:rFonts w:eastAsia="標楷體"/>
          <w:bCs/>
          <w:color w:val="000000" w:themeColor="text1"/>
          <w:kern w:val="36"/>
          <w:sz w:val="30"/>
          <w:szCs w:val="30"/>
        </w:rPr>
        <w:t>個百分點至</w:t>
      </w:r>
      <w:r w:rsidRPr="00F32EBB">
        <w:rPr>
          <w:rFonts w:eastAsia="標楷體"/>
          <w:bCs/>
          <w:color w:val="000000" w:themeColor="text1"/>
          <w:kern w:val="36"/>
          <w:sz w:val="30"/>
          <w:szCs w:val="30"/>
        </w:rPr>
        <w:t>10.7%</w:t>
      </w:r>
      <w:r w:rsidRPr="00F32EBB">
        <w:rPr>
          <w:rFonts w:eastAsia="標楷體"/>
          <w:bCs/>
          <w:color w:val="000000" w:themeColor="text1"/>
          <w:kern w:val="36"/>
          <w:sz w:val="30"/>
          <w:szCs w:val="30"/>
        </w:rPr>
        <w:t>；全球公共債務則逼近</w:t>
      </w:r>
      <w:r w:rsidRPr="00F32EBB">
        <w:rPr>
          <w:rFonts w:eastAsia="標楷體"/>
          <w:bCs/>
          <w:color w:val="000000" w:themeColor="text1"/>
          <w:kern w:val="36"/>
          <w:sz w:val="30"/>
          <w:szCs w:val="30"/>
        </w:rPr>
        <w:t>GDP</w:t>
      </w:r>
      <w:r w:rsidRPr="00F32EBB">
        <w:rPr>
          <w:rFonts w:eastAsia="標楷體"/>
          <w:bCs/>
          <w:color w:val="000000" w:themeColor="text1"/>
          <w:kern w:val="36"/>
          <w:sz w:val="30"/>
          <w:szCs w:val="30"/>
        </w:rPr>
        <w:t>規模</w:t>
      </w:r>
      <w:r w:rsidRPr="00F32EBB">
        <w:rPr>
          <w:rFonts w:eastAsia="標楷體"/>
          <w:bCs/>
          <w:color w:val="000000" w:themeColor="text1"/>
          <w:kern w:val="36"/>
          <w:sz w:val="30"/>
          <w:szCs w:val="30"/>
        </w:rPr>
        <w:t>(90</w:t>
      </w:r>
      <w:r w:rsidRPr="00F32EBB">
        <w:rPr>
          <w:rFonts w:eastAsia="標楷體"/>
          <w:bCs/>
          <w:color w:val="000000" w:themeColor="text1"/>
          <w:kern w:val="36"/>
          <w:sz w:val="30"/>
          <w:szCs w:val="30"/>
        </w:rPr>
        <w:t>兆美元</w:t>
      </w:r>
      <w:r w:rsidRPr="00F32EBB">
        <w:rPr>
          <w:rFonts w:eastAsia="標楷體"/>
          <w:bCs/>
          <w:color w:val="000000" w:themeColor="text1"/>
          <w:kern w:val="36"/>
          <w:sz w:val="30"/>
          <w:szCs w:val="30"/>
        </w:rPr>
        <w:t>)</w:t>
      </w:r>
      <w:r w:rsidRPr="00F32EBB">
        <w:rPr>
          <w:rFonts w:eastAsia="標楷體"/>
          <w:bCs/>
          <w:color w:val="000000" w:themeColor="text1"/>
          <w:kern w:val="36"/>
          <w:sz w:val="30"/>
          <w:szCs w:val="30"/>
        </w:rPr>
        <w:t>占比達</w:t>
      </w:r>
      <w:r w:rsidRPr="00F32EBB">
        <w:rPr>
          <w:rFonts w:eastAsia="標楷體"/>
          <w:bCs/>
          <w:color w:val="000000" w:themeColor="text1"/>
          <w:kern w:val="36"/>
          <w:sz w:val="30"/>
          <w:szCs w:val="30"/>
        </w:rPr>
        <w:t>98.7%</w:t>
      </w:r>
      <w:r w:rsidRPr="00F32EBB">
        <w:rPr>
          <w:rFonts w:eastAsia="標楷體"/>
          <w:bCs/>
          <w:color w:val="000000" w:themeColor="text1"/>
          <w:kern w:val="36"/>
          <w:sz w:val="30"/>
          <w:szCs w:val="30"/>
        </w:rPr>
        <w:t>，先進經濟體及新興市場經濟體占比分別為</w:t>
      </w:r>
      <w:r w:rsidRPr="00F32EBB">
        <w:rPr>
          <w:rFonts w:eastAsia="標楷體"/>
          <w:bCs/>
          <w:color w:val="000000" w:themeColor="text1"/>
          <w:kern w:val="36"/>
          <w:sz w:val="30"/>
          <w:szCs w:val="30"/>
        </w:rPr>
        <w:t>125.5%</w:t>
      </w:r>
      <w:r w:rsidRPr="00F32EBB">
        <w:rPr>
          <w:rFonts w:eastAsia="標楷體"/>
          <w:bCs/>
          <w:color w:val="000000" w:themeColor="text1"/>
          <w:kern w:val="36"/>
          <w:sz w:val="30"/>
          <w:szCs w:val="30"/>
        </w:rPr>
        <w:t>及</w:t>
      </w:r>
      <w:r w:rsidRPr="00F32EBB">
        <w:rPr>
          <w:rFonts w:eastAsia="標楷體"/>
          <w:bCs/>
          <w:color w:val="000000" w:themeColor="text1"/>
          <w:kern w:val="36"/>
          <w:sz w:val="30"/>
          <w:szCs w:val="30"/>
        </w:rPr>
        <w:t>62.2%</w:t>
      </w:r>
      <w:r w:rsidRPr="00F32EBB">
        <w:rPr>
          <w:rFonts w:eastAsia="標楷體"/>
          <w:bCs/>
          <w:color w:val="000000" w:themeColor="text1"/>
          <w:kern w:val="36"/>
          <w:sz w:val="30"/>
          <w:szCs w:val="30"/>
        </w:rPr>
        <w:t>，皆為歷史新高，其中又以日本占比達</w:t>
      </w:r>
      <w:r w:rsidRPr="00F32EBB">
        <w:rPr>
          <w:rFonts w:eastAsia="標楷體"/>
          <w:bCs/>
          <w:color w:val="000000" w:themeColor="text1"/>
          <w:kern w:val="36"/>
          <w:sz w:val="30"/>
          <w:szCs w:val="30"/>
        </w:rPr>
        <w:t>266.2%</w:t>
      </w:r>
      <w:r w:rsidRPr="00F32EBB">
        <w:rPr>
          <w:rFonts w:eastAsia="標楷體"/>
          <w:bCs/>
          <w:color w:val="000000" w:themeColor="text1"/>
          <w:kern w:val="36"/>
          <w:sz w:val="30"/>
          <w:szCs w:val="30"/>
        </w:rPr>
        <w:t>最高。國際貨幣基金表示，武漢肺炎</w:t>
      </w:r>
      <w:proofErr w:type="gramStart"/>
      <w:r w:rsidRPr="00F32EBB">
        <w:rPr>
          <w:rFonts w:eastAsia="標楷體"/>
          <w:bCs/>
          <w:color w:val="000000" w:themeColor="text1"/>
          <w:kern w:val="36"/>
          <w:sz w:val="30"/>
          <w:szCs w:val="30"/>
        </w:rPr>
        <w:t>疫</w:t>
      </w:r>
      <w:proofErr w:type="gramEnd"/>
      <w:r w:rsidRPr="00F32EBB">
        <w:rPr>
          <w:rFonts w:eastAsia="標楷體"/>
          <w:bCs/>
          <w:color w:val="000000" w:themeColor="text1"/>
          <w:kern w:val="36"/>
          <w:sz w:val="30"/>
          <w:szCs w:val="30"/>
        </w:rPr>
        <w:t>情引爆全球主權債危機的風險正在升高，並可能為經濟帶來負面影響</w:t>
      </w:r>
      <w:bookmarkEnd w:id="165"/>
      <w:bookmarkEnd w:id="166"/>
      <w:bookmarkEnd w:id="167"/>
      <w:bookmarkEnd w:id="168"/>
      <w:r w:rsidRPr="00F32EBB">
        <w:rPr>
          <w:rFonts w:eastAsia="標楷體"/>
          <w:bCs/>
          <w:color w:val="000000" w:themeColor="text1"/>
          <w:kern w:val="36"/>
          <w:sz w:val="30"/>
          <w:szCs w:val="30"/>
        </w:rPr>
        <w:t>。</w:t>
      </w:r>
      <w:r w:rsidRPr="00F32EBB">
        <w:rPr>
          <w:rFonts w:eastAsia="標楷體" w:hint="eastAsia"/>
          <w:bCs/>
          <w:color w:val="000000" w:themeColor="text1"/>
          <w:kern w:val="36"/>
          <w:sz w:val="30"/>
          <w:szCs w:val="30"/>
        </w:rPr>
        <w:t>龐大的防疫及紓困措施，擴大預算赤字，</w:t>
      </w:r>
      <w:proofErr w:type="gramStart"/>
      <w:r w:rsidRPr="00F32EBB">
        <w:rPr>
          <w:rFonts w:eastAsia="標楷體" w:hint="eastAsia"/>
          <w:bCs/>
          <w:color w:val="000000" w:themeColor="text1"/>
          <w:kern w:val="36"/>
          <w:sz w:val="30"/>
          <w:szCs w:val="30"/>
        </w:rPr>
        <w:t>亦推升</w:t>
      </w:r>
      <w:proofErr w:type="gramEnd"/>
      <w:r w:rsidRPr="00F32EBB">
        <w:rPr>
          <w:rFonts w:eastAsia="標楷體" w:hint="eastAsia"/>
          <w:bCs/>
          <w:color w:val="000000" w:themeColor="text1"/>
          <w:kern w:val="36"/>
          <w:sz w:val="30"/>
          <w:szCs w:val="30"/>
        </w:rPr>
        <w:t>各國政府債務，加深金融脆弱性。</w:t>
      </w:r>
    </w:p>
    <w:p w:rsidR="004761BC" w:rsidRPr="00F32EBB" w:rsidRDefault="004761BC" w:rsidP="004761BC">
      <w:pPr>
        <w:autoSpaceDE w:val="0"/>
        <w:autoSpaceDN w:val="0"/>
        <w:adjustRightInd w:val="0"/>
        <w:snapToGrid w:val="0"/>
        <w:spacing w:beforeLines="25" w:before="90" w:afterLines="25" w:after="90" w:line="500" w:lineRule="exact"/>
        <w:jc w:val="both"/>
        <w:rPr>
          <w:rFonts w:eastAsia="標楷體"/>
          <w:b/>
          <w:color w:val="000000" w:themeColor="text1"/>
          <w:sz w:val="30"/>
          <w:szCs w:val="30"/>
          <w:lang w:eastAsia="zh-HK"/>
        </w:rPr>
      </w:pPr>
      <w:r w:rsidRPr="00F32EBB">
        <w:rPr>
          <w:rFonts w:eastAsia="標楷體"/>
          <w:b/>
          <w:color w:val="000000" w:themeColor="text1"/>
          <w:sz w:val="30"/>
          <w:szCs w:val="30"/>
          <w:lang w:eastAsia="zh-HK"/>
        </w:rPr>
        <w:t>四、結語</w:t>
      </w:r>
    </w:p>
    <w:p w:rsidR="004761BC" w:rsidRPr="00F32EBB" w:rsidRDefault="004761BC" w:rsidP="004761BC">
      <w:pPr>
        <w:spacing w:beforeLines="25" w:before="90" w:afterLines="25" w:after="90" w:line="500" w:lineRule="exact"/>
        <w:ind w:firstLineChars="200" w:firstLine="600"/>
        <w:jc w:val="both"/>
        <w:rPr>
          <w:rFonts w:eastAsia="標楷體"/>
          <w:color w:val="000000" w:themeColor="text1"/>
          <w:sz w:val="30"/>
          <w:szCs w:val="30"/>
        </w:rPr>
      </w:pP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年全球經</w:t>
      </w:r>
      <w:r w:rsidRPr="00F32EBB">
        <w:rPr>
          <w:rFonts w:eastAsia="標楷體"/>
          <w:color w:val="000000" w:themeColor="text1"/>
          <w:sz w:val="30"/>
          <w:szCs w:val="30"/>
        </w:rPr>
        <w:t>濟</w:t>
      </w:r>
      <w:r w:rsidRPr="00F32EBB">
        <w:rPr>
          <w:rFonts w:eastAsia="標楷體"/>
          <w:color w:val="000000" w:themeColor="text1"/>
          <w:sz w:val="30"/>
          <w:szCs w:val="30"/>
          <w:lang w:eastAsia="zh-HK"/>
        </w:rPr>
        <w:t>可望自衰</w:t>
      </w:r>
      <w:r w:rsidRPr="00F32EBB">
        <w:rPr>
          <w:rFonts w:eastAsia="標楷體"/>
          <w:color w:val="000000" w:themeColor="text1"/>
          <w:sz w:val="30"/>
          <w:szCs w:val="30"/>
        </w:rPr>
        <w:t>退</w:t>
      </w:r>
      <w:r w:rsidRPr="00F32EBB">
        <w:rPr>
          <w:rFonts w:eastAsia="標楷體"/>
          <w:color w:val="000000" w:themeColor="text1"/>
          <w:sz w:val="30"/>
          <w:szCs w:val="30"/>
          <w:lang w:eastAsia="zh-HK"/>
        </w:rPr>
        <w:t>中反轉，惟前景不確定性高，其中</w:t>
      </w:r>
      <w:proofErr w:type="gramStart"/>
      <w:r w:rsidRPr="00F32EBB">
        <w:rPr>
          <w:rFonts w:eastAsia="標楷體"/>
          <w:color w:val="000000" w:themeColor="text1"/>
          <w:sz w:val="30"/>
          <w:szCs w:val="30"/>
          <w:lang w:eastAsia="zh-HK"/>
        </w:rPr>
        <w:t>疫</w:t>
      </w:r>
      <w:proofErr w:type="gramEnd"/>
      <w:r w:rsidRPr="00F32EBB">
        <w:rPr>
          <w:rFonts w:eastAsia="標楷體"/>
          <w:color w:val="000000" w:themeColor="text1"/>
          <w:sz w:val="30"/>
          <w:szCs w:val="30"/>
          <w:lang w:eastAsia="zh-HK"/>
        </w:rPr>
        <w:t>情是否獲得有效控制是關鍵。各國</w:t>
      </w:r>
      <w:r w:rsidRPr="00F32EBB">
        <w:rPr>
          <w:rFonts w:eastAsia="標楷體"/>
          <w:color w:val="000000" w:themeColor="text1"/>
          <w:sz w:val="30"/>
          <w:szCs w:val="30"/>
        </w:rPr>
        <w:t>為提振受</w:t>
      </w:r>
      <w:proofErr w:type="gramStart"/>
      <w:r w:rsidRPr="00F32EBB">
        <w:rPr>
          <w:rFonts w:eastAsia="標楷體"/>
          <w:color w:val="000000" w:themeColor="text1"/>
          <w:sz w:val="30"/>
          <w:szCs w:val="30"/>
        </w:rPr>
        <w:t>疫</w:t>
      </w:r>
      <w:proofErr w:type="gramEnd"/>
      <w:r w:rsidRPr="00F32EBB">
        <w:rPr>
          <w:rFonts w:eastAsia="標楷體"/>
          <w:color w:val="000000" w:themeColor="text1"/>
          <w:sz w:val="30"/>
          <w:szCs w:val="30"/>
        </w:rPr>
        <w:t>情影響之景氣，</w:t>
      </w:r>
      <w:r w:rsidRPr="00F32EBB">
        <w:rPr>
          <w:rFonts w:eastAsia="標楷體"/>
          <w:color w:val="000000" w:themeColor="text1"/>
          <w:sz w:val="30"/>
          <w:szCs w:val="30"/>
          <w:lang w:eastAsia="zh-HK"/>
        </w:rPr>
        <w:t>除貨幣政策持續寬鬆外，也</w:t>
      </w:r>
      <w:r w:rsidRPr="00F32EBB">
        <w:rPr>
          <w:rFonts w:eastAsia="標楷體"/>
          <w:color w:val="000000" w:themeColor="text1"/>
          <w:sz w:val="30"/>
          <w:szCs w:val="30"/>
        </w:rPr>
        <w:t>多擴大預算，</w:t>
      </w:r>
      <w:r w:rsidRPr="00F32EBB">
        <w:rPr>
          <w:rFonts w:eastAsia="標楷體"/>
          <w:color w:val="000000" w:themeColor="text1"/>
          <w:sz w:val="30"/>
          <w:szCs w:val="30"/>
          <w:lang w:eastAsia="zh-HK"/>
        </w:rPr>
        <w:t>續推擴張性財政支出措施，如</w:t>
      </w:r>
      <w:r w:rsidRPr="00F32EBB">
        <w:rPr>
          <w:rFonts w:eastAsia="標楷體"/>
          <w:color w:val="000000" w:themeColor="text1"/>
          <w:sz w:val="30"/>
          <w:szCs w:val="30"/>
        </w:rPr>
        <w:t>美國新任總統拜登競選時提出未來</w:t>
      </w:r>
      <w:r w:rsidRPr="00F32EBB">
        <w:rPr>
          <w:rFonts w:eastAsia="標楷體"/>
          <w:color w:val="000000" w:themeColor="text1"/>
          <w:sz w:val="30"/>
          <w:szCs w:val="30"/>
        </w:rPr>
        <w:t>4</w:t>
      </w:r>
      <w:r w:rsidRPr="00F32EBB">
        <w:rPr>
          <w:rFonts w:eastAsia="標楷體"/>
          <w:color w:val="000000" w:themeColor="text1"/>
          <w:sz w:val="30"/>
          <w:szCs w:val="30"/>
        </w:rPr>
        <w:t>年內投資</w:t>
      </w:r>
      <w:r w:rsidRPr="00F32EBB">
        <w:rPr>
          <w:rFonts w:eastAsia="標楷體"/>
          <w:color w:val="000000" w:themeColor="text1"/>
          <w:sz w:val="30"/>
          <w:szCs w:val="30"/>
        </w:rPr>
        <w:t>4,000</w:t>
      </w:r>
      <w:r w:rsidRPr="00F32EBB">
        <w:rPr>
          <w:rFonts w:eastAsia="標楷體"/>
          <w:color w:val="000000" w:themeColor="text1"/>
          <w:sz w:val="30"/>
          <w:szCs w:val="30"/>
        </w:rPr>
        <w:t>億美元購買美國工人製造的產品</w:t>
      </w:r>
      <w:r w:rsidRPr="00F32EBB">
        <w:rPr>
          <w:rFonts w:eastAsia="標楷體"/>
          <w:color w:val="000000" w:themeColor="text1"/>
          <w:sz w:val="30"/>
          <w:szCs w:val="30"/>
          <w:lang w:eastAsia="zh-HK"/>
        </w:rPr>
        <w:t>及</w:t>
      </w:r>
      <w:r w:rsidRPr="00F32EBB">
        <w:rPr>
          <w:rFonts w:eastAsia="標楷體"/>
          <w:color w:val="000000" w:themeColor="text1"/>
          <w:sz w:val="30"/>
          <w:szCs w:val="30"/>
        </w:rPr>
        <w:t>服務，並投資</w:t>
      </w:r>
      <w:r w:rsidRPr="00F32EBB">
        <w:rPr>
          <w:rFonts w:eastAsia="標楷體"/>
          <w:color w:val="000000" w:themeColor="text1"/>
          <w:sz w:val="30"/>
          <w:szCs w:val="30"/>
        </w:rPr>
        <w:t>3,000</w:t>
      </w:r>
      <w:r w:rsidRPr="00F32EBB">
        <w:rPr>
          <w:rFonts w:eastAsia="標楷體"/>
          <w:color w:val="000000" w:themeColor="text1"/>
          <w:sz w:val="30"/>
          <w:szCs w:val="30"/>
        </w:rPr>
        <w:t>億美元於高科技及新技術研發；歐盟通過復甦基金</w:t>
      </w:r>
      <w:r w:rsidRPr="00F32EBB">
        <w:rPr>
          <w:rFonts w:eastAsia="標楷體"/>
          <w:color w:val="000000" w:themeColor="text1"/>
          <w:sz w:val="30"/>
          <w:szCs w:val="30"/>
        </w:rPr>
        <w:t>7,500</w:t>
      </w:r>
      <w:r w:rsidRPr="00F32EBB">
        <w:rPr>
          <w:rFonts w:eastAsia="標楷體"/>
          <w:color w:val="000000" w:themeColor="text1"/>
          <w:sz w:val="30"/>
          <w:szCs w:val="30"/>
        </w:rPr>
        <w:t>億歐元與擴大支出預算；英國</w:t>
      </w: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年將</w:t>
      </w:r>
      <w:r w:rsidRPr="00F32EBB">
        <w:rPr>
          <w:rFonts w:eastAsia="標楷體"/>
          <w:color w:val="000000" w:themeColor="text1"/>
          <w:sz w:val="30"/>
          <w:szCs w:val="30"/>
        </w:rPr>
        <w:t>著重擴大基礎設施資本支出及提供失業者支持；日本則追加</w:t>
      </w:r>
      <w:r w:rsidRPr="00F32EBB">
        <w:rPr>
          <w:rFonts w:eastAsia="標楷體"/>
          <w:color w:val="000000" w:themeColor="text1"/>
          <w:sz w:val="30"/>
          <w:szCs w:val="30"/>
        </w:rPr>
        <w:t>73.6</w:t>
      </w:r>
      <w:r w:rsidRPr="00F32EBB">
        <w:rPr>
          <w:rFonts w:eastAsia="標楷體"/>
          <w:color w:val="000000" w:themeColor="text1"/>
          <w:sz w:val="30"/>
          <w:szCs w:val="30"/>
        </w:rPr>
        <w:t>兆日圓經濟對策方案，包括財政支出達</w:t>
      </w:r>
      <w:r w:rsidRPr="00F32EBB">
        <w:rPr>
          <w:rFonts w:eastAsia="標楷體"/>
          <w:color w:val="000000" w:themeColor="text1"/>
          <w:sz w:val="30"/>
          <w:szCs w:val="30"/>
        </w:rPr>
        <w:t>40</w:t>
      </w:r>
      <w:r w:rsidRPr="00F32EBB">
        <w:rPr>
          <w:rFonts w:eastAsia="標楷體"/>
          <w:color w:val="000000" w:themeColor="text1"/>
          <w:sz w:val="30"/>
          <w:szCs w:val="30"/>
        </w:rPr>
        <w:t>兆日圓；韓</w:t>
      </w:r>
      <w:r w:rsidRPr="00F32EBB">
        <w:rPr>
          <w:rFonts w:eastAsia="標楷體"/>
          <w:color w:val="000000" w:themeColor="text1"/>
          <w:sz w:val="30"/>
          <w:szCs w:val="30"/>
        </w:rPr>
        <w:lastRenderedPageBreak/>
        <w:t>國</w:t>
      </w:r>
      <w:r w:rsidRPr="00F32EBB">
        <w:rPr>
          <w:rFonts w:eastAsia="標楷體"/>
          <w:color w:val="000000" w:themeColor="text1"/>
          <w:sz w:val="30"/>
          <w:szCs w:val="30"/>
          <w:lang w:eastAsia="zh-HK"/>
        </w:rPr>
        <w:t>2021</w:t>
      </w:r>
      <w:r w:rsidRPr="00F32EBB">
        <w:rPr>
          <w:rFonts w:eastAsia="標楷體"/>
          <w:color w:val="000000" w:themeColor="text1"/>
          <w:sz w:val="30"/>
          <w:szCs w:val="30"/>
          <w:lang w:eastAsia="zh-HK"/>
        </w:rPr>
        <w:t>年</w:t>
      </w:r>
      <w:r w:rsidRPr="00F32EBB">
        <w:rPr>
          <w:rFonts w:eastAsia="標楷體"/>
          <w:color w:val="000000" w:themeColor="text1"/>
          <w:sz w:val="30"/>
          <w:szCs w:val="30"/>
        </w:rPr>
        <w:t>預算年增</w:t>
      </w:r>
      <w:r w:rsidRPr="00F32EBB">
        <w:rPr>
          <w:rFonts w:eastAsia="標楷體"/>
          <w:color w:val="000000" w:themeColor="text1"/>
          <w:sz w:val="30"/>
          <w:szCs w:val="30"/>
        </w:rPr>
        <w:t>8.5%</w:t>
      </w:r>
      <w:r w:rsidRPr="00F32EBB">
        <w:rPr>
          <w:rFonts w:eastAsia="標楷體"/>
          <w:color w:val="000000" w:themeColor="text1"/>
          <w:sz w:val="30"/>
          <w:szCs w:val="30"/>
        </w:rPr>
        <w:t>，將用於發展數位、綠色產業及加強社會安全網等。</w:t>
      </w:r>
      <w:r w:rsidRPr="00F32EBB">
        <w:rPr>
          <w:rFonts w:eastAsia="標楷體" w:hint="eastAsia"/>
          <w:color w:val="000000" w:themeColor="text1"/>
          <w:sz w:val="30"/>
          <w:szCs w:val="30"/>
          <w:lang w:eastAsia="zh-HK"/>
        </w:rPr>
        <w:t>政</w:t>
      </w:r>
      <w:r w:rsidRPr="00F32EBB">
        <w:rPr>
          <w:rFonts w:eastAsia="標楷體" w:hint="eastAsia"/>
          <w:color w:val="000000" w:themeColor="text1"/>
          <w:sz w:val="30"/>
          <w:szCs w:val="30"/>
        </w:rPr>
        <w:t>府</w:t>
      </w:r>
      <w:r w:rsidRPr="00F32EBB">
        <w:rPr>
          <w:rFonts w:eastAsia="標楷體" w:hint="eastAsia"/>
          <w:color w:val="000000" w:themeColor="text1"/>
          <w:sz w:val="30"/>
          <w:szCs w:val="30"/>
          <w:lang w:eastAsia="zh-HK"/>
        </w:rPr>
        <w:t>政策面的支持</w:t>
      </w:r>
      <w:r w:rsidRPr="00F32EBB">
        <w:rPr>
          <w:rFonts w:ascii="新細明體" w:hAnsi="新細明體" w:hint="eastAsia"/>
          <w:color w:val="000000" w:themeColor="text1"/>
          <w:sz w:val="30"/>
          <w:szCs w:val="30"/>
          <w:lang w:eastAsia="zh-HK"/>
        </w:rPr>
        <w:t>，</w:t>
      </w:r>
      <w:r w:rsidRPr="00F32EBB">
        <w:rPr>
          <w:rFonts w:eastAsia="標楷體" w:hint="eastAsia"/>
          <w:color w:val="000000" w:themeColor="text1"/>
          <w:sz w:val="30"/>
          <w:szCs w:val="30"/>
          <w:lang w:eastAsia="zh-HK"/>
        </w:rPr>
        <w:t>預期將能提供</w:t>
      </w:r>
      <w:r w:rsidRPr="00F32EBB">
        <w:rPr>
          <w:rFonts w:eastAsia="標楷體" w:hint="eastAsia"/>
          <w:color w:val="000000" w:themeColor="text1"/>
          <w:sz w:val="30"/>
          <w:szCs w:val="30"/>
          <w:lang w:eastAsia="zh-HK"/>
        </w:rPr>
        <w:t>2021</w:t>
      </w:r>
      <w:r w:rsidRPr="00F32EBB">
        <w:rPr>
          <w:rFonts w:eastAsia="標楷體" w:hint="eastAsia"/>
          <w:color w:val="000000" w:themeColor="text1"/>
          <w:sz w:val="30"/>
          <w:szCs w:val="30"/>
          <w:lang w:eastAsia="zh-HK"/>
        </w:rPr>
        <w:t>年經濟表現的基礎</w:t>
      </w:r>
      <w:r w:rsidRPr="00F32EBB">
        <w:rPr>
          <w:rFonts w:ascii="標楷體" w:eastAsia="標楷體" w:hAnsi="標楷體" w:hint="eastAsia"/>
          <w:color w:val="000000" w:themeColor="text1"/>
          <w:sz w:val="30"/>
          <w:szCs w:val="30"/>
          <w:lang w:eastAsia="zh-HK"/>
        </w:rPr>
        <w:t>。</w:t>
      </w:r>
    </w:p>
    <w:p w:rsidR="00032478" w:rsidRPr="00F32EBB" w:rsidRDefault="00032478" w:rsidP="00032478">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rPr>
      </w:pPr>
    </w:p>
    <w:sectPr w:rsidR="00032478" w:rsidRPr="00F32EBB" w:rsidSect="00020CCA">
      <w:footerReference w:type="default" r:id="rId37"/>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62" w:rsidRDefault="001F1762">
      <w:r>
        <w:separator/>
      </w:r>
    </w:p>
  </w:endnote>
  <w:endnote w:type="continuationSeparator" w:id="0">
    <w:p w:rsidR="001F1762" w:rsidRDefault="001F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EA9" w:rsidRDefault="00D36EA9" w:rsidP="00AE413E">
    <w:pPr>
      <w:pStyle w:val="a6"/>
      <w:spacing w:before="48"/>
      <w:ind w:left="1040" w:hanging="320"/>
      <w:jc w:val="center"/>
    </w:pPr>
  </w:p>
  <w:p w:rsidR="00D36EA9" w:rsidRDefault="00D36EA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EA9" w:rsidRDefault="00D36EA9">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EA9" w:rsidRDefault="00D36EA9" w:rsidP="005C6939">
    <w:pPr>
      <w:pStyle w:val="a6"/>
      <w:spacing w:before="48"/>
      <w:ind w:left="1040" w:hanging="320"/>
      <w:jc w:val="center"/>
    </w:pPr>
  </w:p>
  <w:p w:rsidR="00D36EA9" w:rsidRDefault="00D36EA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Content>
      <w:p w:rsidR="00D36EA9" w:rsidRDefault="00D36EA9" w:rsidP="005C6939">
        <w:pPr>
          <w:pStyle w:val="a6"/>
          <w:spacing w:before="48"/>
          <w:ind w:left="1040" w:hanging="320"/>
          <w:jc w:val="center"/>
        </w:pPr>
        <w:r>
          <w:fldChar w:fldCharType="begin"/>
        </w:r>
        <w:r>
          <w:instrText>PAGE   \* MERGEFORMAT</w:instrText>
        </w:r>
        <w:r>
          <w:fldChar w:fldCharType="separate"/>
        </w:r>
        <w:r w:rsidR="00C44952" w:rsidRPr="00C44952">
          <w:rPr>
            <w:noProof/>
            <w:lang w:val="zh-TW"/>
          </w:rPr>
          <w:t>68</w:t>
        </w:r>
        <w:r>
          <w:fldChar w:fldCharType="end"/>
        </w:r>
      </w:p>
    </w:sdtContent>
  </w:sdt>
  <w:p w:rsidR="00D36EA9" w:rsidRDefault="00D36EA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62" w:rsidRDefault="001F1762">
      <w:r>
        <w:separator/>
      </w:r>
    </w:p>
  </w:footnote>
  <w:footnote w:type="continuationSeparator" w:id="0">
    <w:p w:rsidR="001F1762" w:rsidRDefault="001F1762">
      <w:r>
        <w:continuationSeparator/>
      </w:r>
    </w:p>
  </w:footnote>
  <w:footnote w:id="1">
    <w:p w:rsidR="00D36EA9" w:rsidRPr="004761BC" w:rsidRDefault="00D36EA9" w:rsidP="004761BC">
      <w:pPr>
        <w:pStyle w:val="af6"/>
        <w:rPr>
          <w:rFonts w:ascii="標楷體" w:eastAsia="標楷體" w:hAnsi="標楷體"/>
        </w:rPr>
      </w:pPr>
      <w:r w:rsidRPr="004761BC">
        <w:rPr>
          <w:rStyle w:val="affa"/>
          <w:rFonts w:ascii="標楷體" w:eastAsia="標楷體" w:hAnsi="標楷體"/>
        </w:rPr>
        <w:footnoteRef/>
      </w:r>
      <w:r w:rsidRPr="004761BC">
        <w:rPr>
          <w:rFonts w:ascii="標楷體" w:eastAsia="標楷體" w:hAnsi="標楷體" w:hint="eastAsia"/>
        </w:rPr>
        <w:t>本文係屬個人研究心得，不代表經濟部立場。</w:t>
      </w:r>
    </w:p>
  </w:footnote>
  <w:footnote w:id="2">
    <w:p w:rsidR="00D36EA9" w:rsidRPr="004761BC" w:rsidRDefault="00D36EA9" w:rsidP="004761BC">
      <w:pPr>
        <w:snapToGrid w:val="0"/>
        <w:rPr>
          <w:rFonts w:ascii="標楷體" w:eastAsia="標楷體" w:hAnsi="標楷體"/>
          <w:sz w:val="20"/>
          <w:szCs w:val="20"/>
          <w:lang w:val="x-none" w:eastAsia="zh-HK"/>
        </w:rPr>
      </w:pPr>
      <w:r w:rsidRPr="004761BC">
        <w:rPr>
          <w:rStyle w:val="affa"/>
          <w:rFonts w:ascii="標楷體" w:eastAsia="標楷體" w:hAnsi="標楷體"/>
        </w:rPr>
        <w:footnoteRef/>
      </w:r>
      <w:r w:rsidRPr="004761BC">
        <w:rPr>
          <w:rFonts w:ascii="標楷體" w:eastAsia="標楷體" w:hAnsi="標楷體" w:hint="eastAsia"/>
          <w:sz w:val="20"/>
          <w:szCs w:val="20"/>
          <w:lang w:val="x-none" w:eastAsia="zh-HK"/>
        </w:rPr>
        <w:t>國發會2020年11月當前經濟情勢簡報。</w:t>
      </w:r>
    </w:p>
  </w:footnote>
  <w:footnote w:id="3">
    <w:p w:rsidR="00D36EA9" w:rsidRDefault="00D36EA9" w:rsidP="004761BC">
      <w:pPr>
        <w:pStyle w:val="af6"/>
      </w:pPr>
      <w:r>
        <w:rPr>
          <w:rStyle w:val="affa"/>
        </w:rPr>
        <w:footnoteRef/>
      </w:r>
      <w:r>
        <w:t xml:space="preserve"> </w:t>
      </w:r>
      <w:r w:rsidRPr="00916EC5">
        <w:t>https://news.un.org/zh/story/2020/05/1058272</w:t>
      </w:r>
    </w:p>
  </w:footnote>
  <w:footnote w:id="4">
    <w:p w:rsidR="00D36EA9" w:rsidRDefault="00D36EA9" w:rsidP="004761BC">
      <w:pPr>
        <w:pStyle w:val="af6"/>
      </w:pPr>
      <w:r>
        <w:rPr>
          <w:rStyle w:val="affa"/>
        </w:rPr>
        <w:footnoteRef/>
      </w:r>
      <w:r>
        <w:t xml:space="preserve"> </w:t>
      </w:r>
      <w:r w:rsidRPr="004F050E">
        <w:t>https://www.cw.com.tw/article/5102916</w:t>
      </w:r>
    </w:p>
  </w:footnote>
  <w:footnote w:id="5">
    <w:p w:rsidR="00D36EA9" w:rsidRDefault="00D36EA9" w:rsidP="004761BC">
      <w:pPr>
        <w:pStyle w:val="af6"/>
      </w:pPr>
      <w:r>
        <w:rPr>
          <w:rStyle w:val="affa"/>
        </w:rPr>
        <w:footnoteRef/>
      </w:r>
      <w:r>
        <w:t xml:space="preserve"> </w:t>
      </w:r>
      <w:r w:rsidRPr="007C0C37">
        <w:t>https://finance.technews.tw/2020/12/09/economy-outlook/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6745E"/>
    <w:multiLevelType w:val="hybridMultilevel"/>
    <w:tmpl w:val="07D857D6"/>
    <w:lvl w:ilvl="0" w:tplc="8F506320">
      <w:start w:val="1"/>
      <w:numFmt w:val="decimalFullWidth"/>
      <w:lvlText w:val="%1、"/>
      <w:lvlJc w:val="left"/>
      <w:pPr>
        <w:ind w:left="1288"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7">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8">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9">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4">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5">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9EF68F2"/>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3">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6"/>
  </w:num>
  <w:num w:numId="2">
    <w:abstractNumId w:val="21"/>
  </w:num>
  <w:num w:numId="3">
    <w:abstractNumId w:val="1"/>
  </w:num>
  <w:num w:numId="4">
    <w:abstractNumId w:val="0"/>
  </w:num>
  <w:num w:numId="5">
    <w:abstractNumId w:val="15"/>
  </w:num>
  <w:num w:numId="6">
    <w:abstractNumId w:val="11"/>
  </w:num>
  <w:num w:numId="7">
    <w:abstractNumId w:val="12"/>
  </w:num>
  <w:num w:numId="8">
    <w:abstractNumId w:val="13"/>
  </w:num>
  <w:num w:numId="9">
    <w:abstractNumId w:val="8"/>
  </w:num>
  <w:num w:numId="10">
    <w:abstractNumId w:val="23"/>
  </w:num>
  <w:num w:numId="11">
    <w:abstractNumId w:val="20"/>
  </w:num>
  <w:num w:numId="12">
    <w:abstractNumId w:val="10"/>
  </w:num>
  <w:num w:numId="13">
    <w:abstractNumId w:val="18"/>
  </w:num>
  <w:num w:numId="14">
    <w:abstractNumId w:val="14"/>
  </w:num>
  <w:num w:numId="15">
    <w:abstractNumId w:val="7"/>
  </w:num>
  <w:num w:numId="16">
    <w:abstractNumId w:val="6"/>
  </w:num>
  <w:num w:numId="17">
    <w:abstractNumId w:val="9"/>
  </w:num>
  <w:num w:numId="18">
    <w:abstractNumId w:val="5"/>
  </w:num>
  <w:num w:numId="19">
    <w:abstractNumId w:val="19"/>
  </w:num>
  <w:num w:numId="20">
    <w:abstractNumId w:val="2"/>
  </w:num>
  <w:num w:numId="21">
    <w:abstractNumId w:val="3"/>
  </w:num>
  <w:num w:numId="22">
    <w:abstractNumId w:val="17"/>
  </w:num>
  <w:num w:numId="23">
    <w:abstractNumId w:val="4"/>
  </w:num>
  <w:num w:numId="2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320"/>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AF7"/>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5D"/>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75"/>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05C"/>
    <w:rsid w:val="0055331B"/>
    <w:rsid w:val="0055343E"/>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F7"/>
    <w:rsid w:val="005B319E"/>
    <w:rsid w:val="005B3296"/>
    <w:rsid w:val="005B3770"/>
    <w:rsid w:val="005B38B4"/>
    <w:rsid w:val="005B391F"/>
    <w:rsid w:val="005B3E67"/>
    <w:rsid w:val="005B40FB"/>
    <w:rsid w:val="005B4293"/>
    <w:rsid w:val="005B431A"/>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39"/>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CF5"/>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D21"/>
    <w:rsid w:val="008C5E6A"/>
    <w:rsid w:val="008C63B4"/>
    <w:rsid w:val="008C6637"/>
    <w:rsid w:val="008C6670"/>
    <w:rsid w:val="008C6752"/>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01B"/>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B89"/>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D7E"/>
    <w:rsid w:val="00C7328E"/>
    <w:rsid w:val="00C733D4"/>
    <w:rsid w:val="00C73413"/>
    <w:rsid w:val="00C735BE"/>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3ED"/>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4EB"/>
    <w:rsid w:val="00D035B1"/>
    <w:rsid w:val="00D035C4"/>
    <w:rsid w:val="00D036C1"/>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477"/>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B5"/>
    <w:rsid w:val="00EC24E6"/>
    <w:rsid w:val="00EC287C"/>
    <w:rsid w:val="00EC2C72"/>
    <w:rsid w:val="00EC2EAA"/>
    <w:rsid w:val="00EC2EE0"/>
    <w:rsid w:val="00EC2EFE"/>
    <w:rsid w:val="00EC362B"/>
    <w:rsid w:val="00EC3884"/>
    <w:rsid w:val="00EC3A11"/>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732"/>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682"/>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232B4B"/>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232B4B"/>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emf"/><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9.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2.3490582195744049E-2"/>
                  <c:y val="-8.6307867430549676E-2"/>
                </c:manualLayout>
              </c:layout>
              <c:tx>
                <c:rich>
                  <a:bodyPr/>
                  <a:lstStyle/>
                  <a:p>
                    <a:endParaRPr lang="en-US" altLang="zh-TW"/>
                  </a:p>
                  <a:p>
                    <a:r>
                      <a:rPr lang="en-US" altLang="zh-TW"/>
                      <a:t>1.41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Sheet1!$A$185:$A$254</c:f>
              <c:strCache>
                <c:ptCount val="70"/>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109/10</c:v>
                </c:pt>
                <c:pt idx="69">
                  <c:v>109/11</c:v>
                </c:pt>
              </c:strCache>
            </c:strRef>
          </c:cat>
          <c:val>
            <c:numRef>
              <c:f>Sheet1!$C$185:$C$254</c:f>
              <c:numCache>
                <c:formatCode>0.00_ </c:formatCode>
                <c:ptCount val="70"/>
                <c:pt idx="0">
                  <c:v>-0.1798067480022425</c:v>
                </c:pt>
                <c:pt idx="1">
                  <c:v>-0.2759962876630051</c:v>
                </c:pt>
                <c:pt idx="2">
                  <c:v>-0.28743221870494162</c:v>
                </c:pt>
                <c:pt idx="3">
                  <c:v>-0.27163202834543654</c:v>
                </c:pt>
                <c:pt idx="4">
                  <c:v>-0.27575429255716211</c:v>
                </c:pt>
                <c:pt idx="5">
                  <c:v>-0.33058703989704563</c:v>
                </c:pt>
                <c:pt idx="6">
                  <c:v>-0.33707100815966173</c:v>
                </c:pt>
                <c:pt idx="7">
                  <c:v>-0.31040955147528804</c:v>
                </c:pt>
                <c:pt idx="8">
                  <c:v>-0.24702710860117216</c:v>
                </c:pt>
                <c:pt idx="9">
                  <c:v>-0.19137421359596285</c:v>
                </c:pt>
                <c:pt idx="10">
                  <c:v>-0.10525030635625265</c:v>
                </c:pt>
                <c:pt idx="11">
                  <c:v>-1.175764556772263E-2</c:v>
                </c:pt>
                <c:pt idx="12">
                  <c:v>7.1454328767894815E-2</c:v>
                </c:pt>
                <c:pt idx="13">
                  <c:v>0.17649605044360861</c:v>
                </c:pt>
                <c:pt idx="14">
                  <c:v>0.25115178641481606</c:v>
                </c:pt>
                <c:pt idx="15">
                  <c:v>0.33279761585764955</c:v>
                </c:pt>
                <c:pt idx="16">
                  <c:v>0.40184970934613595</c:v>
                </c:pt>
                <c:pt idx="17">
                  <c:v>0.45878971974184779</c:v>
                </c:pt>
                <c:pt idx="18">
                  <c:v>0.45220381869002235</c:v>
                </c:pt>
                <c:pt idx="19">
                  <c:v>0.40564959689775026</c:v>
                </c:pt>
                <c:pt idx="20">
                  <c:v>0.31277652607224482</c:v>
                </c:pt>
                <c:pt idx="21">
                  <c:v>0.1934188752522159</c:v>
                </c:pt>
                <c:pt idx="22">
                  <c:v>0.12606290939520814</c:v>
                </c:pt>
                <c:pt idx="23">
                  <c:v>0.11622606321879392</c:v>
                </c:pt>
                <c:pt idx="24">
                  <c:v>4.3115257721959566E-2</c:v>
                </c:pt>
                <c:pt idx="25">
                  <c:v>-7.9465251708943363E-2</c:v>
                </c:pt>
                <c:pt idx="26">
                  <c:v>-0.14741245359966015</c:v>
                </c:pt>
                <c:pt idx="27">
                  <c:v>-0.11230401667895462</c:v>
                </c:pt>
                <c:pt idx="28">
                  <c:v>-5.788837529173696E-2</c:v>
                </c:pt>
                <c:pt idx="29">
                  <c:v>-1.5727271879295568E-2</c:v>
                </c:pt>
                <c:pt idx="30">
                  <c:v>2.1298603042341213E-2</c:v>
                </c:pt>
                <c:pt idx="31">
                  <c:v>5.0957860827094414E-2</c:v>
                </c:pt>
                <c:pt idx="32">
                  <c:v>9.6862742585224204E-2</c:v>
                </c:pt>
                <c:pt idx="33">
                  <c:v>0.1067350777172793</c:v>
                </c:pt>
                <c:pt idx="34">
                  <c:v>5.3087370505799925E-2</c:v>
                </c:pt>
                <c:pt idx="35">
                  <c:v>-2.9566468769015586E-2</c:v>
                </c:pt>
                <c:pt idx="36">
                  <c:v>-6.6857821520460714E-2</c:v>
                </c:pt>
                <c:pt idx="37">
                  <c:v>-4.4670537426283463E-2</c:v>
                </c:pt>
                <c:pt idx="38">
                  <c:v>1.1362001658565823E-2</c:v>
                </c:pt>
                <c:pt idx="39">
                  <c:v>-3.1673450143610005E-2</c:v>
                </c:pt>
                <c:pt idx="40">
                  <c:v>-0.15991054278177153</c:v>
                </c:pt>
                <c:pt idx="41">
                  <c:v>-0.28412270043687293</c:v>
                </c:pt>
                <c:pt idx="42">
                  <c:v>-0.39534176364234286</c:v>
                </c:pt>
                <c:pt idx="43">
                  <c:v>-0.44212357283963666</c:v>
                </c:pt>
                <c:pt idx="44">
                  <c:v>-0.39799658767204482</c:v>
                </c:pt>
                <c:pt idx="45">
                  <c:v>-0.21354342026164153</c:v>
                </c:pt>
                <c:pt idx="46">
                  <c:v>6.0007829453789796E-2</c:v>
                </c:pt>
                <c:pt idx="47">
                  <c:v>0.35684888971003748</c:v>
                </c:pt>
                <c:pt idx="48">
                  <c:v>0.52943457019964946</c:v>
                </c:pt>
                <c:pt idx="49">
                  <c:v>0.47374423546895361</c:v>
                </c:pt>
                <c:pt idx="50">
                  <c:v>0.29861918394678</c:v>
                </c:pt>
                <c:pt idx="51">
                  <c:v>0.12850306289102775</c:v>
                </c:pt>
                <c:pt idx="52">
                  <c:v>4.60927721421589E-2</c:v>
                </c:pt>
                <c:pt idx="53">
                  <c:v>3.5492366337708248E-2</c:v>
                </c:pt>
                <c:pt idx="54">
                  <c:v>4.5524371477179137E-2</c:v>
                </c:pt>
                <c:pt idx="55">
                  <c:v>3.1663150787974992E-2</c:v>
                </c:pt>
                <c:pt idx="56">
                  <c:v>-9.7513082657663119E-2</c:v>
                </c:pt>
                <c:pt idx="57">
                  <c:v>-0.30085619719734114</c:v>
                </c:pt>
                <c:pt idx="58">
                  <c:v>-0.57450175183069163</c:v>
                </c:pt>
                <c:pt idx="59">
                  <c:v>-0.77302313284969282</c:v>
                </c:pt>
                <c:pt idx="60">
                  <c:v>-0.83100058799822074</c:v>
                </c:pt>
                <c:pt idx="61">
                  <c:v>-0.62818510579178977</c:v>
                </c:pt>
                <c:pt idx="62">
                  <c:v>7.8405298105455046E-2</c:v>
                </c:pt>
                <c:pt idx="63">
                  <c:v>0.87788491830844695</c:v>
                </c:pt>
                <c:pt idx="64">
                  <c:v>1.4151624890159642</c:v>
                </c:pt>
                <c:pt idx="65">
                  <c:v>1.6486581155531699</c:v>
                </c:pt>
                <c:pt idx="66">
                  <c:v>1.7206669061523794</c:v>
                </c:pt>
                <c:pt idx="67" formatCode="General">
                  <c:v>1.63</c:v>
                </c:pt>
                <c:pt idx="68" formatCode="General">
                  <c:v>1.62</c:v>
                </c:pt>
                <c:pt idx="69">
                  <c:v>1.41</c:v>
                </c:pt>
              </c:numCache>
            </c:numRef>
          </c:val>
        </c:ser>
        <c:dLbls>
          <c:showLegendKey val="0"/>
          <c:showVal val="0"/>
          <c:showCatName val="0"/>
          <c:showSerName val="0"/>
          <c:showPercent val="0"/>
          <c:showBubbleSize val="0"/>
        </c:dLbls>
        <c:gapWidth val="150"/>
        <c:axId val="471873024"/>
        <c:axId val="4718745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4.24002555236151E-2"/>
                  <c:y val="-0.17688633006895643"/>
                </c:manualLayout>
              </c:layout>
              <c:tx>
                <c:rich>
                  <a:bodyPr/>
                  <a:lstStyle/>
                  <a:p>
                    <a:r>
                      <a:rPr lang="en-US" altLang="zh-TW"/>
                      <a:t>107.45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Sheet1!$A$185:$A$254</c:f>
              <c:strCache>
                <c:ptCount val="70"/>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109/10</c:v>
                </c:pt>
                <c:pt idx="69">
                  <c:v>109/11</c:v>
                </c:pt>
              </c:strCache>
            </c:strRef>
          </c:cat>
          <c:val>
            <c:numRef>
              <c:f>Sheet1!$B$185:$B$254</c:f>
              <c:numCache>
                <c:formatCode>0.00</c:formatCode>
                <c:ptCount val="70"/>
                <c:pt idx="0">
                  <c:v>101.54141705651553</c:v>
                </c:pt>
                <c:pt idx="1">
                  <c:v>101.26116651499913</c:v>
                </c:pt>
                <c:pt idx="2">
                  <c:v>100.97010929739857</c:v>
                </c:pt>
                <c:pt idx="3">
                  <c:v>100.69584214149144</c:v>
                </c:pt>
                <c:pt idx="4">
                  <c:v>100.41816903435969</c:v>
                </c:pt>
                <c:pt idx="5">
                  <c:v>100.08619958183019</c:v>
                </c:pt>
                <c:pt idx="6">
                  <c:v>99.748838019871016</c:v>
                </c:pt>
                <c:pt idx="7">
                  <c:v>99.439208099171722</c:v>
                </c:pt>
                <c:pt idx="8">
                  <c:v>99.193566298588436</c:v>
                </c:pt>
                <c:pt idx="9">
                  <c:v>99.003735391146719</c:v>
                </c:pt>
                <c:pt idx="10">
                  <c:v>98.899533656343408</c:v>
                </c:pt>
                <c:pt idx="11">
                  <c:v>98.887905399707961</c:v>
                </c:pt>
                <c:pt idx="12">
                  <c:v>98.958565088743953</c:v>
                </c:pt>
                <c:pt idx="13">
                  <c:v>99.133223047701264</c:v>
                </c:pt>
                <c:pt idx="14">
                  <c:v>99.382197908316158</c:v>
                </c:pt>
                <c:pt idx="15">
                  <c:v>99.712939493541967</c:v>
                </c:pt>
                <c:pt idx="16">
                  <c:v>100.11363565107725</c:v>
                </c:pt>
                <c:pt idx="17">
                  <c:v>100.5729467195042</c:v>
                </c:pt>
                <c:pt idx="18">
                  <c:v>101.02774142513888</c:v>
                </c:pt>
                <c:pt idx="19">
                  <c:v>101.43756005098487</c:v>
                </c:pt>
                <c:pt idx="20">
                  <c:v>101.75483292744478</c:v>
                </c:pt>
                <c:pt idx="21">
                  <c:v>101.95164598080783</c:v>
                </c:pt>
                <c:pt idx="22">
                  <c:v>102.08016919190754</c:v>
                </c:pt>
                <c:pt idx="23">
                  <c:v>102.19881295388637</c:v>
                </c:pt>
                <c:pt idx="24">
                  <c:v>102.24287623548022</c:v>
                </c:pt>
                <c:pt idx="25">
                  <c:v>102.16162867652524</c:v>
                </c:pt>
                <c:pt idx="26">
                  <c:v>102.01102971305581</c:v>
                </c:pt>
                <c:pt idx="27">
                  <c:v>101.89646722923248</c:v>
                </c:pt>
                <c:pt idx="28">
                  <c:v>101.83748101987381</c:v>
                </c:pt>
                <c:pt idx="29">
                  <c:v>101.82146476235879</c:v>
                </c:pt>
                <c:pt idx="30">
                  <c:v>101.84315131195041</c:v>
                </c:pt>
                <c:pt idx="31">
                  <c:v>101.89504840325787</c:v>
                </c:pt>
                <c:pt idx="32">
                  <c:v>101.99374674169981</c:v>
                </c:pt>
                <c:pt idx="33">
                  <c:v>102.10260984655133</c:v>
                </c:pt>
                <c:pt idx="34">
                  <c:v>102.15681343733665</c:v>
                </c:pt>
                <c:pt idx="35">
                  <c:v>102.12660927499628</c:v>
                </c:pt>
                <c:pt idx="36">
                  <c:v>102.0583296488423</c:v>
                </c:pt>
                <c:pt idx="37">
                  <c:v>102.01273964449987</c:v>
                </c:pt>
                <c:pt idx="38">
                  <c:v>102.02433033367024</c:v>
                </c:pt>
                <c:pt idx="39">
                  <c:v>101.99201570826764</c:v>
                </c:pt>
                <c:pt idx="40">
                  <c:v>101.82891972235448</c:v>
                </c:pt>
                <c:pt idx="41">
                  <c:v>101.53960064581364</c:v>
                </c:pt>
                <c:pt idx="42">
                  <c:v>101.13817219782509</c:v>
                </c:pt>
                <c:pt idx="43">
                  <c:v>100.69101649739936</c:v>
                </c:pt>
                <c:pt idx="44">
                  <c:v>100.29026968764741</c:v>
                </c:pt>
                <c:pt idx="45">
                  <c:v>100.07610641556678</c:v>
                </c:pt>
                <c:pt idx="46">
                  <c:v>100.13615991482862</c:v>
                </c:pt>
                <c:pt idx="47">
                  <c:v>100.49349468968296</c:v>
                </c:pt>
                <c:pt idx="48">
                  <c:v>101.02554199137188</c:v>
                </c:pt>
                <c:pt idx="49">
                  <c:v>101.50414467290727</c:v>
                </c:pt>
                <c:pt idx="50">
                  <c:v>101.80725552140166</c:v>
                </c:pt>
                <c:pt idx="51">
                  <c:v>101.93808096299196</c:v>
                </c:pt>
                <c:pt idx="52">
                  <c:v>101.98506705037632</c:v>
                </c:pt>
                <c:pt idx="53">
                  <c:v>102.0212639639836</c:v>
                </c:pt>
                <c:pt idx="54">
                  <c:v>102.06770850317628</c:v>
                </c:pt>
                <c:pt idx="55">
                  <c:v>102.10002635562547</c:v>
                </c:pt>
                <c:pt idx="56">
                  <c:v>102.00046547253181</c:v>
                </c:pt>
                <c:pt idx="57">
                  <c:v>101.69359075098757</c:v>
                </c:pt>
                <c:pt idx="58">
                  <c:v>101.10935929062362</c:v>
                </c:pt>
                <c:pt idx="59">
                  <c:v>100.32776055383098</c:v>
                </c:pt>
                <c:pt idx="60">
                  <c:v>99.494036273703202</c:v>
                </c:pt>
                <c:pt idx="61">
                  <c:v>98.869029556680715</c:v>
                </c:pt>
                <c:pt idx="62">
                  <c:v>98.946548114038606</c:v>
                </c:pt>
                <c:pt idx="63">
                  <c:v>99.815184937118559</c:v>
                </c:pt>
                <c:pt idx="64">
                  <c:v>101.22773199269058</c:v>
                </c:pt>
                <c:pt idx="65">
                  <c:v>102.89663121137849</c:v>
                </c:pt>
                <c:pt idx="66">
                  <c:v>104.66713949217834</c:v>
                </c:pt>
                <c:pt idx="67">
                  <c:v>105.77</c:v>
                </c:pt>
                <c:pt idx="68">
                  <c:v>106.92</c:v>
                </c:pt>
                <c:pt idx="69">
                  <c:v>107.45</c:v>
                </c:pt>
              </c:numCache>
            </c:numRef>
          </c:val>
          <c:smooth val="0"/>
        </c:ser>
        <c:dLbls>
          <c:showLegendKey val="0"/>
          <c:showVal val="0"/>
          <c:showCatName val="0"/>
          <c:showSerName val="0"/>
          <c:showPercent val="0"/>
          <c:showBubbleSize val="0"/>
        </c:dLbls>
        <c:marker val="1"/>
        <c:smooth val="0"/>
        <c:axId val="392394240"/>
        <c:axId val="548129408"/>
      </c:lineChart>
      <c:catAx>
        <c:axId val="39239424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548129408"/>
        <c:crossesAt val="60"/>
        <c:auto val="0"/>
        <c:lblAlgn val="ctr"/>
        <c:lblOffset val="100"/>
        <c:tickLblSkip val="2"/>
        <c:tickMarkSkip val="1"/>
        <c:noMultiLvlLbl val="0"/>
      </c:catAx>
      <c:valAx>
        <c:axId val="54812940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2394240"/>
        <c:crosses val="autoZero"/>
        <c:crossBetween val="between"/>
        <c:majorUnit val="10"/>
        <c:minorUnit val="5"/>
      </c:valAx>
      <c:catAx>
        <c:axId val="471873024"/>
        <c:scaling>
          <c:orientation val="minMax"/>
        </c:scaling>
        <c:delete val="1"/>
        <c:axPos val="b"/>
        <c:numFmt formatCode="General" sourceLinked="1"/>
        <c:majorTickMark val="out"/>
        <c:minorTickMark val="none"/>
        <c:tickLblPos val="nextTo"/>
        <c:crossAx val="471874560"/>
        <c:crosses val="autoZero"/>
        <c:auto val="0"/>
        <c:lblAlgn val="ctr"/>
        <c:lblOffset val="100"/>
        <c:noMultiLvlLbl val="0"/>
      </c:catAx>
      <c:valAx>
        <c:axId val="47187456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718730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Sheet1!$E$236:$E$306</c:f>
              <c:numCache>
                <c:formatCode>0.00_ </c:formatCode>
                <c:ptCount val="71"/>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pt idx="67">
                  <c:v>6.7</c:v>
                </c:pt>
                <c:pt idx="68">
                  <c:v>6.23</c:v>
                </c:pt>
                <c:pt idx="69">
                  <c:v>6.5</c:v>
                </c:pt>
                <c:pt idx="70">
                  <c:v>6.52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Sheet1!$F$236:$F$306</c:f>
              <c:numCache>
                <c:formatCode>0.00_ </c:formatCode>
                <c:ptCount val="71"/>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pt idx="67">
                  <c:v>7.25</c:v>
                </c:pt>
                <c:pt idx="68">
                  <c:v>6.71</c:v>
                </c:pt>
                <c:pt idx="69">
                  <c:v>6.75</c:v>
                </c:pt>
                <c:pt idx="70">
                  <c:v>6.77</c:v>
                </c:pt>
              </c:numCache>
            </c:numRef>
          </c:val>
          <c:smooth val="1"/>
        </c:ser>
        <c:dLbls>
          <c:showLegendKey val="0"/>
          <c:showVal val="0"/>
          <c:showCatName val="0"/>
          <c:showSerName val="0"/>
          <c:showPercent val="0"/>
          <c:showBubbleSize val="0"/>
        </c:dLbls>
        <c:marker val="1"/>
        <c:smooth val="0"/>
        <c:axId val="544273920"/>
        <c:axId val="5442754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Sheet1!$C$236:$C$306</c:f>
              <c:numCache>
                <c:formatCode>General</c:formatCode>
                <c:ptCount val="71"/>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pt idx="67">
                  <c:v>37.24</c:v>
                </c:pt>
                <c:pt idx="68">
                  <c:v>37.31</c:v>
                </c:pt>
                <c:pt idx="69">
                  <c:v>37.409999999999997</c:v>
                </c:pt>
                <c:pt idx="70">
                  <c:v>37.590000000000003</c:v>
                </c:pt>
              </c:numCache>
            </c:numRef>
          </c:val>
          <c:smooth val="0"/>
        </c:ser>
        <c:dLbls>
          <c:showLegendKey val="0"/>
          <c:showVal val="0"/>
          <c:showCatName val="0"/>
          <c:showSerName val="0"/>
          <c:showPercent val="0"/>
          <c:showBubbleSize val="0"/>
        </c:dLbls>
        <c:marker val="1"/>
        <c:smooth val="0"/>
        <c:axId val="544310016"/>
        <c:axId val="544311552"/>
      </c:lineChart>
      <c:catAx>
        <c:axId val="54427392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544275456"/>
        <c:crosses val="autoZero"/>
        <c:auto val="0"/>
        <c:lblAlgn val="ctr"/>
        <c:lblOffset val="100"/>
        <c:tickLblSkip val="3"/>
        <c:tickMarkSkip val="3"/>
        <c:noMultiLvlLbl val="1"/>
      </c:catAx>
      <c:valAx>
        <c:axId val="54427545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544273920"/>
        <c:crosses val="autoZero"/>
        <c:crossBetween val="midCat"/>
        <c:majorUnit val="2"/>
      </c:valAx>
      <c:catAx>
        <c:axId val="544310016"/>
        <c:scaling>
          <c:orientation val="minMax"/>
        </c:scaling>
        <c:delete val="1"/>
        <c:axPos val="b"/>
        <c:numFmt formatCode="General" sourceLinked="1"/>
        <c:majorTickMark val="out"/>
        <c:minorTickMark val="none"/>
        <c:tickLblPos val="nextTo"/>
        <c:crossAx val="544311552"/>
        <c:crossesAt val="13"/>
        <c:auto val="1"/>
        <c:lblAlgn val="ctr"/>
        <c:lblOffset val="100"/>
        <c:noMultiLvlLbl val="0"/>
      </c:catAx>
      <c:valAx>
        <c:axId val="54431155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54431001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貨幣!$A$129:$A$199</c:f>
              <c:strCache>
                <c:ptCount val="61"/>
                <c:pt idx="0">
                  <c:v>104年</c:v>
                </c:pt>
                <c:pt idx="12">
                  <c:v>105年</c:v>
                </c:pt>
                <c:pt idx="24">
                  <c:v>106年</c:v>
                </c:pt>
                <c:pt idx="36">
                  <c:v>107年</c:v>
                </c:pt>
                <c:pt idx="48">
                  <c:v>108年</c:v>
                </c:pt>
                <c:pt idx="60">
                  <c:v>109年</c:v>
                </c:pt>
              </c:strCache>
            </c:strRef>
          </c:cat>
          <c:val>
            <c:numRef>
              <c:f>貨幣!$B$129:$B$199</c:f>
              <c:numCache>
                <c:formatCode>General</c:formatCode>
                <c:ptCount val="7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numCache>
            </c:numRef>
          </c:val>
        </c:ser>
        <c:ser>
          <c:idx val="1"/>
          <c:order val="1"/>
          <c:tx>
            <c:strRef>
              <c:f>貨幣!$C$20</c:f>
              <c:strCache>
                <c:ptCount val="1"/>
                <c:pt idx="0">
                  <c:v>外匯存底</c:v>
                </c:pt>
              </c:strCache>
            </c:strRef>
          </c:tx>
          <c:invertIfNegative val="0"/>
          <c:cat>
            <c:strRef>
              <c:f>貨幣!$A$129:$A$199</c:f>
              <c:strCache>
                <c:ptCount val="61"/>
                <c:pt idx="0">
                  <c:v>104年</c:v>
                </c:pt>
                <c:pt idx="12">
                  <c:v>105年</c:v>
                </c:pt>
                <c:pt idx="24">
                  <c:v>106年</c:v>
                </c:pt>
                <c:pt idx="36">
                  <c:v>107年</c:v>
                </c:pt>
                <c:pt idx="48">
                  <c:v>108年</c:v>
                </c:pt>
                <c:pt idx="60">
                  <c:v>109年</c:v>
                </c:pt>
              </c:strCache>
            </c:strRef>
          </c:cat>
          <c:val>
            <c:numRef>
              <c:f>貨幣!$C$129:$C$199</c:f>
              <c:numCache>
                <c:formatCode>General</c:formatCode>
                <c:ptCount val="71"/>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pt idx="67" formatCode="#,##0.00">
                  <c:v>4981.6899999999996</c:v>
                </c:pt>
                <c:pt idx="68" formatCode="#,##0.00">
                  <c:v>4995.9799999999996</c:v>
                </c:pt>
                <c:pt idx="69" formatCode="#,##0.00">
                  <c:v>5012.41</c:v>
                </c:pt>
                <c:pt idx="70" formatCode="#,##0.00">
                  <c:v>5133.97</c:v>
                </c:pt>
              </c:numCache>
            </c:numRef>
          </c:val>
        </c:ser>
        <c:dLbls>
          <c:showLegendKey val="0"/>
          <c:showVal val="0"/>
          <c:showCatName val="0"/>
          <c:showSerName val="0"/>
          <c:showPercent val="0"/>
          <c:showBubbleSize val="0"/>
        </c:dLbls>
        <c:gapWidth val="50"/>
        <c:axId val="544396416"/>
        <c:axId val="544397952"/>
      </c:barChart>
      <c:catAx>
        <c:axId val="54439641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544397952"/>
        <c:crosses val="autoZero"/>
        <c:auto val="1"/>
        <c:lblAlgn val="ctr"/>
        <c:lblOffset val="100"/>
        <c:tickLblSkip val="3"/>
        <c:tickMarkSkip val="3"/>
        <c:noMultiLvlLbl val="1"/>
      </c:catAx>
      <c:valAx>
        <c:axId val="5443979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54439641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工作表1!$B$97:$C$166</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104年</c:v>
                  </c:pt>
                  <c:pt idx="12">
                    <c:v>105年</c:v>
                  </c:pt>
                  <c:pt idx="24">
                    <c:v>106年</c:v>
                  </c:pt>
                  <c:pt idx="36">
                    <c:v>107年</c:v>
                  </c:pt>
                  <c:pt idx="48">
                    <c:v>108年</c:v>
                  </c:pt>
                  <c:pt idx="60">
                    <c:v>109年</c:v>
                  </c:pt>
                </c:lvl>
              </c:multiLvlStrCache>
            </c:multiLvlStrRef>
          </c:cat>
          <c:val>
            <c:numRef>
              <c:f>工作表1!$A$97:$A$167</c:f>
              <c:numCache>
                <c:formatCode>#,##0.00</c:formatCode>
                <c:ptCount val="71"/>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pt idx="67">
                  <c:v>12743.07</c:v>
                </c:pt>
                <c:pt idx="68">
                  <c:v>12653.02</c:v>
                </c:pt>
                <c:pt idx="69">
                  <c:v>12817.76</c:v>
                </c:pt>
                <c:pt idx="70">
                  <c:v>13393.84</c:v>
                </c:pt>
              </c:numCache>
            </c:numRef>
          </c:val>
          <c:smooth val="0"/>
        </c:ser>
        <c:dLbls>
          <c:showLegendKey val="0"/>
          <c:showVal val="0"/>
          <c:showCatName val="0"/>
          <c:showSerName val="0"/>
          <c:showPercent val="0"/>
          <c:showBubbleSize val="0"/>
        </c:dLbls>
        <c:marker val="1"/>
        <c:smooth val="0"/>
        <c:axId val="544419200"/>
        <c:axId val="545293440"/>
      </c:lineChart>
      <c:catAx>
        <c:axId val="54441920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545293440"/>
        <c:crossesAt val="5000"/>
        <c:auto val="1"/>
        <c:lblAlgn val="ctr"/>
        <c:lblOffset val="50"/>
        <c:tickLblSkip val="3"/>
        <c:tickMarkSkip val="3"/>
        <c:noMultiLvlLbl val="1"/>
      </c:catAx>
      <c:valAx>
        <c:axId val="545293440"/>
        <c:scaling>
          <c:orientation val="minMax"/>
          <c:min val="6000"/>
        </c:scaling>
        <c:delete val="0"/>
        <c:axPos val="l"/>
        <c:numFmt formatCode="#,##0_);[Red]\(#,##0\)" sourceLinked="0"/>
        <c:majorTickMark val="out"/>
        <c:minorTickMark val="none"/>
        <c:tickLblPos val="nextTo"/>
        <c:spPr>
          <a:ln w="28575"/>
        </c:spPr>
        <c:crossAx val="54441920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(1-11月)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499560</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548151296"/>
        <c:axId val="5481532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(1-11月)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2.6</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548154752"/>
        <c:axId val="548173312"/>
      </c:lineChart>
      <c:catAx>
        <c:axId val="54815129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548153216"/>
        <c:crossesAt val="0"/>
        <c:auto val="0"/>
        <c:lblAlgn val="ctr"/>
        <c:lblOffset val="100"/>
        <c:tickMarkSkip val="1"/>
        <c:noMultiLvlLbl val="0"/>
      </c:catAx>
      <c:valAx>
        <c:axId val="5481532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548151296"/>
        <c:crosses val="autoZero"/>
        <c:crossBetween val="between"/>
      </c:valAx>
      <c:catAx>
        <c:axId val="5481547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548173312"/>
        <c:crosses val="autoZero"/>
        <c:auto val="0"/>
        <c:lblAlgn val="ctr"/>
        <c:lblOffset val="100"/>
        <c:noMultiLvlLbl val="0"/>
      </c:catAx>
      <c:valAx>
        <c:axId val="548173312"/>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5481547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2020.1-11</c:v>
                </c:pt>
              </c:strCache>
            </c:strRef>
          </c:cat>
          <c:val>
            <c:numRef>
              <c:f>Sheet1!$G$14:$G$19</c:f>
              <c:numCache>
                <c:formatCode>#,##0.00</c:formatCode>
                <c:ptCount val="6"/>
                <c:pt idx="0">
                  <c:v>22765.7</c:v>
                </c:pt>
                <c:pt idx="1">
                  <c:v>20974.400000000001</c:v>
                </c:pt>
                <c:pt idx="2">
                  <c:v>22634.9</c:v>
                </c:pt>
                <c:pt idx="3">
                  <c:v>24874</c:v>
                </c:pt>
                <c:pt idx="4">
                  <c:v>24984.1</c:v>
                </c:pt>
                <c:pt idx="5">
                  <c:v>23166.5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2020.1-11</c:v>
                </c:pt>
              </c:strCache>
            </c:strRef>
          </c:cat>
          <c:val>
            <c:numRef>
              <c:f>Sheet1!$H$14:$H$19</c:f>
              <c:numCache>
                <c:formatCode>#,##0.00</c:formatCode>
                <c:ptCount val="6"/>
                <c:pt idx="0">
                  <c:v>16820.7</c:v>
                </c:pt>
                <c:pt idx="1">
                  <c:v>15874.8</c:v>
                </c:pt>
                <c:pt idx="2">
                  <c:v>18409.8</c:v>
                </c:pt>
                <c:pt idx="3">
                  <c:v>21356.400000000001</c:v>
                </c:pt>
                <c:pt idx="4">
                  <c:v>20768.900000000001</c:v>
                </c:pt>
                <c:pt idx="5">
                  <c:v>18567.3</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549853056"/>
        <c:axId val="5498545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2020.1-11</c:v>
                </c:pt>
              </c:strCache>
            </c:strRef>
          </c:cat>
          <c:val>
            <c:numRef>
              <c:f>Sheet1!$I$14:$I$19</c:f>
              <c:numCache>
                <c:formatCode>General</c:formatCode>
                <c:ptCount val="6"/>
                <c:pt idx="0">
                  <c:v>-2.8</c:v>
                </c:pt>
                <c:pt idx="1">
                  <c:v>-7.7</c:v>
                </c:pt>
                <c:pt idx="2" formatCode="0.0_ ">
                  <c:v>7.9</c:v>
                </c:pt>
                <c:pt idx="3">
                  <c:v>9.9</c:v>
                </c:pt>
                <c:pt idx="4">
                  <c:v>0.5</c:v>
                </c:pt>
                <c:pt idx="5" formatCode="#,##0.0">
                  <c:v>2.5</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2020.1-11</c:v>
                </c:pt>
              </c:strCache>
            </c:strRef>
          </c:cat>
          <c:val>
            <c:numRef>
              <c:f>Sheet1!$J$14:$J$19</c:f>
              <c:numCache>
                <c:formatCode>General</c:formatCode>
                <c:ptCount val="6"/>
                <c:pt idx="0">
                  <c:v>-14.1</c:v>
                </c:pt>
                <c:pt idx="1">
                  <c:v>-5.5</c:v>
                </c:pt>
                <c:pt idx="2">
                  <c:v>15.9</c:v>
                </c:pt>
                <c:pt idx="3">
                  <c:v>15.8</c:v>
                </c:pt>
                <c:pt idx="4">
                  <c:v>-2.8</c:v>
                </c:pt>
                <c:pt idx="5" formatCode="0.0">
                  <c:v>-1.6</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550000512"/>
        <c:axId val="550002048"/>
      </c:lineChart>
      <c:catAx>
        <c:axId val="5498530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549854592"/>
        <c:crosses val="autoZero"/>
        <c:auto val="0"/>
        <c:lblAlgn val="ctr"/>
        <c:lblOffset val="100"/>
        <c:tickLblSkip val="1"/>
        <c:tickMarkSkip val="1"/>
        <c:noMultiLvlLbl val="0"/>
      </c:catAx>
      <c:valAx>
        <c:axId val="54985459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49853056"/>
        <c:crosses val="autoZero"/>
        <c:crossBetween val="between"/>
        <c:dispUnits>
          <c:builtInUnit val="thousands"/>
        </c:dispUnits>
      </c:valAx>
      <c:catAx>
        <c:axId val="550000512"/>
        <c:scaling>
          <c:orientation val="minMax"/>
        </c:scaling>
        <c:delete val="1"/>
        <c:axPos val="b"/>
        <c:numFmt formatCode="General" sourceLinked="1"/>
        <c:majorTickMark val="out"/>
        <c:minorTickMark val="none"/>
        <c:tickLblPos val="nextTo"/>
        <c:crossAx val="550002048"/>
        <c:crossesAt val="0"/>
        <c:auto val="0"/>
        <c:lblAlgn val="ctr"/>
        <c:lblOffset val="100"/>
        <c:noMultiLvlLbl val="0"/>
      </c:catAx>
      <c:valAx>
        <c:axId val="550002048"/>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5000051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698314717593"/>
          <c:y val="1.4606844152298699E-2"/>
        </c:manualLayout>
      </c:layout>
      <c:overlay val="0"/>
      <c:spPr>
        <a:noFill/>
        <a:ln w="263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1367.37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584.16999999999996</c:v>
                </c:pt>
              </c:numCache>
            </c:numRef>
          </c:val>
        </c:ser>
        <c:dLbls>
          <c:showLegendKey val="0"/>
          <c:showVal val="0"/>
          <c:showCatName val="0"/>
          <c:showSerName val="0"/>
          <c:showPercent val="0"/>
          <c:showBubbleSize val="0"/>
        </c:dLbls>
        <c:gapWidth val="150"/>
        <c:axId val="550469632"/>
        <c:axId val="550471552"/>
      </c:barChart>
      <c:lineChart>
        <c:grouping val="standard"/>
        <c:varyColors val="0"/>
        <c:ser>
          <c:idx val="2"/>
          <c:order val="2"/>
          <c:tx>
            <c:strRef>
              <c:f>Sheet1!$D$1</c:f>
              <c:strCache>
                <c:ptCount val="1"/>
                <c:pt idx="0">
                  <c:v>出口成長率</c:v>
                </c:pt>
              </c:strCache>
            </c:strRef>
          </c:tx>
          <c:spPr>
            <a:ln w="3959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14</c:v>
                </c:pt>
              </c:numCache>
            </c:numRef>
          </c:val>
          <c:smooth val="0"/>
        </c:ser>
        <c:ser>
          <c:idx val="3"/>
          <c:order val="3"/>
          <c:tx>
            <c:strRef>
              <c:f>Sheet1!$E$1</c:f>
              <c:strCache>
                <c:ptCount val="1"/>
                <c:pt idx="0">
                  <c:v>進口成長率</c:v>
                </c:pt>
              </c:strCache>
            </c:strRef>
          </c:tx>
          <c:spPr>
            <a:ln w="26395">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10.199999999999999</c:v>
                </c:pt>
              </c:numCache>
            </c:numRef>
          </c:val>
          <c:smooth val="0"/>
        </c:ser>
        <c:dLbls>
          <c:showLegendKey val="0"/>
          <c:showVal val="0"/>
          <c:showCatName val="0"/>
          <c:showSerName val="0"/>
          <c:showPercent val="0"/>
          <c:showBubbleSize val="0"/>
        </c:dLbls>
        <c:marker val="1"/>
        <c:smooth val="0"/>
        <c:axId val="550473728"/>
        <c:axId val="550475264"/>
      </c:lineChart>
      <c:catAx>
        <c:axId val="550469632"/>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550471552"/>
        <c:crosses val="autoZero"/>
        <c:auto val="0"/>
        <c:lblAlgn val="ctr"/>
        <c:lblOffset val="100"/>
        <c:tickLblSkip val="1"/>
        <c:tickMarkSkip val="1"/>
        <c:noMultiLvlLbl val="0"/>
      </c:catAx>
      <c:valAx>
        <c:axId val="550471552"/>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087825167"/>
              <c:y val="3.1581611127065673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550469632"/>
        <c:crosses val="autoZero"/>
        <c:crossBetween val="between"/>
      </c:valAx>
      <c:catAx>
        <c:axId val="550473728"/>
        <c:scaling>
          <c:orientation val="minMax"/>
        </c:scaling>
        <c:delete val="1"/>
        <c:axPos val="b"/>
        <c:numFmt formatCode="General" sourceLinked="1"/>
        <c:majorTickMark val="out"/>
        <c:minorTickMark val="none"/>
        <c:tickLblPos val="nextTo"/>
        <c:crossAx val="550475264"/>
        <c:crosses val="autoZero"/>
        <c:auto val="0"/>
        <c:lblAlgn val="ctr"/>
        <c:lblOffset val="100"/>
        <c:noMultiLvlLbl val="0"/>
      </c:catAx>
      <c:valAx>
        <c:axId val="550475264"/>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7241571644"/>
              <c:y val="3.0806042169678534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550473728"/>
        <c:crosses val="max"/>
        <c:crossBetween val="between"/>
      </c:valAx>
      <c:spPr>
        <a:solidFill>
          <a:srgbClr val="FFFFFF"/>
        </a:solidFill>
        <a:ln w="13198">
          <a:solidFill>
            <a:srgbClr val="333333"/>
          </a:solidFill>
          <a:prstDash val="solid"/>
        </a:ln>
      </c:spPr>
    </c:plotArea>
    <c:legend>
      <c:legendPos val="r"/>
      <c:layout>
        <c:manualLayout>
          <c:xMode val="edge"/>
          <c:yMode val="edge"/>
          <c:x val="6.129885616149832E-2"/>
          <c:y val="0.85762681217226677"/>
          <c:w val="0.89716418780985707"/>
          <c:h val="0.13925274152546885"/>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2.1666524536418506E-2"/>
                  <c:y val="0.19831238742216045"/>
                </c:manualLayout>
              </c:layout>
              <c:tx>
                <c:rich>
                  <a:bodyPr/>
                  <a:lstStyle/>
                  <a:p>
                    <a:r>
                      <a:rPr lang="en-US" altLang="zh-TW"/>
                      <a:t>1.16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Sheet1!$A$184:$A$254</c:f>
              <c:strCache>
                <c:ptCount val="7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strCache>
            </c:strRef>
          </c:cat>
          <c:val>
            <c:numRef>
              <c:f>Sheet1!$C$184:$C$254</c:f>
              <c:numCache>
                <c:formatCode>0.00_ </c:formatCode>
                <c:ptCount val="71"/>
                <c:pt idx="0">
                  <c:v>-0.23752348370303933</c:v>
                </c:pt>
                <c:pt idx="1">
                  <c:v>-0.32789020255586943</c:v>
                </c:pt>
                <c:pt idx="2">
                  <c:v>-0.46501596821447722</c:v>
                </c:pt>
                <c:pt idx="3">
                  <c:v>-0.60333086225320409</c:v>
                </c:pt>
                <c:pt idx="4">
                  <c:v>-0.70585449047566584</c:v>
                </c:pt>
                <c:pt idx="5">
                  <c:v>-0.76267714021551747</c:v>
                </c:pt>
                <c:pt idx="6">
                  <c:v>-0.7686286033712908</c:v>
                </c:pt>
                <c:pt idx="7">
                  <c:v>-0.77083344724140357</c:v>
                </c:pt>
                <c:pt idx="8">
                  <c:v>-0.67889342756148885</c:v>
                </c:pt>
                <c:pt idx="9">
                  <c:v>-0.56748602020941785</c:v>
                </c:pt>
                <c:pt idx="10">
                  <c:v>-0.55174901105615737</c:v>
                </c:pt>
                <c:pt idx="11">
                  <c:v>-0.433509078471217</c:v>
                </c:pt>
                <c:pt idx="12">
                  <c:v>-0.22430222243313702</c:v>
                </c:pt>
                <c:pt idx="13">
                  <c:v>5.5503773466281103E-2</c:v>
                </c:pt>
                <c:pt idx="14">
                  <c:v>0.40312143542009515</c:v>
                </c:pt>
                <c:pt idx="15">
                  <c:v>0.70719183922383078</c:v>
                </c:pt>
                <c:pt idx="16">
                  <c:v>0.8200030542656167</c:v>
                </c:pt>
                <c:pt idx="17">
                  <c:v>0.83280893109827225</c:v>
                </c:pt>
                <c:pt idx="18">
                  <c:v>0.77795360259345081</c:v>
                </c:pt>
                <c:pt idx="19">
                  <c:v>0.66526590604489844</c:v>
                </c:pt>
                <c:pt idx="20">
                  <c:v>0.60134805679201708</c:v>
                </c:pt>
                <c:pt idx="21">
                  <c:v>0.53149844747120145</c:v>
                </c:pt>
                <c:pt idx="22">
                  <c:v>0.31875944026531489</c:v>
                </c:pt>
                <c:pt idx="23">
                  <c:v>6.1129945765570071E-2</c:v>
                </c:pt>
                <c:pt idx="24">
                  <c:v>-0.23214223886537377</c:v>
                </c:pt>
                <c:pt idx="25">
                  <c:v>-0.41219596296424577</c:v>
                </c:pt>
                <c:pt idx="26">
                  <c:v>-0.44274171597618039</c:v>
                </c:pt>
                <c:pt idx="27">
                  <c:v>-0.29848185955996254</c:v>
                </c:pt>
                <c:pt idx="28">
                  <c:v>-1.9259097557233762E-2</c:v>
                </c:pt>
                <c:pt idx="29">
                  <c:v>0.29598205968233149</c:v>
                </c:pt>
                <c:pt idx="30">
                  <c:v>0.46869903153281545</c:v>
                </c:pt>
                <c:pt idx="31">
                  <c:v>0.53957510933344555</c:v>
                </c:pt>
                <c:pt idx="32">
                  <c:v>0.48919588709213091</c:v>
                </c:pt>
                <c:pt idx="33">
                  <c:v>0.31668006235145985</c:v>
                </c:pt>
                <c:pt idx="34">
                  <c:v>0.24471396993130945</c:v>
                </c:pt>
                <c:pt idx="35">
                  <c:v>0.14015216044718226</c:v>
                </c:pt>
                <c:pt idx="36">
                  <c:v>2.5779501085576584E-2</c:v>
                </c:pt>
                <c:pt idx="37">
                  <c:v>8.4764766066003361E-3</c:v>
                </c:pt>
                <c:pt idx="38">
                  <c:v>-5.9453287081090433E-2</c:v>
                </c:pt>
                <c:pt idx="39">
                  <c:v>-0.13441199982017205</c:v>
                </c:pt>
                <c:pt idx="40">
                  <c:v>-0.12983539042790149</c:v>
                </c:pt>
                <c:pt idx="41">
                  <c:v>-0.16257491519466871</c:v>
                </c:pt>
                <c:pt idx="42">
                  <c:v>-0.18591804766798781</c:v>
                </c:pt>
                <c:pt idx="43">
                  <c:v>-0.20676708495402929</c:v>
                </c:pt>
                <c:pt idx="44">
                  <c:v>-0.28629001717268565</c:v>
                </c:pt>
                <c:pt idx="45">
                  <c:v>-0.42724309259102311</c:v>
                </c:pt>
                <c:pt idx="46">
                  <c:v>-0.49566615491890564</c:v>
                </c:pt>
                <c:pt idx="47">
                  <c:v>-0.49002899760111074</c:v>
                </c:pt>
                <c:pt idx="48">
                  <c:v>-0.42805833097738777</c:v>
                </c:pt>
                <c:pt idx="49">
                  <c:v>-0.33240967334390303</c:v>
                </c:pt>
                <c:pt idx="50">
                  <c:v>-9.8417294146502243E-2</c:v>
                </c:pt>
                <c:pt idx="51">
                  <c:v>9.8101387504656579E-2</c:v>
                </c:pt>
                <c:pt idx="52">
                  <c:v>0.25164674946618337</c:v>
                </c:pt>
                <c:pt idx="53">
                  <c:v>0.34508680143245929</c:v>
                </c:pt>
                <c:pt idx="54">
                  <c:v>0.34004673392133977</c:v>
                </c:pt>
                <c:pt idx="55">
                  <c:v>0.30352531029649299</c:v>
                </c:pt>
                <c:pt idx="56">
                  <c:v>0.2308710610213538</c:v>
                </c:pt>
                <c:pt idx="57">
                  <c:v>0.16502178907409348</c:v>
                </c:pt>
                <c:pt idx="58">
                  <c:v>9.7255692838515984E-2</c:v>
                </c:pt>
                <c:pt idx="59">
                  <c:v>-5.0713522220802165E-2</c:v>
                </c:pt>
                <c:pt idx="60">
                  <c:v>-0.24375823281886921</c:v>
                </c:pt>
                <c:pt idx="61">
                  <c:v>-0.40244655850397715</c:v>
                </c:pt>
                <c:pt idx="62">
                  <c:v>-0.50587953385188289</c:v>
                </c:pt>
                <c:pt idx="63">
                  <c:v>-0.42245248990726569</c:v>
                </c:pt>
                <c:pt idx="64">
                  <c:v>-0.12080377081675753</c:v>
                </c:pt>
                <c:pt idx="65">
                  <c:v>0.26061113388364809</c:v>
                </c:pt>
                <c:pt idx="66">
                  <c:v>0.57429041255712132</c:v>
                </c:pt>
                <c:pt idx="67">
                  <c:v>0.70820020471296097</c:v>
                </c:pt>
                <c:pt idx="68">
                  <c:v>1.1200000000000001</c:v>
                </c:pt>
                <c:pt idx="69" formatCode="0.0_ ">
                  <c:v>1.1000000000000001</c:v>
                </c:pt>
                <c:pt idx="70" formatCode="0.0_ ">
                  <c:v>1.1599999999999999</c:v>
                </c:pt>
              </c:numCache>
            </c:numRef>
          </c:val>
        </c:ser>
        <c:dLbls>
          <c:showLegendKey val="0"/>
          <c:showVal val="0"/>
          <c:showCatName val="0"/>
          <c:showSerName val="0"/>
          <c:showPercent val="0"/>
          <c:showBubbleSize val="0"/>
        </c:dLbls>
        <c:gapWidth val="150"/>
        <c:axId val="472804352"/>
        <c:axId val="4729372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4.3301780418241946E-2"/>
                  <c:y val="-8.3712830013895317E-2"/>
                </c:manualLayout>
              </c:layout>
              <c:tx>
                <c:rich>
                  <a:bodyPr/>
                  <a:lstStyle/>
                  <a:p>
                    <a:r>
                      <a:rPr lang="en-US" altLang="zh-TW"/>
                      <a:t>104.21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Sheet1!$A$184:$A$254</c:f>
              <c:strCache>
                <c:ptCount val="7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strCache>
            </c:strRef>
          </c:cat>
          <c:val>
            <c:numRef>
              <c:f>Sheet1!$B$184:$B$254</c:f>
              <c:numCache>
                <c:formatCode>0.00</c:formatCode>
                <c:ptCount val="71"/>
                <c:pt idx="0">
                  <c:v>102.63845948396416</c:v>
                </c:pt>
                <c:pt idx="1">
                  <c:v>102.30191803126196</c:v>
                </c:pt>
                <c:pt idx="2">
                  <c:v>101.82619777662691</c:v>
                </c:pt>
                <c:pt idx="3">
                  <c:v>101.21184889958154</c:v>
                </c:pt>
                <c:pt idx="4">
                  <c:v>100.49744051923039</c:v>
                </c:pt>
                <c:pt idx="5">
                  <c:v>99.730969513888539</c:v>
                </c:pt>
                <c:pt idx="6">
                  <c:v>98.964408755785286</c:v>
                </c:pt>
                <c:pt idx="7">
                  <c:v>98.201557992230988</c:v>
                </c:pt>
                <c:pt idx="8">
                  <c:v>97.534874069258748</c:v>
                </c:pt>
                <c:pt idx="9">
                  <c:v>96.98137729408684</c:v>
                </c:pt>
                <c:pt idx="10">
                  <c:v>96.446283503958071</c:v>
                </c:pt>
                <c:pt idx="11">
                  <c:v>96.028180109120328</c:v>
                </c:pt>
                <c:pt idx="12">
                  <c:v>95.812786766973474</c:v>
                </c:pt>
                <c:pt idx="13">
                  <c:v>95.865966479092336</c:v>
                </c:pt>
                <c:pt idx="14">
                  <c:v>96.252422739242206</c:v>
                </c:pt>
                <c:pt idx="15">
                  <c:v>96.933112017909352</c:v>
                </c:pt>
                <c:pt idx="16">
                  <c:v>97.727966497050915</c:v>
                </c:pt>
                <c:pt idx="17">
                  <c:v>98.541853730219074</c:v>
                </c:pt>
                <c:pt idx="18">
                  <c:v>99.308463631375687</c:v>
                </c:pt>
                <c:pt idx="19">
                  <c:v>99.969128981732226</c:v>
                </c:pt>
                <c:pt idx="20">
                  <c:v>100.57029139625578</c:v>
                </c:pt>
                <c:pt idx="21">
                  <c:v>101.10482093364415</c:v>
                </c:pt>
                <c:pt idx="22">
                  <c:v>101.42710209493349</c:v>
                </c:pt>
                <c:pt idx="23">
                  <c:v>101.48910442743572</c:v>
                </c:pt>
                <c:pt idx="24">
                  <c:v>101.25350534821345</c:v>
                </c:pt>
                <c:pt idx="25">
                  <c:v>100.83614248680833</c:v>
                </c:pt>
                <c:pt idx="26">
                  <c:v>100.38969881923805</c:v>
                </c:pt>
                <c:pt idx="27">
                  <c:v>100.09005377939575</c:v>
                </c:pt>
                <c:pt idx="28">
                  <c:v>100.07077733829328</c:v>
                </c:pt>
                <c:pt idx="29">
                  <c:v>100.36696888619929</c:v>
                </c:pt>
                <c:pt idx="30">
                  <c:v>100.83738789734774</c:v>
                </c:pt>
                <c:pt idx="31">
                  <c:v>101.38148134334385</c:v>
                </c:pt>
                <c:pt idx="32">
                  <c:v>101.87743538034857</c:v>
                </c:pt>
                <c:pt idx="33">
                  <c:v>102.20006090623313</c:v>
                </c:pt>
                <c:pt idx="34">
                  <c:v>102.450158732549</c:v>
                </c:pt>
                <c:pt idx="35">
                  <c:v>102.59374484339423</c:v>
                </c:pt>
                <c:pt idx="36">
                  <c:v>102.62019299895987</c:v>
                </c:pt>
                <c:pt idx="37">
                  <c:v>102.62889157561307</c:v>
                </c:pt>
                <c:pt idx="38">
                  <c:v>102.56787532607648</c:v>
                </c:pt>
                <c:pt idx="39">
                  <c:v>102.43001179367764</c:v>
                </c:pt>
                <c:pt idx="40">
                  <c:v>102.29702138794997</c:v>
                </c:pt>
                <c:pt idx="41">
                  <c:v>102.13071209218184</c:v>
                </c:pt>
                <c:pt idx="42">
                  <c:v>101.94083266619064</c:v>
                </c:pt>
                <c:pt idx="43">
                  <c:v>101.7300525781089</c:v>
                </c:pt>
                <c:pt idx="44">
                  <c:v>101.43880959311325</c:v>
                </c:pt>
                <c:pt idx="45">
                  <c:v>101.00541928592011</c:v>
                </c:pt>
                <c:pt idx="46">
                  <c:v>100.50476960788588</c:v>
                </c:pt>
                <c:pt idx="47">
                  <c:v>100.01226709283505</c:v>
                </c:pt>
                <c:pt idx="48">
                  <c:v>99.584156251544812</c:v>
                </c:pt>
                <c:pt idx="49">
                  <c:v>99.25312888304677</c:v>
                </c:pt>
                <c:pt idx="50">
                  <c:v>99.155446639244332</c:v>
                </c:pt>
                <c:pt idx="51">
                  <c:v>99.252719508183873</c:v>
                </c:pt>
                <c:pt idx="52">
                  <c:v>99.502485750583006</c:v>
                </c:pt>
                <c:pt idx="53">
                  <c:v>99.845855696005472</c:v>
                </c:pt>
                <c:pt idx="54">
                  <c:v>100.18537826725554</c:v>
                </c:pt>
                <c:pt idx="55">
                  <c:v>100.48946624751294</c:v>
                </c:pt>
                <c:pt idx="56">
                  <c:v>100.72146734445327</c:v>
                </c:pt>
                <c:pt idx="57">
                  <c:v>100.88767971184677</c:v>
                </c:pt>
                <c:pt idx="58">
                  <c:v>100.98579872373922</c:v>
                </c:pt>
                <c:pt idx="59">
                  <c:v>100.9345852682636</c:v>
                </c:pt>
                <c:pt idx="60">
                  <c:v>100.68854890691063</c:v>
                </c:pt>
                <c:pt idx="61">
                  <c:v>100.28333130702717</c:v>
                </c:pt>
                <c:pt idx="62">
                  <c:v>99.776018458080046</c:v>
                </c:pt>
                <c:pt idx="63">
                  <c:v>99.354512183773551</c:v>
                </c:pt>
                <c:pt idx="64">
                  <c:v>99.234488186578957</c:v>
                </c:pt>
                <c:pt idx="65">
                  <c:v>99.493104311445634</c:v>
                </c:pt>
                <c:pt idx="66">
                  <c:v>100.06448367066172</c:v>
                </c:pt>
                <c:pt idx="67">
                  <c:v>100.7731405488623</c:v>
                </c:pt>
                <c:pt idx="68">
                  <c:v>102.39</c:v>
                </c:pt>
                <c:pt idx="69">
                  <c:v>103.27</c:v>
                </c:pt>
                <c:pt idx="70">
                  <c:v>104.21</c:v>
                </c:pt>
              </c:numCache>
            </c:numRef>
          </c:val>
          <c:smooth val="0"/>
        </c:ser>
        <c:dLbls>
          <c:showLegendKey val="0"/>
          <c:showVal val="0"/>
          <c:showCatName val="0"/>
          <c:showSerName val="0"/>
          <c:showPercent val="0"/>
          <c:showBubbleSize val="0"/>
        </c:dLbls>
        <c:marker val="1"/>
        <c:smooth val="0"/>
        <c:axId val="472775680"/>
        <c:axId val="472802432"/>
      </c:lineChart>
      <c:catAx>
        <c:axId val="4727756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72802432"/>
        <c:crossesAt val="60"/>
        <c:auto val="0"/>
        <c:lblAlgn val="ctr"/>
        <c:lblOffset val="100"/>
        <c:tickLblSkip val="2"/>
        <c:tickMarkSkip val="1"/>
        <c:noMultiLvlLbl val="0"/>
      </c:catAx>
      <c:valAx>
        <c:axId val="4728024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72775680"/>
        <c:crosses val="autoZero"/>
        <c:crossBetween val="between"/>
        <c:majorUnit val="10"/>
        <c:minorUnit val="5"/>
      </c:valAx>
      <c:catAx>
        <c:axId val="472804352"/>
        <c:scaling>
          <c:orientation val="minMax"/>
        </c:scaling>
        <c:delete val="1"/>
        <c:axPos val="b"/>
        <c:numFmt formatCode="General" sourceLinked="1"/>
        <c:majorTickMark val="out"/>
        <c:minorTickMark val="none"/>
        <c:tickLblPos val="nextTo"/>
        <c:crossAx val="472937216"/>
        <c:crosses val="autoZero"/>
        <c:auto val="0"/>
        <c:lblAlgn val="ctr"/>
        <c:lblOffset val="100"/>
        <c:noMultiLvlLbl val="0"/>
      </c:catAx>
      <c:valAx>
        <c:axId val="47293721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728043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Sheet1!$A$105:$A$175</c:f>
              <c:strCache>
                <c:ptCount val="7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strCache>
            </c:strRef>
          </c:cat>
          <c:val>
            <c:numRef>
              <c:f>Sheet1!$B$105:$B$175</c:f>
              <c:numCache>
                <c:formatCode>General</c:formatCode>
                <c:ptCount val="71"/>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116.82</c:v>
                </c:pt>
                <c:pt idx="67" formatCode="0.00">
                  <c:v>121</c:v>
                </c:pt>
                <c:pt idx="68">
                  <c:v>122.74</c:v>
                </c:pt>
                <c:pt idx="69">
                  <c:v>122</c:v>
                </c:pt>
                <c:pt idx="70">
                  <c:v>122.99</c:v>
                </c:pt>
              </c:numCache>
            </c:numRef>
          </c:val>
        </c:ser>
        <c:dLbls>
          <c:showLegendKey val="0"/>
          <c:showVal val="0"/>
          <c:showCatName val="0"/>
          <c:showSerName val="0"/>
          <c:showPercent val="0"/>
          <c:showBubbleSize val="0"/>
        </c:dLbls>
        <c:gapWidth val="150"/>
        <c:axId val="473171840"/>
        <c:axId val="47317440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Sheet1!$A$105:$A$175</c:f>
              <c:strCache>
                <c:ptCount val="71"/>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strCache>
            </c:strRef>
          </c:cat>
          <c:val>
            <c:numRef>
              <c:f>Sheet1!$C$105:$C$175</c:f>
              <c:numCache>
                <c:formatCode>0.00_ </c:formatCode>
                <c:ptCount val="71"/>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2.75</c:v>
                </c:pt>
                <c:pt idx="67" formatCode="0.00">
                  <c:v>4.7</c:v>
                </c:pt>
                <c:pt idx="68">
                  <c:v>10.73</c:v>
                </c:pt>
                <c:pt idx="69">
                  <c:v>7.06</c:v>
                </c:pt>
                <c:pt idx="70">
                  <c:v>7.84</c:v>
                </c:pt>
              </c:numCache>
            </c:numRef>
          </c:val>
          <c:smooth val="0"/>
        </c:ser>
        <c:dLbls>
          <c:showLegendKey val="0"/>
          <c:showVal val="0"/>
          <c:showCatName val="0"/>
          <c:showSerName val="0"/>
          <c:showPercent val="0"/>
          <c:showBubbleSize val="0"/>
        </c:dLbls>
        <c:marker val="1"/>
        <c:smooth val="0"/>
        <c:axId val="473176320"/>
        <c:axId val="473264128"/>
      </c:lineChart>
      <c:catAx>
        <c:axId val="47317184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73174400"/>
        <c:crosses val="autoZero"/>
        <c:auto val="0"/>
        <c:lblAlgn val="ctr"/>
        <c:lblOffset val="100"/>
        <c:tickLblSkip val="3"/>
        <c:tickMarkSkip val="1"/>
        <c:noMultiLvlLbl val="0"/>
      </c:catAx>
      <c:valAx>
        <c:axId val="47317440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3171840"/>
        <c:crosses val="autoZero"/>
        <c:crossBetween val="between"/>
        <c:majorUnit val="10"/>
      </c:valAx>
      <c:catAx>
        <c:axId val="473176320"/>
        <c:scaling>
          <c:orientation val="minMax"/>
        </c:scaling>
        <c:delete val="1"/>
        <c:axPos val="b"/>
        <c:numFmt formatCode="General" sourceLinked="1"/>
        <c:majorTickMark val="out"/>
        <c:minorTickMark val="none"/>
        <c:tickLblPos val="nextTo"/>
        <c:crossAx val="473264128"/>
        <c:crosses val="autoZero"/>
        <c:auto val="0"/>
        <c:lblAlgn val="ctr"/>
        <c:lblOffset val="100"/>
        <c:noMultiLvlLbl val="0"/>
      </c:catAx>
      <c:valAx>
        <c:axId val="47326412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7317632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工作表1!$A$99:$A$169</c:f>
              <c:strCache>
                <c:ptCount val="7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strCache>
            </c:strRef>
          </c:cat>
          <c:val>
            <c:numRef>
              <c:f>工作表1!$B$99:$B$169</c:f>
              <c:numCache>
                <c:formatCode>General</c:formatCode>
                <c:ptCount val="71"/>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pt idx="67">
                  <c:v>-8.81</c:v>
                </c:pt>
                <c:pt idx="68">
                  <c:v>-8.14</c:v>
                </c:pt>
                <c:pt idx="69">
                  <c:v>-7.41</c:v>
                </c:pt>
                <c:pt idx="70">
                  <c:v>-6.22</c:v>
                </c:pt>
              </c:numCache>
            </c:numRef>
          </c:val>
          <c:smooth val="0"/>
        </c:ser>
        <c:ser>
          <c:idx val="1"/>
          <c:order val="1"/>
          <c:tx>
            <c:strRef>
              <c:f>工作表1!$C$2</c:f>
              <c:strCache>
                <c:ptCount val="1"/>
                <c:pt idx="0">
                  <c:v>CPI年增率(%)</c:v>
                </c:pt>
              </c:strCache>
            </c:strRef>
          </c:tx>
          <c:marker>
            <c:symbol val="triangle"/>
            <c:size val="4"/>
          </c:marker>
          <c:cat>
            <c:strRef>
              <c:f>工作表1!$A$99:$A$169</c:f>
              <c:strCache>
                <c:ptCount val="7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strCache>
            </c:strRef>
          </c:cat>
          <c:val>
            <c:numRef>
              <c:f>工作表1!$C$99:$C$169</c:f>
              <c:numCache>
                <c:formatCode>General</c:formatCode>
                <c:ptCount val="71"/>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pt idx="67">
                  <c:v>-0.33</c:v>
                </c:pt>
                <c:pt idx="68">
                  <c:v>-0.57999999999999996</c:v>
                </c:pt>
                <c:pt idx="69">
                  <c:v>-0.26</c:v>
                </c:pt>
                <c:pt idx="70">
                  <c:v>0.09</c:v>
                </c:pt>
              </c:numCache>
            </c:numRef>
          </c:val>
          <c:smooth val="0"/>
        </c:ser>
        <c:dLbls>
          <c:showLegendKey val="0"/>
          <c:showVal val="0"/>
          <c:showCatName val="0"/>
          <c:showSerName val="0"/>
          <c:showPercent val="0"/>
          <c:showBubbleSize val="0"/>
        </c:dLbls>
        <c:marker val="1"/>
        <c:smooth val="0"/>
        <c:axId val="473130880"/>
        <c:axId val="473132416"/>
      </c:lineChart>
      <c:dateAx>
        <c:axId val="47313088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3132416"/>
        <c:crosses val="autoZero"/>
        <c:auto val="0"/>
        <c:lblOffset val="100"/>
        <c:baseTimeUnit val="days"/>
        <c:majorUnit val="3"/>
      </c:dateAx>
      <c:valAx>
        <c:axId val="473132416"/>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473130880"/>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529614353761336"/>
                  <c:y val="-2.1776753888296714E-4"/>
                </c:manualLayout>
              </c:layout>
              <c:tx>
                <c:rich>
                  <a:bodyPr/>
                  <a:lstStyle/>
                  <a:p>
                    <a:r>
                      <a:rPr lang="en-US" altLang="en-US"/>
                      <a:t>-</a:t>
                    </a:r>
                    <a:r>
                      <a:rPr lang="en-US" altLang="zh-TW"/>
                      <a:t>0.43</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物價圖!$D$156:$D$226</c:f>
              <c:numCache>
                <c:formatCode>0.00_ </c:formatCode>
                <c:ptCount val="71"/>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pt idx="66" formatCode="General">
                  <c:v>-7.09</c:v>
                </c:pt>
                <c:pt idx="67" formatCode="General">
                  <c:v>-6.64</c:v>
                </c:pt>
                <c:pt idx="68" formatCode="General">
                  <c:v>-5.75</c:v>
                </c:pt>
                <c:pt idx="69" formatCode="General">
                  <c:v>-4.46</c:v>
                </c:pt>
                <c:pt idx="70" formatCode="General">
                  <c:v>-3.23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0.12707448605961291"/>
                  <c:y val="0.11640935712730231"/>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5.82</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物價圖!$E$156:$E$226</c:f>
              <c:numCache>
                <c:formatCode>0.00_ </c:formatCode>
                <c:ptCount val="71"/>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pt idx="66" formatCode="General">
                  <c:v>-11.72</c:v>
                </c:pt>
                <c:pt idx="67" formatCode="General">
                  <c:v>-8.81</c:v>
                </c:pt>
                <c:pt idx="68" formatCode="General">
                  <c:v>-8.14</c:v>
                </c:pt>
                <c:pt idx="69" formatCode="General">
                  <c:v>-7.41</c:v>
                </c:pt>
                <c:pt idx="70" formatCode="General">
                  <c:v>-6.22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11530984552856818"/>
                  <c:y val="4.0609749108872308E-2"/>
                </c:manualLayout>
              </c:layout>
              <c:tx>
                <c:rich>
                  <a:bodyPr/>
                  <a:lstStyle/>
                  <a:p>
                    <a:r>
                      <a:rPr lang="en-US" altLang="en-US"/>
                      <a:t>-</a:t>
                    </a:r>
                    <a:r>
                      <a:rPr lang="en-US" altLang="zh-TW"/>
                      <a:t>4.11</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物價圖!$F$156:$F$226</c:f>
              <c:numCache>
                <c:formatCode>0.00_ </c:formatCode>
                <c:ptCount val="71"/>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pt idx="66" formatCode="General">
                  <c:v>-3.6</c:v>
                </c:pt>
                <c:pt idx="67" formatCode="General">
                  <c:v>-8.4</c:v>
                </c:pt>
                <c:pt idx="68" formatCode="General">
                  <c:v>-7.71</c:v>
                </c:pt>
                <c:pt idx="69" formatCode="General">
                  <c:v>-7.11</c:v>
                </c:pt>
                <c:pt idx="70" formatCode="General">
                  <c:v>-5.82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8.2379850823731782E-2"/>
                  <c:y val="0.1979447717636694"/>
                </c:manualLayout>
              </c:layout>
              <c:tx>
                <c:rich>
                  <a:bodyPr/>
                  <a:lstStyle/>
                  <a:p>
                    <a:r>
                      <a:rPr lang="en-US" altLang="en-US"/>
                      <a:t>-</a:t>
                    </a:r>
                    <a:r>
                      <a:rPr lang="en-US" altLang="zh-TW"/>
                      <a:t>9.30</a:t>
                    </a:r>
                    <a:endParaRPr lang="en-US" altLang="en-US"/>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物價圖!$G$156:$G$226</c:f>
              <c:numCache>
                <c:formatCode>0.00_ </c:formatCode>
                <c:ptCount val="71"/>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pt idx="66" formatCode="General">
                  <c:v>-8.4</c:v>
                </c:pt>
                <c:pt idx="67" formatCode="General">
                  <c:v>-11.17</c:v>
                </c:pt>
                <c:pt idx="68" formatCode="General">
                  <c:v>-10.72</c:v>
                </c:pt>
                <c:pt idx="69" formatCode="General">
                  <c:v>-10.34</c:v>
                </c:pt>
                <c:pt idx="70" formatCode="General">
                  <c:v>-9.3000000000000007</c:v>
                </c:pt>
              </c:numCache>
            </c:numRef>
          </c:val>
          <c:smooth val="0"/>
        </c:ser>
        <c:dLbls>
          <c:showLegendKey val="0"/>
          <c:showVal val="0"/>
          <c:showCatName val="0"/>
          <c:showSerName val="0"/>
          <c:showPercent val="0"/>
          <c:showBubbleSize val="0"/>
        </c:dLbls>
        <c:marker val="1"/>
        <c:smooth val="0"/>
        <c:axId val="473181568"/>
        <c:axId val="473289856"/>
      </c:lineChart>
      <c:catAx>
        <c:axId val="47318156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3289856"/>
        <c:crosses val="autoZero"/>
        <c:auto val="1"/>
        <c:lblAlgn val="ctr"/>
        <c:lblOffset val="0"/>
        <c:tickLblSkip val="3"/>
        <c:tickMarkSkip val="1"/>
        <c:noMultiLvlLbl val="1"/>
      </c:catAx>
      <c:valAx>
        <c:axId val="47328985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7318156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原油價格!$C$139:$C$208</c:f>
              <c:numCache>
                <c:formatCode>General</c:formatCode>
                <c:ptCount val="70"/>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pt idx="67">
                  <c:v>42.29</c:v>
                </c:pt>
                <c:pt idx="68">
                  <c:v>39.659999999999997</c:v>
                </c:pt>
                <c:pt idx="69">
                  <c:v>39.35</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原油價格!$E$139:$E$208</c:f>
              <c:numCache>
                <c:formatCode>General</c:formatCode>
                <c:ptCount val="70"/>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pt idx="67">
                  <c:v>43.87</c:v>
                </c:pt>
                <c:pt idx="68">
                  <c:v>41.34</c:v>
                </c:pt>
                <c:pt idx="69">
                  <c:v>40.770000000000003</c:v>
                </c:pt>
              </c:numCache>
            </c:numRef>
          </c:val>
          <c:smooth val="0"/>
        </c:ser>
        <c:ser>
          <c:idx val="0"/>
          <c:order val="2"/>
          <c:tx>
            <c:strRef>
              <c:f>原油價格!$D$6</c:f>
              <c:strCache>
                <c:ptCount val="1"/>
                <c:pt idx="0">
                  <c:v>北海布蘭特</c:v>
                </c:pt>
              </c:strCache>
            </c:strRef>
          </c:tx>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原油價格!$D$139:$D$208</c:f>
              <c:numCache>
                <c:formatCode>General</c:formatCode>
                <c:ptCount val="70"/>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pt idx="67">
                  <c:v>44.73</c:v>
                </c:pt>
                <c:pt idx="68">
                  <c:v>40.869999999999997</c:v>
                </c:pt>
                <c:pt idx="69">
                  <c:v>40.07</c:v>
                </c:pt>
              </c:numCache>
            </c:numRef>
          </c:val>
          <c:smooth val="0"/>
        </c:ser>
        <c:dLbls>
          <c:showLegendKey val="0"/>
          <c:showVal val="0"/>
          <c:showCatName val="0"/>
          <c:showSerName val="0"/>
          <c:showPercent val="0"/>
          <c:showBubbleSize val="0"/>
        </c:dLbls>
        <c:marker val="1"/>
        <c:smooth val="0"/>
        <c:axId val="473400064"/>
        <c:axId val="473401600"/>
      </c:lineChart>
      <c:catAx>
        <c:axId val="4734000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73401600"/>
        <c:crosses val="autoZero"/>
        <c:auto val="1"/>
        <c:lblAlgn val="ctr"/>
        <c:lblOffset val="100"/>
        <c:tickLblSkip val="2"/>
        <c:tickMarkSkip val="2"/>
        <c:noMultiLvlLbl val="1"/>
      </c:catAx>
      <c:valAx>
        <c:axId val="47340160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73400064"/>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Sheet1!$C$99:$C$169</c:f>
              <c:numCache>
                <c:formatCode>General</c:formatCode>
                <c:ptCount val="71"/>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pt idx="67">
                  <c:v>3.49</c:v>
                </c:pt>
                <c:pt idx="68">
                  <c:v>3.79</c:v>
                </c:pt>
                <c:pt idx="69">
                  <c:v>3.99</c:v>
                </c:pt>
                <c:pt idx="70">
                  <c:v>4.2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Sheet1!$D$99:$D$169</c:f>
              <c:numCache>
                <c:formatCode>General</c:formatCode>
                <c:ptCount val="71"/>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pt idx="67">
                  <c:v>9.51</c:v>
                </c:pt>
                <c:pt idx="68">
                  <c:v>10.24</c:v>
                </c:pt>
                <c:pt idx="69">
                  <c:v>10.57</c:v>
                </c:pt>
                <c:pt idx="70">
                  <c:v>11.69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Sheet1!$E$99:$E$169</c:f>
              <c:numCache>
                <c:formatCode>General</c:formatCode>
                <c:ptCount val="71"/>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pt idx="67">
                  <c:v>5.44</c:v>
                </c:pt>
                <c:pt idx="68">
                  <c:v>5.78</c:v>
                </c:pt>
                <c:pt idx="69">
                  <c:v>5.99</c:v>
                </c:pt>
                <c:pt idx="70">
                  <c:v>5.84</c:v>
                </c:pt>
              </c:numCache>
            </c:numRef>
          </c:val>
          <c:smooth val="0"/>
        </c:ser>
        <c:dLbls>
          <c:showLegendKey val="0"/>
          <c:showVal val="0"/>
          <c:showCatName val="0"/>
          <c:showSerName val="0"/>
          <c:showPercent val="0"/>
          <c:showBubbleSize val="0"/>
        </c:dLbls>
        <c:marker val="1"/>
        <c:smooth val="0"/>
        <c:axId val="543657984"/>
        <c:axId val="543659904"/>
      </c:lineChart>
      <c:catAx>
        <c:axId val="54365798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43659904"/>
        <c:crosses val="autoZero"/>
        <c:auto val="1"/>
        <c:lblAlgn val="ctr"/>
        <c:lblOffset val="50"/>
        <c:tickLblSkip val="2"/>
        <c:tickMarkSkip val="1"/>
        <c:noMultiLvlLbl val="1"/>
      </c:catAx>
      <c:valAx>
        <c:axId val="543659904"/>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54365798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62258500613354"/>
                  <c:y val="-0.4669774706775939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14.30</a:t>
                    </a:r>
                    <a:r>
                      <a:rPr lang="en-US" altLang="zh-TW">
                        <a:latin typeface="Times New Roman" panose="02020603050405020304" pitchFamily="18" charset="0"/>
                        <a:cs typeface="Times New Roman" panose="02020603050405020304" pitchFamily="18" charset="0"/>
                      </a:rPr>
                      <a:t>
(109/11)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'M2&amp;M1B'!$B$235:$B$305</c:f>
              <c:strCache>
                <c:ptCount val="7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strCache>
            </c:strRef>
          </c:cat>
          <c:val>
            <c:numRef>
              <c:f>'M2&amp;M1B'!$C$235:$C$305</c:f>
              <c:numCache>
                <c:formatCode>0.00_ </c:formatCode>
                <c:ptCount val="71"/>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pt idx="67">
                  <c:v>10.96</c:v>
                </c:pt>
                <c:pt idx="68">
                  <c:v>12.1</c:v>
                </c:pt>
                <c:pt idx="69">
                  <c:v>12.85</c:v>
                </c:pt>
                <c:pt idx="70">
                  <c:v>14.3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336311087428875"/>
                  <c:y val="-0.1156296479723927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7.60</a:t>
                    </a:r>
                    <a:r>
                      <a:rPr lang="en-US" altLang="zh-TW">
                        <a:latin typeface="Times New Roman" panose="02020603050405020304" pitchFamily="18" charset="0"/>
                        <a:cs typeface="Times New Roman" panose="02020603050405020304" pitchFamily="18" charset="0"/>
                      </a:rPr>
                      <a:t>
(109/11)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'M2&amp;M1B'!$B$235:$B$305</c:f>
              <c:strCache>
                <c:ptCount val="71"/>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pt idx="70">
                  <c:v>11</c:v>
                </c:pt>
              </c:strCache>
            </c:strRef>
          </c:cat>
          <c:val>
            <c:numRef>
              <c:f>'M2&amp;M1B'!$D$235:$D$305</c:f>
              <c:numCache>
                <c:formatCode>0.00_ </c:formatCode>
                <c:ptCount val="71"/>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pt idx="67">
                  <c:v>6.69</c:v>
                </c:pt>
                <c:pt idx="68">
                  <c:v>7.15</c:v>
                </c:pt>
                <c:pt idx="69">
                  <c:v>7.05</c:v>
                </c:pt>
                <c:pt idx="70">
                  <c:v>7.6</c:v>
                </c:pt>
              </c:numCache>
            </c:numRef>
          </c:val>
          <c:smooth val="0"/>
        </c:ser>
        <c:dLbls>
          <c:showLegendKey val="0"/>
          <c:showVal val="0"/>
          <c:showCatName val="0"/>
          <c:showSerName val="0"/>
          <c:showPercent val="0"/>
          <c:showBubbleSize val="0"/>
        </c:dLbls>
        <c:marker val="1"/>
        <c:smooth val="0"/>
        <c:axId val="473471232"/>
        <c:axId val="543637504"/>
      </c:lineChart>
      <c:catAx>
        <c:axId val="4734712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543637504"/>
        <c:crossesAt val="0"/>
        <c:auto val="1"/>
        <c:lblAlgn val="ctr"/>
        <c:lblOffset val="100"/>
        <c:tickLblSkip val="3"/>
        <c:tickMarkSkip val="5"/>
        <c:noMultiLvlLbl val="0"/>
      </c:catAx>
      <c:valAx>
        <c:axId val="543637504"/>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734712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Sheet5!$J$158:$J$228</c:f>
              <c:numCache>
                <c:formatCode>0.000_ </c:formatCode>
                <c:ptCount val="71"/>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pt idx="68">
                  <c:v>8.2000000000000003E-2</c:v>
                </c:pt>
                <c:pt idx="69">
                  <c:v>8.2000000000000003E-2</c:v>
                </c:pt>
                <c:pt idx="70">
                  <c:v>0.08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104年</c:v>
                  </c:pt>
                  <c:pt idx="12">
                    <c:v>105年</c:v>
                  </c:pt>
                  <c:pt idx="24">
                    <c:v>106年</c:v>
                  </c:pt>
                  <c:pt idx="36">
                    <c:v>107年</c:v>
                  </c:pt>
                  <c:pt idx="48">
                    <c:v>108年</c:v>
                  </c:pt>
                  <c:pt idx="60">
                    <c:v>109年</c:v>
                  </c:pt>
                </c:lvl>
              </c:multiLvlStrCache>
            </c:multiLvlStrRef>
          </c:cat>
          <c:val>
            <c:numRef>
              <c:f>Sheet5!$K$158:$K$228</c:f>
              <c:numCache>
                <c:formatCode>0.00_ </c:formatCode>
                <c:ptCount val="71"/>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0.51</c:v>
                </c:pt>
                <c:pt idx="66">
                  <c:v>0.45</c:v>
                </c:pt>
                <c:pt idx="67">
                  <c:v>0.45</c:v>
                </c:pt>
                <c:pt idx="68">
                  <c:v>0.43</c:v>
                </c:pt>
                <c:pt idx="69">
                  <c:v>0.41</c:v>
                </c:pt>
                <c:pt idx="70">
                  <c:v>0.5</c:v>
                </c:pt>
              </c:numCache>
            </c:numRef>
          </c:val>
          <c:smooth val="0"/>
        </c:ser>
        <c:dLbls>
          <c:showLegendKey val="0"/>
          <c:showVal val="0"/>
          <c:showCatName val="0"/>
          <c:showSerName val="0"/>
          <c:showPercent val="0"/>
          <c:showBubbleSize val="0"/>
        </c:dLbls>
        <c:marker val="1"/>
        <c:smooth val="0"/>
        <c:axId val="543936512"/>
        <c:axId val="543938432"/>
      </c:lineChart>
      <c:catAx>
        <c:axId val="5439365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543938432"/>
        <c:crosses val="autoZero"/>
        <c:auto val="1"/>
        <c:lblAlgn val="ctr"/>
        <c:lblOffset val="100"/>
        <c:tickLblSkip val="3"/>
        <c:tickMarkSkip val="3"/>
        <c:noMultiLvlLbl val="1"/>
      </c:catAx>
      <c:valAx>
        <c:axId val="54393843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54393651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0.33062</cdr:x>
      <cdr:y>0.71599</cdr:y>
    </cdr:from>
    <cdr:to>
      <cdr:x>0.61103</cdr:x>
      <cdr:y>0.83766</cdr:y>
    </cdr:to>
    <cdr:sp macro="" textlink="">
      <cdr:nvSpPr>
        <cdr:cNvPr id="2" name="圓角矩形圖說文字 1"/>
        <cdr:cNvSpPr/>
      </cdr:nvSpPr>
      <cdr:spPr>
        <a:xfrm xmlns:a="http://schemas.openxmlformats.org/drawingml/2006/main">
          <a:off x="1784515" y="1905000"/>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5,133.97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0.61645</cdr:x>
      <cdr:y>0.16061</cdr:y>
    </cdr:from>
    <cdr:to>
      <cdr:x>0.82306</cdr:x>
      <cdr:y>0.3634</cdr:y>
    </cdr:to>
    <cdr:sp macro="" textlink="">
      <cdr:nvSpPr>
        <cdr:cNvPr id="2" name="橢圓形圖說文字 1"/>
        <cdr:cNvSpPr/>
      </cdr:nvSpPr>
      <cdr:spPr>
        <a:xfrm xmlns:a="http://schemas.openxmlformats.org/drawingml/2006/main">
          <a:off x="3328839" y="504740"/>
          <a:ext cx="1115702" cy="637291"/>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13,393.84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122.99</a:t>
          </a:r>
        </a:p>
      </cdr:txBody>
    </cdr:sp>
  </cdr:relSizeAnchor>
  <cdr:relSizeAnchor xmlns:cdr="http://schemas.openxmlformats.org/drawingml/2006/chartDrawing">
    <cdr:from>
      <cdr:x>0.89364</cdr:x>
      <cdr:y>0.26142</cdr:y>
    </cdr:from>
    <cdr:to>
      <cdr:x>0.96718</cdr:x>
      <cdr:y>0.38548</cdr:y>
    </cdr:to>
    <cdr:sp macro="" textlink="">
      <cdr:nvSpPr>
        <cdr:cNvPr id="4" name="文字方塊 3"/>
        <cdr:cNvSpPr txBox="1"/>
      </cdr:nvSpPr>
      <cdr:spPr>
        <a:xfrm xmlns:a="http://schemas.openxmlformats.org/drawingml/2006/main">
          <a:off x="5719981" y="525396"/>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7.84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11.69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4.20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0.92723</cdr:x>
      <cdr:y>0.46107</cdr:y>
    </cdr:from>
    <cdr:to>
      <cdr:x>0.99964</cdr:x>
      <cdr:y>0.55194</cdr:y>
    </cdr:to>
    <cdr:sp macro="" textlink="">
      <cdr:nvSpPr>
        <cdr:cNvPr id="6" name="Text Box 3"/>
        <cdr:cNvSpPr txBox="1">
          <a:spLocks xmlns:a="http://schemas.openxmlformats.org/drawingml/2006/main" noChangeArrowheads="1"/>
        </cdr:cNvSpPr>
      </cdr:nvSpPr>
      <cdr:spPr bwMode="auto">
        <a:xfrm xmlns:a="http://schemas.openxmlformats.org/drawingml/2006/main">
          <a:off x="5714238" y="1624919"/>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5.80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0.78389</cdr:x>
      <cdr:y>0.0981</cdr:y>
    </cdr:from>
    <cdr:to>
      <cdr:x>0.94167</cdr:x>
      <cdr:y>0.2281</cdr:y>
    </cdr:to>
    <cdr:sp macro="" textlink="">
      <cdr:nvSpPr>
        <cdr:cNvPr id="2" name="文字方塊 1"/>
        <cdr:cNvSpPr txBox="1"/>
      </cdr:nvSpPr>
      <cdr:spPr>
        <a:xfrm xmlns:a="http://schemas.openxmlformats.org/drawingml/2006/main">
          <a:off x="3218100" y="28044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37.59</a:t>
          </a:r>
        </a:p>
        <a:p xmlns:a="http://schemas.openxmlformats.org/drawingml/2006/main">
          <a:pPr algn="ctr">
            <a:lnSpc>
              <a:spcPts val="960"/>
            </a:lnSpc>
          </a:pPr>
          <a:r>
            <a:rPr lang="en-US" altLang="zh-TW" sz="800">
              <a:latin typeface="Arial" pitchFamily="34" charset="0"/>
              <a:cs typeface="Arial" pitchFamily="34" charset="0"/>
            </a:rPr>
            <a:t>(109/11)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0.80454</cdr:x>
      <cdr:y>0.3277</cdr:y>
    </cdr:from>
    <cdr:to>
      <cdr:x>0.94167</cdr:x>
      <cdr:y>0.45103</cdr:y>
    </cdr:to>
    <cdr:sp macro="" textlink="">
      <cdr:nvSpPr>
        <cdr:cNvPr id="4" name="文字方塊 3"/>
        <cdr:cNvSpPr txBox="1"/>
      </cdr:nvSpPr>
      <cdr:spPr>
        <a:xfrm xmlns:a="http://schemas.openxmlformats.org/drawingml/2006/main">
          <a:off x="3302874"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6.77</a:t>
          </a:r>
        </a:p>
        <a:p xmlns:a="http://schemas.openxmlformats.org/drawingml/2006/main">
          <a:pPr algn="ctr">
            <a:lnSpc>
              <a:spcPts val="960"/>
            </a:lnSpc>
          </a:pPr>
          <a:r>
            <a:rPr lang="en-US" altLang="zh-TW" sz="800">
              <a:latin typeface="Arial" pitchFamily="34" charset="0"/>
              <a:cs typeface="Arial" pitchFamily="34" charset="0"/>
            </a:rPr>
            <a:t>(109/11)</a:t>
          </a:r>
          <a:endParaRPr lang="zh-TW" altLang="en-US" sz="800">
            <a:latin typeface="Arial" pitchFamily="34" charset="0"/>
            <a:cs typeface="Arial" pitchFamily="34" charset="0"/>
          </a:endParaRPr>
        </a:p>
      </cdr:txBody>
    </cdr:sp>
  </cdr:relSizeAnchor>
  <cdr:relSizeAnchor xmlns:cdr="http://schemas.openxmlformats.org/drawingml/2006/chartDrawing">
    <cdr:from>
      <cdr:x>0.79358</cdr:x>
      <cdr:y>0.5736</cdr:y>
    </cdr:from>
    <cdr:to>
      <cdr:x>0.95494</cdr:x>
      <cdr:y>0.7036</cdr:y>
    </cdr:to>
    <cdr:sp macro="" textlink="">
      <cdr:nvSpPr>
        <cdr:cNvPr id="5" name="文字方塊 4"/>
        <cdr:cNvSpPr txBox="1"/>
      </cdr:nvSpPr>
      <cdr:spPr>
        <a:xfrm xmlns:a="http://schemas.openxmlformats.org/drawingml/2006/main">
          <a:off x="3257853" y="1639798"/>
          <a:ext cx="662427"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6.52</a:t>
          </a:r>
        </a:p>
        <a:p xmlns:a="http://schemas.openxmlformats.org/drawingml/2006/main">
          <a:pPr algn="ctr"/>
          <a:r>
            <a:rPr lang="en-US" altLang="zh-TW" sz="800">
              <a:latin typeface="Arial" pitchFamily="34" charset="0"/>
              <a:cs typeface="Arial" pitchFamily="34" charset="0"/>
            </a:rPr>
            <a:t>(109/11)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15F34-1F85-485D-985A-026592C5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72</Pages>
  <Words>8257</Words>
  <Characters>47071</Characters>
  <Application>Microsoft Office Word</Application>
  <DocSecurity>0</DocSecurity>
  <Lines>392</Lines>
  <Paragraphs>110</Paragraphs>
  <ScaleCrop>false</ScaleCrop>
  <Company>Ministry of Economic Affairs,R.O.C</Company>
  <LinksUpToDate>false</LinksUpToDate>
  <CharactersWithSpaces>55218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楊永年</cp:lastModifiedBy>
  <cp:revision>140</cp:revision>
  <cp:lastPrinted>2020-12-30T06:24:00Z</cp:lastPrinted>
  <dcterms:created xsi:type="dcterms:W3CDTF">2020-10-27T09:06:00Z</dcterms:created>
  <dcterms:modified xsi:type="dcterms:W3CDTF">2020-12-30T06:38:00Z</dcterms:modified>
</cp:coreProperties>
</file>