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D56C02">
      <w:pPr>
        <w:pStyle w:val="a5"/>
        <w:rPr>
          <w:rFonts w:ascii="Times New Roman"/>
          <w:color w:val="262626"/>
        </w:rPr>
      </w:pPr>
      <w:r>
        <w:rPr>
          <w:rFonts w:ascii="Times New Roman"/>
          <w:color w:val="262626"/>
        </w:rPr>
        <w:t>110</w:t>
      </w:r>
      <w:r w:rsidR="00012297" w:rsidRPr="00B0410C">
        <w:rPr>
          <w:rFonts w:ascii="Times New Roman"/>
          <w:color w:val="262626"/>
        </w:rPr>
        <w:t>年</w:t>
      </w:r>
      <w:r w:rsidR="00E70B24">
        <w:rPr>
          <w:rFonts w:ascii="Times New Roman" w:hint="eastAsia"/>
          <w:color w:val="262626"/>
        </w:rPr>
        <w:t>1</w:t>
      </w:r>
      <w:r w:rsidR="00012297" w:rsidRPr="00B0410C">
        <w:rPr>
          <w:rFonts w:ascii="Times New Roman"/>
          <w:color w:val="262626"/>
        </w:rPr>
        <w:t>月</w:t>
      </w:r>
      <w:r w:rsidR="00E70B24">
        <w:rPr>
          <w:rFonts w:ascii="Times New Roman"/>
          <w:color w:val="262626"/>
        </w:rPr>
        <w:t>2</w:t>
      </w:r>
      <w:r>
        <w:rPr>
          <w:rFonts w:ascii="Times New Roman" w:hint="eastAsia"/>
          <w:color w:val="262626"/>
        </w:rPr>
        <w:t>8</w:t>
      </w:r>
      <w:r w:rsidR="00012297" w:rsidRPr="00B0410C">
        <w:rPr>
          <w:rFonts w:ascii="Times New Roman"/>
          <w:color w:val="262626"/>
        </w:rPr>
        <w:t>日</w:t>
      </w:r>
    </w:p>
    <w:p w:rsidR="00321D54" w:rsidRPr="00B0410C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B0410C">
        <w:rPr>
          <w:rFonts w:eastAsia="標楷體"/>
          <w:color w:val="262626"/>
          <w:sz w:val="32"/>
        </w:rPr>
        <w:t>經濟部投資審議委員會於本（</w:t>
      </w:r>
      <w:r w:rsidR="00D56C02">
        <w:rPr>
          <w:rFonts w:eastAsia="標楷體"/>
          <w:color w:val="262626"/>
          <w:sz w:val="32"/>
        </w:rPr>
        <w:t>110</w:t>
      </w:r>
      <w:r w:rsidRPr="00B0410C">
        <w:rPr>
          <w:rFonts w:eastAsia="標楷體"/>
          <w:color w:val="262626"/>
          <w:sz w:val="32"/>
        </w:rPr>
        <w:t>）年</w:t>
      </w:r>
      <w:r w:rsidR="00E70B24">
        <w:rPr>
          <w:rFonts w:eastAsia="標楷體"/>
          <w:color w:val="262626"/>
          <w:sz w:val="32"/>
        </w:rPr>
        <w:t>1</w:t>
      </w:r>
      <w:r w:rsidR="0091166A" w:rsidRPr="00B0410C">
        <w:rPr>
          <w:rFonts w:eastAsia="標楷體"/>
          <w:color w:val="262626"/>
          <w:sz w:val="32"/>
        </w:rPr>
        <w:t>月</w:t>
      </w:r>
      <w:r w:rsidR="00D56C02">
        <w:rPr>
          <w:rFonts w:eastAsia="標楷體" w:hint="eastAsia"/>
          <w:color w:val="262626"/>
          <w:sz w:val="32"/>
        </w:rPr>
        <w:t>28</w:t>
      </w:r>
      <w:r w:rsidRPr="00B0410C">
        <w:rPr>
          <w:rFonts w:eastAsia="標楷體"/>
          <w:color w:val="262626"/>
          <w:sz w:val="32"/>
        </w:rPr>
        <w:t>日召開第</w:t>
      </w:r>
      <w:r w:rsidR="00522903" w:rsidRPr="00B0410C">
        <w:rPr>
          <w:rFonts w:eastAsia="標楷體"/>
          <w:color w:val="262626"/>
          <w:sz w:val="32"/>
        </w:rPr>
        <w:t>11</w:t>
      </w:r>
      <w:r w:rsidR="00E70B24">
        <w:rPr>
          <w:rFonts w:eastAsia="標楷體"/>
          <w:color w:val="262626"/>
          <w:sz w:val="32"/>
        </w:rPr>
        <w:t>9</w:t>
      </w:r>
      <w:r w:rsidR="00D56C02">
        <w:rPr>
          <w:rFonts w:eastAsia="標楷體" w:hint="eastAsia"/>
          <w:color w:val="262626"/>
          <w:sz w:val="32"/>
        </w:rPr>
        <w:t>7</w:t>
      </w:r>
      <w:r w:rsidRPr="00B0410C">
        <w:rPr>
          <w:rFonts w:eastAsia="標楷體"/>
          <w:color w:val="262626"/>
          <w:sz w:val="32"/>
        </w:rPr>
        <w:t>次委員會議，</w:t>
      </w:r>
      <w:r w:rsidR="00321D54" w:rsidRPr="00B0410C">
        <w:rPr>
          <w:rFonts w:eastAsia="標楷體"/>
          <w:color w:val="262626"/>
          <w:sz w:val="32"/>
        </w:rPr>
        <w:t>會中計核准及備查重大投資案件計</w:t>
      </w:r>
      <w:r w:rsidR="00A36468">
        <w:rPr>
          <w:rFonts w:eastAsia="標楷體" w:hint="eastAsia"/>
          <w:color w:val="262626"/>
          <w:sz w:val="32"/>
        </w:rPr>
        <w:t>6</w:t>
      </w:r>
      <w:r w:rsidR="00321D54" w:rsidRPr="00B0410C">
        <w:rPr>
          <w:rFonts w:eastAsia="標楷體"/>
          <w:color w:val="262626"/>
          <w:sz w:val="32"/>
        </w:rPr>
        <w:t>件。</w:t>
      </w:r>
    </w:p>
    <w:p w:rsidR="00C332D8" w:rsidRPr="00B0410C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DE0FC3" w:rsidRPr="00B0410C">
        <w:rPr>
          <w:rFonts w:eastAsia="標楷體"/>
          <w:b/>
          <w:color w:val="262626"/>
          <w:sz w:val="32"/>
        </w:rPr>
        <w:t>及核備</w:t>
      </w:r>
      <w:r w:rsidRPr="00B0410C">
        <w:rPr>
          <w:rFonts w:eastAsia="標楷體"/>
          <w:b/>
          <w:color w:val="262626"/>
          <w:sz w:val="32"/>
        </w:rPr>
        <w:t>投資案統計</w:t>
      </w:r>
      <w:r w:rsidR="008F2FF8" w:rsidRPr="00B0410C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62"/>
        <w:gridCol w:w="4961"/>
      </w:tblGrid>
      <w:tr w:rsidR="00623319" w:rsidRPr="00B0410C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區</w:t>
            </w:r>
            <w:r w:rsidRPr="00B0410C">
              <w:rPr>
                <w:rFonts w:eastAsia="標楷體"/>
                <w:color w:val="262626"/>
                <w:sz w:val="32"/>
              </w:rPr>
              <w:t xml:space="preserve">     </w:t>
            </w:r>
            <w:r w:rsidRPr="00B0410C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B0410C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B0410C" w:rsidRDefault="00A36468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3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3025B9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新臺幣</w:t>
            </w:r>
            <w:r w:rsidR="00E03A36">
              <w:rPr>
                <w:rFonts w:eastAsia="標楷體" w:hint="eastAsia"/>
                <w:color w:val="262626"/>
                <w:sz w:val="32"/>
              </w:rPr>
              <w:t>77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E03A36">
              <w:rPr>
                <w:rFonts w:eastAsia="標楷體" w:hint="eastAsia"/>
                <w:color w:val="262626"/>
                <w:sz w:val="32"/>
              </w:rPr>
              <w:t>7</w:t>
            </w:r>
            <w:r w:rsidR="00CC6FDE">
              <w:rPr>
                <w:rFonts w:eastAsia="標楷體"/>
                <w:color w:val="262626"/>
                <w:sz w:val="32"/>
              </w:rPr>
              <w:t>,</w:t>
            </w:r>
            <w:r w:rsidR="00E03A36">
              <w:rPr>
                <w:rFonts w:eastAsia="標楷體" w:hint="eastAsia"/>
                <w:color w:val="262626"/>
                <w:sz w:val="32"/>
              </w:rPr>
              <w:t>645</w:t>
            </w:r>
            <w:r w:rsidR="008641FE">
              <w:rPr>
                <w:rFonts w:eastAsia="標楷體" w:hint="eastAsia"/>
                <w:color w:val="262626"/>
                <w:sz w:val="32"/>
              </w:rPr>
              <w:t>萬</w:t>
            </w:r>
            <w:r w:rsidR="00E03A36">
              <w:rPr>
                <w:rFonts w:eastAsia="標楷體" w:hint="eastAsia"/>
                <w:color w:val="262626"/>
                <w:sz w:val="32"/>
              </w:rPr>
              <w:t>1</w:t>
            </w:r>
            <w:r w:rsidR="008641FE">
              <w:rPr>
                <w:rFonts w:eastAsia="標楷體"/>
                <w:color w:val="262626"/>
                <w:sz w:val="32"/>
              </w:rPr>
              <w:t>,</w:t>
            </w:r>
            <w:r w:rsidR="00CC6FDE">
              <w:rPr>
                <w:rFonts w:eastAsia="標楷體" w:hint="eastAsia"/>
                <w:color w:val="262626"/>
                <w:sz w:val="32"/>
              </w:rPr>
              <w:t>223</w:t>
            </w:r>
            <w:r w:rsidRPr="00B0410C">
              <w:rPr>
                <w:rFonts w:eastAsia="標楷體"/>
                <w:color w:val="262626"/>
                <w:sz w:val="32"/>
              </w:rPr>
              <w:t>元</w:t>
            </w:r>
          </w:p>
        </w:tc>
      </w:tr>
      <w:tr w:rsidR="00FA200C" w:rsidRPr="00B0410C" w:rsidTr="00003F00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623319" w:rsidRPr="00B0410C" w:rsidRDefault="00BA7613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對</w:t>
            </w:r>
            <w:r>
              <w:rPr>
                <w:rFonts w:eastAsia="標楷體" w:hint="eastAsia"/>
                <w:color w:val="262626"/>
                <w:sz w:val="32"/>
              </w:rPr>
              <w:t>外</w:t>
            </w:r>
            <w:r w:rsidR="00623319" w:rsidRPr="00B0410C">
              <w:rPr>
                <w:rFonts w:eastAsia="標楷體"/>
                <w:color w:val="262626"/>
                <w:sz w:val="32"/>
              </w:rPr>
              <w:t>投資</w:t>
            </w:r>
          </w:p>
        </w:tc>
        <w:tc>
          <w:tcPr>
            <w:tcW w:w="1362" w:type="dxa"/>
            <w:vAlign w:val="center"/>
          </w:tcPr>
          <w:p w:rsidR="00623319" w:rsidRPr="00B0410C" w:rsidRDefault="00D56C02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1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C129F4" w:rsidP="00576944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97175E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1</w:t>
            </w: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億</w:t>
            </w:r>
            <w:r w:rsidR="0097175E">
              <w:rPr>
                <w:rFonts w:eastAsia="標楷體"/>
                <w:color w:val="262626"/>
                <w:spacing w:val="20"/>
                <w:sz w:val="32"/>
                <w:szCs w:val="32"/>
              </w:rPr>
              <w:t>4</w:t>
            </w:r>
            <w:r w:rsidR="0031748F">
              <w:rPr>
                <w:rFonts w:eastAsia="標楷體"/>
                <w:color w:val="262626"/>
                <w:spacing w:val="20"/>
                <w:sz w:val="32"/>
                <w:szCs w:val="32"/>
              </w:rPr>
              <w:t>,</w:t>
            </w:r>
            <w:r w:rsidR="00D00778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17</w:t>
            </w:r>
            <w:r w:rsidR="0097175E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3</w:t>
            </w:r>
            <w:r w:rsidR="008C1AC2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萬</w:t>
            </w:r>
            <w:r w:rsidR="0097175E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8</w:t>
            </w:r>
            <w:r w:rsidR="0097175E">
              <w:rPr>
                <w:rFonts w:eastAsia="標楷體"/>
                <w:color w:val="262626"/>
                <w:spacing w:val="20"/>
                <w:sz w:val="32"/>
                <w:szCs w:val="32"/>
              </w:rPr>
              <w:t>,</w:t>
            </w:r>
            <w:r w:rsidR="0097175E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402</w:t>
            </w:r>
            <w:r w:rsidR="00623319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元</w:t>
            </w:r>
          </w:p>
          <w:p w:rsidR="00623319" w:rsidRPr="00B0410C" w:rsidRDefault="00623319" w:rsidP="00C30952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(</w:t>
            </w:r>
            <w:r w:rsidRPr="00B0410C">
              <w:rPr>
                <w:rFonts w:eastAsia="標楷體"/>
                <w:color w:val="262626"/>
                <w:sz w:val="32"/>
              </w:rPr>
              <w:t>折合新臺幣約</w:t>
            </w:r>
            <w:r w:rsidR="00D00778">
              <w:rPr>
                <w:rFonts w:eastAsia="標楷體" w:hint="eastAsia"/>
                <w:color w:val="262626"/>
                <w:sz w:val="32"/>
              </w:rPr>
              <w:t>40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D00778">
              <w:rPr>
                <w:rFonts w:eastAsia="標楷體" w:hint="eastAsia"/>
                <w:color w:val="262626"/>
                <w:sz w:val="32"/>
              </w:rPr>
              <w:t>4</w:t>
            </w:r>
            <w:r w:rsidR="0031748F">
              <w:rPr>
                <w:rFonts w:eastAsia="標楷體"/>
                <w:color w:val="262626"/>
                <w:sz w:val="32"/>
              </w:rPr>
              <w:t>,</w:t>
            </w:r>
            <w:r w:rsidR="00D00778">
              <w:rPr>
                <w:rFonts w:eastAsia="標楷體" w:hint="eastAsia"/>
                <w:color w:val="262626"/>
                <w:sz w:val="32"/>
              </w:rPr>
              <w:t>507</w:t>
            </w:r>
            <w:r w:rsidRPr="00B0410C">
              <w:rPr>
                <w:rFonts w:eastAsia="標楷體"/>
                <w:color w:val="262626"/>
                <w:sz w:val="32"/>
              </w:rPr>
              <w:t>萬元</w:t>
            </w:r>
            <w:r w:rsidRPr="00B0410C">
              <w:rPr>
                <w:rFonts w:eastAsia="標楷體"/>
                <w:color w:val="262626"/>
                <w:sz w:val="32"/>
              </w:rPr>
              <w:t>)</w:t>
            </w:r>
          </w:p>
        </w:tc>
      </w:tr>
      <w:tr w:rsidR="00BA7613" w:rsidRPr="00B0410C" w:rsidTr="00003F00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BA7613" w:rsidRPr="00B0410C" w:rsidRDefault="00BA7613" w:rsidP="00BA7613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對中國大陸投資</w:t>
            </w:r>
          </w:p>
        </w:tc>
        <w:tc>
          <w:tcPr>
            <w:tcW w:w="1362" w:type="dxa"/>
            <w:vAlign w:val="center"/>
          </w:tcPr>
          <w:p w:rsidR="00BA7613" w:rsidRPr="00B0410C" w:rsidRDefault="00D56C02" w:rsidP="00BA7613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2</w:t>
            </w:r>
            <w:r w:rsidR="00BA7613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BA7613" w:rsidRPr="00B0410C" w:rsidRDefault="00BA7613" w:rsidP="00BA7613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7612C6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7</w:t>
            </w:r>
            <w:r w:rsidR="007612C6">
              <w:rPr>
                <w:rFonts w:eastAsia="標楷體"/>
                <w:color w:val="262626"/>
                <w:spacing w:val="20"/>
                <w:sz w:val="32"/>
                <w:szCs w:val="32"/>
              </w:rPr>
              <w:t>,</w:t>
            </w:r>
            <w:r w:rsidR="007612C6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141</w:t>
            </w: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萬</w:t>
            </w:r>
            <w:r w:rsidR="007612C6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2</w:t>
            </w:r>
            <w:r w:rsidR="007612C6">
              <w:rPr>
                <w:rFonts w:eastAsia="標楷體"/>
                <w:color w:val="262626"/>
                <w:spacing w:val="20"/>
                <w:sz w:val="32"/>
                <w:szCs w:val="32"/>
              </w:rPr>
              <w:t>,</w:t>
            </w:r>
            <w:r w:rsidR="007612C6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035</w:t>
            </w: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元</w:t>
            </w:r>
          </w:p>
          <w:p w:rsidR="00BA7613" w:rsidRPr="00B0410C" w:rsidRDefault="00BA7613" w:rsidP="00BA7613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(</w:t>
            </w:r>
            <w:r w:rsidRPr="00B0410C">
              <w:rPr>
                <w:rFonts w:eastAsia="標楷體"/>
                <w:color w:val="262626"/>
                <w:sz w:val="32"/>
              </w:rPr>
              <w:t>折合新臺幣約</w:t>
            </w:r>
            <w:r w:rsidR="007612C6">
              <w:rPr>
                <w:rFonts w:eastAsia="標楷體" w:hint="eastAsia"/>
                <w:color w:val="262626"/>
                <w:sz w:val="32"/>
              </w:rPr>
              <w:t>20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4F2F80">
              <w:rPr>
                <w:rFonts w:eastAsia="標楷體" w:hint="eastAsia"/>
                <w:color w:val="262626"/>
                <w:sz w:val="32"/>
              </w:rPr>
              <w:t>3</w:t>
            </w:r>
            <w:r w:rsidR="00C105D7">
              <w:rPr>
                <w:rFonts w:eastAsia="標楷體"/>
                <w:color w:val="262626"/>
                <w:sz w:val="32"/>
              </w:rPr>
              <w:t>,</w:t>
            </w:r>
            <w:r w:rsidR="007612C6">
              <w:rPr>
                <w:rFonts w:eastAsia="標楷體" w:hint="eastAsia"/>
                <w:color w:val="262626"/>
                <w:sz w:val="32"/>
              </w:rPr>
              <w:t>802</w:t>
            </w:r>
            <w:r w:rsidRPr="00B0410C">
              <w:rPr>
                <w:rFonts w:eastAsia="標楷體"/>
                <w:color w:val="262626"/>
                <w:sz w:val="32"/>
              </w:rPr>
              <w:t>萬元</w:t>
            </w:r>
            <w:r w:rsidRPr="00B0410C"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:rsidR="000C414B" w:rsidRPr="00B0410C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r w:rsidRPr="00B0410C">
        <w:rPr>
          <w:rFonts w:eastAsia="標楷體"/>
          <w:color w:val="262626"/>
        </w:rPr>
        <w:t>註：本表匯率係以中央銀行</w:t>
      </w:r>
      <w:r w:rsidR="0063346E">
        <w:rPr>
          <w:rFonts w:eastAsia="標楷體"/>
          <w:color w:val="262626"/>
        </w:rPr>
        <w:t>109</w:t>
      </w:r>
      <w:r w:rsidRPr="00B0410C">
        <w:rPr>
          <w:rFonts w:eastAsia="標楷體"/>
          <w:color w:val="262626"/>
        </w:rPr>
        <w:t>年</w:t>
      </w:r>
      <w:r w:rsidR="00D56C02">
        <w:rPr>
          <w:rFonts w:eastAsia="標楷體" w:hint="eastAsia"/>
          <w:color w:val="262626"/>
        </w:rPr>
        <w:t>1</w:t>
      </w:r>
      <w:r w:rsidR="0063346E">
        <w:rPr>
          <w:rFonts w:eastAsia="標楷體"/>
          <w:color w:val="262626"/>
        </w:rPr>
        <w:t>2</w:t>
      </w:r>
      <w:r w:rsidRPr="00B0410C">
        <w:rPr>
          <w:rFonts w:eastAsia="標楷體"/>
          <w:color w:val="262626"/>
        </w:rPr>
        <w:t>月平均新臺幣對美元銀行間成交之收盤匯</w:t>
      </w:r>
      <w:r w:rsidRPr="00AD6787">
        <w:rPr>
          <w:rFonts w:eastAsia="標楷體"/>
          <w:color w:val="000000" w:themeColor="text1"/>
        </w:rPr>
        <w:t>率</w:t>
      </w:r>
      <w:r w:rsidR="00C65899">
        <w:rPr>
          <w:rFonts w:eastAsia="標楷體"/>
          <w:color w:val="000000" w:themeColor="text1"/>
        </w:rPr>
        <w:t>28</w:t>
      </w:r>
      <w:r w:rsidR="007F2039" w:rsidRPr="00AD6787">
        <w:rPr>
          <w:rFonts w:eastAsia="標楷體"/>
          <w:color w:val="000000" w:themeColor="text1"/>
        </w:rPr>
        <w:t>.</w:t>
      </w:r>
      <w:r w:rsidR="0063346E">
        <w:rPr>
          <w:rFonts w:eastAsia="標楷體"/>
          <w:color w:val="000000" w:themeColor="text1"/>
        </w:rPr>
        <w:t>539</w:t>
      </w:r>
    </w:p>
    <w:p w:rsidR="00820AA1" w:rsidRPr="00B0410C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7C14A4" w:rsidRPr="00B0410C">
        <w:rPr>
          <w:rFonts w:eastAsia="標楷體"/>
          <w:b/>
          <w:color w:val="262626"/>
          <w:sz w:val="32"/>
        </w:rPr>
        <w:t>及</w:t>
      </w:r>
      <w:r w:rsidR="00DE0FC3" w:rsidRPr="00B0410C">
        <w:rPr>
          <w:rFonts w:eastAsia="標楷體"/>
          <w:b/>
          <w:color w:val="262626"/>
          <w:sz w:val="32"/>
        </w:rPr>
        <w:t>核備</w:t>
      </w:r>
      <w:r w:rsidRPr="00B0410C">
        <w:rPr>
          <w:rFonts w:eastAsia="標楷體"/>
          <w:b/>
          <w:color w:val="262626"/>
          <w:sz w:val="32"/>
        </w:rPr>
        <w:t>投資案摘要</w:t>
      </w:r>
    </w:p>
    <w:p w:rsidR="003B1E6C" w:rsidRPr="00B0410C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bCs/>
          <w:color w:val="262626"/>
          <w:sz w:val="32"/>
        </w:rPr>
        <w:t>僑外投資部份</w:t>
      </w:r>
    </w:p>
    <w:p w:rsidR="00D56C02" w:rsidRDefault="00D56C02" w:rsidP="00D56C02">
      <w:pPr>
        <w:pStyle w:val="af2"/>
        <w:numPr>
          <w:ilvl w:val="0"/>
          <w:numId w:val="31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D56C02">
        <w:rPr>
          <w:rFonts w:ascii="標楷體" w:eastAsia="標楷體" w:hAnsi="標楷體" w:hint="eastAsia"/>
          <w:sz w:val="32"/>
          <w:szCs w:val="32"/>
        </w:rPr>
        <w:t>德</w:t>
      </w:r>
      <w:r w:rsidRPr="00D56C02">
        <w:rPr>
          <w:rFonts w:ascii="標楷體" w:eastAsia="標楷體" w:hAnsi="標楷體"/>
          <w:sz w:val="32"/>
          <w:szCs w:val="32"/>
        </w:rPr>
        <w:t>商</w:t>
      </w:r>
      <w:r w:rsidRPr="00D56C02">
        <w:rPr>
          <w:rFonts w:ascii="標楷體" w:eastAsia="標楷體" w:hAnsi="標楷體" w:hint="eastAsia"/>
          <w:sz w:val="32"/>
          <w:szCs w:val="32"/>
        </w:rPr>
        <w:t>FOODPANDA GMBH以新臺幣50億元作為股本，用以認購原投資事業富胖達股份有限公司增資股份，實行後持股比例為100％。另匯入貸款投資金額歐元</w:t>
      </w:r>
      <w:r w:rsidR="00916748">
        <w:rPr>
          <w:rFonts w:ascii="標楷體" w:eastAsia="標楷體" w:hAnsi="標楷體" w:hint="eastAsia"/>
          <w:sz w:val="32"/>
          <w:szCs w:val="32"/>
        </w:rPr>
        <w:t>1</w:t>
      </w:r>
      <w:r w:rsidR="00916748">
        <w:rPr>
          <w:rFonts w:ascii="標楷體" w:eastAsia="標楷體" w:hAnsi="標楷體"/>
          <w:sz w:val="32"/>
          <w:szCs w:val="32"/>
        </w:rPr>
        <w:t>,</w:t>
      </w:r>
      <w:r w:rsidR="00916748">
        <w:rPr>
          <w:rFonts w:ascii="標楷體" w:eastAsia="標楷體" w:hAnsi="標楷體" w:hint="eastAsia"/>
          <w:sz w:val="32"/>
          <w:szCs w:val="32"/>
        </w:rPr>
        <w:t>8</w:t>
      </w:r>
      <w:r w:rsidRPr="00D56C02">
        <w:rPr>
          <w:rFonts w:ascii="標楷體" w:eastAsia="標楷體" w:hAnsi="標楷體" w:hint="eastAsia"/>
          <w:sz w:val="32"/>
          <w:szCs w:val="32"/>
        </w:rPr>
        <w:t>00</w:t>
      </w:r>
      <w:r w:rsidR="0073552B">
        <w:rPr>
          <w:rFonts w:ascii="標楷體" w:eastAsia="標楷體" w:hAnsi="標楷體" w:hint="eastAsia"/>
          <w:sz w:val="32"/>
          <w:szCs w:val="32"/>
        </w:rPr>
        <w:t>萬</w:t>
      </w:r>
      <w:r w:rsidR="00916748">
        <w:rPr>
          <w:rFonts w:ascii="標楷體" w:eastAsia="標楷體" w:hAnsi="標楷體" w:hint="eastAsia"/>
          <w:sz w:val="32"/>
          <w:szCs w:val="32"/>
        </w:rPr>
        <w:t>元，</w:t>
      </w:r>
      <w:bookmarkStart w:id="0" w:name="_GoBack"/>
      <w:bookmarkEnd w:id="0"/>
      <w:r w:rsidRPr="00D56C02">
        <w:rPr>
          <w:rFonts w:ascii="標楷體" w:eastAsia="標楷體" w:hAnsi="標楷體" w:hint="eastAsia"/>
          <w:sz w:val="32"/>
          <w:szCs w:val="32"/>
        </w:rPr>
        <w:t>供國內投資事業用於業務拓展、營運支出及招聘員工等支出。</w:t>
      </w:r>
    </w:p>
    <w:p w:rsidR="00D56C02" w:rsidRDefault="00D56C02" w:rsidP="00D56C02">
      <w:pPr>
        <w:pStyle w:val="af2"/>
        <w:numPr>
          <w:ilvl w:val="0"/>
          <w:numId w:val="31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D56C02">
        <w:rPr>
          <w:rFonts w:ascii="標楷體" w:eastAsia="標楷體" w:hAnsi="標楷體" w:hint="eastAsia"/>
          <w:sz w:val="32"/>
          <w:szCs w:val="32"/>
        </w:rPr>
        <w:t>日商株式會社日立製作所（HITACHI, LTD.</w:t>
      </w:r>
      <w:r w:rsidR="00561E25">
        <w:rPr>
          <w:rFonts w:ascii="標楷體" w:eastAsia="標楷體" w:hAnsi="標楷體" w:hint="eastAsia"/>
          <w:sz w:val="32"/>
          <w:szCs w:val="32"/>
        </w:rPr>
        <w:t>）匯入</w:t>
      </w:r>
      <w:r w:rsidRPr="00D56C02">
        <w:rPr>
          <w:rFonts w:ascii="標楷體" w:eastAsia="標楷體" w:hAnsi="標楷體" w:hint="eastAsia"/>
          <w:sz w:val="32"/>
          <w:szCs w:val="32"/>
        </w:rPr>
        <w:t>新臺幣</w:t>
      </w:r>
      <w:r w:rsidR="005C1160">
        <w:rPr>
          <w:rFonts w:ascii="標楷體" w:eastAsia="標楷體" w:hAnsi="標楷體" w:hint="eastAsia"/>
          <w:sz w:val="32"/>
          <w:szCs w:val="32"/>
        </w:rPr>
        <w:t>1</w:t>
      </w:r>
      <w:r w:rsidRPr="00D56C02">
        <w:rPr>
          <w:rFonts w:ascii="標楷體" w:eastAsia="標楷體" w:hAnsi="標楷體" w:hint="eastAsia"/>
          <w:sz w:val="32"/>
          <w:szCs w:val="32"/>
        </w:rPr>
        <w:t>5</w:t>
      </w:r>
      <w:r w:rsidR="005C1160">
        <w:rPr>
          <w:rFonts w:ascii="標楷體" w:eastAsia="標楷體" w:hAnsi="標楷體" w:hint="eastAsia"/>
          <w:sz w:val="32"/>
          <w:szCs w:val="32"/>
        </w:rPr>
        <w:t>億元</w:t>
      </w:r>
      <w:r w:rsidR="00561E25">
        <w:rPr>
          <w:rFonts w:ascii="標楷體" w:eastAsia="標楷體" w:hAnsi="標楷體" w:hint="eastAsia"/>
          <w:sz w:val="32"/>
          <w:szCs w:val="32"/>
        </w:rPr>
        <w:t>貸款投資</w:t>
      </w:r>
      <w:r w:rsidRPr="00D56C02">
        <w:rPr>
          <w:rFonts w:ascii="標楷體" w:eastAsia="標楷體" w:hAnsi="標楷體" w:hint="eastAsia"/>
          <w:sz w:val="32"/>
          <w:szCs w:val="32"/>
        </w:rPr>
        <w:t>原投資事業台灣日立電梯</w:t>
      </w:r>
      <w:r w:rsidR="005C1160">
        <w:rPr>
          <w:rFonts w:ascii="標楷體" w:eastAsia="標楷體" w:hAnsi="標楷體" w:hint="eastAsia"/>
          <w:sz w:val="32"/>
          <w:szCs w:val="32"/>
        </w:rPr>
        <w:t>股份有限公司</w:t>
      </w:r>
      <w:r w:rsidRPr="00D56C02">
        <w:rPr>
          <w:rFonts w:ascii="標楷體" w:eastAsia="標楷體" w:hAnsi="標楷體" w:hint="eastAsia"/>
          <w:sz w:val="32"/>
          <w:szCs w:val="32"/>
        </w:rPr>
        <w:t>。</w:t>
      </w:r>
    </w:p>
    <w:p w:rsidR="00584B2E" w:rsidRDefault="00584B2E" w:rsidP="00D56C02">
      <w:pPr>
        <w:pStyle w:val="af2"/>
        <w:numPr>
          <w:ilvl w:val="0"/>
          <w:numId w:val="31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荷蘭商MULGRAVE CORPORATION B.V.以新臺幣6億5</w:t>
      </w:r>
      <w:r>
        <w:rPr>
          <w:rFonts w:ascii="標楷體" w:eastAsia="標楷體" w:hAnsi="標楷體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143萬元增資宜家家居股份有限公司，經營家具零售業。</w:t>
      </w:r>
    </w:p>
    <w:p w:rsidR="006F0EDA" w:rsidRPr="001B61C7" w:rsidRDefault="006F0EDA" w:rsidP="006F0EDA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1B61C7">
        <w:rPr>
          <w:rFonts w:eastAsia="標楷體"/>
          <w:b/>
          <w:color w:val="262626"/>
          <w:sz w:val="32"/>
          <w:szCs w:val="32"/>
        </w:rPr>
        <w:t>對外投資部分</w:t>
      </w:r>
    </w:p>
    <w:p w:rsidR="00D56C02" w:rsidRPr="00D56C02" w:rsidRDefault="00D56C02" w:rsidP="00DC35B6">
      <w:pPr>
        <w:pStyle w:val="af2"/>
        <w:spacing w:before="120" w:after="120" w:line="48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D56C02">
        <w:rPr>
          <w:rFonts w:ascii="標楷體" w:eastAsia="標楷體" w:hAnsi="標楷體" w:hint="eastAsia"/>
          <w:sz w:val="32"/>
          <w:szCs w:val="32"/>
        </w:rPr>
        <w:lastRenderedPageBreak/>
        <w:t>和碩聯合科技股份有限公司匯出美金1億4,173萬8,402元（約折合印度盧比104億4,895萬5,000元），增資印度</w:t>
      </w:r>
      <w:r w:rsidRPr="00D56C02">
        <w:rPr>
          <w:rFonts w:ascii="標楷體" w:eastAsia="標楷體" w:hAnsi="標楷體"/>
          <w:sz w:val="32"/>
          <w:szCs w:val="32"/>
        </w:rPr>
        <w:t>PEGATRON TECHNOLOGY INDIA PRIVATE LIMITED</w:t>
      </w:r>
      <w:r w:rsidRPr="00D56C02">
        <w:rPr>
          <w:rFonts w:ascii="標楷體" w:eastAsia="標楷體" w:hAnsi="標楷體" w:hint="eastAsia"/>
          <w:sz w:val="32"/>
          <w:szCs w:val="32"/>
        </w:rPr>
        <w:t>，從事通訊產品、消費性電子產品、電腦及周邊設備、電子零組件等設計、製造、組裝、銷售及維修業務。</w:t>
      </w:r>
    </w:p>
    <w:p w:rsidR="00DA6170" w:rsidRPr="00DA6170" w:rsidRDefault="003B1E6C" w:rsidP="00DA6170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  <w:szCs w:val="32"/>
        </w:rPr>
      </w:pPr>
      <w:r w:rsidRPr="00B0410C">
        <w:rPr>
          <w:rFonts w:eastAsia="標楷體"/>
          <w:b/>
          <w:color w:val="262626"/>
          <w:sz w:val="32"/>
          <w:szCs w:val="32"/>
        </w:rPr>
        <w:t>對中國大陸投資（專案審查案件）部分</w:t>
      </w:r>
    </w:p>
    <w:p w:rsidR="00D56C02" w:rsidRPr="00D56C02" w:rsidRDefault="00D56C02" w:rsidP="00D56C02">
      <w:pPr>
        <w:pStyle w:val="af2"/>
        <w:numPr>
          <w:ilvl w:val="0"/>
          <w:numId w:val="18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262626"/>
          <w:sz w:val="32"/>
          <w:szCs w:val="32"/>
        </w:rPr>
      </w:pPr>
      <w:r w:rsidRPr="00D56C02">
        <w:rPr>
          <w:rFonts w:ascii="標楷體" w:eastAsia="標楷體" w:hAnsi="標楷體" w:hint="eastAsia"/>
          <w:sz w:val="32"/>
          <w:szCs w:val="32"/>
        </w:rPr>
        <w:t>群聯電子股份有限公司以所持有大陸地區合肥兆芯電子有限公司</w:t>
      </w:r>
      <w:r w:rsidRPr="00D56C02">
        <w:rPr>
          <w:rFonts w:ascii="標楷體" w:eastAsia="標楷體" w:hAnsi="標楷體"/>
          <w:sz w:val="32"/>
          <w:szCs w:val="32"/>
        </w:rPr>
        <w:t>24.41</w:t>
      </w:r>
      <w:r w:rsidRPr="00D56C02">
        <w:rPr>
          <w:rFonts w:ascii="標楷體" w:eastAsia="標楷體" w:hAnsi="標楷體" w:hint="eastAsia"/>
          <w:sz w:val="32"/>
          <w:szCs w:val="32"/>
        </w:rPr>
        <w:t>％之股權（出資額人民幣</w:t>
      </w:r>
      <w:r w:rsidR="00EA3920">
        <w:rPr>
          <w:rFonts w:ascii="標楷體" w:eastAsia="標楷體" w:hAnsi="標楷體"/>
          <w:sz w:val="32"/>
          <w:szCs w:val="32"/>
        </w:rPr>
        <w:t>5,4</w:t>
      </w:r>
      <w:r w:rsidRPr="00D56C02">
        <w:rPr>
          <w:rFonts w:ascii="標楷體" w:eastAsia="標楷體" w:hAnsi="標楷體"/>
          <w:sz w:val="32"/>
          <w:szCs w:val="32"/>
        </w:rPr>
        <w:t>09</w:t>
      </w:r>
      <w:r w:rsidR="00EA3920">
        <w:rPr>
          <w:rFonts w:ascii="標楷體" w:eastAsia="標楷體" w:hAnsi="標楷體" w:hint="eastAsia"/>
          <w:sz w:val="32"/>
          <w:szCs w:val="32"/>
        </w:rPr>
        <w:t>萬</w:t>
      </w:r>
      <w:r w:rsidRPr="00D56C02">
        <w:rPr>
          <w:rFonts w:ascii="標楷體" w:eastAsia="標楷體" w:hAnsi="標楷體"/>
          <w:sz w:val="32"/>
          <w:szCs w:val="32"/>
        </w:rPr>
        <w:t>4,900</w:t>
      </w:r>
      <w:r w:rsidRPr="00D56C02">
        <w:rPr>
          <w:rFonts w:ascii="標楷體" w:eastAsia="標楷體" w:hAnsi="標楷體" w:hint="eastAsia"/>
          <w:sz w:val="32"/>
          <w:szCs w:val="32"/>
        </w:rPr>
        <w:t>元），作價計人民幣</w:t>
      </w:r>
      <w:r w:rsidRPr="00D56C02">
        <w:rPr>
          <w:rFonts w:ascii="標楷體" w:eastAsia="標楷體" w:hAnsi="標楷體"/>
          <w:sz w:val="32"/>
          <w:szCs w:val="32"/>
        </w:rPr>
        <w:t>3</w:t>
      </w:r>
      <w:r w:rsidR="00EA3920">
        <w:rPr>
          <w:rFonts w:ascii="標楷體" w:eastAsia="標楷體" w:hAnsi="標楷體" w:hint="eastAsia"/>
          <w:sz w:val="32"/>
          <w:szCs w:val="32"/>
        </w:rPr>
        <w:t>億</w:t>
      </w:r>
      <w:r w:rsidR="00EA3920">
        <w:rPr>
          <w:rFonts w:ascii="標楷體" w:eastAsia="標楷體" w:hAnsi="標楷體"/>
          <w:sz w:val="32"/>
          <w:szCs w:val="32"/>
        </w:rPr>
        <w:t>2,4</w:t>
      </w:r>
      <w:r w:rsidRPr="00D56C02">
        <w:rPr>
          <w:rFonts w:ascii="標楷體" w:eastAsia="標楷體" w:hAnsi="標楷體"/>
          <w:sz w:val="32"/>
          <w:szCs w:val="32"/>
        </w:rPr>
        <w:t>56</w:t>
      </w:r>
      <w:r w:rsidR="00EA3920">
        <w:rPr>
          <w:rFonts w:ascii="標楷體" w:eastAsia="標楷體" w:hAnsi="標楷體" w:hint="eastAsia"/>
          <w:sz w:val="32"/>
          <w:szCs w:val="32"/>
        </w:rPr>
        <w:t>萬</w:t>
      </w:r>
      <w:r w:rsidRPr="00D56C02">
        <w:rPr>
          <w:rFonts w:ascii="標楷體" w:eastAsia="標楷體" w:hAnsi="標楷體"/>
          <w:sz w:val="32"/>
          <w:szCs w:val="32"/>
        </w:rPr>
        <w:t>9,400</w:t>
      </w:r>
      <w:r w:rsidRPr="00D56C02">
        <w:rPr>
          <w:rFonts w:ascii="標楷體" w:eastAsia="標楷體" w:hAnsi="標楷體" w:hint="eastAsia"/>
          <w:sz w:val="32"/>
          <w:szCs w:val="32"/>
        </w:rPr>
        <w:t>元（折合美金</w:t>
      </w:r>
      <w:r w:rsidR="00EA3920">
        <w:rPr>
          <w:rFonts w:ascii="標楷體" w:eastAsia="標楷體" w:hAnsi="標楷體"/>
          <w:sz w:val="32"/>
          <w:szCs w:val="32"/>
        </w:rPr>
        <w:t>4,8</w:t>
      </w:r>
      <w:r w:rsidRPr="00D56C02">
        <w:rPr>
          <w:rFonts w:ascii="標楷體" w:eastAsia="標楷體" w:hAnsi="標楷體"/>
          <w:sz w:val="32"/>
          <w:szCs w:val="32"/>
        </w:rPr>
        <w:t>44</w:t>
      </w:r>
      <w:r w:rsidR="00EA3920">
        <w:rPr>
          <w:rFonts w:ascii="標楷體" w:eastAsia="標楷體" w:hAnsi="標楷體" w:hint="eastAsia"/>
          <w:sz w:val="32"/>
          <w:szCs w:val="32"/>
        </w:rPr>
        <w:t>萬</w:t>
      </w:r>
      <w:r w:rsidRPr="00D56C02">
        <w:rPr>
          <w:rFonts w:ascii="標楷體" w:eastAsia="標楷體" w:hAnsi="標楷體"/>
          <w:sz w:val="32"/>
          <w:szCs w:val="32"/>
        </w:rPr>
        <w:t>5,000</w:t>
      </w:r>
      <w:r w:rsidR="00EA3920">
        <w:rPr>
          <w:rFonts w:ascii="標楷體" w:eastAsia="標楷體" w:hAnsi="標楷體" w:hint="eastAsia"/>
          <w:sz w:val="32"/>
          <w:szCs w:val="32"/>
        </w:rPr>
        <w:t>元），增資大陸地區</w:t>
      </w:r>
      <w:r w:rsidRPr="00D56C02">
        <w:rPr>
          <w:rFonts w:ascii="標楷體" w:eastAsia="標楷體" w:hAnsi="標楷體" w:hint="eastAsia"/>
          <w:sz w:val="32"/>
          <w:szCs w:val="32"/>
        </w:rPr>
        <w:t>深圳宏芯宇電子股份有限公司。</w:t>
      </w:r>
    </w:p>
    <w:p w:rsidR="00D56C02" w:rsidRPr="00151280" w:rsidRDefault="00D56C02" w:rsidP="00CB05A9">
      <w:pPr>
        <w:pStyle w:val="af2"/>
        <w:numPr>
          <w:ilvl w:val="0"/>
          <w:numId w:val="18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color w:val="262626"/>
          <w:sz w:val="32"/>
          <w:szCs w:val="32"/>
        </w:rPr>
      </w:pPr>
      <w:r w:rsidRPr="00151280">
        <w:rPr>
          <w:rFonts w:ascii="標楷體" w:eastAsia="標楷體" w:hAnsi="標楷體" w:hint="eastAsia"/>
          <w:sz w:val="32"/>
          <w:szCs w:val="32"/>
        </w:rPr>
        <w:t>新光三越百貨股份有限公司</w:t>
      </w:r>
      <w:r w:rsidR="00151280" w:rsidRPr="00151280">
        <w:rPr>
          <w:rFonts w:ascii="標楷體" w:eastAsia="標楷體" w:hAnsi="標楷體" w:hint="eastAsia"/>
          <w:sz w:val="32"/>
          <w:szCs w:val="32"/>
        </w:rPr>
        <w:t>匯出人民幣1億5,000萬元（約折合美金2,296萬7,035</w:t>
      </w:r>
      <w:r w:rsidR="00EA3920">
        <w:rPr>
          <w:rFonts w:ascii="標楷體" w:eastAsia="標楷體" w:hAnsi="標楷體" w:hint="eastAsia"/>
          <w:sz w:val="32"/>
          <w:szCs w:val="32"/>
        </w:rPr>
        <w:t>元），經由</w:t>
      </w:r>
      <w:r w:rsidR="00151280" w:rsidRPr="00151280">
        <w:rPr>
          <w:rFonts w:ascii="標楷體" w:eastAsia="標楷體" w:hAnsi="標楷體" w:hint="eastAsia"/>
          <w:sz w:val="32"/>
          <w:szCs w:val="32"/>
        </w:rPr>
        <w:t>香港新光三越投資（香港）有限公司〈SHIN KONG MITSUKOSHI INVESTMENT（HK） LIMITED</w:t>
      </w:r>
      <w:r w:rsidR="00EA3920">
        <w:rPr>
          <w:rFonts w:ascii="標楷體" w:eastAsia="標楷體" w:hAnsi="標楷體" w:hint="eastAsia"/>
          <w:sz w:val="32"/>
          <w:szCs w:val="32"/>
        </w:rPr>
        <w:t>〉，</w:t>
      </w:r>
      <w:r w:rsidR="00151280" w:rsidRPr="00151280">
        <w:rPr>
          <w:rFonts w:ascii="標楷體" w:eastAsia="標楷體" w:hAnsi="標楷體" w:hint="eastAsia"/>
          <w:sz w:val="32"/>
          <w:szCs w:val="32"/>
        </w:rPr>
        <w:t>增資大陸地區新光三越（中國）投資有限公司（持股比率100％）</w:t>
      </w:r>
      <w:r w:rsidR="00EA3920">
        <w:rPr>
          <w:rFonts w:ascii="標楷體" w:eastAsia="標楷體" w:hAnsi="標楷體" w:hint="eastAsia"/>
          <w:sz w:val="32"/>
          <w:szCs w:val="32"/>
        </w:rPr>
        <w:t>，再轉增資新光天地百貨（重慶）有限公司</w:t>
      </w:r>
      <w:r w:rsidRPr="00151280">
        <w:rPr>
          <w:rFonts w:ascii="標楷體" w:eastAsia="標楷體" w:hAnsi="標楷體" w:hint="eastAsia"/>
          <w:sz w:val="32"/>
          <w:szCs w:val="32"/>
        </w:rPr>
        <w:t>。</w:t>
      </w:r>
    </w:p>
    <w:p w:rsidR="00925837" w:rsidRPr="00D56C02" w:rsidRDefault="00925837" w:rsidP="001516B7">
      <w:pPr>
        <w:spacing w:line="400" w:lineRule="exact"/>
        <w:rPr>
          <w:rFonts w:eastAsia="標楷體"/>
          <w:color w:val="262626"/>
          <w:sz w:val="32"/>
          <w:szCs w:val="32"/>
        </w:rPr>
      </w:pPr>
    </w:p>
    <w:sectPr w:rsidR="00925837" w:rsidRPr="00D56C02" w:rsidSect="0046415B">
      <w:footerReference w:type="even" r:id="rId8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BF" w:rsidRDefault="00AA63BF">
      <w:r>
        <w:separator/>
      </w:r>
    </w:p>
  </w:endnote>
  <w:endnote w:type="continuationSeparator" w:id="0">
    <w:p w:rsidR="00AA63BF" w:rsidRDefault="00A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6A" w:rsidRDefault="00E837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BF" w:rsidRDefault="00AA63BF">
      <w:r>
        <w:separator/>
      </w:r>
    </w:p>
  </w:footnote>
  <w:footnote w:type="continuationSeparator" w:id="0">
    <w:p w:rsidR="00AA63BF" w:rsidRDefault="00AA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B7636"/>
    <w:multiLevelType w:val="hybridMultilevel"/>
    <w:tmpl w:val="43D4A82E"/>
    <w:lvl w:ilvl="0" w:tplc="FD66D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 w15:restartNumberingAfterBreak="0">
    <w:nsid w:val="0CDF7A63"/>
    <w:multiLevelType w:val="hybridMultilevel"/>
    <w:tmpl w:val="1AE0858C"/>
    <w:lvl w:ilvl="0" w:tplc="939085C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37036D"/>
    <w:multiLevelType w:val="hybridMultilevel"/>
    <w:tmpl w:val="8E76C222"/>
    <w:lvl w:ilvl="0" w:tplc="515A53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9" w15:restartNumberingAfterBreak="0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10" w15:restartNumberingAfterBreak="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1" w15:restartNumberingAfterBreak="0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232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2" w15:restartNumberingAfterBreak="0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4" w15:restartNumberingAfterBreak="0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 w15:restartNumberingAfterBreak="0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3C4F565B"/>
    <w:multiLevelType w:val="hybridMultilevel"/>
    <w:tmpl w:val="116005A4"/>
    <w:lvl w:ilvl="0" w:tplc="AF32872C">
      <w:start w:val="1"/>
      <w:numFmt w:val="taiwaneseCountingThousand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3DD26727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20" w15:restartNumberingAfterBreak="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2" w15:restartNumberingAfterBreak="0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5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282DAA"/>
    <w:multiLevelType w:val="hybridMultilevel"/>
    <w:tmpl w:val="C16CBE9A"/>
    <w:lvl w:ilvl="0" w:tplc="9B1C25C0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575A5"/>
    <w:multiLevelType w:val="hybridMultilevel"/>
    <w:tmpl w:val="59B6224C"/>
    <w:lvl w:ilvl="0" w:tplc="39362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36494"/>
    <w:multiLevelType w:val="hybridMultilevel"/>
    <w:tmpl w:val="C23ABD48"/>
    <w:lvl w:ilvl="0" w:tplc="0A9EB5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537F83"/>
    <w:multiLevelType w:val="hybridMultilevel"/>
    <w:tmpl w:val="A96062C6"/>
    <w:lvl w:ilvl="0" w:tplc="519AF83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8"/>
  </w:num>
  <w:num w:numId="5">
    <w:abstractNumId w:val="34"/>
  </w:num>
  <w:num w:numId="6">
    <w:abstractNumId w:val="22"/>
  </w:num>
  <w:num w:numId="7">
    <w:abstractNumId w:val="32"/>
  </w:num>
  <w:num w:numId="8">
    <w:abstractNumId w:val="21"/>
  </w:num>
  <w:num w:numId="9">
    <w:abstractNumId w:val="2"/>
  </w:num>
  <w:num w:numId="10">
    <w:abstractNumId w:val="29"/>
  </w:num>
  <w:num w:numId="11">
    <w:abstractNumId w:val="24"/>
  </w:num>
  <w:num w:numId="12">
    <w:abstractNumId w:val="16"/>
  </w:num>
  <w:num w:numId="13">
    <w:abstractNumId w:val="25"/>
  </w:num>
  <w:num w:numId="14">
    <w:abstractNumId w:val="14"/>
  </w:num>
  <w:num w:numId="15">
    <w:abstractNumId w:val="1"/>
  </w:num>
  <w:num w:numId="16">
    <w:abstractNumId w:val="27"/>
  </w:num>
  <w:num w:numId="17">
    <w:abstractNumId w:val="13"/>
  </w:num>
  <w:num w:numId="18">
    <w:abstractNumId w:val="11"/>
  </w:num>
  <w:num w:numId="19">
    <w:abstractNumId w:val="0"/>
  </w:num>
  <w:num w:numId="20">
    <w:abstractNumId w:val="15"/>
  </w:num>
  <w:num w:numId="21">
    <w:abstractNumId w:val="23"/>
  </w:num>
  <w:num w:numId="22">
    <w:abstractNumId w:val="9"/>
  </w:num>
  <w:num w:numId="23">
    <w:abstractNumId w:val="19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28"/>
  </w:num>
  <w:num w:numId="29">
    <w:abstractNumId w:val="33"/>
  </w:num>
  <w:num w:numId="30">
    <w:abstractNumId w:val="30"/>
  </w:num>
  <w:num w:numId="31">
    <w:abstractNumId w:val="18"/>
  </w:num>
  <w:num w:numId="32">
    <w:abstractNumId w:val="7"/>
  </w:num>
  <w:num w:numId="33">
    <w:abstractNumId w:val="31"/>
  </w:num>
  <w:num w:numId="34">
    <w:abstractNumId w:val="3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27CDA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2ED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A50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58EC"/>
    <w:rsid w:val="00075CC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0F74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0E2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9A4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56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C05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BE8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280"/>
    <w:rsid w:val="001516B7"/>
    <w:rsid w:val="001516C4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4BD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3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7C7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55EF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5E18"/>
    <w:rsid w:val="002561A1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1C0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5A1B"/>
    <w:rsid w:val="00317030"/>
    <w:rsid w:val="00317328"/>
    <w:rsid w:val="003173AB"/>
    <w:rsid w:val="0031748F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893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3A0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B1A"/>
    <w:rsid w:val="003F0BEE"/>
    <w:rsid w:val="003F0C99"/>
    <w:rsid w:val="003F151E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487F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6F15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3E9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F62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2F80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1E25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4B2E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596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6F3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16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4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A1B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19A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273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46E"/>
    <w:rsid w:val="006336ED"/>
    <w:rsid w:val="00633761"/>
    <w:rsid w:val="006341D0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85E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574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0EDA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205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2FF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52B"/>
    <w:rsid w:val="0073578A"/>
    <w:rsid w:val="0073590F"/>
    <w:rsid w:val="007359FA"/>
    <w:rsid w:val="00735F08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110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2C6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24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2EF4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14E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AB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30C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83B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0A00"/>
    <w:rsid w:val="008614A1"/>
    <w:rsid w:val="0086265D"/>
    <w:rsid w:val="00862F6D"/>
    <w:rsid w:val="008630DA"/>
    <w:rsid w:val="008632BB"/>
    <w:rsid w:val="008633BF"/>
    <w:rsid w:val="00863C19"/>
    <w:rsid w:val="008641FE"/>
    <w:rsid w:val="00864527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66F1"/>
    <w:rsid w:val="008A7797"/>
    <w:rsid w:val="008B0223"/>
    <w:rsid w:val="008B0500"/>
    <w:rsid w:val="008B1003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642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748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75E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12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65B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97A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468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22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98D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559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3BF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126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592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613"/>
    <w:rsid w:val="00BA7C68"/>
    <w:rsid w:val="00BA7D0A"/>
    <w:rsid w:val="00BB01DD"/>
    <w:rsid w:val="00BB0387"/>
    <w:rsid w:val="00BB0A3C"/>
    <w:rsid w:val="00BB0AB7"/>
    <w:rsid w:val="00BB0D28"/>
    <w:rsid w:val="00BB1224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0EB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4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5D7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357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899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5A9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6FDE"/>
    <w:rsid w:val="00CC76A3"/>
    <w:rsid w:val="00CC7AA6"/>
    <w:rsid w:val="00CD0278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041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778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072B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6C02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18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170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05D"/>
    <w:rsid w:val="00DC1395"/>
    <w:rsid w:val="00DC150B"/>
    <w:rsid w:val="00DC1DBA"/>
    <w:rsid w:val="00DC1E3E"/>
    <w:rsid w:val="00DC28F9"/>
    <w:rsid w:val="00DC35B6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546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923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35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A36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701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D15"/>
    <w:rsid w:val="00E36F80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379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0B24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89"/>
    <w:rsid w:val="00E837EC"/>
    <w:rsid w:val="00E83E23"/>
    <w:rsid w:val="00E843EA"/>
    <w:rsid w:val="00E84FB0"/>
    <w:rsid w:val="00E85147"/>
    <w:rsid w:val="00E8516A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920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1D9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286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0D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1992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5E2F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5A0E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85C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3F2B"/>
    <w:rsid w:val="00F84630"/>
    <w:rsid w:val="00F84BB0"/>
    <w:rsid w:val="00F853A4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038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5FB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0E0E"/>
    <w:rsid w:val="00FB18E5"/>
    <w:rsid w:val="00FB1932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1F2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861A1EB-373E-1941-8F75-E5BADC1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  <w:rPr>
      <w:lang w:val="x-none" w:eastAsia="x-none"/>
    </w:rPr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7E6A-D20F-4C32-A878-EA3A0BD8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723</Words>
  <Characters>266</Characters>
  <Application>Microsoft Office Word</Application>
  <DocSecurity>0</DocSecurity>
  <Lines>2</Lines>
  <Paragraphs>1</Paragraphs>
  <ScaleCrop>false</ScaleCrop>
  <Company>moeaic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subject/>
  <dc:creator>cysu</dc:creator>
  <cp:keywords/>
  <cp:lastModifiedBy>鄭力維</cp:lastModifiedBy>
  <cp:revision>45</cp:revision>
  <cp:lastPrinted>2021-01-28T01:40:00Z</cp:lastPrinted>
  <dcterms:created xsi:type="dcterms:W3CDTF">2021-01-26T00:28:00Z</dcterms:created>
  <dcterms:modified xsi:type="dcterms:W3CDTF">2021-01-28T08:11:00Z</dcterms:modified>
</cp:coreProperties>
</file>