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2AF" w:rsidRPr="00756F32" w:rsidRDefault="00656869" w:rsidP="00344D6B">
      <w:pPr>
        <w:ind w:left="1920" w:hanging="1636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經濟部政府資料開放</w:t>
      </w:r>
      <w:r w:rsidR="00756F32" w:rsidRPr="00756F32">
        <w:rPr>
          <w:rFonts w:ascii="Times New Roman" w:eastAsia="標楷體" w:hAnsi="Times New Roman" w:cs="Times New Roman" w:hint="eastAsia"/>
          <w:sz w:val="28"/>
          <w:szCs w:val="28"/>
        </w:rPr>
        <w:t>諮詢小組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第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屆第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次</w:t>
      </w:r>
      <w:r w:rsidR="00344D6B">
        <w:rPr>
          <w:rFonts w:ascii="Times New Roman" w:eastAsia="標楷體" w:hAnsi="Times New Roman" w:cs="Times New Roman" w:hint="eastAsia"/>
          <w:sz w:val="28"/>
          <w:szCs w:val="28"/>
        </w:rPr>
        <w:t>會議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CE3E8C" w:rsidRPr="00756F32">
        <w:rPr>
          <w:rFonts w:ascii="Times New Roman" w:eastAsia="標楷體" w:hAnsi="Times New Roman" w:cs="Times New Roman" w:hint="eastAsia"/>
          <w:sz w:val="28"/>
          <w:szCs w:val="28"/>
        </w:rPr>
        <w:t>委員</w:t>
      </w:r>
      <w:r w:rsidR="00344D6B">
        <w:rPr>
          <w:rFonts w:ascii="Times New Roman" w:eastAsia="標楷體" w:hAnsi="Times New Roman" w:cs="Times New Roman" w:hint="eastAsia"/>
          <w:sz w:val="28"/>
          <w:szCs w:val="28"/>
        </w:rPr>
        <w:t>意見回覆</w:t>
      </w:r>
      <w:r w:rsidR="00246324">
        <w:rPr>
          <w:rFonts w:ascii="Times New Roman" w:eastAsia="標楷體" w:hAnsi="Times New Roman" w:cs="Times New Roman" w:hint="eastAsia"/>
          <w:sz w:val="28"/>
          <w:szCs w:val="28"/>
        </w:rPr>
        <w:t>表</w:t>
      </w:r>
    </w:p>
    <w:tbl>
      <w:tblPr>
        <w:tblStyle w:val="a3"/>
        <w:tblW w:w="14176" w:type="dxa"/>
        <w:tblInd w:w="-176" w:type="dxa"/>
        <w:tblLook w:val="04A0" w:firstRow="1" w:lastRow="0" w:firstColumn="1" w:lastColumn="0" w:noHBand="0" w:noVBand="1"/>
      </w:tblPr>
      <w:tblGrid>
        <w:gridCol w:w="851"/>
        <w:gridCol w:w="709"/>
        <w:gridCol w:w="2126"/>
        <w:gridCol w:w="3119"/>
        <w:gridCol w:w="4111"/>
        <w:gridCol w:w="3260"/>
      </w:tblGrid>
      <w:tr w:rsidR="00344D6B" w:rsidTr="00246324">
        <w:trPr>
          <w:tblHeader/>
        </w:trPr>
        <w:tc>
          <w:tcPr>
            <w:tcW w:w="851" w:type="dxa"/>
            <w:vAlign w:val="center"/>
          </w:tcPr>
          <w:p w:rsidR="00344D6B" w:rsidRPr="00756F32" w:rsidRDefault="00246324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問題</w:t>
            </w:r>
            <w:r w:rsidR="00344D6B"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序號</w:t>
            </w:r>
          </w:p>
        </w:tc>
        <w:tc>
          <w:tcPr>
            <w:tcW w:w="709" w:type="dxa"/>
            <w:vAlign w:val="center"/>
          </w:tcPr>
          <w:p w:rsidR="00344D6B" w:rsidRPr="00756F32" w:rsidRDefault="00344D6B" w:rsidP="00344D6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2126" w:type="dxa"/>
            <w:vAlign w:val="center"/>
          </w:tcPr>
          <w:p w:rsidR="00344D6B" w:rsidRPr="00756F32" w:rsidRDefault="00344D6B" w:rsidP="00344D6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委員意見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註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3119" w:type="dxa"/>
            <w:vAlign w:val="center"/>
          </w:tcPr>
          <w:p w:rsidR="00344D6B" w:rsidRPr="00756F32" w:rsidRDefault="00344D6B" w:rsidP="00344D6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目前做法</w:t>
            </w:r>
          </w:p>
        </w:tc>
        <w:tc>
          <w:tcPr>
            <w:tcW w:w="4111" w:type="dxa"/>
            <w:vAlign w:val="center"/>
          </w:tcPr>
          <w:p w:rsidR="00344D6B" w:rsidRPr="00756F32" w:rsidRDefault="00344D6B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未來強化做法</w:t>
            </w:r>
          </w:p>
        </w:tc>
        <w:tc>
          <w:tcPr>
            <w:tcW w:w="3260" w:type="dxa"/>
            <w:vAlign w:val="center"/>
          </w:tcPr>
          <w:p w:rsidR="00344D6B" w:rsidRPr="00756F32" w:rsidRDefault="00344D6B" w:rsidP="00344D6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可強化資料集說明</w:t>
            </w:r>
          </w:p>
        </w:tc>
      </w:tr>
      <w:tr w:rsidR="00344D6B" w:rsidTr="00CD739C">
        <w:trPr>
          <w:trHeight w:val="3063"/>
        </w:trPr>
        <w:tc>
          <w:tcPr>
            <w:tcW w:w="851" w:type="dxa"/>
          </w:tcPr>
          <w:p w:rsidR="00344D6B" w:rsidRPr="00756F32" w:rsidRDefault="00344D6B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44D6B" w:rsidRPr="00756F32" w:rsidRDefault="00344D6B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344D6B" w:rsidRPr="00756F32" w:rsidRDefault="00344D6B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246324" w:rsidRDefault="00246324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246324" w:rsidRDefault="00246324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246324" w:rsidRDefault="00246324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344D6B" w:rsidRPr="00756F32" w:rsidRDefault="00246324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46324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表格不夠請自行增列</w:t>
            </w:r>
          </w:p>
        </w:tc>
        <w:tc>
          <w:tcPr>
            <w:tcW w:w="4111" w:type="dxa"/>
            <w:vAlign w:val="center"/>
          </w:tcPr>
          <w:p w:rsidR="00344D6B" w:rsidRPr="00756F32" w:rsidRDefault="00344D6B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46324" w:rsidRDefault="00246324" w:rsidP="00246324">
            <w:pPr>
              <w:pStyle w:val="a4"/>
              <w:adjustRightInd w:val="0"/>
              <w:snapToGrid w:val="0"/>
              <w:spacing w:line="360" w:lineRule="atLeast"/>
              <w:ind w:leftChars="0" w:left="36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請說明以下項目：</w:t>
            </w:r>
          </w:p>
          <w:p w:rsidR="00344D6B" w:rsidRPr="00344D6B" w:rsidRDefault="00344D6B" w:rsidP="00344D6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360" w:lineRule="atLeast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44D6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目前已有資料集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的修正</w:t>
            </w:r>
            <w:r w:rsidR="0024632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規劃</w:t>
            </w:r>
          </w:p>
          <w:p w:rsidR="00344D6B" w:rsidRPr="00344D6B" w:rsidRDefault="00344D6B" w:rsidP="00344D6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360" w:lineRule="atLeast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未來可增加的資料集</w:t>
            </w:r>
          </w:p>
        </w:tc>
      </w:tr>
    </w:tbl>
    <w:p w:rsidR="00CD739C" w:rsidRDefault="00344D6B" w:rsidP="00CD739C"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註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="00CD739C" w:rsidRPr="00CD739C">
        <w:rPr>
          <w:rFonts w:hint="eastAsia"/>
        </w:rPr>
        <w:t xml:space="preserve"> </w:t>
      </w:r>
    </w:p>
    <w:p w:rsidR="00CD739C" w:rsidRPr="00CD739C" w:rsidRDefault="00CD739C" w:rsidP="00CD739C">
      <w:pPr>
        <w:pStyle w:val="a4"/>
        <w:numPr>
          <w:ilvl w:val="0"/>
          <w:numId w:val="6"/>
        </w:numPr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請統計處、</w:t>
      </w:r>
      <w:bookmarkStart w:id="0" w:name="_GoBack"/>
      <w:bookmarkEnd w:id="0"/>
      <w:r w:rsidRPr="00CD739C">
        <w:rPr>
          <w:rFonts w:ascii="Times New Roman" w:eastAsia="標楷體" w:hAnsi="Times New Roman" w:cs="Times New Roman" w:hint="eastAsia"/>
          <w:sz w:val="28"/>
          <w:szCs w:val="28"/>
        </w:rPr>
        <w:t>國際合作處、投資業務處、技術處參考委員意見填報，並於本年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五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送部彙辦。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1F2837" w:rsidRPr="00CD739C" w:rsidRDefault="00CD739C" w:rsidP="00CD739C">
      <w:pPr>
        <w:pStyle w:val="a4"/>
        <w:numPr>
          <w:ilvl w:val="0"/>
          <w:numId w:val="6"/>
        </w:numPr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回復資料</w:t>
      </w:r>
      <w:proofErr w:type="gramStart"/>
      <w:r w:rsidRPr="00CD739C">
        <w:rPr>
          <w:rFonts w:ascii="Times New Roman" w:eastAsia="標楷體" w:hAnsi="Times New Roman" w:cs="Times New Roman" w:hint="eastAsia"/>
          <w:sz w:val="28"/>
          <w:szCs w:val="28"/>
        </w:rPr>
        <w:t>免備文，逕</w:t>
      </w:r>
      <w:proofErr w:type="gramEnd"/>
      <w:r w:rsidRPr="00CD739C">
        <w:rPr>
          <w:rFonts w:ascii="Times New Roman" w:eastAsia="標楷體" w:hAnsi="Times New Roman" w:cs="Times New Roman" w:hint="eastAsia"/>
          <w:sz w:val="28"/>
          <w:szCs w:val="28"/>
        </w:rPr>
        <w:t>以電子郵件回覆孫銘慈小姐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(EMAIL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tmpisc19@moea.gov.tw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、電話：</w:t>
      </w:r>
      <w:r w:rsidRPr="00CD739C">
        <w:rPr>
          <w:rFonts w:ascii="Times New Roman" w:eastAsia="標楷體" w:hAnsi="Times New Roman" w:cs="Times New Roman" w:hint="eastAsia"/>
          <w:sz w:val="28"/>
          <w:szCs w:val="28"/>
        </w:rPr>
        <w:t>02-23212200#8950)</w:t>
      </w:r>
      <w:proofErr w:type="gramStart"/>
      <w:r w:rsidRPr="00CD739C">
        <w:rPr>
          <w:rFonts w:ascii="Times New Roman" w:eastAsia="標楷體" w:hAnsi="Times New Roman" w:cs="Times New Roman" w:hint="eastAsia"/>
          <w:sz w:val="28"/>
          <w:szCs w:val="28"/>
        </w:rPr>
        <w:t>彙辦</w:t>
      </w:r>
      <w:proofErr w:type="gramEnd"/>
      <w:r w:rsidRPr="00CD739C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344D6B" w:rsidRPr="00CD739C">
        <w:rPr>
          <w:rFonts w:ascii="Times New Roman" w:eastAsia="標楷體" w:hAnsi="Times New Roman" w:cs="Times New Roman" w:hint="eastAsia"/>
          <w:sz w:val="28"/>
          <w:szCs w:val="28"/>
        </w:rPr>
        <w:t>請各單位參考會議紀錄</w:t>
      </w:r>
      <w:r w:rsidR="00246324" w:rsidRPr="00CD739C">
        <w:rPr>
          <w:rFonts w:ascii="Times New Roman" w:eastAsia="標楷體" w:hAnsi="Times New Roman" w:cs="Times New Roman" w:hint="eastAsia"/>
          <w:sz w:val="28"/>
          <w:szCs w:val="28"/>
        </w:rPr>
        <w:t>及內部補充</w:t>
      </w:r>
      <w:r w:rsidR="00344D6B" w:rsidRPr="00CD739C">
        <w:rPr>
          <w:rFonts w:ascii="Times New Roman" w:eastAsia="標楷體" w:hAnsi="Times New Roman" w:cs="Times New Roman" w:hint="eastAsia"/>
          <w:sz w:val="28"/>
          <w:szCs w:val="28"/>
        </w:rPr>
        <w:t>填入委員意見</w:t>
      </w:r>
    </w:p>
    <w:sectPr w:rsidR="001F2837" w:rsidRPr="00CD739C" w:rsidSect="00344D6B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0B" w:rsidRDefault="0068120B" w:rsidP="005F6451">
      <w:r>
        <w:separator/>
      </w:r>
    </w:p>
  </w:endnote>
  <w:endnote w:type="continuationSeparator" w:id="0">
    <w:p w:rsidR="0068120B" w:rsidRDefault="0068120B" w:rsidP="005F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693159"/>
      <w:docPartObj>
        <w:docPartGallery w:val="Page Numbers (Bottom of Page)"/>
        <w:docPartUnique/>
      </w:docPartObj>
    </w:sdtPr>
    <w:sdtEndPr/>
    <w:sdtContent>
      <w:p w:rsidR="005F6451" w:rsidRDefault="005F64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638" w:rsidRPr="00E02638">
          <w:rPr>
            <w:noProof/>
            <w:lang w:val="zh-TW"/>
          </w:rPr>
          <w:t>1</w:t>
        </w:r>
        <w:r>
          <w:fldChar w:fldCharType="end"/>
        </w:r>
      </w:p>
    </w:sdtContent>
  </w:sdt>
  <w:p w:rsidR="005F6451" w:rsidRDefault="005F64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0B" w:rsidRDefault="0068120B" w:rsidP="005F6451">
      <w:r>
        <w:separator/>
      </w:r>
    </w:p>
  </w:footnote>
  <w:footnote w:type="continuationSeparator" w:id="0">
    <w:p w:rsidR="0068120B" w:rsidRDefault="0068120B" w:rsidP="005F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3B3"/>
    <w:multiLevelType w:val="hybridMultilevel"/>
    <w:tmpl w:val="04F2230A"/>
    <w:lvl w:ilvl="0" w:tplc="826A8FD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E716E0"/>
    <w:multiLevelType w:val="hybridMultilevel"/>
    <w:tmpl w:val="E8D8360A"/>
    <w:lvl w:ilvl="0" w:tplc="BFD016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C2B1812"/>
    <w:multiLevelType w:val="hybridMultilevel"/>
    <w:tmpl w:val="453677FC"/>
    <w:lvl w:ilvl="0" w:tplc="B3846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CF66E9C"/>
    <w:multiLevelType w:val="hybridMultilevel"/>
    <w:tmpl w:val="3308442C"/>
    <w:lvl w:ilvl="0" w:tplc="9F40F4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8C4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233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4A82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836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6BF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CC73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00AA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24E5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A11760"/>
    <w:multiLevelType w:val="hybridMultilevel"/>
    <w:tmpl w:val="78DC21E2"/>
    <w:lvl w:ilvl="0" w:tplc="36781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56C51D1B"/>
    <w:multiLevelType w:val="hybridMultilevel"/>
    <w:tmpl w:val="9DE4C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37"/>
    <w:rsid w:val="00025EAA"/>
    <w:rsid w:val="000530DE"/>
    <w:rsid w:val="000C73DB"/>
    <w:rsid w:val="000D169A"/>
    <w:rsid w:val="00186AE2"/>
    <w:rsid w:val="001E7BB6"/>
    <w:rsid w:val="001F2837"/>
    <w:rsid w:val="0024106E"/>
    <w:rsid w:val="00246324"/>
    <w:rsid w:val="00326F73"/>
    <w:rsid w:val="00344D6B"/>
    <w:rsid w:val="00367D15"/>
    <w:rsid w:val="004422AF"/>
    <w:rsid w:val="004D1330"/>
    <w:rsid w:val="00582CEC"/>
    <w:rsid w:val="005C72B0"/>
    <w:rsid w:val="005F6451"/>
    <w:rsid w:val="00600B3B"/>
    <w:rsid w:val="00632F3C"/>
    <w:rsid w:val="00656869"/>
    <w:rsid w:val="0068120B"/>
    <w:rsid w:val="00756F32"/>
    <w:rsid w:val="007845CA"/>
    <w:rsid w:val="007976A7"/>
    <w:rsid w:val="007C6F7B"/>
    <w:rsid w:val="008226A7"/>
    <w:rsid w:val="00854CAD"/>
    <w:rsid w:val="008933A8"/>
    <w:rsid w:val="008B1FBA"/>
    <w:rsid w:val="008F3533"/>
    <w:rsid w:val="009901BB"/>
    <w:rsid w:val="009935DE"/>
    <w:rsid w:val="009C4CD6"/>
    <w:rsid w:val="00AD2495"/>
    <w:rsid w:val="00B04884"/>
    <w:rsid w:val="00B37AC7"/>
    <w:rsid w:val="00B50C31"/>
    <w:rsid w:val="00B54510"/>
    <w:rsid w:val="00B56F24"/>
    <w:rsid w:val="00BE4D5B"/>
    <w:rsid w:val="00C75AC3"/>
    <w:rsid w:val="00C76F54"/>
    <w:rsid w:val="00C77F01"/>
    <w:rsid w:val="00CB02A6"/>
    <w:rsid w:val="00CD739C"/>
    <w:rsid w:val="00CE3A57"/>
    <w:rsid w:val="00CE3E8C"/>
    <w:rsid w:val="00CF712F"/>
    <w:rsid w:val="00D15099"/>
    <w:rsid w:val="00DE6C5A"/>
    <w:rsid w:val="00E02638"/>
    <w:rsid w:val="00E31793"/>
    <w:rsid w:val="00E666E3"/>
    <w:rsid w:val="00EF4EB4"/>
    <w:rsid w:val="00FB073A"/>
    <w:rsid w:val="00FC5712"/>
    <w:rsid w:val="00F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A57"/>
    <w:pPr>
      <w:ind w:leftChars="200" w:left="480"/>
    </w:pPr>
  </w:style>
  <w:style w:type="character" w:customStyle="1" w:styleId="st1">
    <w:name w:val="st1"/>
    <w:basedOn w:val="a0"/>
    <w:rsid w:val="000C73DB"/>
  </w:style>
  <w:style w:type="paragraph" w:styleId="a5">
    <w:name w:val="Balloon Text"/>
    <w:basedOn w:val="a"/>
    <w:link w:val="a6"/>
    <w:uiPriority w:val="99"/>
    <w:semiHidden/>
    <w:unhideWhenUsed/>
    <w:rsid w:val="004D13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D133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645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6451"/>
    <w:rPr>
      <w:sz w:val="20"/>
      <w:szCs w:val="20"/>
    </w:rPr>
  </w:style>
  <w:style w:type="paragraph" w:styleId="ab">
    <w:name w:val="Plain Text"/>
    <w:basedOn w:val="a"/>
    <w:link w:val="ac"/>
    <w:uiPriority w:val="99"/>
    <w:unhideWhenUsed/>
    <w:rsid w:val="00FB073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FB073A"/>
    <w:rPr>
      <w:rFonts w:ascii="Calibri" w:eastAsia="新細明體" w:hAnsi="Courier New" w:cs="Courier Ne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A57"/>
    <w:pPr>
      <w:ind w:leftChars="200" w:left="480"/>
    </w:pPr>
  </w:style>
  <w:style w:type="character" w:customStyle="1" w:styleId="st1">
    <w:name w:val="st1"/>
    <w:basedOn w:val="a0"/>
    <w:rsid w:val="000C73DB"/>
  </w:style>
  <w:style w:type="paragraph" w:styleId="a5">
    <w:name w:val="Balloon Text"/>
    <w:basedOn w:val="a"/>
    <w:link w:val="a6"/>
    <w:uiPriority w:val="99"/>
    <w:semiHidden/>
    <w:unhideWhenUsed/>
    <w:rsid w:val="004D13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D133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645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6451"/>
    <w:rPr>
      <w:sz w:val="20"/>
      <w:szCs w:val="20"/>
    </w:rPr>
  </w:style>
  <w:style w:type="paragraph" w:styleId="ab">
    <w:name w:val="Plain Text"/>
    <w:basedOn w:val="a"/>
    <w:link w:val="ac"/>
    <w:uiPriority w:val="99"/>
    <w:unhideWhenUsed/>
    <w:rsid w:val="00FB073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FB073A"/>
    <w:rPr>
      <w:rFonts w:ascii="Calibri" w:eastAsia="新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9EA47-03B2-4BA6-A9A8-E19C1D37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Ministry of Economic Affairs,R.O.C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孫銘慈</dc:creator>
  <cp:lastModifiedBy>曾志明</cp:lastModifiedBy>
  <cp:revision>2</cp:revision>
  <cp:lastPrinted>2016-04-25T08:58:00Z</cp:lastPrinted>
  <dcterms:created xsi:type="dcterms:W3CDTF">2017-05-03T03:14:00Z</dcterms:created>
  <dcterms:modified xsi:type="dcterms:W3CDTF">2017-05-03T03:14:00Z</dcterms:modified>
</cp:coreProperties>
</file>