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footer5.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87823722"/>
    <w:bookmarkStart w:id="1" w:name="_Toc190847402"/>
    <w:p w:rsidR="000F332D" w:rsidRPr="00FC0D54" w:rsidRDefault="00062DA7" w:rsidP="006E37F7">
      <w:pPr>
        <w:pStyle w:val="k00t17"/>
        <w:spacing w:afterLines="50" w:after="180" w:line="520" w:lineRule="exact"/>
        <w:jc w:val="left"/>
        <w:outlineLvl w:val="9"/>
        <w:rPr>
          <w:sz w:val="36"/>
        </w:rPr>
      </w:pPr>
      <w:r w:rsidRPr="00FC0D54">
        <w:rPr>
          <w:noProof/>
          <w:sz w:val="20"/>
        </w:rPr>
        <mc:AlternateContent>
          <mc:Choice Requires="wpg">
            <w:drawing>
              <wp:anchor distT="0" distB="0" distL="114300" distR="114300" simplePos="0" relativeHeight="251645440" behindDoc="0" locked="0" layoutInCell="1" allowOverlap="1" wp14:anchorId="1EA522D4" wp14:editId="4035D68A">
                <wp:simplePos x="0" y="0"/>
                <wp:positionH relativeFrom="column">
                  <wp:posOffset>-453390</wp:posOffset>
                </wp:positionH>
                <wp:positionV relativeFrom="paragraph">
                  <wp:posOffset>3810</wp:posOffset>
                </wp:positionV>
                <wp:extent cx="1955165" cy="530225"/>
                <wp:effectExtent l="0" t="0" r="26035" b="22225"/>
                <wp:wrapNone/>
                <wp:docPr id="2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6"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7"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8"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9"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4EAF" w:rsidRPr="007E1257" w:rsidRDefault="00F34EAF" w:rsidP="007C21DC">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5.7pt;margin-top:.3pt;width:153.95pt;height:41.75pt;z-index:251645440"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9KDQoAAOY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Ut8QA&#10;AADbAAAADwAAAGRycy9kb3ducmV2LnhtbESPzWrDMBCE74G8g9hAb4mcQENxooRSCO2hFJwGSm+L&#10;tbGMrZWx5N+nrwqFHoeZ+YY5nkdbi55aXzpWsN0kIIhzp0suFNw+L+snED4ga6wdk4KJPJxPy8UR&#10;U+0Gzqi/hkJECPsUFZgQmlRKnxuy6DeuIY7e3bUWQ5RtIXWLQ4TbWu6SZC8tlhwXDDb0Yiivrp1V&#10;0M/fla9ezVTP2e09wcdu+Bo/lHpYjc8HEIHG8B/+a79pBbs9/H6JP0C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FLfEAAAA2wAAAA8AAAAAAAAAAAAAAAAAmAIAAGRycy9k&#10;b3ducmV2LnhtbFBLBQYAAAAABAAEAPUAAACJAw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kgsMA&#10;AADbAAAADwAAAGRycy9kb3ducmV2LnhtbESPQWvCQBSE70L/w/IK3swmFrSkWaUNWDyIoG3ur9ln&#10;Esy+TbOrxn/vCoLHYWa+YbLlYFpxpt41lhUkUQyCuLS64UrB789q8g7CeWSNrWVScCUHy8XLKMNU&#10;2wvv6Lz3lQgQdikqqL3vUildWZNBF9mOOHgH2xv0QfaV1D1eAty0chrHM2mw4bBQY0d5TeVxfzIK&#10;toekLb7Nf24sdcfNn/16a4qdUuPX4fMDhKfBP8OP9lormM7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6kgs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acIA&#10;AADbAAAADwAAAGRycy9kb3ducmV2LnhtbERPz2vCMBS+D/wfwht4GTO1DNlqUxFFGIMdWh14fDRv&#10;bbfmpTaZxv9+OQgeP77f+SqYXpxpdJ1lBfNZAoK4trrjRsFhv3t+BeE8ssbeMim4koNVMXnIMdP2&#10;wiWdK9+IGMIuQwWt90MmpatbMuhmdiCO3LcdDfoIx0bqES8x3PQyTZKFNNhxbGhxoE1L9W/1ZxTY&#10;w9MRP99O/fblGtLuIw1f8qdUavoY1ksQnoK/i2/ud60gjWPjl/g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Z1pwgAAANs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F34EAF" w:rsidRPr="007E1257" w:rsidRDefault="00F34EAF" w:rsidP="007C21DC">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0F332D" w:rsidRPr="00FC0D54" w:rsidRDefault="000F332D" w:rsidP="006E37F7">
      <w:pPr>
        <w:jc w:val="right"/>
        <w:rPr>
          <w:rFonts w:eastAsia="標楷體"/>
          <w:sz w:val="40"/>
        </w:rPr>
      </w:pPr>
      <w:r w:rsidRPr="00FC0D54">
        <w:rPr>
          <w:rFonts w:eastAsia="標楷體"/>
          <w:b/>
          <w:spacing w:val="20"/>
          <w:sz w:val="40"/>
        </w:rPr>
        <w:t>10</w:t>
      </w:r>
      <w:r w:rsidR="000560DD">
        <w:rPr>
          <w:rFonts w:eastAsia="標楷體" w:hint="eastAsia"/>
          <w:b/>
          <w:spacing w:val="20"/>
          <w:sz w:val="40"/>
        </w:rPr>
        <w:t>3</w:t>
      </w:r>
      <w:r w:rsidRPr="00FC0D54">
        <w:rPr>
          <w:rFonts w:eastAsia="標楷體"/>
          <w:b/>
          <w:spacing w:val="20"/>
          <w:sz w:val="40"/>
        </w:rPr>
        <w:t>年</w:t>
      </w:r>
      <w:r w:rsidR="002C3BEE">
        <w:rPr>
          <w:rFonts w:eastAsia="標楷體" w:hint="eastAsia"/>
          <w:b/>
          <w:spacing w:val="20"/>
          <w:sz w:val="40"/>
        </w:rPr>
        <w:t>4</w:t>
      </w:r>
      <w:r w:rsidRPr="00FC0D54">
        <w:rPr>
          <w:rFonts w:eastAsia="標楷體"/>
          <w:b/>
          <w:spacing w:val="20"/>
          <w:sz w:val="40"/>
        </w:rPr>
        <w:t>月號</w:t>
      </w:r>
    </w:p>
    <w:p w:rsidR="000F332D" w:rsidRPr="00FC0D54" w:rsidRDefault="000F332D" w:rsidP="006E37F7">
      <w:pPr>
        <w:rPr>
          <w:rFonts w:eastAsia="標楷體"/>
          <w:sz w:val="40"/>
        </w:rPr>
      </w:pPr>
    </w:p>
    <w:p w:rsidR="000F332D" w:rsidRPr="00FC0D54" w:rsidRDefault="000F332D" w:rsidP="006E37F7">
      <w:pPr>
        <w:rPr>
          <w:rFonts w:eastAsia="標楷體"/>
          <w:sz w:val="40"/>
        </w:rPr>
      </w:pPr>
    </w:p>
    <w:p w:rsidR="000F332D" w:rsidRPr="00FC0D54" w:rsidRDefault="000F332D" w:rsidP="006E37F7">
      <w:pPr>
        <w:rPr>
          <w:rFonts w:eastAsia="標楷體"/>
          <w:sz w:val="40"/>
        </w:rPr>
      </w:pPr>
    </w:p>
    <w:p w:rsidR="000F332D" w:rsidRPr="00FC0D54" w:rsidRDefault="000F332D" w:rsidP="006E37F7">
      <w:pPr>
        <w:rPr>
          <w:rFonts w:eastAsia="標楷體"/>
          <w:sz w:val="40"/>
        </w:rPr>
      </w:pPr>
    </w:p>
    <w:p w:rsidR="000F332D" w:rsidRPr="00FC0D54" w:rsidRDefault="000F332D" w:rsidP="006E37F7">
      <w:pPr>
        <w:snapToGrid w:val="0"/>
        <w:jc w:val="center"/>
        <w:rPr>
          <w:rFonts w:eastAsia="標楷體"/>
          <w:b/>
          <w:spacing w:val="20"/>
          <w:sz w:val="72"/>
        </w:rPr>
      </w:pPr>
      <w:r w:rsidRPr="00FC0D54">
        <w:rPr>
          <w:rFonts w:eastAsia="標楷體"/>
          <w:b/>
          <w:spacing w:val="20"/>
          <w:sz w:val="72"/>
        </w:rPr>
        <w:t>國內外經濟情勢分析</w:t>
      </w: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r w:rsidRPr="00FC0D54">
        <w:rPr>
          <w:rFonts w:eastAsia="標楷體"/>
          <w:b/>
          <w:sz w:val="56"/>
        </w:rPr>
        <w:t>經濟部研究發展委員會</w:t>
      </w:r>
    </w:p>
    <w:p w:rsidR="000F332D" w:rsidRPr="00FC0D54" w:rsidRDefault="000F332D" w:rsidP="006E37F7">
      <w:pPr>
        <w:spacing w:before="100" w:beforeAutospacing="1" w:after="100" w:afterAutospacing="1"/>
        <w:jc w:val="center"/>
        <w:rPr>
          <w:rFonts w:eastAsia="標楷體"/>
          <w:b/>
          <w:sz w:val="48"/>
        </w:rPr>
        <w:sectPr w:rsidR="000F332D" w:rsidRPr="00FC0D54" w:rsidSect="009761DA">
          <w:footerReference w:type="even" r:id="rId9"/>
          <w:footerReference w:type="default" r:id="rId10"/>
          <w:pgSz w:w="11906" w:h="16838"/>
          <w:pgMar w:top="1134" w:right="1134" w:bottom="1134" w:left="1134" w:header="851" w:footer="992" w:gutter="0"/>
          <w:pgNumType w:start="1"/>
          <w:cols w:space="425"/>
          <w:docGrid w:type="lines" w:linePitch="360"/>
        </w:sectPr>
      </w:pPr>
      <w:r w:rsidRPr="00FC0D54">
        <w:rPr>
          <w:rFonts w:eastAsia="標楷體"/>
          <w:b/>
          <w:kern w:val="0"/>
          <w:sz w:val="52"/>
          <w:szCs w:val="20"/>
        </w:rPr>
        <w:t>中華民國</w:t>
      </w:r>
      <w:r w:rsidRPr="00FC0D54">
        <w:rPr>
          <w:rFonts w:eastAsia="標楷體"/>
          <w:b/>
          <w:kern w:val="0"/>
          <w:sz w:val="52"/>
          <w:szCs w:val="20"/>
        </w:rPr>
        <w:t>10</w:t>
      </w:r>
      <w:r w:rsidR="00ED1181">
        <w:rPr>
          <w:rFonts w:eastAsia="標楷體" w:hint="eastAsia"/>
          <w:b/>
          <w:kern w:val="0"/>
          <w:sz w:val="52"/>
          <w:szCs w:val="20"/>
        </w:rPr>
        <w:t>3</w:t>
      </w:r>
      <w:r w:rsidRPr="00FC0D54">
        <w:rPr>
          <w:rFonts w:eastAsia="標楷體"/>
          <w:b/>
          <w:kern w:val="0"/>
          <w:sz w:val="52"/>
          <w:szCs w:val="20"/>
        </w:rPr>
        <w:t>年</w:t>
      </w:r>
      <w:r w:rsidR="002C3BEE">
        <w:rPr>
          <w:rFonts w:eastAsia="標楷體" w:hint="eastAsia"/>
          <w:b/>
          <w:kern w:val="0"/>
          <w:sz w:val="52"/>
          <w:szCs w:val="20"/>
        </w:rPr>
        <w:t>5</w:t>
      </w:r>
      <w:r w:rsidRPr="00FC0D54">
        <w:rPr>
          <w:rFonts w:eastAsia="標楷體"/>
          <w:b/>
          <w:kern w:val="0"/>
          <w:sz w:val="52"/>
          <w:szCs w:val="20"/>
        </w:rPr>
        <w:t>月</w:t>
      </w:r>
      <w:r w:rsidR="00790305">
        <w:rPr>
          <w:rFonts w:eastAsia="標楷體" w:hint="eastAsia"/>
          <w:b/>
          <w:kern w:val="0"/>
          <w:sz w:val="52"/>
          <w:szCs w:val="20"/>
        </w:rPr>
        <w:t>3</w:t>
      </w:r>
      <w:r w:rsidR="004C4D51">
        <w:rPr>
          <w:rFonts w:eastAsia="標楷體" w:hint="eastAsia"/>
          <w:b/>
          <w:kern w:val="0"/>
          <w:sz w:val="52"/>
          <w:szCs w:val="20"/>
        </w:rPr>
        <w:t>0</w:t>
      </w:r>
      <w:r w:rsidR="005155C2" w:rsidRPr="00FC0D54">
        <w:rPr>
          <w:rFonts w:eastAsia="標楷體"/>
          <w:b/>
          <w:kern w:val="0"/>
          <w:sz w:val="52"/>
          <w:szCs w:val="20"/>
        </w:rPr>
        <w:t>日</w:t>
      </w:r>
    </w:p>
    <w:p w:rsidR="000F332D" w:rsidRPr="00FC0D54" w:rsidRDefault="000F332D" w:rsidP="00FE087D">
      <w:pPr>
        <w:spacing w:before="100" w:beforeAutospacing="1" w:after="100" w:afterAutospacing="1"/>
        <w:jc w:val="center"/>
        <w:rPr>
          <w:rFonts w:eastAsia="標楷體"/>
          <w:b/>
          <w:sz w:val="48"/>
        </w:rPr>
      </w:pPr>
      <w:r w:rsidRPr="00FC0D54">
        <w:rPr>
          <w:rFonts w:eastAsia="標楷體"/>
          <w:b/>
          <w:sz w:val="48"/>
        </w:rPr>
        <w:lastRenderedPageBreak/>
        <w:t>大</w:t>
      </w:r>
      <w:r w:rsidRPr="00FC0D54">
        <w:rPr>
          <w:rFonts w:eastAsia="標楷體"/>
          <w:b/>
          <w:sz w:val="48"/>
        </w:rPr>
        <w:t xml:space="preserve">  </w:t>
      </w:r>
      <w:r w:rsidRPr="00FC0D54">
        <w:rPr>
          <w:rFonts w:eastAsia="標楷體"/>
          <w:b/>
          <w:sz w:val="48"/>
        </w:rPr>
        <w:t>綱</w:t>
      </w:r>
    </w:p>
    <w:sdt>
      <w:sdtPr>
        <w:rPr>
          <w:rFonts w:ascii="Times New Roman" w:eastAsia="新細明體" w:hAnsi="Times New Roman"/>
          <w:b w:val="0"/>
          <w:bCs w:val="0"/>
          <w:caps w:val="0"/>
          <w:noProof w:val="0"/>
          <w:color w:val="FF0000"/>
          <w:sz w:val="24"/>
          <w:szCs w:val="24"/>
          <w:lang w:val="zh-TW"/>
        </w:rPr>
        <w:id w:val="1959609224"/>
        <w:docPartObj>
          <w:docPartGallery w:val="Table of Contents"/>
          <w:docPartUnique/>
        </w:docPartObj>
      </w:sdtPr>
      <w:sdtEndPr/>
      <w:sdtContent>
        <w:p w:rsidR="00763278" w:rsidRPr="00763278" w:rsidRDefault="00AF5724" w:rsidP="00763278">
          <w:pPr>
            <w:pStyle w:val="19"/>
            <w:ind w:left="487" w:hanging="487"/>
            <w:rPr>
              <w:rFonts w:cstheme="minorBidi"/>
              <w:b w:val="0"/>
              <w:bCs w:val="0"/>
              <w:caps w:val="0"/>
              <w:color w:val="auto"/>
              <w:sz w:val="24"/>
              <w:szCs w:val="22"/>
            </w:rPr>
          </w:pPr>
          <w:r w:rsidRPr="00763278">
            <w:fldChar w:fldCharType="begin"/>
          </w:r>
          <w:r w:rsidRPr="00763278">
            <w:instrText xml:space="preserve"> TOC \o "1-3" \h \z \u </w:instrText>
          </w:r>
          <w:r w:rsidRPr="00763278">
            <w:fldChar w:fldCharType="separate"/>
          </w:r>
          <w:hyperlink w:anchor="_Toc389221935" w:history="1">
            <w:r w:rsidR="00763278" w:rsidRPr="00763278">
              <w:rPr>
                <w:rStyle w:val="aff7"/>
                <w:rFonts w:hint="eastAsia"/>
              </w:rPr>
              <w:t>壹、當前經濟情勢概要</w:t>
            </w:r>
            <w:r w:rsidR="00763278" w:rsidRPr="00763278">
              <w:rPr>
                <w:webHidden/>
              </w:rPr>
              <w:tab/>
            </w:r>
            <w:r w:rsidR="00763278" w:rsidRPr="00763278">
              <w:rPr>
                <w:webHidden/>
              </w:rPr>
              <w:fldChar w:fldCharType="begin"/>
            </w:r>
            <w:r w:rsidR="00763278" w:rsidRPr="00763278">
              <w:rPr>
                <w:webHidden/>
              </w:rPr>
              <w:instrText xml:space="preserve"> PAGEREF _Toc389221935 \h </w:instrText>
            </w:r>
            <w:r w:rsidR="00763278" w:rsidRPr="00763278">
              <w:rPr>
                <w:webHidden/>
              </w:rPr>
            </w:r>
            <w:r w:rsidR="00763278" w:rsidRPr="00763278">
              <w:rPr>
                <w:webHidden/>
              </w:rPr>
              <w:fldChar w:fldCharType="separate"/>
            </w:r>
            <w:r w:rsidR="00F843E5">
              <w:rPr>
                <w:webHidden/>
              </w:rPr>
              <w:t>1</w:t>
            </w:r>
            <w:r w:rsidR="00763278" w:rsidRPr="00763278">
              <w:rPr>
                <w:webHidden/>
              </w:rPr>
              <w:fldChar w:fldCharType="end"/>
            </w:r>
          </w:hyperlink>
        </w:p>
        <w:p w:rsidR="00763278" w:rsidRPr="00763278" w:rsidRDefault="00D94214" w:rsidP="005D2440">
          <w:pPr>
            <w:pStyle w:val="25"/>
            <w:rPr>
              <w:rFonts w:cstheme="minorBidi"/>
              <w:sz w:val="24"/>
            </w:rPr>
          </w:pPr>
          <w:hyperlink w:anchor="_Toc389221936" w:history="1">
            <w:r w:rsidR="00763278" w:rsidRPr="00763278">
              <w:rPr>
                <w:rStyle w:val="aff7"/>
                <w:rFonts w:hint="eastAsia"/>
              </w:rPr>
              <w:t>一、國際經濟</w:t>
            </w:r>
            <w:r w:rsidR="00763278" w:rsidRPr="00763278">
              <w:rPr>
                <w:webHidden/>
              </w:rPr>
              <w:tab/>
            </w:r>
            <w:r w:rsidR="00763278" w:rsidRPr="00763278">
              <w:rPr>
                <w:webHidden/>
              </w:rPr>
              <w:fldChar w:fldCharType="begin"/>
            </w:r>
            <w:r w:rsidR="00763278" w:rsidRPr="00763278">
              <w:rPr>
                <w:webHidden/>
              </w:rPr>
              <w:instrText xml:space="preserve"> PAGEREF _Toc389221936 \h </w:instrText>
            </w:r>
            <w:r w:rsidR="00763278" w:rsidRPr="00763278">
              <w:rPr>
                <w:webHidden/>
              </w:rPr>
            </w:r>
            <w:r w:rsidR="00763278" w:rsidRPr="00763278">
              <w:rPr>
                <w:webHidden/>
              </w:rPr>
              <w:fldChar w:fldCharType="separate"/>
            </w:r>
            <w:r w:rsidR="00F843E5">
              <w:rPr>
                <w:webHidden/>
              </w:rPr>
              <w:t>1</w:t>
            </w:r>
            <w:r w:rsidR="00763278" w:rsidRPr="00763278">
              <w:rPr>
                <w:webHidden/>
              </w:rPr>
              <w:fldChar w:fldCharType="end"/>
            </w:r>
          </w:hyperlink>
        </w:p>
        <w:p w:rsidR="00763278" w:rsidRPr="00763278" w:rsidRDefault="00D94214" w:rsidP="005D2440">
          <w:pPr>
            <w:pStyle w:val="25"/>
            <w:rPr>
              <w:rFonts w:cstheme="minorBidi"/>
              <w:sz w:val="24"/>
            </w:rPr>
          </w:pPr>
          <w:hyperlink w:anchor="_Toc389221937" w:history="1">
            <w:r w:rsidR="00763278" w:rsidRPr="00763278">
              <w:rPr>
                <w:rStyle w:val="aff7"/>
                <w:rFonts w:hint="eastAsia"/>
              </w:rPr>
              <w:t>二、國內經濟</w:t>
            </w:r>
            <w:r w:rsidR="00763278" w:rsidRPr="00763278">
              <w:rPr>
                <w:webHidden/>
              </w:rPr>
              <w:tab/>
            </w:r>
            <w:r w:rsidR="00763278" w:rsidRPr="00763278">
              <w:rPr>
                <w:webHidden/>
              </w:rPr>
              <w:fldChar w:fldCharType="begin"/>
            </w:r>
            <w:r w:rsidR="00763278" w:rsidRPr="00763278">
              <w:rPr>
                <w:webHidden/>
              </w:rPr>
              <w:instrText xml:space="preserve"> PAGEREF _Toc389221937 \h </w:instrText>
            </w:r>
            <w:r w:rsidR="00763278" w:rsidRPr="00763278">
              <w:rPr>
                <w:webHidden/>
              </w:rPr>
            </w:r>
            <w:r w:rsidR="00763278" w:rsidRPr="00763278">
              <w:rPr>
                <w:webHidden/>
              </w:rPr>
              <w:fldChar w:fldCharType="separate"/>
            </w:r>
            <w:r w:rsidR="00F843E5">
              <w:rPr>
                <w:webHidden/>
              </w:rPr>
              <w:t>1</w:t>
            </w:r>
            <w:r w:rsidR="00763278" w:rsidRPr="00763278">
              <w:rPr>
                <w:webHidden/>
              </w:rPr>
              <w:fldChar w:fldCharType="end"/>
            </w:r>
          </w:hyperlink>
        </w:p>
        <w:p w:rsidR="00763278" w:rsidRPr="00763278" w:rsidRDefault="00D94214" w:rsidP="005D2440">
          <w:pPr>
            <w:pStyle w:val="25"/>
            <w:rPr>
              <w:rFonts w:cstheme="minorBidi"/>
              <w:sz w:val="24"/>
            </w:rPr>
          </w:pPr>
          <w:hyperlink w:anchor="_Toc389221938" w:history="1">
            <w:r w:rsidR="00763278" w:rsidRPr="00763278">
              <w:rPr>
                <w:rStyle w:val="aff7"/>
                <w:rFonts w:hint="eastAsia"/>
              </w:rPr>
              <w:t>三、中國大陸經濟</w:t>
            </w:r>
            <w:r w:rsidR="00763278" w:rsidRPr="00763278">
              <w:rPr>
                <w:webHidden/>
              </w:rPr>
              <w:tab/>
            </w:r>
            <w:r w:rsidR="00763278" w:rsidRPr="00763278">
              <w:rPr>
                <w:webHidden/>
              </w:rPr>
              <w:fldChar w:fldCharType="begin"/>
            </w:r>
            <w:r w:rsidR="00763278" w:rsidRPr="00763278">
              <w:rPr>
                <w:webHidden/>
              </w:rPr>
              <w:instrText xml:space="preserve"> PAGEREF _Toc389221938 \h </w:instrText>
            </w:r>
            <w:r w:rsidR="00763278" w:rsidRPr="00763278">
              <w:rPr>
                <w:webHidden/>
              </w:rPr>
            </w:r>
            <w:r w:rsidR="00763278" w:rsidRPr="00763278">
              <w:rPr>
                <w:webHidden/>
              </w:rPr>
              <w:fldChar w:fldCharType="separate"/>
            </w:r>
            <w:r w:rsidR="00F843E5">
              <w:rPr>
                <w:webHidden/>
              </w:rPr>
              <w:t>2</w:t>
            </w:r>
            <w:r w:rsidR="00763278" w:rsidRPr="00763278">
              <w:rPr>
                <w:webHidden/>
              </w:rPr>
              <w:fldChar w:fldCharType="end"/>
            </w:r>
          </w:hyperlink>
        </w:p>
        <w:p w:rsidR="00763278" w:rsidRPr="00763278" w:rsidRDefault="00D94214">
          <w:pPr>
            <w:pStyle w:val="19"/>
            <w:rPr>
              <w:rFonts w:cstheme="minorBidi"/>
              <w:b w:val="0"/>
              <w:bCs w:val="0"/>
              <w:caps w:val="0"/>
              <w:color w:val="auto"/>
              <w:sz w:val="24"/>
              <w:szCs w:val="22"/>
            </w:rPr>
          </w:pPr>
          <w:hyperlink w:anchor="_Toc389221939" w:history="1">
            <w:r w:rsidR="00763278" w:rsidRPr="00763278">
              <w:rPr>
                <w:rStyle w:val="aff7"/>
                <w:rFonts w:hint="eastAsia"/>
              </w:rPr>
              <w:t>貳、國內外經濟指標</w:t>
            </w:r>
            <w:r w:rsidR="00763278" w:rsidRPr="00763278">
              <w:rPr>
                <w:webHidden/>
              </w:rPr>
              <w:tab/>
            </w:r>
            <w:r w:rsidR="00763278" w:rsidRPr="00763278">
              <w:rPr>
                <w:webHidden/>
              </w:rPr>
              <w:fldChar w:fldCharType="begin"/>
            </w:r>
            <w:r w:rsidR="00763278" w:rsidRPr="00763278">
              <w:rPr>
                <w:webHidden/>
              </w:rPr>
              <w:instrText xml:space="preserve"> PAGEREF _Toc389221939 \h </w:instrText>
            </w:r>
            <w:r w:rsidR="00763278" w:rsidRPr="00763278">
              <w:rPr>
                <w:webHidden/>
              </w:rPr>
            </w:r>
            <w:r w:rsidR="00763278" w:rsidRPr="00763278">
              <w:rPr>
                <w:webHidden/>
              </w:rPr>
              <w:fldChar w:fldCharType="separate"/>
            </w:r>
            <w:r w:rsidR="00F843E5">
              <w:rPr>
                <w:webHidden/>
              </w:rPr>
              <w:t>3</w:t>
            </w:r>
            <w:r w:rsidR="00763278" w:rsidRPr="00763278">
              <w:rPr>
                <w:webHidden/>
              </w:rPr>
              <w:fldChar w:fldCharType="end"/>
            </w:r>
          </w:hyperlink>
        </w:p>
        <w:p w:rsidR="00763278" w:rsidRPr="006833BF" w:rsidRDefault="00D94214" w:rsidP="005D2440">
          <w:pPr>
            <w:pStyle w:val="25"/>
            <w:rPr>
              <w:b w:val="0"/>
            </w:rPr>
          </w:pPr>
          <w:hyperlink w:anchor="_Toc389221940" w:history="1">
            <w:r w:rsidR="00763278" w:rsidRPr="006833BF">
              <w:rPr>
                <w:rStyle w:val="aff7"/>
                <w:b w:val="0"/>
              </w:rPr>
              <w:t>表1  世界經濟成長率及物價上漲率</w:t>
            </w:r>
            <w:r w:rsidR="00763278" w:rsidRPr="006833BF">
              <w:rPr>
                <w:rStyle w:val="aff7"/>
                <w:b w:val="0"/>
                <w:webHidden/>
              </w:rPr>
              <w:tab/>
            </w:r>
            <w:r w:rsidR="00763278" w:rsidRPr="006833BF">
              <w:rPr>
                <w:rStyle w:val="aff7"/>
                <w:b w:val="0"/>
                <w:webHidden/>
              </w:rPr>
              <w:fldChar w:fldCharType="begin"/>
            </w:r>
            <w:r w:rsidR="00763278" w:rsidRPr="006833BF">
              <w:rPr>
                <w:rStyle w:val="aff7"/>
                <w:b w:val="0"/>
                <w:webHidden/>
              </w:rPr>
              <w:instrText xml:space="preserve"> PAGEREF _Toc389221940 \h </w:instrText>
            </w:r>
            <w:r w:rsidR="00763278" w:rsidRPr="006833BF">
              <w:rPr>
                <w:rStyle w:val="aff7"/>
                <w:b w:val="0"/>
                <w:webHidden/>
              </w:rPr>
            </w:r>
            <w:r w:rsidR="00763278" w:rsidRPr="006833BF">
              <w:rPr>
                <w:rStyle w:val="aff7"/>
                <w:b w:val="0"/>
                <w:webHidden/>
              </w:rPr>
              <w:fldChar w:fldCharType="separate"/>
            </w:r>
            <w:r w:rsidR="00F843E5">
              <w:rPr>
                <w:rStyle w:val="aff7"/>
                <w:b w:val="0"/>
                <w:webHidden/>
              </w:rPr>
              <w:t>3</w:t>
            </w:r>
            <w:r w:rsidR="00763278" w:rsidRPr="006833BF">
              <w:rPr>
                <w:rStyle w:val="aff7"/>
                <w:b w:val="0"/>
                <w:webHidden/>
              </w:rPr>
              <w:fldChar w:fldCharType="end"/>
            </w:r>
          </w:hyperlink>
        </w:p>
        <w:p w:rsidR="00763278" w:rsidRPr="00763278" w:rsidRDefault="00D94214" w:rsidP="005D2440">
          <w:pPr>
            <w:pStyle w:val="25"/>
            <w:rPr>
              <w:rFonts w:cstheme="minorBidi"/>
              <w:sz w:val="24"/>
            </w:rPr>
          </w:pPr>
          <w:hyperlink w:anchor="_Toc389221941" w:history="1">
            <w:r w:rsidR="00763278" w:rsidRPr="006833BF">
              <w:rPr>
                <w:rStyle w:val="aff7"/>
                <w:rFonts w:hint="eastAsia"/>
                <w:b w:val="0"/>
              </w:rPr>
              <w:t>表</w:t>
            </w:r>
            <w:r w:rsidR="00763278" w:rsidRPr="006833BF">
              <w:rPr>
                <w:rStyle w:val="aff7"/>
                <w:b w:val="0"/>
              </w:rPr>
              <w:t xml:space="preserve">2  </w:t>
            </w:r>
            <w:r w:rsidR="00763278" w:rsidRPr="006833BF">
              <w:rPr>
                <w:rStyle w:val="aff7"/>
                <w:rFonts w:hint="eastAsia"/>
                <w:b w:val="0"/>
              </w:rPr>
              <w:t>世界貿易量成長率</w:t>
            </w:r>
            <w:r w:rsidR="00763278" w:rsidRPr="006833BF">
              <w:rPr>
                <w:rStyle w:val="aff7"/>
                <w:b w:val="0"/>
                <w:webHidden/>
              </w:rPr>
              <w:tab/>
            </w:r>
            <w:r w:rsidR="00763278" w:rsidRPr="006833BF">
              <w:rPr>
                <w:rStyle w:val="aff7"/>
                <w:b w:val="0"/>
                <w:webHidden/>
              </w:rPr>
              <w:fldChar w:fldCharType="begin"/>
            </w:r>
            <w:r w:rsidR="00763278" w:rsidRPr="006833BF">
              <w:rPr>
                <w:rStyle w:val="aff7"/>
                <w:b w:val="0"/>
                <w:webHidden/>
              </w:rPr>
              <w:instrText xml:space="preserve"> PAGEREF _Toc389221941 \h </w:instrText>
            </w:r>
            <w:r w:rsidR="00763278" w:rsidRPr="006833BF">
              <w:rPr>
                <w:rStyle w:val="aff7"/>
                <w:b w:val="0"/>
                <w:webHidden/>
              </w:rPr>
            </w:r>
            <w:r w:rsidR="00763278" w:rsidRPr="006833BF">
              <w:rPr>
                <w:rStyle w:val="aff7"/>
                <w:b w:val="0"/>
                <w:webHidden/>
              </w:rPr>
              <w:fldChar w:fldCharType="separate"/>
            </w:r>
            <w:r w:rsidR="00F843E5">
              <w:rPr>
                <w:rStyle w:val="aff7"/>
                <w:b w:val="0"/>
                <w:webHidden/>
              </w:rPr>
              <w:t>3</w:t>
            </w:r>
            <w:r w:rsidR="00763278" w:rsidRPr="006833BF">
              <w:rPr>
                <w:rStyle w:val="aff7"/>
                <w:b w:val="0"/>
                <w:webHidden/>
              </w:rPr>
              <w:fldChar w:fldCharType="end"/>
            </w:r>
          </w:hyperlink>
        </w:p>
        <w:p w:rsidR="00763278" w:rsidRPr="00763278" w:rsidRDefault="00D94214" w:rsidP="005D2440">
          <w:pPr>
            <w:pStyle w:val="25"/>
            <w:rPr>
              <w:rFonts w:cstheme="minorBidi"/>
              <w:sz w:val="24"/>
            </w:rPr>
          </w:pPr>
          <w:hyperlink w:anchor="_Toc389221942" w:history="1">
            <w:r w:rsidR="00763278" w:rsidRPr="006833BF">
              <w:rPr>
                <w:rStyle w:val="aff7"/>
                <w:rFonts w:hint="eastAsia"/>
                <w:b w:val="0"/>
              </w:rPr>
              <w:t>表</w:t>
            </w:r>
            <w:r w:rsidR="00763278" w:rsidRPr="006833BF">
              <w:rPr>
                <w:rStyle w:val="aff7"/>
                <w:b w:val="0"/>
              </w:rPr>
              <w:t xml:space="preserve">3  </w:t>
            </w:r>
            <w:r w:rsidR="00763278" w:rsidRPr="006833BF">
              <w:rPr>
                <w:rStyle w:val="aff7"/>
                <w:rFonts w:hint="eastAsia"/>
                <w:b w:val="0"/>
              </w:rPr>
              <w:t>國內主要經濟指標</w:t>
            </w:r>
            <w:r w:rsidR="00763278" w:rsidRPr="006833BF">
              <w:rPr>
                <w:rStyle w:val="aff7"/>
                <w:b w:val="0"/>
                <w:webHidden/>
              </w:rPr>
              <w:tab/>
            </w:r>
            <w:r w:rsidR="00763278" w:rsidRPr="006833BF">
              <w:rPr>
                <w:rStyle w:val="aff7"/>
                <w:b w:val="0"/>
                <w:webHidden/>
              </w:rPr>
              <w:fldChar w:fldCharType="begin"/>
            </w:r>
            <w:r w:rsidR="00763278" w:rsidRPr="006833BF">
              <w:rPr>
                <w:rStyle w:val="aff7"/>
                <w:b w:val="0"/>
                <w:webHidden/>
              </w:rPr>
              <w:instrText xml:space="preserve"> PAGEREF _Toc389221942 \h </w:instrText>
            </w:r>
            <w:r w:rsidR="00763278" w:rsidRPr="006833BF">
              <w:rPr>
                <w:rStyle w:val="aff7"/>
                <w:b w:val="0"/>
                <w:webHidden/>
              </w:rPr>
            </w:r>
            <w:r w:rsidR="00763278" w:rsidRPr="006833BF">
              <w:rPr>
                <w:rStyle w:val="aff7"/>
                <w:b w:val="0"/>
                <w:webHidden/>
              </w:rPr>
              <w:fldChar w:fldCharType="separate"/>
            </w:r>
            <w:r w:rsidR="00F843E5">
              <w:rPr>
                <w:rStyle w:val="aff7"/>
                <w:b w:val="0"/>
                <w:webHidden/>
              </w:rPr>
              <w:t>4</w:t>
            </w:r>
            <w:r w:rsidR="00763278" w:rsidRPr="006833BF">
              <w:rPr>
                <w:rStyle w:val="aff7"/>
                <w:b w:val="0"/>
                <w:webHidden/>
              </w:rPr>
              <w:fldChar w:fldCharType="end"/>
            </w:r>
          </w:hyperlink>
        </w:p>
        <w:p w:rsidR="00763278" w:rsidRPr="00763278" w:rsidRDefault="00D94214" w:rsidP="005D2440">
          <w:pPr>
            <w:pStyle w:val="25"/>
            <w:rPr>
              <w:rFonts w:cstheme="minorBidi"/>
              <w:sz w:val="24"/>
            </w:rPr>
          </w:pPr>
          <w:hyperlink w:anchor="_Toc389221943" w:history="1">
            <w:r w:rsidR="00763278" w:rsidRPr="006833BF">
              <w:rPr>
                <w:rStyle w:val="aff7"/>
                <w:rFonts w:hint="eastAsia"/>
                <w:b w:val="0"/>
              </w:rPr>
              <w:t>表</w:t>
            </w:r>
            <w:r w:rsidR="00763278" w:rsidRPr="006833BF">
              <w:rPr>
                <w:rStyle w:val="aff7"/>
                <w:b w:val="0"/>
              </w:rPr>
              <w:t xml:space="preserve">4  </w:t>
            </w:r>
            <w:r w:rsidR="00763278" w:rsidRPr="006833BF">
              <w:rPr>
                <w:rStyle w:val="aff7"/>
                <w:rFonts w:hint="eastAsia"/>
                <w:b w:val="0"/>
              </w:rPr>
              <w:t>中國大陸主要經濟指標</w:t>
            </w:r>
            <w:r w:rsidR="00763278" w:rsidRPr="006833BF">
              <w:rPr>
                <w:rStyle w:val="aff7"/>
                <w:b w:val="0"/>
                <w:webHidden/>
              </w:rPr>
              <w:tab/>
            </w:r>
            <w:r w:rsidR="00763278" w:rsidRPr="006833BF">
              <w:rPr>
                <w:rStyle w:val="aff7"/>
                <w:b w:val="0"/>
                <w:webHidden/>
              </w:rPr>
              <w:fldChar w:fldCharType="begin"/>
            </w:r>
            <w:r w:rsidR="00763278" w:rsidRPr="006833BF">
              <w:rPr>
                <w:rStyle w:val="aff7"/>
                <w:b w:val="0"/>
                <w:webHidden/>
              </w:rPr>
              <w:instrText xml:space="preserve"> PAGEREF _Toc389221943 \h </w:instrText>
            </w:r>
            <w:r w:rsidR="00763278" w:rsidRPr="006833BF">
              <w:rPr>
                <w:rStyle w:val="aff7"/>
                <w:b w:val="0"/>
                <w:webHidden/>
              </w:rPr>
            </w:r>
            <w:r w:rsidR="00763278" w:rsidRPr="006833BF">
              <w:rPr>
                <w:rStyle w:val="aff7"/>
                <w:b w:val="0"/>
                <w:webHidden/>
              </w:rPr>
              <w:fldChar w:fldCharType="separate"/>
            </w:r>
            <w:r w:rsidR="00F843E5">
              <w:rPr>
                <w:rStyle w:val="aff7"/>
                <w:b w:val="0"/>
                <w:webHidden/>
              </w:rPr>
              <w:t>5</w:t>
            </w:r>
            <w:r w:rsidR="00763278" w:rsidRPr="006833BF">
              <w:rPr>
                <w:rStyle w:val="aff7"/>
                <w:b w:val="0"/>
                <w:webHidden/>
              </w:rPr>
              <w:fldChar w:fldCharType="end"/>
            </w:r>
          </w:hyperlink>
        </w:p>
        <w:p w:rsidR="00763278" w:rsidRPr="00763278" w:rsidRDefault="00D94214" w:rsidP="005D2440">
          <w:pPr>
            <w:pStyle w:val="25"/>
            <w:rPr>
              <w:rFonts w:cstheme="minorBidi"/>
              <w:sz w:val="24"/>
            </w:rPr>
          </w:pPr>
          <w:hyperlink w:anchor="_Toc389221944" w:history="1">
            <w:r w:rsidR="00763278" w:rsidRPr="006833BF">
              <w:rPr>
                <w:rStyle w:val="aff7"/>
                <w:rFonts w:hint="eastAsia"/>
                <w:b w:val="0"/>
              </w:rPr>
              <w:t>表</w:t>
            </w:r>
            <w:r w:rsidR="00763278" w:rsidRPr="006833BF">
              <w:rPr>
                <w:rStyle w:val="aff7"/>
                <w:b w:val="0"/>
              </w:rPr>
              <w:t xml:space="preserve">5  </w:t>
            </w:r>
            <w:r w:rsidR="00763278" w:rsidRPr="006833BF">
              <w:rPr>
                <w:rStyle w:val="aff7"/>
                <w:rFonts w:hint="eastAsia"/>
                <w:b w:val="0"/>
              </w:rPr>
              <w:t>兩岸經貿統計</w:t>
            </w:r>
            <w:r w:rsidR="00763278" w:rsidRPr="006833BF">
              <w:rPr>
                <w:rStyle w:val="aff7"/>
                <w:b w:val="0"/>
                <w:webHidden/>
              </w:rPr>
              <w:tab/>
            </w:r>
            <w:r w:rsidR="00763278" w:rsidRPr="006833BF">
              <w:rPr>
                <w:rStyle w:val="aff7"/>
                <w:b w:val="0"/>
                <w:webHidden/>
              </w:rPr>
              <w:fldChar w:fldCharType="begin"/>
            </w:r>
            <w:r w:rsidR="00763278" w:rsidRPr="006833BF">
              <w:rPr>
                <w:rStyle w:val="aff7"/>
                <w:b w:val="0"/>
                <w:webHidden/>
              </w:rPr>
              <w:instrText xml:space="preserve"> PAGEREF _Toc389221944 \h </w:instrText>
            </w:r>
            <w:r w:rsidR="00763278" w:rsidRPr="006833BF">
              <w:rPr>
                <w:rStyle w:val="aff7"/>
                <w:b w:val="0"/>
                <w:webHidden/>
              </w:rPr>
            </w:r>
            <w:r w:rsidR="00763278" w:rsidRPr="006833BF">
              <w:rPr>
                <w:rStyle w:val="aff7"/>
                <w:b w:val="0"/>
                <w:webHidden/>
              </w:rPr>
              <w:fldChar w:fldCharType="separate"/>
            </w:r>
            <w:r w:rsidR="00F843E5">
              <w:rPr>
                <w:rStyle w:val="aff7"/>
                <w:b w:val="0"/>
                <w:webHidden/>
              </w:rPr>
              <w:t>6</w:t>
            </w:r>
            <w:r w:rsidR="00763278" w:rsidRPr="006833BF">
              <w:rPr>
                <w:rStyle w:val="aff7"/>
                <w:b w:val="0"/>
                <w:webHidden/>
              </w:rPr>
              <w:fldChar w:fldCharType="end"/>
            </w:r>
          </w:hyperlink>
        </w:p>
        <w:p w:rsidR="00763278" w:rsidRPr="00763278" w:rsidRDefault="00D94214">
          <w:pPr>
            <w:pStyle w:val="19"/>
            <w:rPr>
              <w:rFonts w:cstheme="minorBidi"/>
              <w:b w:val="0"/>
              <w:bCs w:val="0"/>
              <w:caps w:val="0"/>
              <w:color w:val="auto"/>
              <w:sz w:val="24"/>
              <w:szCs w:val="22"/>
            </w:rPr>
          </w:pPr>
          <w:hyperlink w:anchor="_Toc389221945" w:history="1">
            <w:r w:rsidR="00763278" w:rsidRPr="00763278">
              <w:rPr>
                <w:rStyle w:val="aff7"/>
                <w:rFonts w:hint="eastAsia"/>
              </w:rPr>
              <w:t>參、經濟情勢分析</w:t>
            </w:r>
            <w:r w:rsidR="00763278" w:rsidRPr="00763278">
              <w:rPr>
                <w:webHidden/>
              </w:rPr>
              <w:tab/>
            </w:r>
            <w:r w:rsidR="00763278" w:rsidRPr="00763278">
              <w:rPr>
                <w:webHidden/>
              </w:rPr>
              <w:fldChar w:fldCharType="begin"/>
            </w:r>
            <w:r w:rsidR="00763278" w:rsidRPr="00763278">
              <w:rPr>
                <w:webHidden/>
              </w:rPr>
              <w:instrText xml:space="preserve"> PAGEREF _Toc389221945 \h </w:instrText>
            </w:r>
            <w:r w:rsidR="00763278" w:rsidRPr="00763278">
              <w:rPr>
                <w:webHidden/>
              </w:rPr>
            </w:r>
            <w:r w:rsidR="00763278" w:rsidRPr="00763278">
              <w:rPr>
                <w:webHidden/>
              </w:rPr>
              <w:fldChar w:fldCharType="separate"/>
            </w:r>
            <w:r w:rsidR="00F843E5">
              <w:rPr>
                <w:webHidden/>
              </w:rPr>
              <w:t>7</w:t>
            </w:r>
            <w:r w:rsidR="00763278" w:rsidRPr="00763278">
              <w:rPr>
                <w:webHidden/>
              </w:rPr>
              <w:fldChar w:fldCharType="end"/>
            </w:r>
          </w:hyperlink>
        </w:p>
        <w:p w:rsidR="00763278" w:rsidRPr="00763278" w:rsidRDefault="00D94214" w:rsidP="005D2440">
          <w:pPr>
            <w:pStyle w:val="25"/>
            <w:rPr>
              <w:rFonts w:cstheme="minorBidi"/>
              <w:sz w:val="24"/>
            </w:rPr>
          </w:pPr>
          <w:hyperlink w:anchor="_Toc389221946" w:history="1">
            <w:r w:rsidR="00763278" w:rsidRPr="00763278">
              <w:rPr>
                <w:rStyle w:val="aff7"/>
                <w:rFonts w:hint="eastAsia"/>
              </w:rPr>
              <w:t>一、國際經濟</w:t>
            </w:r>
            <w:r w:rsidR="00763278" w:rsidRPr="00763278">
              <w:rPr>
                <w:webHidden/>
              </w:rPr>
              <w:tab/>
            </w:r>
            <w:r w:rsidR="00763278" w:rsidRPr="00763278">
              <w:rPr>
                <w:webHidden/>
              </w:rPr>
              <w:fldChar w:fldCharType="begin"/>
            </w:r>
            <w:r w:rsidR="00763278" w:rsidRPr="00763278">
              <w:rPr>
                <w:webHidden/>
              </w:rPr>
              <w:instrText xml:space="preserve"> PAGEREF _Toc389221946 \h </w:instrText>
            </w:r>
            <w:r w:rsidR="00763278" w:rsidRPr="00763278">
              <w:rPr>
                <w:webHidden/>
              </w:rPr>
            </w:r>
            <w:r w:rsidR="00763278" w:rsidRPr="00763278">
              <w:rPr>
                <w:webHidden/>
              </w:rPr>
              <w:fldChar w:fldCharType="separate"/>
            </w:r>
            <w:r w:rsidR="00F843E5">
              <w:rPr>
                <w:webHidden/>
              </w:rPr>
              <w:t>7</w:t>
            </w:r>
            <w:r w:rsidR="00763278" w:rsidRPr="00763278">
              <w:rPr>
                <w:webHidden/>
              </w:rPr>
              <w:fldChar w:fldCharType="end"/>
            </w:r>
          </w:hyperlink>
        </w:p>
        <w:p w:rsidR="00763278" w:rsidRPr="00763278" w:rsidRDefault="00D94214">
          <w:pPr>
            <w:pStyle w:val="33"/>
            <w:rPr>
              <w:rFonts w:ascii="標楷體" w:hAnsi="標楷體" w:cstheme="minorBidi"/>
              <w:bCs w:val="0"/>
              <w:sz w:val="24"/>
              <w:szCs w:val="22"/>
            </w:rPr>
          </w:pPr>
          <w:hyperlink w:anchor="_Toc389221947" w:history="1">
            <w:r w:rsidR="00763278" w:rsidRPr="00763278">
              <w:rPr>
                <w:rStyle w:val="aff7"/>
                <w:rFonts w:ascii="標楷體" w:hAnsi="標楷體" w:hint="eastAsia"/>
              </w:rPr>
              <w:t>（一）美國</w:t>
            </w:r>
            <w:r w:rsidR="00763278" w:rsidRPr="00763278">
              <w:rPr>
                <w:rFonts w:ascii="標楷體" w:hAnsi="標楷體"/>
                <w:webHidden/>
              </w:rPr>
              <w:tab/>
            </w:r>
            <w:r w:rsidR="00763278" w:rsidRPr="00763278">
              <w:rPr>
                <w:rFonts w:ascii="標楷體" w:hAnsi="標楷體"/>
                <w:webHidden/>
              </w:rPr>
              <w:fldChar w:fldCharType="begin"/>
            </w:r>
            <w:r w:rsidR="00763278" w:rsidRPr="00763278">
              <w:rPr>
                <w:rFonts w:ascii="標楷體" w:hAnsi="標楷體"/>
                <w:webHidden/>
              </w:rPr>
              <w:instrText xml:space="preserve"> PAGEREF _Toc389221947 \h </w:instrText>
            </w:r>
            <w:r w:rsidR="00763278" w:rsidRPr="00763278">
              <w:rPr>
                <w:rFonts w:ascii="標楷體" w:hAnsi="標楷體"/>
                <w:webHidden/>
              </w:rPr>
            </w:r>
            <w:r w:rsidR="00763278" w:rsidRPr="00763278">
              <w:rPr>
                <w:rFonts w:ascii="標楷體" w:hAnsi="標楷體"/>
                <w:webHidden/>
              </w:rPr>
              <w:fldChar w:fldCharType="separate"/>
            </w:r>
            <w:r w:rsidR="00F843E5">
              <w:rPr>
                <w:rFonts w:ascii="標楷體" w:hAnsi="標楷體"/>
                <w:webHidden/>
              </w:rPr>
              <w:t>7</w:t>
            </w:r>
            <w:r w:rsidR="00763278" w:rsidRPr="00763278">
              <w:rPr>
                <w:rFonts w:ascii="標楷體" w:hAnsi="標楷體"/>
                <w:webHidden/>
              </w:rPr>
              <w:fldChar w:fldCharType="end"/>
            </w:r>
          </w:hyperlink>
        </w:p>
        <w:p w:rsidR="00763278" w:rsidRPr="00763278" w:rsidRDefault="00D94214">
          <w:pPr>
            <w:pStyle w:val="33"/>
            <w:rPr>
              <w:rFonts w:ascii="標楷體" w:hAnsi="標楷體" w:cstheme="minorBidi"/>
              <w:bCs w:val="0"/>
              <w:sz w:val="24"/>
              <w:szCs w:val="22"/>
            </w:rPr>
          </w:pPr>
          <w:hyperlink w:anchor="_Toc389221948" w:history="1">
            <w:r w:rsidR="00763278" w:rsidRPr="00763278">
              <w:rPr>
                <w:rStyle w:val="aff7"/>
                <w:rFonts w:ascii="標楷體" w:hAnsi="標楷體" w:hint="eastAsia"/>
              </w:rPr>
              <w:t>（二）歐元區</w:t>
            </w:r>
            <w:r w:rsidR="00763278" w:rsidRPr="00763278">
              <w:rPr>
                <w:rFonts w:ascii="標楷體" w:hAnsi="標楷體"/>
                <w:webHidden/>
              </w:rPr>
              <w:tab/>
            </w:r>
            <w:r w:rsidR="00763278" w:rsidRPr="00763278">
              <w:rPr>
                <w:rFonts w:ascii="標楷體" w:hAnsi="標楷體"/>
                <w:webHidden/>
              </w:rPr>
              <w:fldChar w:fldCharType="begin"/>
            </w:r>
            <w:r w:rsidR="00763278" w:rsidRPr="00763278">
              <w:rPr>
                <w:rFonts w:ascii="標楷體" w:hAnsi="標楷體"/>
                <w:webHidden/>
              </w:rPr>
              <w:instrText xml:space="preserve"> PAGEREF _Toc389221948 \h </w:instrText>
            </w:r>
            <w:r w:rsidR="00763278" w:rsidRPr="00763278">
              <w:rPr>
                <w:rFonts w:ascii="標楷體" w:hAnsi="標楷體"/>
                <w:webHidden/>
              </w:rPr>
            </w:r>
            <w:r w:rsidR="00763278" w:rsidRPr="00763278">
              <w:rPr>
                <w:rFonts w:ascii="標楷體" w:hAnsi="標楷體"/>
                <w:webHidden/>
              </w:rPr>
              <w:fldChar w:fldCharType="separate"/>
            </w:r>
            <w:r w:rsidR="00F843E5">
              <w:rPr>
                <w:rFonts w:ascii="標楷體" w:hAnsi="標楷體"/>
                <w:webHidden/>
              </w:rPr>
              <w:t>8</w:t>
            </w:r>
            <w:r w:rsidR="00763278" w:rsidRPr="00763278">
              <w:rPr>
                <w:rFonts w:ascii="標楷體" w:hAnsi="標楷體"/>
                <w:webHidden/>
              </w:rPr>
              <w:fldChar w:fldCharType="end"/>
            </w:r>
          </w:hyperlink>
        </w:p>
        <w:p w:rsidR="00763278" w:rsidRPr="00763278" w:rsidRDefault="00D94214">
          <w:pPr>
            <w:pStyle w:val="33"/>
            <w:rPr>
              <w:rFonts w:ascii="標楷體" w:hAnsi="標楷體" w:cstheme="minorBidi"/>
              <w:bCs w:val="0"/>
              <w:sz w:val="24"/>
              <w:szCs w:val="22"/>
            </w:rPr>
          </w:pPr>
          <w:hyperlink w:anchor="_Toc389221949" w:history="1">
            <w:r w:rsidR="00763278" w:rsidRPr="00763278">
              <w:rPr>
                <w:rStyle w:val="aff7"/>
                <w:rFonts w:ascii="標楷體" w:hAnsi="標楷體" w:hint="eastAsia"/>
              </w:rPr>
              <w:t>（三）亞太地區</w:t>
            </w:r>
            <w:r w:rsidR="00763278" w:rsidRPr="00763278">
              <w:rPr>
                <w:rFonts w:ascii="標楷體" w:hAnsi="標楷體"/>
                <w:webHidden/>
              </w:rPr>
              <w:tab/>
            </w:r>
            <w:r w:rsidR="00763278" w:rsidRPr="00763278">
              <w:rPr>
                <w:rFonts w:ascii="標楷體" w:hAnsi="標楷體"/>
                <w:webHidden/>
              </w:rPr>
              <w:fldChar w:fldCharType="begin"/>
            </w:r>
            <w:r w:rsidR="00763278" w:rsidRPr="00763278">
              <w:rPr>
                <w:rFonts w:ascii="標楷體" w:hAnsi="標楷體"/>
                <w:webHidden/>
              </w:rPr>
              <w:instrText xml:space="preserve"> PAGEREF _Toc389221949 \h </w:instrText>
            </w:r>
            <w:r w:rsidR="00763278" w:rsidRPr="00763278">
              <w:rPr>
                <w:rFonts w:ascii="標楷體" w:hAnsi="標楷體"/>
                <w:webHidden/>
              </w:rPr>
            </w:r>
            <w:r w:rsidR="00763278" w:rsidRPr="00763278">
              <w:rPr>
                <w:rFonts w:ascii="標楷體" w:hAnsi="標楷體"/>
                <w:webHidden/>
              </w:rPr>
              <w:fldChar w:fldCharType="separate"/>
            </w:r>
            <w:r w:rsidR="00F843E5">
              <w:rPr>
                <w:rFonts w:ascii="標楷體" w:hAnsi="標楷體"/>
                <w:webHidden/>
              </w:rPr>
              <w:t>10</w:t>
            </w:r>
            <w:r w:rsidR="00763278" w:rsidRPr="00763278">
              <w:rPr>
                <w:rFonts w:ascii="標楷體" w:hAnsi="標楷體"/>
                <w:webHidden/>
              </w:rPr>
              <w:fldChar w:fldCharType="end"/>
            </w:r>
          </w:hyperlink>
        </w:p>
        <w:p w:rsidR="00763278" w:rsidRPr="00763278" w:rsidRDefault="00D94214" w:rsidP="005D2440">
          <w:pPr>
            <w:pStyle w:val="25"/>
            <w:rPr>
              <w:rFonts w:cstheme="minorBidi"/>
              <w:sz w:val="24"/>
            </w:rPr>
          </w:pPr>
          <w:hyperlink w:anchor="_Toc389221950" w:history="1">
            <w:r w:rsidR="00763278" w:rsidRPr="00763278">
              <w:rPr>
                <w:rStyle w:val="aff7"/>
                <w:rFonts w:hint="eastAsia"/>
              </w:rPr>
              <w:t>二、國內經濟</w:t>
            </w:r>
            <w:r w:rsidR="00763278" w:rsidRPr="00763278">
              <w:rPr>
                <w:webHidden/>
              </w:rPr>
              <w:tab/>
            </w:r>
            <w:r w:rsidR="00763278" w:rsidRPr="00763278">
              <w:rPr>
                <w:webHidden/>
              </w:rPr>
              <w:fldChar w:fldCharType="begin"/>
            </w:r>
            <w:r w:rsidR="00763278" w:rsidRPr="00763278">
              <w:rPr>
                <w:webHidden/>
              </w:rPr>
              <w:instrText xml:space="preserve"> PAGEREF _Toc389221950 \h </w:instrText>
            </w:r>
            <w:r w:rsidR="00763278" w:rsidRPr="00763278">
              <w:rPr>
                <w:webHidden/>
              </w:rPr>
            </w:r>
            <w:r w:rsidR="00763278" w:rsidRPr="00763278">
              <w:rPr>
                <w:webHidden/>
              </w:rPr>
              <w:fldChar w:fldCharType="separate"/>
            </w:r>
            <w:r w:rsidR="00F843E5">
              <w:rPr>
                <w:webHidden/>
              </w:rPr>
              <w:t>18</w:t>
            </w:r>
            <w:r w:rsidR="00763278" w:rsidRPr="00763278">
              <w:rPr>
                <w:webHidden/>
              </w:rPr>
              <w:fldChar w:fldCharType="end"/>
            </w:r>
          </w:hyperlink>
        </w:p>
        <w:p w:rsidR="00763278" w:rsidRPr="00763278" w:rsidRDefault="00D94214">
          <w:pPr>
            <w:pStyle w:val="33"/>
            <w:rPr>
              <w:rFonts w:ascii="標楷體" w:hAnsi="標楷體" w:cstheme="minorBidi"/>
              <w:bCs w:val="0"/>
              <w:sz w:val="24"/>
              <w:szCs w:val="22"/>
            </w:rPr>
          </w:pPr>
          <w:hyperlink w:anchor="_Toc389221951" w:history="1">
            <w:r w:rsidR="00763278" w:rsidRPr="00763278">
              <w:rPr>
                <w:rStyle w:val="aff7"/>
                <w:rFonts w:ascii="標楷體" w:hAnsi="標楷體" w:hint="eastAsia"/>
              </w:rPr>
              <w:t>（一）總體情勢</w:t>
            </w:r>
            <w:r w:rsidR="00763278" w:rsidRPr="00763278">
              <w:rPr>
                <w:rFonts w:ascii="標楷體" w:hAnsi="標楷體"/>
                <w:webHidden/>
              </w:rPr>
              <w:tab/>
            </w:r>
            <w:r w:rsidR="00763278" w:rsidRPr="00763278">
              <w:rPr>
                <w:rFonts w:ascii="標楷體" w:hAnsi="標楷體"/>
                <w:webHidden/>
              </w:rPr>
              <w:fldChar w:fldCharType="begin"/>
            </w:r>
            <w:r w:rsidR="00763278" w:rsidRPr="00763278">
              <w:rPr>
                <w:rFonts w:ascii="標楷體" w:hAnsi="標楷體"/>
                <w:webHidden/>
              </w:rPr>
              <w:instrText xml:space="preserve"> PAGEREF _Toc389221951 \h </w:instrText>
            </w:r>
            <w:r w:rsidR="00763278" w:rsidRPr="00763278">
              <w:rPr>
                <w:rFonts w:ascii="標楷體" w:hAnsi="標楷體"/>
                <w:webHidden/>
              </w:rPr>
            </w:r>
            <w:r w:rsidR="00763278" w:rsidRPr="00763278">
              <w:rPr>
                <w:rFonts w:ascii="標楷體" w:hAnsi="標楷體"/>
                <w:webHidden/>
              </w:rPr>
              <w:fldChar w:fldCharType="separate"/>
            </w:r>
            <w:r w:rsidR="00F843E5">
              <w:rPr>
                <w:rFonts w:ascii="標楷體" w:hAnsi="標楷體"/>
                <w:webHidden/>
              </w:rPr>
              <w:t>18</w:t>
            </w:r>
            <w:r w:rsidR="00763278" w:rsidRPr="00763278">
              <w:rPr>
                <w:rFonts w:ascii="標楷體" w:hAnsi="標楷體"/>
                <w:webHidden/>
              </w:rPr>
              <w:fldChar w:fldCharType="end"/>
            </w:r>
          </w:hyperlink>
        </w:p>
        <w:p w:rsidR="00763278" w:rsidRPr="00763278" w:rsidRDefault="00D94214">
          <w:pPr>
            <w:pStyle w:val="33"/>
            <w:rPr>
              <w:rFonts w:ascii="標楷體" w:hAnsi="標楷體" w:cstheme="minorBidi"/>
              <w:bCs w:val="0"/>
              <w:sz w:val="24"/>
              <w:szCs w:val="22"/>
            </w:rPr>
          </w:pPr>
          <w:hyperlink w:anchor="_Toc389221952" w:history="1">
            <w:r w:rsidR="00763278" w:rsidRPr="00763278">
              <w:rPr>
                <w:rStyle w:val="aff7"/>
                <w:rFonts w:ascii="標楷體" w:hAnsi="標楷體" w:hint="eastAsia"/>
              </w:rPr>
              <w:t>（二）工業生產</w:t>
            </w:r>
            <w:r w:rsidR="00763278" w:rsidRPr="00763278">
              <w:rPr>
                <w:rFonts w:ascii="標楷體" w:hAnsi="標楷體"/>
                <w:webHidden/>
              </w:rPr>
              <w:tab/>
            </w:r>
            <w:r w:rsidR="00763278" w:rsidRPr="00763278">
              <w:rPr>
                <w:rFonts w:ascii="標楷體" w:hAnsi="標楷體"/>
                <w:webHidden/>
              </w:rPr>
              <w:fldChar w:fldCharType="begin"/>
            </w:r>
            <w:r w:rsidR="00763278" w:rsidRPr="00763278">
              <w:rPr>
                <w:rFonts w:ascii="標楷體" w:hAnsi="標楷體"/>
                <w:webHidden/>
              </w:rPr>
              <w:instrText xml:space="preserve"> PAGEREF _Toc389221952 \h </w:instrText>
            </w:r>
            <w:r w:rsidR="00763278" w:rsidRPr="00763278">
              <w:rPr>
                <w:rFonts w:ascii="標楷體" w:hAnsi="標楷體"/>
                <w:webHidden/>
              </w:rPr>
            </w:r>
            <w:r w:rsidR="00763278" w:rsidRPr="00763278">
              <w:rPr>
                <w:rFonts w:ascii="標楷體" w:hAnsi="標楷體"/>
                <w:webHidden/>
              </w:rPr>
              <w:fldChar w:fldCharType="separate"/>
            </w:r>
            <w:r w:rsidR="00F843E5">
              <w:rPr>
                <w:rFonts w:ascii="標楷體" w:hAnsi="標楷體"/>
                <w:webHidden/>
              </w:rPr>
              <w:t>21</w:t>
            </w:r>
            <w:r w:rsidR="00763278" w:rsidRPr="00763278">
              <w:rPr>
                <w:rFonts w:ascii="標楷體" w:hAnsi="標楷體"/>
                <w:webHidden/>
              </w:rPr>
              <w:fldChar w:fldCharType="end"/>
            </w:r>
          </w:hyperlink>
        </w:p>
        <w:p w:rsidR="00763278" w:rsidRPr="00763278" w:rsidRDefault="00D94214">
          <w:pPr>
            <w:pStyle w:val="33"/>
            <w:rPr>
              <w:rFonts w:ascii="標楷體" w:hAnsi="標楷體" w:cstheme="minorBidi"/>
              <w:bCs w:val="0"/>
              <w:sz w:val="24"/>
              <w:szCs w:val="22"/>
            </w:rPr>
          </w:pPr>
          <w:hyperlink w:anchor="_Toc389221953" w:history="1">
            <w:r w:rsidR="00763278" w:rsidRPr="00763278">
              <w:rPr>
                <w:rStyle w:val="aff7"/>
                <w:rFonts w:ascii="標楷體" w:hAnsi="標楷體" w:hint="eastAsia"/>
              </w:rPr>
              <w:t>（三）商業</w:t>
            </w:r>
            <w:r w:rsidR="00763278" w:rsidRPr="00763278">
              <w:rPr>
                <w:rFonts w:ascii="標楷體" w:hAnsi="標楷體"/>
                <w:webHidden/>
              </w:rPr>
              <w:tab/>
            </w:r>
            <w:r w:rsidR="00763278" w:rsidRPr="00763278">
              <w:rPr>
                <w:rFonts w:ascii="標楷體" w:hAnsi="標楷體"/>
                <w:webHidden/>
              </w:rPr>
              <w:fldChar w:fldCharType="begin"/>
            </w:r>
            <w:r w:rsidR="00763278" w:rsidRPr="00763278">
              <w:rPr>
                <w:rFonts w:ascii="標楷體" w:hAnsi="標楷體"/>
                <w:webHidden/>
              </w:rPr>
              <w:instrText xml:space="preserve"> PAGEREF _Toc389221953 \h </w:instrText>
            </w:r>
            <w:r w:rsidR="00763278" w:rsidRPr="00763278">
              <w:rPr>
                <w:rFonts w:ascii="標楷體" w:hAnsi="標楷體"/>
                <w:webHidden/>
              </w:rPr>
            </w:r>
            <w:r w:rsidR="00763278" w:rsidRPr="00763278">
              <w:rPr>
                <w:rFonts w:ascii="標楷體" w:hAnsi="標楷體"/>
                <w:webHidden/>
              </w:rPr>
              <w:fldChar w:fldCharType="separate"/>
            </w:r>
            <w:r w:rsidR="00F843E5">
              <w:rPr>
                <w:rFonts w:ascii="標楷體" w:hAnsi="標楷體"/>
                <w:webHidden/>
              </w:rPr>
              <w:t>25</w:t>
            </w:r>
            <w:r w:rsidR="00763278" w:rsidRPr="00763278">
              <w:rPr>
                <w:rFonts w:ascii="標楷體" w:hAnsi="標楷體"/>
                <w:webHidden/>
              </w:rPr>
              <w:fldChar w:fldCharType="end"/>
            </w:r>
          </w:hyperlink>
        </w:p>
        <w:p w:rsidR="00763278" w:rsidRPr="00763278" w:rsidRDefault="00D94214">
          <w:pPr>
            <w:pStyle w:val="33"/>
            <w:rPr>
              <w:rFonts w:ascii="標楷體" w:hAnsi="標楷體" w:cstheme="minorBidi"/>
              <w:bCs w:val="0"/>
              <w:sz w:val="24"/>
              <w:szCs w:val="22"/>
            </w:rPr>
          </w:pPr>
          <w:hyperlink w:anchor="_Toc389221954" w:history="1">
            <w:r w:rsidR="00763278" w:rsidRPr="00763278">
              <w:rPr>
                <w:rStyle w:val="aff7"/>
                <w:rFonts w:ascii="標楷體" w:hAnsi="標楷體" w:hint="eastAsia"/>
              </w:rPr>
              <w:t>（四）貿易</w:t>
            </w:r>
            <w:r w:rsidR="00763278" w:rsidRPr="00763278">
              <w:rPr>
                <w:rFonts w:ascii="標楷體" w:hAnsi="標楷體"/>
                <w:webHidden/>
              </w:rPr>
              <w:tab/>
            </w:r>
            <w:r w:rsidR="00763278" w:rsidRPr="00763278">
              <w:rPr>
                <w:rFonts w:ascii="標楷體" w:hAnsi="標楷體"/>
                <w:webHidden/>
              </w:rPr>
              <w:fldChar w:fldCharType="begin"/>
            </w:r>
            <w:r w:rsidR="00763278" w:rsidRPr="00763278">
              <w:rPr>
                <w:rFonts w:ascii="標楷體" w:hAnsi="標楷體"/>
                <w:webHidden/>
              </w:rPr>
              <w:instrText xml:space="preserve"> PAGEREF _Toc389221954 \h </w:instrText>
            </w:r>
            <w:r w:rsidR="00763278" w:rsidRPr="00763278">
              <w:rPr>
                <w:rFonts w:ascii="標楷體" w:hAnsi="標楷體"/>
                <w:webHidden/>
              </w:rPr>
            </w:r>
            <w:r w:rsidR="00763278" w:rsidRPr="00763278">
              <w:rPr>
                <w:rFonts w:ascii="標楷體" w:hAnsi="標楷體"/>
                <w:webHidden/>
              </w:rPr>
              <w:fldChar w:fldCharType="separate"/>
            </w:r>
            <w:r w:rsidR="00F843E5">
              <w:rPr>
                <w:rFonts w:ascii="標楷體" w:hAnsi="標楷體"/>
                <w:webHidden/>
              </w:rPr>
              <w:t>29</w:t>
            </w:r>
            <w:r w:rsidR="00763278" w:rsidRPr="00763278">
              <w:rPr>
                <w:rFonts w:ascii="標楷體" w:hAnsi="標楷體"/>
                <w:webHidden/>
              </w:rPr>
              <w:fldChar w:fldCharType="end"/>
            </w:r>
          </w:hyperlink>
        </w:p>
        <w:p w:rsidR="00763278" w:rsidRPr="00763278" w:rsidRDefault="00D94214">
          <w:pPr>
            <w:pStyle w:val="33"/>
            <w:rPr>
              <w:rFonts w:ascii="標楷體" w:hAnsi="標楷體" w:cstheme="minorBidi"/>
              <w:bCs w:val="0"/>
              <w:sz w:val="24"/>
              <w:szCs w:val="22"/>
            </w:rPr>
          </w:pPr>
          <w:hyperlink w:anchor="_Toc389221955" w:history="1">
            <w:r w:rsidR="00763278" w:rsidRPr="00763278">
              <w:rPr>
                <w:rStyle w:val="aff7"/>
                <w:rFonts w:ascii="標楷體" w:hAnsi="標楷體" w:hint="eastAsia"/>
              </w:rPr>
              <w:t>（五）外銷訂單</w:t>
            </w:r>
            <w:r w:rsidR="00763278" w:rsidRPr="00763278">
              <w:rPr>
                <w:rFonts w:ascii="標楷體" w:hAnsi="標楷體"/>
                <w:webHidden/>
              </w:rPr>
              <w:tab/>
            </w:r>
            <w:r w:rsidR="00763278" w:rsidRPr="00763278">
              <w:rPr>
                <w:rFonts w:ascii="標楷體" w:hAnsi="標楷體"/>
                <w:webHidden/>
              </w:rPr>
              <w:fldChar w:fldCharType="begin"/>
            </w:r>
            <w:r w:rsidR="00763278" w:rsidRPr="00763278">
              <w:rPr>
                <w:rFonts w:ascii="標楷體" w:hAnsi="標楷體"/>
                <w:webHidden/>
              </w:rPr>
              <w:instrText xml:space="preserve"> PAGEREF _Toc389221955 \h </w:instrText>
            </w:r>
            <w:r w:rsidR="00763278" w:rsidRPr="00763278">
              <w:rPr>
                <w:rFonts w:ascii="標楷體" w:hAnsi="標楷體"/>
                <w:webHidden/>
              </w:rPr>
            </w:r>
            <w:r w:rsidR="00763278" w:rsidRPr="00763278">
              <w:rPr>
                <w:rFonts w:ascii="標楷體" w:hAnsi="標楷體"/>
                <w:webHidden/>
              </w:rPr>
              <w:fldChar w:fldCharType="separate"/>
            </w:r>
            <w:r w:rsidR="00F843E5">
              <w:rPr>
                <w:rFonts w:ascii="標楷體" w:hAnsi="標楷體"/>
                <w:webHidden/>
              </w:rPr>
              <w:t>32</w:t>
            </w:r>
            <w:r w:rsidR="00763278" w:rsidRPr="00763278">
              <w:rPr>
                <w:rFonts w:ascii="標楷體" w:hAnsi="標楷體"/>
                <w:webHidden/>
              </w:rPr>
              <w:fldChar w:fldCharType="end"/>
            </w:r>
          </w:hyperlink>
        </w:p>
        <w:p w:rsidR="00763278" w:rsidRPr="00763278" w:rsidRDefault="00D94214">
          <w:pPr>
            <w:pStyle w:val="33"/>
            <w:rPr>
              <w:rFonts w:ascii="標楷體" w:hAnsi="標楷體" w:cstheme="minorBidi"/>
              <w:bCs w:val="0"/>
              <w:sz w:val="24"/>
              <w:szCs w:val="22"/>
            </w:rPr>
          </w:pPr>
          <w:hyperlink w:anchor="_Toc389221956" w:history="1">
            <w:r w:rsidR="00763278" w:rsidRPr="00763278">
              <w:rPr>
                <w:rStyle w:val="aff7"/>
                <w:rFonts w:ascii="標楷體" w:hAnsi="標楷體" w:hint="eastAsia"/>
              </w:rPr>
              <w:t>（六）投資</w:t>
            </w:r>
            <w:r w:rsidR="00763278" w:rsidRPr="00763278">
              <w:rPr>
                <w:rFonts w:ascii="標楷體" w:hAnsi="標楷體"/>
                <w:webHidden/>
              </w:rPr>
              <w:tab/>
            </w:r>
            <w:r w:rsidR="00763278" w:rsidRPr="00763278">
              <w:rPr>
                <w:rFonts w:ascii="標楷體" w:hAnsi="標楷體"/>
                <w:webHidden/>
              </w:rPr>
              <w:fldChar w:fldCharType="begin"/>
            </w:r>
            <w:r w:rsidR="00763278" w:rsidRPr="00763278">
              <w:rPr>
                <w:rFonts w:ascii="標楷體" w:hAnsi="標楷體"/>
                <w:webHidden/>
              </w:rPr>
              <w:instrText xml:space="preserve"> PAGEREF _Toc389221956 \h </w:instrText>
            </w:r>
            <w:r w:rsidR="00763278" w:rsidRPr="00763278">
              <w:rPr>
                <w:rFonts w:ascii="標楷體" w:hAnsi="標楷體"/>
                <w:webHidden/>
              </w:rPr>
            </w:r>
            <w:r w:rsidR="00763278" w:rsidRPr="00763278">
              <w:rPr>
                <w:rFonts w:ascii="標楷體" w:hAnsi="標楷體"/>
                <w:webHidden/>
              </w:rPr>
              <w:fldChar w:fldCharType="separate"/>
            </w:r>
            <w:r w:rsidR="00F843E5">
              <w:rPr>
                <w:rFonts w:ascii="標楷體" w:hAnsi="標楷體"/>
                <w:webHidden/>
              </w:rPr>
              <w:t>35</w:t>
            </w:r>
            <w:r w:rsidR="00763278" w:rsidRPr="00763278">
              <w:rPr>
                <w:rFonts w:ascii="標楷體" w:hAnsi="標楷體"/>
                <w:webHidden/>
              </w:rPr>
              <w:fldChar w:fldCharType="end"/>
            </w:r>
          </w:hyperlink>
        </w:p>
        <w:p w:rsidR="00763278" w:rsidRPr="00763278" w:rsidRDefault="00D94214">
          <w:pPr>
            <w:pStyle w:val="33"/>
            <w:rPr>
              <w:rFonts w:ascii="標楷體" w:hAnsi="標楷體" w:cstheme="minorBidi"/>
              <w:bCs w:val="0"/>
              <w:sz w:val="24"/>
              <w:szCs w:val="22"/>
            </w:rPr>
          </w:pPr>
          <w:hyperlink w:anchor="_Toc389221957" w:history="1">
            <w:r w:rsidR="00763278" w:rsidRPr="00763278">
              <w:rPr>
                <w:rStyle w:val="aff7"/>
                <w:rFonts w:ascii="標楷體" w:hAnsi="標楷體" w:hint="eastAsia"/>
              </w:rPr>
              <w:t>（七）物價</w:t>
            </w:r>
            <w:r w:rsidR="00763278" w:rsidRPr="00763278">
              <w:rPr>
                <w:rFonts w:ascii="標楷體" w:hAnsi="標楷體"/>
                <w:webHidden/>
              </w:rPr>
              <w:tab/>
            </w:r>
            <w:r w:rsidR="00763278" w:rsidRPr="00763278">
              <w:rPr>
                <w:rFonts w:ascii="標楷體" w:hAnsi="標楷體"/>
                <w:webHidden/>
              </w:rPr>
              <w:fldChar w:fldCharType="begin"/>
            </w:r>
            <w:r w:rsidR="00763278" w:rsidRPr="00763278">
              <w:rPr>
                <w:rFonts w:ascii="標楷體" w:hAnsi="標楷體"/>
                <w:webHidden/>
              </w:rPr>
              <w:instrText xml:space="preserve"> PAGEREF _Toc389221957 \h </w:instrText>
            </w:r>
            <w:r w:rsidR="00763278" w:rsidRPr="00763278">
              <w:rPr>
                <w:rFonts w:ascii="標楷體" w:hAnsi="標楷體"/>
                <w:webHidden/>
              </w:rPr>
            </w:r>
            <w:r w:rsidR="00763278" w:rsidRPr="00763278">
              <w:rPr>
                <w:rFonts w:ascii="標楷體" w:hAnsi="標楷體"/>
                <w:webHidden/>
              </w:rPr>
              <w:fldChar w:fldCharType="separate"/>
            </w:r>
            <w:r w:rsidR="00F843E5">
              <w:rPr>
                <w:rFonts w:ascii="標楷體" w:hAnsi="標楷體"/>
                <w:webHidden/>
              </w:rPr>
              <w:t>38</w:t>
            </w:r>
            <w:r w:rsidR="00763278" w:rsidRPr="00763278">
              <w:rPr>
                <w:rFonts w:ascii="標楷體" w:hAnsi="標楷體"/>
                <w:webHidden/>
              </w:rPr>
              <w:fldChar w:fldCharType="end"/>
            </w:r>
          </w:hyperlink>
        </w:p>
        <w:p w:rsidR="00763278" w:rsidRPr="00763278" w:rsidRDefault="00D94214">
          <w:pPr>
            <w:pStyle w:val="33"/>
            <w:rPr>
              <w:rFonts w:ascii="標楷體" w:hAnsi="標楷體" w:cstheme="minorBidi"/>
              <w:bCs w:val="0"/>
              <w:sz w:val="24"/>
              <w:szCs w:val="22"/>
            </w:rPr>
          </w:pPr>
          <w:hyperlink w:anchor="_Toc389221958" w:history="1">
            <w:r w:rsidR="00763278" w:rsidRPr="00763278">
              <w:rPr>
                <w:rStyle w:val="aff7"/>
                <w:rFonts w:ascii="標楷體" w:hAnsi="標楷體" w:hint="eastAsia"/>
              </w:rPr>
              <w:t>（八）金融</w:t>
            </w:r>
            <w:r w:rsidR="00763278" w:rsidRPr="00763278">
              <w:rPr>
                <w:rFonts w:ascii="標楷體" w:hAnsi="標楷體"/>
                <w:webHidden/>
              </w:rPr>
              <w:tab/>
            </w:r>
            <w:r w:rsidR="00763278" w:rsidRPr="00763278">
              <w:rPr>
                <w:rFonts w:ascii="標楷體" w:hAnsi="標楷體"/>
                <w:webHidden/>
              </w:rPr>
              <w:fldChar w:fldCharType="begin"/>
            </w:r>
            <w:r w:rsidR="00763278" w:rsidRPr="00763278">
              <w:rPr>
                <w:rFonts w:ascii="標楷體" w:hAnsi="標楷體"/>
                <w:webHidden/>
              </w:rPr>
              <w:instrText xml:space="preserve"> PAGEREF _Toc389221958 \h </w:instrText>
            </w:r>
            <w:r w:rsidR="00763278" w:rsidRPr="00763278">
              <w:rPr>
                <w:rFonts w:ascii="標楷體" w:hAnsi="標楷體"/>
                <w:webHidden/>
              </w:rPr>
            </w:r>
            <w:r w:rsidR="00763278" w:rsidRPr="00763278">
              <w:rPr>
                <w:rFonts w:ascii="標楷體" w:hAnsi="標楷體"/>
                <w:webHidden/>
              </w:rPr>
              <w:fldChar w:fldCharType="separate"/>
            </w:r>
            <w:r w:rsidR="00F843E5">
              <w:rPr>
                <w:rFonts w:ascii="標楷體" w:hAnsi="標楷體"/>
                <w:webHidden/>
              </w:rPr>
              <w:t>43</w:t>
            </w:r>
            <w:r w:rsidR="00763278" w:rsidRPr="00763278">
              <w:rPr>
                <w:rFonts w:ascii="標楷體" w:hAnsi="標楷體"/>
                <w:webHidden/>
              </w:rPr>
              <w:fldChar w:fldCharType="end"/>
            </w:r>
          </w:hyperlink>
        </w:p>
        <w:p w:rsidR="00763278" w:rsidRPr="00763278" w:rsidRDefault="00D94214">
          <w:pPr>
            <w:pStyle w:val="33"/>
            <w:rPr>
              <w:rFonts w:ascii="標楷體" w:hAnsi="標楷體" w:cstheme="minorBidi"/>
              <w:bCs w:val="0"/>
              <w:sz w:val="24"/>
              <w:szCs w:val="22"/>
            </w:rPr>
          </w:pPr>
          <w:hyperlink w:anchor="_Toc389221959" w:history="1">
            <w:r w:rsidR="00763278" w:rsidRPr="00763278">
              <w:rPr>
                <w:rStyle w:val="aff7"/>
                <w:rFonts w:ascii="標楷體" w:hAnsi="標楷體" w:hint="eastAsia"/>
              </w:rPr>
              <w:t>（九）就業</w:t>
            </w:r>
            <w:r w:rsidR="00763278" w:rsidRPr="00763278">
              <w:rPr>
                <w:rFonts w:ascii="標楷體" w:hAnsi="標楷體"/>
                <w:webHidden/>
              </w:rPr>
              <w:tab/>
            </w:r>
            <w:r w:rsidR="00763278" w:rsidRPr="00763278">
              <w:rPr>
                <w:rFonts w:ascii="標楷體" w:hAnsi="標楷體"/>
                <w:webHidden/>
              </w:rPr>
              <w:fldChar w:fldCharType="begin"/>
            </w:r>
            <w:r w:rsidR="00763278" w:rsidRPr="00763278">
              <w:rPr>
                <w:rFonts w:ascii="標楷體" w:hAnsi="標楷體"/>
                <w:webHidden/>
              </w:rPr>
              <w:instrText xml:space="preserve"> PAGEREF _Toc389221959 \h </w:instrText>
            </w:r>
            <w:r w:rsidR="00763278" w:rsidRPr="00763278">
              <w:rPr>
                <w:rFonts w:ascii="標楷體" w:hAnsi="標楷體"/>
                <w:webHidden/>
              </w:rPr>
            </w:r>
            <w:r w:rsidR="00763278" w:rsidRPr="00763278">
              <w:rPr>
                <w:rFonts w:ascii="標楷體" w:hAnsi="標楷體"/>
                <w:webHidden/>
              </w:rPr>
              <w:fldChar w:fldCharType="separate"/>
            </w:r>
            <w:r w:rsidR="00F843E5">
              <w:rPr>
                <w:rFonts w:ascii="標楷體" w:hAnsi="標楷體"/>
                <w:webHidden/>
              </w:rPr>
              <w:t>46</w:t>
            </w:r>
            <w:r w:rsidR="00763278" w:rsidRPr="00763278">
              <w:rPr>
                <w:rFonts w:ascii="標楷體" w:hAnsi="標楷體"/>
                <w:webHidden/>
              </w:rPr>
              <w:fldChar w:fldCharType="end"/>
            </w:r>
          </w:hyperlink>
        </w:p>
        <w:p w:rsidR="00763278" w:rsidRPr="00763278" w:rsidRDefault="00D94214" w:rsidP="005D2440">
          <w:pPr>
            <w:pStyle w:val="25"/>
            <w:rPr>
              <w:rFonts w:cstheme="minorBidi"/>
              <w:sz w:val="24"/>
            </w:rPr>
          </w:pPr>
          <w:hyperlink w:anchor="_Toc389221960" w:history="1">
            <w:r w:rsidR="00763278" w:rsidRPr="00763278">
              <w:rPr>
                <w:rStyle w:val="aff7"/>
                <w:rFonts w:hint="eastAsia"/>
              </w:rPr>
              <w:t>三、中國大陸經濟</w:t>
            </w:r>
            <w:r w:rsidR="00763278" w:rsidRPr="00763278">
              <w:rPr>
                <w:webHidden/>
              </w:rPr>
              <w:tab/>
            </w:r>
            <w:r w:rsidR="00763278" w:rsidRPr="00763278">
              <w:rPr>
                <w:webHidden/>
              </w:rPr>
              <w:fldChar w:fldCharType="begin"/>
            </w:r>
            <w:r w:rsidR="00763278" w:rsidRPr="00763278">
              <w:rPr>
                <w:webHidden/>
              </w:rPr>
              <w:instrText xml:space="preserve"> PAGEREF _Toc389221960 \h </w:instrText>
            </w:r>
            <w:r w:rsidR="00763278" w:rsidRPr="00763278">
              <w:rPr>
                <w:webHidden/>
              </w:rPr>
            </w:r>
            <w:r w:rsidR="00763278" w:rsidRPr="00763278">
              <w:rPr>
                <w:webHidden/>
              </w:rPr>
              <w:fldChar w:fldCharType="separate"/>
            </w:r>
            <w:r w:rsidR="00F843E5">
              <w:rPr>
                <w:webHidden/>
              </w:rPr>
              <w:t>49</w:t>
            </w:r>
            <w:r w:rsidR="00763278" w:rsidRPr="00763278">
              <w:rPr>
                <w:webHidden/>
              </w:rPr>
              <w:fldChar w:fldCharType="end"/>
            </w:r>
          </w:hyperlink>
        </w:p>
        <w:p w:rsidR="00763278" w:rsidRPr="00763278" w:rsidRDefault="00D94214">
          <w:pPr>
            <w:pStyle w:val="33"/>
            <w:rPr>
              <w:rFonts w:ascii="標楷體" w:hAnsi="標楷體" w:cstheme="minorBidi"/>
              <w:bCs w:val="0"/>
              <w:sz w:val="24"/>
              <w:szCs w:val="22"/>
            </w:rPr>
          </w:pPr>
          <w:hyperlink w:anchor="_Toc389221961" w:history="1">
            <w:r w:rsidR="00763278" w:rsidRPr="00763278">
              <w:rPr>
                <w:rStyle w:val="aff7"/>
                <w:rFonts w:ascii="標楷體" w:hAnsi="標楷體" w:hint="eastAsia"/>
              </w:rPr>
              <w:t>（一）固定資產投資</w:t>
            </w:r>
            <w:r w:rsidR="00763278" w:rsidRPr="00763278">
              <w:rPr>
                <w:rFonts w:ascii="標楷體" w:hAnsi="標楷體"/>
                <w:webHidden/>
              </w:rPr>
              <w:tab/>
            </w:r>
            <w:r w:rsidR="00763278" w:rsidRPr="00763278">
              <w:rPr>
                <w:rFonts w:ascii="標楷體" w:hAnsi="標楷體"/>
                <w:webHidden/>
              </w:rPr>
              <w:fldChar w:fldCharType="begin"/>
            </w:r>
            <w:r w:rsidR="00763278" w:rsidRPr="00763278">
              <w:rPr>
                <w:rFonts w:ascii="標楷體" w:hAnsi="標楷體"/>
                <w:webHidden/>
              </w:rPr>
              <w:instrText xml:space="preserve"> PAGEREF _Toc389221961 \h </w:instrText>
            </w:r>
            <w:r w:rsidR="00763278" w:rsidRPr="00763278">
              <w:rPr>
                <w:rFonts w:ascii="標楷體" w:hAnsi="標楷體"/>
                <w:webHidden/>
              </w:rPr>
            </w:r>
            <w:r w:rsidR="00763278" w:rsidRPr="00763278">
              <w:rPr>
                <w:rFonts w:ascii="標楷體" w:hAnsi="標楷體"/>
                <w:webHidden/>
              </w:rPr>
              <w:fldChar w:fldCharType="separate"/>
            </w:r>
            <w:r w:rsidR="00F843E5">
              <w:rPr>
                <w:rFonts w:ascii="標楷體" w:hAnsi="標楷體"/>
                <w:webHidden/>
              </w:rPr>
              <w:t>49</w:t>
            </w:r>
            <w:r w:rsidR="00763278" w:rsidRPr="00763278">
              <w:rPr>
                <w:rFonts w:ascii="標楷體" w:hAnsi="標楷體"/>
                <w:webHidden/>
              </w:rPr>
              <w:fldChar w:fldCharType="end"/>
            </w:r>
          </w:hyperlink>
        </w:p>
        <w:p w:rsidR="00763278" w:rsidRPr="00763278" w:rsidRDefault="00D94214">
          <w:pPr>
            <w:pStyle w:val="33"/>
            <w:rPr>
              <w:rFonts w:ascii="標楷體" w:hAnsi="標楷體" w:cstheme="minorBidi"/>
              <w:bCs w:val="0"/>
              <w:sz w:val="24"/>
              <w:szCs w:val="22"/>
            </w:rPr>
          </w:pPr>
          <w:hyperlink w:anchor="_Toc389221962" w:history="1">
            <w:r w:rsidR="00763278" w:rsidRPr="00763278">
              <w:rPr>
                <w:rStyle w:val="aff7"/>
                <w:rFonts w:ascii="標楷體" w:hAnsi="標楷體" w:hint="eastAsia"/>
              </w:rPr>
              <w:t>（二）吸引外資</w:t>
            </w:r>
            <w:r w:rsidR="00763278" w:rsidRPr="00763278">
              <w:rPr>
                <w:rStyle w:val="aff7"/>
                <w:rFonts w:ascii="標楷體" w:hAnsi="標楷體"/>
                <w:webHidden/>
              </w:rPr>
              <w:tab/>
            </w:r>
            <w:r w:rsidR="00763278" w:rsidRPr="00763278">
              <w:rPr>
                <w:rStyle w:val="aff7"/>
                <w:rFonts w:ascii="標楷體" w:hAnsi="標楷體"/>
                <w:webHidden/>
              </w:rPr>
              <w:fldChar w:fldCharType="begin"/>
            </w:r>
            <w:r w:rsidR="00763278" w:rsidRPr="00763278">
              <w:rPr>
                <w:rStyle w:val="aff7"/>
                <w:rFonts w:ascii="標楷體" w:hAnsi="標楷體"/>
                <w:webHidden/>
              </w:rPr>
              <w:instrText xml:space="preserve"> PAGEREF _Toc389221962 \h </w:instrText>
            </w:r>
            <w:r w:rsidR="00763278" w:rsidRPr="00763278">
              <w:rPr>
                <w:rStyle w:val="aff7"/>
                <w:rFonts w:ascii="標楷體" w:hAnsi="標楷體"/>
                <w:webHidden/>
              </w:rPr>
            </w:r>
            <w:r w:rsidR="00763278" w:rsidRPr="00763278">
              <w:rPr>
                <w:rStyle w:val="aff7"/>
                <w:rFonts w:ascii="標楷體" w:hAnsi="標楷體"/>
                <w:webHidden/>
              </w:rPr>
              <w:fldChar w:fldCharType="separate"/>
            </w:r>
            <w:r w:rsidR="00F843E5">
              <w:rPr>
                <w:rStyle w:val="aff7"/>
                <w:rFonts w:ascii="標楷體" w:hAnsi="標楷體"/>
                <w:webHidden/>
              </w:rPr>
              <w:t>50</w:t>
            </w:r>
            <w:r w:rsidR="00763278" w:rsidRPr="00763278">
              <w:rPr>
                <w:rStyle w:val="aff7"/>
                <w:rFonts w:ascii="標楷體" w:hAnsi="標楷體"/>
                <w:webHidden/>
              </w:rPr>
              <w:fldChar w:fldCharType="end"/>
            </w:r>
          </w:hyperlink>
        </w:p>
        <w:p w:rsidR="00763278" w:rsidRPr="00763278" w:rsidRDefault="00D94214">
          <w:pPr>
            <w:pStyle w:val="33"/>
            <w:rPr>
              <w:rFonts w:ascii="標楷體" w:hAnsi="標楷體" w:cstheme="minorBidi"/>
              <w:bCs w:val="0"/>
              <w:sz w:val="24"/>
              <w:szCs w:val="22"/>
            </w:rPr>
          </w:pPr>
          <w:hyperlink w:anchor="_Toc389221963" w:history="1">
            <w:r w:rsidR="00763278" w:rsidRPr="00763278">
              <w:rPr>
                <w:rStyle w:val="aff7"/>
                <w:rFonts w:ascii="標楷體" w:hAnsi="標楷體" w:hint="eastAsia"/>
              </w:rPr>
              <w:t>（三）對外貿易</w:t>
            </w:r>
            <w:r w:rsidR="00763278" w:rsidRPr="00763278">
              <w:rPr>
                <w:rStyle w:val="aff7"/>
                <w:rFonts w:ascii="標楷體" w:hAnsi="標楷體"/>
                <w:webHidden/>
              </w:rPr>
              <w:tab/>
            </w:r>
            <w:r w:rsidR="00763278" w:rsidRPr="00763278">
              <w:rPr>
                <w:rStyle w:val="aff7"/>
                <w:rFonts w:ascii="標楷體" w:hAnsi="標楷體"/>
                <w:webHidden/>
              </w:rPr>
              <w:fldChar w:fldCharType="begin"/>
            </w:r>
            <w:r w:rsidR="00763278" w:rsidRPr="00763278">
              <w:rPr>
                <w:rStyle w:val="aff7"/>
                <w:rFonts w:ascii="標楷體" w:hAnsi="標楷體"/>
                <w:webHidden/>
              </w:rPr>
              <w:instrText xml:space="preserve"> PAGEREF _Toc389221963 \h </w:instrText>
            </w:r>
            <w:r w:rsidR="00763278" w:rsidRPr="00763278">
              <w:rPr>
                <w:rStyle w:val="aff7"/>
                <w:rFonts w:ascii="標楷體" w:hAnsi="標楷體"/>
                <w:webHidden/>
              </w:rPr>
            </w:r>
            <w:r w:rsidR="00763278" w:rsidRPr="00763278">
              <w:rPr>
                <w:rStyle w:val="aff7"/>
                <w:rFonts w:ascii="標楷體" w:hAnsi="標楷體"/>
                <w:webHidden/>
              </w:rPr>
              <w:fldChar w:fldCharType="separate"/>
            </w:r>
            <w:r w:rsidR="00F843E5">
              <w:rPr>
                <w:rStyle w:val="aff7"/>
                <w:rFonts w:ascii="標楷體" w:hAnsi="標楷體"/>
                <w:webHidden/>
              </w:rPr>
              <w:t>51</w:t>
            </w:r>
            <w:r w:rsidR="00763278" w:rsidRPr="00763278">
              <w:rPr>
                <w:rStyle w:val="aff7"/>
                <w:rFonts w:ascii="標楷體" w:hAnsi="標楷體"/>
                <w:webHidden/>
              </w:rPr>
              <w:fldChar w:fldCharType="end"/>
            </w:r>
          </w:hyperlink>
        </w:p>
        <w:p w:rsidR="00763278" w:rsidRPr="005D2440" w:rsidRDefault="00D94214" w:rsidP="005D2440">
          <w:pPr>
            <w:pStyle w:val="25"/>
            <w:rPr>
              <w:rFonts w:cstheme="minorBidi"/>
              <w:sz w:val="24"/>
            </w:rPr>
          </w:pPr>
          <w:hyperlink w:anchor="_Toc389221964" w:history="1">
            <w:r w:rsidR="00763278" w:rsidRPr="005D2440">
              <w:rPr>
                <w:rStyle w:val="aff7"/>
                <w:rFonts w:hint="eastAsia"/>
              </w:rPr>
              <w:t>四、兩岸經貿統計</w:t>
            </w:r>
            <w:r w:rsidR="00763278" w:rsidRPr="005D2440">
              <w:rPr>
                <w:webHidden/>
              </w:rPr>
              <w:tab/>
            </w:r>
            <w:r w:rsidR="00763278" w:rsidRPr="005D2440">
              <w:rPr>
                <w:webHidden/>
              </w:rPr>
              <w:fldChar w:fldCharType="begin"/>
            </w:r>
            <w:r w:rsidR="00763278" w:rsidRPr="005D2440">
              <w:rPr>
                <w:webHidden/>
              </w:rPr>
              <w:instrText xml:space="preserve"> PAGEREF _Toc389221964 \h </w:instrText>
            </w:r>
            <w:r w:rsidR="00763278" w:rsidRPr="005D2440">
              <w:rPr>
                <w:webHidden/>
              </w:rPr>
            </w:r>
            <w:r w:rsidR="00763278" w:rsidRPr="005D2440">
              <w:rPr>
                <w:webHidden/>
              </w:rPr>
              <w:fldChar w:fldCharType="separate"/>
            </w:r>
            <w:r w:rsidR="00F843E5">
              <w:rPr>
                <w:webHidden/>
              </w:rPr>
              <w:t>52</w:t>
            </w:r>
            <w:r w:rsidR="00763278" w:rsidRPr="005D2440">
              <w:rPr>
                <w:webHidden/>
              </w:rPr>
              <w:fldChar w:fldCharType="end"/>
            </w:r>
          </w:hyperlink>
        </w:p>
        <w:p w:rsidR="00763278" w:rsidRPr="00763278" w:rsidRDefault="00D94214" w:rsidP="00763278">
          <w:pPr>
            <w:pStyle w:val="33"/>
            <w:rPr>
              <w:rFonts w:ascii="標楷體" w:hAnsi="標楷體" w:cstheme="minorBidi"/>
              <w:b/>
              <w:bCs w:val="0"/>
              <w:smallCaps/>
              <w:sz w:val="24"/>
            </w:rPr>
          </w:pPr>
          <w:hyperlink w:anchor="_Toc389221965" w:history="1">
            <w:r w:rsidR="00763278" w:rsidRPr="00763278">
              <w:rPr>
                <w:rStyle w:val="aff7"/>
                <w:rFonts w:ascii="標楷體" w:hAnsi="標楷體" w:hint="eastAsia"/>
              </w:rPr>
              <w:t>（一）兩岸投資</w:t>
            </w:r>
            <w:r w:rsidR="00763278" w:rsidRPr="00763278">
              <w:rPr>
                <w:rStyle w:val="aff7"/>
                <w:rFonts w:ascii="標楷體" w:hAnsi="標楷體"/>
                <w:webHidden/>
              </w:rPr>
              <w:tab/>
            </w:r>
            <w:r w:rsidR="00763278" w:rsidRPr="00763278">
              <w:rPr>
                <w:rStyle w:val="aff7"/>
                <w:rFonts w:ascii="標楷體" w:hAnsi="標楷體"/>
                <w:webHidden/>
              </w:rPr>
              <w:fldChar w:fldCharType="begin"/>
            </w:r>
            <w:r w:rsidR="00763278" w:rsidRPr="00763278">
              <w:rPr>
                <w:rStyle w:val="aff7"/>
                <w:rFonts w:ascii="標楷體" w:hAnsi="標楷體"/>
                <w:webHidden/>
              </w:rPr>
              <w:instrText xml:space="preserve"> PAGEREF _Toc389221965 \h </w:instrText>
            </w:r>
            <w:r w:rsidR="00763278" w:rsidRPr="00763278">
              <w:rPr>
                <w:rStyle w:val="aff7"/>
                <w:rFonts w:ascii="標楷體" w:hAnsi="標楷體"/>
                <w:webHidden/>
              </w:rPr>
            </w:r>
            <w:r w:rsidR="00763278" w:rsidRPr="00763278">
              <w:rPr>
                <w:rStyle w:val="aff7"/>
                <w:rFonts w:ascii="標楷體" w:hAnsi="標楷體"/>
                <w:webHidden/>
              </w:rPr>
              <w:fldChar w:fldCharType="separate"/>
            </w:r>
            <w:r w:rsidR="00F843E5">
              <w:rPr>
                <w:rStyle w:val="aff7"/>
                <w:rFonts w:ascii="標楷體" w:hAnsi="標楷體"/>
                <w:webHidden/>
              </w:rPr>
              <w:t>52</w:t>
            </w:r>
            <w:r w:rsidR="00763278" w:rsidRPr="00763278">
              <w:rPr>
                <w:rStyle w:val="aff7"/>
                <w:rFonts w:ascii="標楷體" w:hAnsi="標楷體"/>
                <w:webHidden/>
              </w:rPr>
              <w:fldChar w:fldCharType="end"/>
            </w:r>
          </w:hyperlink>
        </w:p>
        <w:p w:rsidR="00763278" w:rsidRPr="00763278" w:rsidRDefault="00D94214" w:rsidP="00763278">
          <w:pPr>
            <w:pStyle w:val="33"/>
            <w:rPr>
              <w:rFonts w:ascii="標楷體" w:hAnsi="標楷體" w:cstheme="minorBidi"/>
              <w:b/>
              <w:bCs w:val="0"/>
              <w:smallCaps/>
              <w:sz w:val="24"/>
            </w:rPr>
          </w:pPr>
          <w:hyperlink w:anchor="_Toc389221966" w:history="1">
            <w:r w:rsidR="00763278" w:rsidRPr="00763278">
              <w:rPr>
                <w:rStyle w:val="aff7"/>
                <w:rFonts w:ascii="標楷體" w:hAnsi="標楷體" w:hint="eastAsia"/>
              </w:rPr>
              <w:t>（二）兩岸貿易</w:t>
            </w:r>
            <w:r w:rsidR="00763278" w:rsidRPr="00763278">
              <w:rPr>
                <w:rStyle w:val="aff7"/>
                <w:rFonts w:ascii="標楷體" w:hAnsi="標楷體"/>
                <w:webHidden/>
              </w:rPr>
              <w:tab/>
            </w:r>
            <w:r w:rsidR="00763278" w:rsidRPr="00763278">
              <w:rPr>
                <w:rStyle w:val="aff7"/>
                <w:rFonts w:ascii="標楷體" w:hAnsi="標楷體"/>
                <w:webHidden/>
              </w:rPr>
              <w:fldChar w:fldCharType="begin"/>
            </w:r>
            <w:r w:rsidR="00763278" w:rsidRPr="00763278">
              <w:rPr>
                <w:rStyle w:val="aff7"/>
                <w:rFonts w:ascii="標楷體" w:hAnsi="標楷體"/>
                <w:webHidden/>
              </w:rPr>
              <w:instrText xml:space="preserve"> PAGEREF _Toc389221966 \h </w:instrText>
            </w:r>
            <w:r w:rsidR="00763278" w:rsidRPr="00763278">
              <w:rPr>
                <w:rStyle w:val="aff7"/>
                <w:rFonts w:ascii="標楷體" w:hAnsi="標楷體"/>
                <w:webHidden/>
              </w:rPr>
            </w:r>
            <w:r w:rsidR="00763278" w:rsidRPr="00763278">
              <w:rPr>
                <w:rStyle w:val="aff7"/>
                <w:rFonts w:ascii="標楷體" w:hAnsi="標楷體"/>
                <w:webHidden/>
              </w:rPr>
              <w:fldChar w:fldCharType="separate"/>
            </w:r>
            <w:r w:rsidR="00F843E5">
              <w:rPr>
                <w:rStyle w:val="aff7"/>
                <w:rFonts w:ascii="標楷體" w:hAnsi="標楷體"/>
                <w:webHidden/>
              </w:rPr>
              <w:t>54</w:t>
            </w:r>
            <w:r w:rsidR="00763278" w:rsidRPr="00763278">
              <w:rPr>
                <w:rStyle w:val="aff7"/>
                <w:rFonts w:ascii="標楷體" w:hAnsi="標楷體"/>
                <w:webHidden/>
              </w:rPr>
              <w:fldChar w:fldCharType="end"/>
            </w:r>
          </w:hyperlink>
        </w:p>
        <w:p w:rsidR="00763278" w:rsidRPr="00763278" w:rsidRDefault="00D94214">
          <w:pPr>
            <w:pStyle w:val="19"/>
            <w:rPr>
              <w:rFonts w:cstheme="minorBidi"/>
              <w:b w:val="0"/>
              <w:bCs w:val="0"/>
              <w:caps w:val="0"/>
              <w:color w:val="auto"/>
              <w:sz w:val="24"/>
              <w:szCs w:val="22"/>
            </w:rPr>
          </w:pPr>
          <w:hyperlink w:anchor="_Toc389221967" w:history="1">
            <w:r w:rsidR="00763278" w:rsidRPr="00763278">
              <w:rPr>
                <w:rStyle w:val="aff7"/>
                <w:rFonts w:hint="eastAsia"/>
              </w:rPr>
              <w:t>肆、專論</w:t>
            </w:r>
            <w:r w:rsidR="005D2440">
              <w:rPr>
                <w:rStyle w:val="aff7"/>
                <w:rFonts w:hint="eastAsia"/>
              </w:rPr>
              <w:t>：淺析我國人口結構改變對消費的影響</w:t>
            </w:r>
            <w:r w:rsidR="00763278" w:rsidRPr="00763278">
              <w:rPr>
                <w:webHidden/>
              </w:rPr>
              <w:tab/>
            </w:r>
            <w:r w:rsidR="00763278" w:rsidRPr="00763278">
              <w:rPr>
                <w:webHidden/>
              </w:rPr>
              <w:fldChar w:fldCharType="begin"/>
            </w:r>
            <w:r w:rsidR="00763278" w:rsidRPr="00763278">
              <w:rPr>
                <w:webHidden/>
              </w:rPr>
              <w:instrText xml:space="preserve"> PAGEREF _Toc389221967 \h </w:instrText>
            </w:r>
            <w:r w:rsidR="00763278" w:rsidRPr="00763278">
              <w:rPr>
                <w:webHidden/>
              </w:rPr>
            </w:r>
            <w:r w:rsidR="00763278" w:rsidRPr="00763278">
              <w:rPr>
                <w:webHidden/>
              </w:rPr>
              <w:fldChar w:fldCharType="separate"/>
            </w:r>
            <w:r w:rsidR="00F843E5">
              <w:rPr>
                <w:webHidden/>
              </w:rPr>
              <w:t>55</w:t>
            </w:r>
            <w:r w:rsidR="00763278" w:rsidRPr="00763278">
              <w:rPr>
                <w:webHidden/>
              </w:rPr>
              <w:fldChar w:fldCharType="end"/>
            </w:r>
          </w:hyperlink>
        </w:p>
        <w:p w:rsidR="0014629B" w:rsidRDefault="00AF5724">
          <w:pPr>
            <w:rPr>
              <w:color w:val="FF0000"/>
              <w:lang w:val="zh-TW"/>
            </w:rPr>
          </w:pPr>
          <w:r w:rsidRPr="00763278">
            <w:rPr>
              <w:rFonts w:ascii="標楷體" w:eastAsia="標楷體" w:hAnsi="標楷體"/>
              <w:b/>
              <w:bCs/>
              <w:lang w:val="zh-TW"/>
            </w:rPr>
            <w:fldChar w:fldCharType="end"/>
          </w:r>
        </w:p>
      </w:sdtContent>
    </w:sdt>
    <w:p w:rsidR="008805B7" w:rsidRDefault="008805B7">
      <w:pPr>
        <w:rPr>
          <w:color w:val="FF0000"/>
          <w:lang w:val="zh-TW"/>
        </w:rPr>
      </w:pPr>
    </w:p>
    <w:p w:rsidR="008805B7" w:rsidRDefault="008805B7">
      <w:pPr>
        <w:rPr>
          <w:color w:val="FF0000"/>
          <w:lang w:val="zh-TW"/>
        </w:rPr>
      </w:pPr>
    </w:p>
    <w:p w:rsidR="008805B7" w:rsidRDefault="008805B7">
      <w:pPr>
        <w:rPr>
          <w:color w:val="FF0000"/>
          <w:lang w:val="zh-TW"/>
        </w:rPr>
      </w:pPr>
    </w:p>
    <w:p w:rsidR="008805B7" w:rsidRDefault="008805B7">
      <w:pPr>
        <w:rPr>
          <w:color w:val="FF0000"/>
          <w:lang w:val="zh-TW"/>
        </w:rPr>
      </w:pPr>
    </w:p>
    <w:p w:rsidR="008805B7" w:rsidRDefault="008805B7">
      <w:pPr>
        <w:rPr>
          <w:color w:val="FF0000"/>
          <w:lang w:val="zh-TW"/>
        </w:rPr>
      </w:pPr>
    </w:p>
    <w:p w:rsidR="008805B7" w:rsidRPr="00FC0D54" w:rsidRDefault="008805B7">
      <w:pPr>
        <w:rPr>
          <w:color w:val="FF0000"/>
        </w:rPr>
      </w:pPr>
    </w:p>
    <w:p w:rsidR="0014629B" w:rsidRPr="00FC0D54" w:rsidRDefault="0014629B" w:rsidP="006E37F7">
      <w:pPr>
        <w:adjustRightInd w:val="0"/>
        <w:snapToGrid w:val="0"/>
        <w:spacing w:line="520" w:lineRule="exact"/>
        <w:jc w:val="both"/>
        <w:rPr>
          <w:rFonts w:eastAsia="標楷體"/>
          <w:b/>
          <w:bCs/>
          <w:color w:val="FF0000"/>
          <w:sz w:val="32"/>
        </w:rPr>
        <w:sectPr w:rsidR="0014629B" w:rsidRPr="00FC0D54" w:rsidSect="009761DA">
          <w:footerReference w:type="default" r:id="rId11"/>
          <w:pgSz w:w="11906" w:h="16838"/>
          <w:pgMar w:top="1134" w:right="1134" w:bottom="1134" w:left="1134" w:header="851" w:footer="992" w:gutter="0"/>
          <w:pgNumType w:fmt="upperRoman" w:start="1"/>
          <w:cols w:space="425"/>
          <w:docGrid w:type="lines" w:linePitch="360"/>
        </w:sectPr>
      </w:pPr>
    </w:p>
    <w:p w:rsidR="00692828" w:rsidRPr="00FC0D54" w:rsidRDefault="00692828" w:rsidP="00413162">
      <w:pPr>
        <w:pStyle w:val="t-1"/>
        <w:spacing w:afterLines="0" w:after="0"/>
      </w:pPr>
      <w:bookmarkStart w:id="2" w:name="_Toc196014052"/>
      <w:bookmarkStart w:id="3" w:name="_Toc196122061"/>
      <w:bookmarkStart w:id="4" w:name="_Toc196215322"/>
      <w:bookmarkStart w:id="5" w:name="_Toc196540347"/>
      <w:bookmarkStart w:id="6" w:name="_Toc198464526"/>
      <w:bookmarkStart w:id="7" w:name="_Toc230064817"/>
      <w:bookmarkStart w:id="8" w:name="_Toc279048460"/>
      <w:bookmarkStart w:id="9" w:name="_Toc349916572"/>
      <w:bookmarkStart w:id="10" w:name="_Toc389221935"/>
      <w:bookmarkStart w:id="11" w:name="_Toc279048481"/>
      <w:bookmarkEnd w:id="0"/>
      <w:bookmarkEnd w:id="1"/>
      <w:r w:rsidRPr="00FC0D54">
        <w:lastRenderedPageBreak/>
        <w:t>壹、當前經濟情勢概要</w:t>
      </w:r>
      <w:bookmarkEnd w:id="2"/>
      <w:bookmarkEnd w:id="3"/>
      <w:bookmarkEnd w:id="4"/>
      <w:bookmarkEnd w:id="5"/>
      <w:bookmarkEnd w:id="6"/>
      <w:bookmarkEnd w:id="7"/>
      <w:bookmarkEnd w:id="8"/>
      <w:bookmarkEnd w:id="9"/>
      <w:bookmarkEnd w:id="10"/>
    </w:p>
    <w:p w:rsidR="00692828" w:rsidRPr="00FC0D54" w:rsidRDefault="00692828" w:rsidP="00872272">
      <w:pPr>
        <w:pStyle w:val="t-2"/>
      </w:pPr>
      <w:bookmarkStart w:id="12" w:name="_一、國際經濟"/>
      <w:bookmarkStart w:id="13" w:name="_Toc279048461"/>
      <w:bookmarkStart w:id="14" w:name="_Toc349916573"/>
      <w:bookmarkStart w:id="15" w:name="_Toc389221936"/>
      <w:bookmarkStart w:id="16" w:name="_Toc190847404"/>
      <w:bookmarkStart w:id="17" w:name="_Toc201487767"/>
      <w:bookmarkStart w:id="18" w:name="_Toc190847403"/>
      <w:bookmarkStart w:id="19" w:name="_Toc230064818"/>
      <w:bookmarkEnd w:id="12"/>
      <w:r w:rsidRPr="00FC0D54">
        <w:t>一、國際經濟</w:t>
      </w:r>
      <w:bookmarkEnd w:id="13"/>
      <w:bookmarkEnd w:id="14"/>
      <w:bookmarkEnd w:id="15"/>
    </w:p>
    <w:p w:rsidR="0036728A" w:rsidRPr="0048631D" w:rsidRDefault="0036728A" w:rsidP="0036728A">
      <w:pPr>
        <w:autoSpaceDE w:val="0"/>
        <w:autoSpaceDN w:val="0"/>
        <w:adjustRightInd w:val="0"/>
        <w:snapToGrid w:val="0"/>
        <w:spacing w:before="50" w:line="300" w:lineRule="auto"/>
        <w:ind w:right="-153" w:firstLineChars="202" w:firstLine="566"/>
        <w:jc w:val="both"/>
        <w:rPr>
          <w:rFonts w:eastAsia="標楷體"/>
          <w:sz w:val="28"/>
          <w:szCs w:val="28"/>
        </w:rPr>
      </w:pPr>
      <w:bookmarkStart w:id="20" w:name="_Toc279048462"/>
      <w:bookmarkStart w:id="21" w:name="_Toc337122120"/>
      <w:bookmarkStart w:id="22" w:name="_Toc349916574"/>
      <w:bookmarkEnd w:id="16"/>
      <w:bookmarkEnd w:id="17"/>
      <w:bookmarkEnd w:id="18"/>
      <w:bookmarkEnd w:id="19"/>
      <w:r w:rsidRPr="0048631D">
        <w:rPr>
          <w:rFonts w:eastAsia="標楷體" w:hint="eastAsia"/>
          <w:sz w:val="28"/>
          <w:szCs w:val="28"/>
        </w:rPr>
        <w:t>2013</w:t>
      </w:r>
      <w:r w:rsidRPr="0048631D">
        <w:rPr>
          <w:rFonts w:eastAsia="標楷體" w:hint="eastAsia"/>
          <w:sz w:val="28"/>
          <w:szCs w:val="28"/>
        </w:rPr>
        <w:t>年全球經濟延續</w:t>
      </w:r>
      <w:r w:rsidRPr="0048631D">
        <w:rPr>
          <w:rFonts w:eastAsia="標楷體" w:hint="eastAsia"/>
          <w:sz w:val="28"/>
          <w:szCs w:val="28"/>
        </w:rPr>
        <w:t>2012</w:t>
      </w:r>
      <w:r w:rsidRPr="0048631D">
        <w:rPr>
          <w:rFonts w:eastAsia="標楷體" w:hint="eastAsia"/>
          <w:sz w:val="28"/>
          <w:szCs w:val="28"/>
        </w:rPr>
        <w:t>年先進國家債務問題、就業情勢改善遲緩，全球經濟成長動能和緩</w:t>
      </w:r>
      <w:r w:rsidR="00744311">
        <w:rPr>
          <w:rFonts w:ascii="新細明體" w:hAnsi="新細明體" w:hint="eastAsia"/>
          <w:sz w:val="28"/>
          <w:szCs w:val="28"/>
        </w:rPr>
        <w:t>；</w:t>
      </w:r>
      <w:r w:rsidRPr="0048631D">
        <w:rPr>
          <w:rFonts w:eastAsia="標楷體" w:hint="eastAsia"/>
          <w:sz w:val="28"/>
          <w:szCs w:val="28"/>
        </w:rPr>
        <w:t>惟自</w:t>
      </w:r>
      <w:r w:rsidRPr="0048631D">
        <w:rPr>
          <w:rFonts w:eastAsia="標楷體" w:hint="eastAsia"/>
          <w:sz w:val="28"/>
          <w:szCs w:val="28"/>
        </w:rPr>
        <w:t>2013</w:t>
      </w:r>
      <w:r w:rsidRPr="0048631D">
        <w:rPr>
          <w:rFonts w:eastAsia="標楷體" w:hint="eastAsia"/>
          <w:sz w:val="28"/>
          <w:szCs w:val="28"/>
        </w:rPr>
        <w:t>年下半年起</w:t>
      </w:r>
      <w:r w:rsidRPr="0048631D">
        <w:rPr>
          <w:rFonts w:ascii="新細明體" w:hAnsi="新細明體" w:hint="eastAsia"/>
          <w:sz w:val="28"/>
          <w:szCs w:val="28"/>
        </w:rPr>
        <w:t>，</w:t>
      </w:r>
      <w:r w:rsidRPr="0048631D">
        <w:rPr>
          <w:rFonts w:eastAsia="標楷體" w:hint="eastAsia"/>
          <w:sz w:val="28"/>
          <w:szCs w:val="28"/>
        </w:rPr>
        <w:t>在先進經濟體逐步復甦帶動下</w:t>
      </w:r>
      <w:r w:rsidRPr="0048631D">
        <w:rPr>
          <w:rFonts w:ascii="新細明體" w:hAnsi="新細明體" w:hint="eastAsia"/>
          <w:sz w:val="28"/>
          <w:szCs w:val="28"/>
        </w:rPr>
        <w:t>，</w:t>
      </w:r>
      <w:r w:rsidRPr="0048631D">
        <w:rPr>
          <w:rFonts w:eastAsia="標楷體" w:hint="eastAsia"/>
          <w:sz w:val="28"/>
          <w:szCs w:val="28"/>
        </w:rPr>
        <w:t>2014</w:t>
      </w:r>
      <w:r w:rsidRPr="0048631D">
        <w:rPr>
          <w:rFonts w:eastAsia="標楷體" w:hint="eastAsia"/>
          <w:sz w:val="28"/>
          <w:szCs w:val="28"/>
        </w:rPr>
        <w:t>年全球景氣可望升溫。根據環球透視（</w:t>
      </w:r>
      <w:r w:rsidRPr="0048631D">
        <w:rPr>
          <w:rFonts w:eastAsia="標楷體" w:hint="eastAsia"/>
          <w:sz w:val="28"/>
          <w:szCs w:val="28"/>
        </w:rPr>
        <w:t>Global Insight</w:t>
      </w:r>
      <w:r w:rsidRPr="0048631D">
        <w:rPr>
          <w:rFonts w:eastAsia="標楷體" w:hint="eastAsia"/>
          <w:sz w:val="28"/>
          <w:szCs w:val="28"/>
        </w:rPr>
        <w:t>）</w:t>
      </w:r>
      <w:r w:rsidRPr="0048631D">
        <w:rPr>
          <w:rFonts w:eastAsia="標楷體" w:hint="eastAsia"/>
          <w:sz w:val="28"/>
          <w:szCs w:val="28"/>
        </w:rPr>
        <w:t>2014</w:t>
      </w:r>
      <w:r w:rsidRPr="0048631D">
        <w:rPr>
          <w:rFonts w:eastAsia="標楷體" w:hint="eastAsia"/>
          <w:sz w:val="28"/>
          <w:szCs w:val="28"/>
        </w:rPr>
        <w:t>年</w:t>
      </w:r>
      <w:r w:rsidRPr="0048631D">
        <w:rPr>
          <w:rFonts w:eastAsia="標楷體" w:hint="eastAsia"/>
          <w:sz w:val="28"/>
          <w:szCs w:val="28"/>
        </w:rPr>
        <w:t>5</w:t>
      </w:r>
      <w:r w:rsidRPr="0048631D">
        <w:rPr>
          <w:rFonts w:eastAsia="標楷體" w:hint="eastAsia"/>
          <w:sz w:val="28"/>
          <w:szCs w:val="28"/>
        </w:rPr>
        <w:t>月最新經濟預測，</w:t>
      </w:r>
      <w:r w:rsidRPr="0048631D">
        <w:rPr>
          <w:rFonts w:eastAsia="標楷體" w:hint="eastAsia"/>
          <w:sz w:val="28"/>
          <w:szCs w:val="28"/>
        </w:rPr>
        <w:t>2014</w:t>
      </w:r>
      <w:r w:rsidRPr="0048631D">
        <w:rPr>
          <w:rFonts w:eastAsia="標楷體" w:hint="eastAsia"/>
          <w:sz w:val="28"/>
          <w:szCs w:val="28"/>
        </w:rPr>
        <w:t>年全球經濟成長</w:t>
      </w:r>
      <w:r w:rsidRPr="0048631D">
        <w:rPr>
          <w:rFonts w:eastAsia="標楷體" w:hint="eastAsia"/>
          <w:sz w:val="28"/>
          <w:szCs w:val="28"/>
        </w:rPr>
        <w:t>3.0%</w:t>
      </w:r>
      <w:r w:rsidRPr="0048631D">
        <w:rPr>
          <w:rFonts w:eastAsia="標楷體" w:hint="eastAsia"/>
          <w:sz w:val="28"/>
          <w:szCs w:val="28"/>
        </w:rPr>
        <w:t>，</w:t>
      </w:r>
      <w:r w:rsidRPr="0048631D">
        <w:rPr>
          <w:rFonts w:eastAsia="標楷體" w:hint="eastAsia"/>
          <w:sz w:val="28"/>
          <w:szCs w:val="28"/>
        </w:rPr>
        <w:t>2015</w:t>
      </w:r>
      <w:r w:rsidRPr="0048631D">
        <w:rPr>
          <w:rFonts w:eastAsia="標楷體" w:hint="eastAsia"/>
          <w:sz w:val="28"/>
          <w:szCs w:val="28"/>
        </w:rPr>
        <w:t>年預估將續增至</w:t>
      </w:r>
      <w:r w:rsidRPr="0048631D">
        <w:rPr>
          <w:rFonts w:eastAsia="標楷體" w:hint="eastAsia"/>
          <w:sz w:val="28"/>
          <w:szCs w:val="28"/>
        </w:rPr>
        <w:t>3.6</w:t>
      </w:r>
      <w:r w:rsidRPr="0048631D">
        <w:rPr>
          <w:rFonts w:eastAsia="標楷體" w:hint="eastAsia"/>
          <w:sz w:val="28"/>
          <w:szCs w:val="28"/>
        </w:rPr>
        <w:t>％。</w:t>
      </w:r>
    </w:p>
    <w:p w:rsidR="0036728A" w:rsidRPr="0048631D" w:rsidRDefault="0036728A" w:rsidP="0036728A">
      <w:pPr>
        <w:snapToGrid w:val="0"/>
        <w:spacing w:beforeLines="25" w:before="90" w:line="300" w:lineRule="auto"/>
        <w:rPr>
          <w:rFonts w:eastAsia="標楷體"/>
          <w:sz w:val="28"/>
          <w:szCs w:val="28"/>
        </w:rPr>
      </w:pPr>
      <w:r w:rsidRPr="0048631D">
        <w:rPr>
          <w:rFonts w:eastAsia="標楷體" w:hint="eastAsia"/>
          <w:sz w:val="28"/>
          <w:szCs w:val="28"/>
        </w:rPr>
        <w:t xml:space="preserve">    </w:t>
      </w:r>
      <w:r w:rsidRPr="0048631D">
        <w:rPr>
          <w:rFonts w:eastAsia="標楷體" w:hint="eastAsia"/>
          <w:sz w:val="28"/>
          <w:szCs w:val="28"/>
        </w:rPr>
        <w:t>經濟合作發展組織（</w:t>
      </w:r>
      <w:r w:rsidRPr="0048631D">
        <w:rPr>
          <w:rFonts w:eastAsia="標楷體" w:hint="eastAsia"/>
          <w:sz w:val="28"/>
          <w:szCs w:val="28"/>
        </w:rPr>
        <w:t>OECD</w:t>
      </w:r>
      <w:r w:rsidRPr="0048631D">
        <w:rPr>
          <w:rFonts w:eastAsia="標楷體" w:hint="eastAsia"/>
          <w:sz w:val="28"/>
          <w:szCs w:val="28"/>
        </w:rPr>
        <w:t>）</w:t>
      </w:r>
      <w:r w:rsidRPr="0048631D">
        <w:rPr>
          <w:rFonts w:eastAsia="標楷體"/>
          <w:sz w:val="28"/>
          <w:szCs w:val="28"/>
        </w:rPr>
        <w:t>於</w:t>
      </w:r>
      <w:r w:rsidRPr="0048631D">
        <w:rPr>
          <w:rFonts w:eastAsia="標楷體"/>
          <w:sz w:val="28"/>
          <w:szCs w:val="28"/>
        </w:rPr>
        <w:t>2014</w:t>
      </w:r>
      <w:r w:rsidRPr="0048631D">
        <w:rPr>
          <w:rFonts w:eastAsia="標楷體"/>
          <w:sz w:val="28"/>
          <w:szCs w:val="28"/>
        </w:rPr>
        <w:t>年</w:t>
      </w:r>
      <w:r w:rsidRPr="0048631D">
        <w:rPr>
          <w:rFonts w:eastAsia="標楷體" w:hint="eastAsia"/>
          <w:sz w:val="28"/>
          <w:szCs w:val="28"/>
        </w:rPr>
        <w:t>5</w:t>
      </w:r>
      <w:r w:rsidRPr="0048631D">
        <w:rPr>
          <w:rFonts w:eastAsia="標楷體" w:hint="eastAsia"/>
          <w:sz w:val="28"/>
          <w:szCs w:val="28"/>
        </w:rPr>
        <w:t>月</w:t>
      </w:r>
      <w:r w:rsidRPr="0048631D">
        <w:rPr>
          <w:rFonts w:eastAsia="標楷體" w:hint="eastAsia"/>
          <w:sz w:val="28"/>
          <w:szCs w:val="28"/>
        </w:rPr>
        <w:t>6</w:t>
      </w:r>
      <w:r w:rsidRPr="0048631D">
        <w:rPr>
          <w:rFonts w:eastAsia="標楷體" w:hint="eastAsia"/>
          <w:sz w:val="28"/>
          <w:szCs w:val="28"/>
        </w:rPr>
        <w:t>日發布</w:t>
      </w:r>
      <w:r w:rsidRPr="0048631D">
        <w:rPr>
          <w:rFonts w:ascii="新細明體" w:hAnsi="新細明體" w:hint="eastAsia"/>
          <w:sz w:val="28"/>
          <w:szCs w:val="28"/>
        </w:rPr>
        <w:t>「</w:t>
      </w:r>
      <w:r w:rsidRPr="0048631D">
        <w:rPr>
          <w:rFonts w:eastAsia="標楷體" w:hint="eastAsia"/>
          <w:sz w:val="28"/>
          <w:szCs w:val="28"/>
        </w:rPr>
        <w:t>經濟展望</w:t>
      </w:r>
      <w:r w:rsidRPr="0048631D">
        <w:rPr>
          <w:rFonts w:ascii="新細明體" w:hAnsi="新細明體" w:hint="eastAsia"/>
          <w:sz w:val="28"/>
          <w:szCs w:val="28"/>
        </w:rPr>
        <w:t>」</w:t>
      </w:r>
      <w:r w:rsidRPr="0048631D">
        <w:rPr>
          <w:rFonts w:eastAsia="標楷體" w:hint="eastAsia"/>
          <w:sz w:val="28"/>
          <w:szCs w:val="28"/>
        </w:rPr>
        <w:t>報告</w:t>
      </w:r>
      <w:r w:rsidRPr="0048631D">
        <w:rPr>
          <w:rFonts w:ascii="新細明體" w:hAnsi="新細明體" w:hint="eastAsia"/>
          <w:sz w:val="28"/>
          <w:szCs w:val="28"/>
        </w:rPr>
        <w:t>，</w:t>
      </w:r>
      <w:r w:rsidRPr="0048631D">
        <w:rPr>
          <w:rFonts w:eastAsia="標楷體"/>
          <w:sz w:val="28"/>
          <w:szCs w:val="28"/>
        </w:rPr>
        <w:t>下修</w:t>
      </w:r>
      <w:r w:rsidRPr="0048631D">
        <w:rPr>
          <w:rFonts w:eastAsia="標楷體"/>
          <w:sz w:val="28"/>
          <w:szCs w:val="28"/>
        </w:rPr>
        <w:t>2014</w:t>
      </w:r>
      <w:r w:rsidRPr="0048631D">
        <w:rPr>
          <w:rFonts w:eastAsia="標楷體"/>
          <w:sz w:val="28"/>
          <w:szCs w:val="28"/>
        </w:rPr>
        <w:t>年全球經濟成長預測至</w:t>
      </w:r>
      <w:r w:rsidRPr="0048631D">
        <w:rPr>
          <w:rFonts w:eastAsia="標楷體"/>
          <w:sz w:val="28"/>
          <w:szCs w:val="28"/>
        </w:rPr>
        <w:t>3.4</w:t>
      </w:r>
      <w:r w:rsidRPr="0048631D">
        <w:rPr>
          <w:rFonts w:eastAsia="標楷體"/>
          <w:sz w:val="28"/>
          <w:szCs w:val="28"/>
        </w:rPr>
        <w:t>％，較前次</w:t>
      </w:r>
      <w:r w:rsidRPr="0048631D">
        <w:rPr>
          <w:rFonts w:eastAsia="標楷體"/>
          <w:sz w:val="28"/>
          <w:szCs w:val="28"/>
        </w:rPr>
        <w:t>(2013</w:t>
      </w:r>
      <w:r w:rsidRPr="0048631D">
        <w:rPr>
          <w:rFonts w:eastAsia="標楷體"/>
          <w:sz w:val="28"/>
          <w:szCs w:val="28"/>
        </w:rPr>
        <w:t>年</w:t>
      </w:r>
      <w:r w:rsidRPr="0048631D">
        <w:rPr>
          <w:rFonts w:eastAsia="標楷體"/>
          <w:sz w:val="28"/>
          <w:szCs w:val="28"/>
        </w:rPr>
        <w:t>11</w:t>
      </w:r>
      <w:r w:rsidRPr="0048631D">
        <w:rPr>
          <w:rFonts w:eastAsia="標楷體"/>
          <w:sz w:val="28"/>
          <w:szCs w:val="28"/>
        </w:rPr>
        <w:t>月</w:t>
      </w:r>
      <w:r w:rsidRPr="0048631D">
        <w:rPr>
          <w:rFonts w:eastAsia="標楷體"/>
          <w:sz w:val="28"/>
          <w:szCs w:val="28"/>
        </w:rPr>
        <w:t>)</w:t>
      </w:r>
      <w:r w:rsidRPr="0048631D">
        <w:rPr>
          <w:rFonts w:eastAsia="標楷體"/>
          <w:sz w:val="28"/>
          <w:szCs w:val="28"/>
        </w:rPr>
        <w:t>預測下調</w:t>
      </w:r>
      <w:r w:rsidRPr="0048631D">
        <w:rPr>
          <w:rFonts w:eastAsia="標楷體"/>
          <w:sz w:val="28"/>
          <w:szCs w:val="28"/>
        </w:rPr>
        <w:t>0.2</w:t>
      </w:r>
      <w:r w:rsidRPr="0048631D">
        <w:rPr>
          <w:rFonts w:eastAsia="標楷體"/>
          <w:sz w:val="28"/>
          <w:szCs w:val="28"/>
        </w:rPr>
        <w:t>個百分點，優於</w:t>
      </w:r>
      <w:r w:rsidRPr="0048631D">
        <w:rPr>
          <w:rFonts w:eastAsia="標楷體"/>
          <w:sz w:val="28"/>
          <w:szCs w:val="28"/>
        </w:rPr>
        <w:t>2013</w:t>
      </w:r>
      <w:r w:rsidRPr="0048631D">
        <w:rPr>
          <w:rFonts w:eastAsia="標楷體"/>
          <w:sz w:val="28"/>
          <w:szCs w:val="28"/>
        </w:rPr>
        <w:t>年的</w:t>
      </w:r>
      <w:r w:rsidRPr="0048631D">
        <w:rPr>
          <w:rFonts w:eastAsia="標楷體"/>
          <w:sz w:val="28"/>
          <w:szCs w:val="28"/>
        </w:rPr>
        <w:t>2.8%</w:t>
      </w:r>
      <w:r w:rsidRPr="0048631D">
        <w:rPr>
          <w:rFonts w:eastAsia="標楷體"/>
          <w:sz w:val="28"/>
          <w:szCs w:val="28"/>
        </w:rPr>
        <w:t>，</w:t>
      </w:r>
      <w:r w:rsidRPr="0048631D">
        <w:rPr>
          <w:rFonts w:eastAsia="標楷體"/>
          <w:sz w:val="28"/>
          <w:szCs w:val="28"/>
        </w:rPr>
        <w:t>2015</w:t>
      </w:r>
      <w:r w:rsidRPr="0048631D">
        <w:rPr>
          <w:rFonts w:eastAsia="標楷體"/>
          <w:sz w:val="28"/>
          <w:szCs w:val="28"/>
        </w:rPr>
        <w:t>年則維持成長</w:t>
      </w:r>
      <w:r w:rsidRPr="0048631D">
        <w:rPr>
          <w:rFonts w:eastAsia="標楷體"/>
          <w:sz w:val="28"/>
          <w:szCs w:val="28"/>
        </w:rPr>
        <w:t>3.9%</w:t>
      </w:r>
      <w:r w:rsidRPr="0048631D">
        <w:rPr>
          <w:rFonts w:eastAsia="標楷體"/>
          <w:sz w:val="28"/>
          <w:szCs w:val="28"/>
        </w:rPr>
        <w:t>。</w:t>
      </w:r>
      <w:r w:rsidRPr="0048631D">
        <w:rPr>
          <w:rFonts w:eastAsia="標楷體" w:hint="eastAsia"/>
          <w:sz w:val="28"/>
          <w:szCs w:val="28"/>
        </w:rPr>
        <w:t>報告指出</w:t>
      </w:r>
      <w:r w:rsidRPr="0048631D">
        <w:rPr>
          <w:rFonts w:ascii="新細明體" w:hAnsi="新細明體" w:hint="eastAsia"/>
          <w:sz w:val="28"/>
          <w:szCs w:val="28"/>
        </w:rPr>
        <w:t>，</w:t>
      </w:r>
      <w:r w:rsidRPr="0048631D">
        <w:rPr>
          <w:rFonts w:eastAsia="標楷體"/>
          <w:sz w:val="28"/>
          <w:szCs w:val="28"/>
        </w:rPr>
        <w:t>2014</w:t>
      </w:r>
      <w:r w:rsidRPr="0048631D">
        <w:rPr>
          <w:rFonts w:eastAsia="標楷體"/>
          <w:sz w:val="28"/>
          <w:szCs w:val="28"/>
        </w:rPr>
        <w:t>年全球經濟成長下修，主要受新興經濟體成長下滑拖累。昔日快速成長的新興經濟體轉弱，中國大陸</w:t>
      </w:r>
      <w:r w:rsidRPr="0048631D">
        <w:rPr>
          <w:rFonts w:eastAsia="標楷體"/>
          <w:sz w:val="28"/>
          <w:szCs w:val="28"/>
        </w:rPr>
        <w:t>GDP</w:t>
      </w:r>
      <w:r w:rsidRPr="0048631D">
        <w:rPr>
          <w:rFonts w:eastAsia="標楷體"/>
          <w:sz w:val="28"/>
          <w:szCs w:val="28"/>
        </w:rPr>
        <w:t>下調</w:t>
      </w:r>
      <w:r w:rsidRPr="0048631D">
        <w:rPr>
          <w:rFonts w:eastAsia="標楷體"/>
          <w:sz w:val="28"/>
          <w:szCs w:val="28"/>
        </w:rPr>
        <w:t>0.8</w:t>
      </w:r>
      <w:r w:rsidRPr="0048631D">
        <w:rPr>
          <w:rFonts w:eastAsia="標楷體"/>
          <w:sz w:val="28"/>
          <w:szCs w:val="28"/>
        </w:rPr>
        <w:t>個百分點，由前次預測之</w:t>
      </w:r>
      <w:r w:rsidRPr="0048631D">
        <w:rPr>
          <w:rFonts w:eastAsia="標楷體"/>
          <w:sz w:val="28"/>
          <w:szCs w:val="28"/>
        </w:rPr>
        <w:t>8.2%</w:t>
      </w:r>
      <w:r w:rsidRPr="0048631D">
        <w:rPr>
          <w:rFonts w:eastAsia="標楷體"/>
          <w:sz w:val="28"/>
          <w:szCs w:val="28"/>
        </w:rPr>
        <w:t>降至</w:t>
      </w:r>
      <w:r w:rsidRPr="0048631D">
        <w:rPr>
          <w:rFonts w:eastAsia="標楷體"/>
          <w:sz w:val="28"/>
          <w:szCs w:val="28"/>
        </w:rPr>
        <w:t>7.4%</w:t>
      </w:r>
      <w:r w:rsidRPr="0048631D">
        <w:rPr>
          <w:rFonts w:eastAsia="標楷體"/>
          <w:sz w:val="28"/>
          <w:szCs w:val="28"/>
        </w:rPr>
        <w:t>，</w:t>
      </w:r>
      <w:r w:rsidRPr="0048631D">
        <w:rPr>
          <w:rFonts w:eastAsia="標楷體"/>
          <w:sz w:val="28"/>
          <w:szCs w:val="28"/>
        </w:rPr>
        <w:t>BRIICS(</w:t>
      </w:r>
      <w:r w:rsidRPr="0048631D">
        <w:rPr>
          <w:rFonts w:eastAsia="標楷體"/>
          <w:sz w:val="28"/>
          <w:szCs w:val="28"/>
        </w:rPr>
        <w:t>巴西、俄羅斯、印度、印尼、中國大陸、南非</w:t>
      </w:r>
      <w:r w:rsidRPr="0048631D">
        <w:rPr>
          <w:rFonts w:eastAsia="標楷體"/>
          <w:sz w:val="28"/>
          <w:szCs w:val="28"/>
        </w:rPr>
        <w:t>)</w:t>
      </w:r>
      <w:r w:rsidRPr="0048631D">
        <w:rPr>
          <w:rFonts w:eastAsia="標楷體"/>
          <w:sz w:val="28"/>
          <w:szCs w:val="28"/>
        </w:rPr>
        <w:t>經濟成長降至</w:t>
      </w:r>
      <w:r w:rsidRPr="0048631D">
        <w:rPr>
          <w:rFonts w:eastAsia="標楷體"/>
          <w:sz w:val="28"/>
          <w:szCs w:val="28"/>
        </w:rPr>
        <w:t>5.3%(2011</w:t>
      </w:r>
      <w:r w:rsidRPr="0048631D">
        <w:rPr>
          <w:rFonts w:eastAsia="標楷體"/>
          <w:sz w:val="28"/>
          <w:szCs w:val="28"/>
        </w:rPr>
        <w:t>年</w:t>
      </w:r>
      <w:r w:rsidRPr="0048631D">
        <w:rPr>
          <w:rFonts w:eastAsia="標楷體"/>
          <w:sz w:val="28"/>
          <w:szCs w:val="28"/>
        </w:rPr>
        <w:t>7.3%</w:t>
      </w:r>
      <w:r w:rsidRPr="0048631D">
        <w:rPr>
          <w:rFonts w:eastAsia="標楷體"/>
          <w:sz w:val="28"/>
          <w:szCs w:val="28"/>
        </w:rPr>
        <w:t>、</w:t>
      </w:r>
      <w:r w:rsidRPr="0048631D">
        <w:rPr>
          <w:rFonts w:eastAsia="標楷體"/>
          <w:sz w:val="28"/>
          <w:szCs w:val="28"/>
        </w:rPr>
        <w:t>2012</w:t>
      </w:r>
      <w:r w:rsidRPr="0048631D">
        <w:rPr>
          <w:rFonts w:eastAsia="標楷體"/>
          <w:sz w:val="28"/>
          <w:szCs w:val="28"/>
        </w:rPr>
        <w:t>年</w:t>
      </w:r>
      <w:r w:rsidRPr="0048631D">
        <w:rPr>
          <w:rFonts w:eastAsia="標楷體"/>
          <w:sz w:val="28"/>
          <w:szCs w:val="28"/>
        </w:rPr>
        <w:t>5.7%</w:t>
      </w:r>
      <w:r w:rsidRPr="0048631D">
        <w:rPr>
          <w:rFonts w:eastAsia="標楷體"/>
          <w:sz w:val="28"/>
          <w:szCs w:val="28"/>
        </w:rPr>
        <w:t>、</w:t>
      </w:r>
      <w:r w:rsidRPr="0048631D">
        <w:rPr>
          <w:rFonts w:eastAsia="標楷體"/>
          <w:sz w:val="28"/>
          <w:szCs w:val="28"/>
        </w:rPr>
        <w:t>2013</w:t>
      </w:r>
      <w:r w:rsidRPr="0048631D">
        <w:rPr>
          <w:rFonts w:eastAsia="標楷體"/>
          <w:sz w:val="28"/>
          <w:szCs w:val="28"/>
        </w:rPr>
        <w:t>年</w:t>
      </w:r>
      <w:r w:rsidRPr="0048631D">
        <w:rPr>
          <w:rFonts w:eastAsia="標楷體"/>
          <w:sz w:val="28"/>
          <w:szCs w:val="28"/>
        </w:rPr>
        <w:t>5.4%)</w:t>
      </w:r>
      <w:r w:rsidRPr="0048631D">
        <w:rPr>
          <w:rFonts w:eastAsia="標楷體"/>
          <w:sz w:val="28"/>
          <w:szCs w:val="28"/>
        </w:rPr>
        <w:t>。</w:t>
      </w:r>
    </w:p>
    <w:p w:rsidR="00EC2EFE" w:rsidRPr="006E51A6" w:rsidRDefault="0036728A" w:rsidP="0036728A">
      <w:pPr>
        <w:autoSpaceDE w:val="0"/>
        <w:autoSpaceDN w:val="0"/>
        <w:adjustRightInd w:val="0"/>
        <w:snapToGrid w:val="0"/>
        <w:spacing w:before="50" w:line="300" w:lineRule="auto"/>
        <w:ind w:right="-153" w:firstLineChars="202" w:firstLine="566"/>
        <w:jc w:val="both"/>
        <w:rPr>
          <w:rFonts w:eastAsia="標楷體"/>
          <w:sz w:val="28"/>
          <w:szCs w:val="28"/>
        </w:rPr>
      </w:pPr>
      <w:r w:rsidRPr="0048631D">
        <w:rPr>
          <w:rFonts w:eastAsia="標楷體"/>
          <w:sz w:val="28"/>
          <w:szCs w:val="28"/>
        </w:rPr>
        <w:t>當前國際經濟仍面臨諸多風險變數，值得持續關注，包括歐元區經濟</w:t>
      </w:r>
      <w:proofErr w:type="gramStart"/>
      <w:r w:rsidRPr="0048631D">
        <w:rPr>
          <w:rFonts w:eastAsia="標楷體" w:hint="eastAsia"/>
          <w:sz w:val="28"/>
          <w:szCs w:val="28"/>
        </w:rPr>
        <w:t>潛存低通</w:t>
      </w:r>
      <w:proofErr w:type="gramEnd"/>
      <w:r w:rsidRPr="0048631D">
        <w:rPr>
          <w:rFonts w:eastAsia="標楷體" w:hint="eastAsia"/>
          <w:sz w:val="28"/>
          <w:szCs w:val="28"/>
        </w:rPr>
        <w:t>膨隱憂</w:t>
      </w:r>
      <w:r w:rsidRPr="0048631D">
        <w:rPr>
          <w:rFonts w:eastAsia="標楷體"/>
          <w:sz w:val="28"/>
          <w:szCs w:val="28"/>
        </w:rPr>
        <w:t>；美國量化寬鬆逐步退場的過程中，可能引發景氣波動；新興經濟體成長</w:t>
      </w:r>
      <w:proofErr w:type="gramStart"/>
      <w:r w:rsidRPr="0048631D">
        <w:rPr>
          <w:rFonts w:eastAsia="標楷體"/>
          <w:sz w:val="28"/>
          <w:szCs w:val="28"/>
        </w:rPr>
        <w:t>力道放緩</w:t>
      </w:r>
      <w:proofErr w:type="gramEnd"/>
      <w:r w:rsidRPr="0048631D">
        <w:rPr>
          <w:rFonts w:eastAsia="標楷體"/>
          <w:sz w:val="28"/>
          <w:szCs w:val="28"/>
        </w:rPr>
        <w:t>，恐因量化寬鬆退場而受衝擊；中國大陸經濟成長</w:t>
      </w:r>
      <w:r w:rsidRPr="0048631D">
        <w:rPr>
          <w:rFonts w:eastAsia="標楷體" w:hint="eastAsia"/>
          <w:sz w:val="28"/>
          <w:szCs w:val="28"/>
        </w:rPr>
        <w:t>趨緩</w:t>
      </w:r>
      <w:r w:rsidRPr="0048631D">
        <w:rPr>
          <w:rFonts w:eastAsia="標楷體"/>
          <w:sz w:val="28"/>
          <w:szCs w:val="28"/>
        </w:rPr>
        <w:t>；日本「安</w:t>
      </w:r>
      <w:proofErr w:type="gramStart"/>
      <w:r w:rsidRPr="0048631D">
        <w:rPr>
          <w:rFonts w:eastAsia="標楷體"/>
          <w:sz w:val="28"/>
          <w:szCs w:val="28"/>
        </w:rPr>
        <w:t>倍</w:t>
      </w:r>
      <w:proofErr w:type="gramEnd"/>
      <w:r w:rsidRPr="0048631D">
        <w:rPr>
          <w:rFonts w:eastAsia="標楷體"/>
          <w:sz w:val="28"/>
          <w:szCs w:val="28"/>
        </w:rPr>
        <w:t>三箭」能否持續發揮成效及消費稅</w:t>
      </w:r>
      <w:proofErr w:type="gramStart"/>
      <w:r w:rsidRPr="0048631D">
        <w:rPr>
          <w:rFonts w:eastAsia="標楷體"/>
          <w:sz w:val="28"/>
          <w:szCs w:val="28"/>
        </w:rPr>
        <w:t>恐</w:t>
      </w:r>
      <w:proofErr w:type="gramEnd"/>
      <w:r w:rsidRPr="0048631D">
        <w:rPr>
          <w:rFonts w:eastAsia="標楷體"/>
          <w:sz w:val="28"/>
          <w:szCs w:val="28"/>
        </w:rPr>
        <w:t>衝擊內需；烏克蘭地緣政治風險等</w:t>
      </w:r>
      <w:r w:rsidR="00BB6E68" w:rsidRPr="00443AF3">
        <w:rPr>
          <w:rFonts w:eastAsia="標楷體"/>
          <w:color w:val="000000" w:themeColor="text1"/>
          <w:sz w:val="28"/>
          <w:szCs w:val="28"/>
        </w:rPr>
        <w:t>。</w:t>
      </w:r>
    </w:p>
    <w:p w:rsidR="00692828" w:rsidRPr="008E2618" w:rsidRDefault="000E2A9D" w:rsidP="00872272">
      <w:pPr>
        <w:pStyle w:val="t-2"/>
      </w:pPr>
      <w:bookmarkStart w:id="23" w:name="_Toc389221937"/>
      <w:r w:rsidRPr="008E2618">
        <w:t>二、國內經濟</w:t>
      </w:r>
      <w:bookmarkEnd w:id="20"/>
      <w:bookmarkEnd w:id="21"/>
      <w:bookmarkEnd w:id="22"/>
      <w:bookmarkEnd w:id="23"/>
    </w:p>
    <w:p w:rsidR="007114E2" w:rsidRPr="006102A8" w:rsidRDefault="007114E2" w:rsidP="007114E2">
      <w:pPr>
        <w:autoSpaceDE w:val="0"/>
        <w:autoSpaceDN w:val="0"/>
        <w:adjustRightInd w:val="0"/>
        <w:snapToGrid w:val="0"/>
        <w:spacing w:before="50" w:line="300" w:lineRule="auto"/>
        <w:ind w:right="-153" w:firstLineChars="202" w:firstLine="566"/>
        <w:jc w:val="both"/>
        <w:rPr>
          <w:rFonts w:eastAsia="標楷體"/>
          <w:color w:val="FF0000"/>
          <w:sz w:val="28"/>
          <w:szCs w:val="28"/>
        </w:rPr>
      </w:pPr>
      <w:bookmarkStart w:id="24" w:name="_Toc337122121"/>
      <w:bookmarkStart w:id="25" w:name="_Toc349916575"/>
      <w:r w:rsidRPr="00B26F69">
        <w:rPr>
          <w:rFonts w:eastAsia="標楷體"/>
          <w:sz w:val="28"/>
          <w:szCs w:val="28"/>
        </w:rPr>
        <w:t>先進國家穩健復甦，加上</w:t>
      </w:r>
      <w:r w:rsidRPr="00B26F69">
        <w:rPr>
          <w:rFonts w:eastAsia="標楷體" w:hint="eastAsia"/>
          <w:sz w:val="28"/>
          <w:szCs w:val="28"/>
        </w:rPr>
        <w:t>國內企業調薪轉趨積極，增添所得與財富效果，</w:t>
      </w:r>
      <w:r w:rsidR="00744311">
        <w:rPr>
          <w:rFonts w:eastAsia="標楷體" w:hint="eastAsia"/>
          <w:sz w:val="28"/>
          <w:szCs w:val="28"/>
        </w:rPr>
        <w:t>有助推升民間消費；</w:t>
      </w:r>
      <w:r w:rsidRPr="00B26F69">
        <w:rPr>
          <w:rFonts w:eastAsia="標楷體" w:hint="eastAsia"/>
          <w:sz w:val="28"/>
          <w:szCs w:val="28"/>
        </w:rPr>
        <w:t>電信業者加速建置</w:t>
      </w:r>
      <w:r w:rsidRPr="00B26F69">
        <w:rPr>
          <w:rFonts w:eastAsia="標楷體" w:hint="eastAsia"/>
          <w:sz w:val="28"/>
          <w:szCs w:val="28"/>
        </w:rPr>
        <w:t>4G</w:t>
      </w:r>
      <w:r w:rsidR="00744311">
        <w:rPr>
          <w:rFonts w:eastAsia="標楷體" w:hint="eastAsia"/>
          <w:sz w:val="28"/>
          <w:szCs w:val="28"/>
        </w:rPr>
        <w:t>網路，以及航空業者擴大購機等</w:t>
      </w:r>
      <w:proofErr w:type="gramStart"/>
      <w:r w:rsidR="00744311">
        <w:rPr>
          <w:rFonts w:eastAsia="標楷體" w:hint="eastAsia"/>
          <w:sz w:val="28"/>
          <w:szCs w:val="28"/>
        </w:rPr>
        <w:t>挹</w:t>
      </w:r>
      <w:proofErr w:type="gramEnd"/>
      <w:r w:rsidR="00744311">
        <w:rPr>
          <w:rFonts w:eastAsia="標楷體" w:hint="eastAsia"/>
          <w:sz w:val="28"/>
          <w:szCs w:val="28"/>
        </w:rPr>
        <w:t>注，帶動民間投資持續成長</w:t>
      </w:r>
      <w:r w:rsidRPr="00B26F69">
        <w:rPr>
          <w:rFonts w:eastAsia="標楷體"/>
          <w:sz w:val="28"/>
          <w:szCs w:val="28"/>
        </w:rPr>
        <w:t>。</w:t>
      </w:r>
      <w:r w:rsidRPr="00CD1B48">
        <w:rPr>
          <w:rFonts w:eastAsia="標楷體" w:hint="eastAsia"/>
          <w:sz w:val="28"/>
          <w:szCs w:val="28"/>
        </w:rPr>
        <w:t>根據行政院主計總處</w:t>
      </w:r>
      <w:r w:rsidRPr="00CD1B48">
        <w:rPr>
          <w:rFonts w:eastAsia="標楷體" w:hint="eastAsia"/>
          <w:sz w:val="28"/>
          <w:szCs w:val="28"/>
        </w:rPr>
        <w:t>103</w:t>
      </w:r>
      <w:r w:rsidRPr="00CD1B48">
        <w:rPr>
          <w:rFonts w:eastAsia="標楷體" w:hint="eastAsia"/>
          <w:sz w:val="28"/>
          <w:szCs w:val="28"/>
        </w:rPr>
        <w:t>年</w:t>
      </w:r>
      <w:r w:rsidRPr="00CD1B48">
        <w:rPr>
          <w:rFonts w:eastAsia="標楷體" w:hint="eastAsia"/>
          <w:sz w:val="28"/>
          <w:szCs w:val="28"/>
        </w:rPr>
        <w:t>5</w:t>
      </w:r>
      <w:r w:rsidR="00744311">
        <w:rPr>
          <w:rFonts w:eastAsia="標楷體" w:hint="eastAsia"/>
          <w:sz w:val="28"/>
          <w:szCs w:val="28"/>
        </w:rPr>
        <w:t>月</w:t>
      </w:r>
      <w:r w:rsidRPr="00CD1B48">
        <w:rPr>
          <w:rFonts w:eastAsia="標楷體" w:hint="eastAsia"/>
          <w:sz w:val="28"/>
          <w:szCs w:val="28"/>
        </w:rPr>
        <w:t>預測</w:t>
      </w:r>
      <w:r w:rsidR="00744311">
        <w:rPr>
          <w:rFonts w:eastAsia="標楷體" w:hint="eastAsia"/>
          <w:sz w:val="28"/>
          <w:szCs w:val="28"/>
        </w:rPr>
        <w:t>，</w:t>
      </w:r>
      <w:r w:rsidRPr="00CD1B48">
        <w:rPr>
          <w:rFonts w:eastAsia="標楷體" w:hint="eastAsia"/>
          <w:sz w:val="28"/>
          <w:szCs w:val="28"/>
        </w:rPr>
        <w:t>103</w:t>
      </w:r>
      <w:r w:rsidRPr="00CD1B48">
        <w:rPr>
          <w:rFonts w:eastAsia="標楷體" w:hint="eastAsia"/>
          <w:sz w:val="28"/>
          <w:szCs w:val="28"/>
        </w:rPr>
        <w:t>年</w:t>
      </w:r>
      <w:r w:rsidR="00744311">
        <w:rPr>
          <w:rFonts w:eastAsia="標楷體" w:hint="eastAsia"/>
          <w:sz w:val="28"/>
          <w:szCs w:val="28"/>
        </w:rPr>
        <w:t>經濟</w:t>
      </w:r>
      <w:r w:rsidRPr="00CD1B48">
        <w:rPr>
          <w:rFonts w:eastAsia="標楷體" w:hint="eastAsia"/>
          <w:sz w:val="28"/>
          <w:szCs w:val="28"/>
        </w:rPr>
        <w:t>成長</w:t>
      </w:r>
      <w:r w:rsidRPr="00CD1B48">
        <w:rPr>
          <w:rFonts w:eastAsia="標楷體" w:hint="eastAsia"/>
          <w:sz w:val="28"/>
          <w:szCs w:val="28"/>
        </w:rPr>
        <w:t>2.98</w:t>
      </w:r>
      <w:r w:rsidRPr="00CD1B48">
        <w:rPr>
          <w:rFonts w:eastAsia="標楷體" w:hint="eastAsia"/>
          <w:sz w:val="28"/>
          <w:szCs w:val="28"/>
        </w:rPr>
        <w:t>％。</w:t>
      </w:r>
    </w:p>
    <w:p w:rsidR="007114E2" w:rsidRPr="006102A8" w:rsidRDefault="007114E2" w:rsidP="007114E2">
      <w:pPr>
        <w:autoSpaceDE w:val="0"/>
        <w:autoSpaceDN w:val="0"/>
        <w:adjustRightInd w:val="0"/>
        <w:snapToGrid w:val="0"/>
        <w:spacing w:before="50" w:line="300" w:lineRule="auto"/>
        <w:ind w:right="-153" w:firstLineChars="202" w:firstLine="566"/>
        <w:jc w:val="both"/>
        <w:rPr>
          <w:rFonts w:eastAsia="標楷體"/>
          <w:color w:val="FF0000"/>
          <w:sz w:val="28"/>
          <w:szCs w:val="28"/>
        </w:rPr>
      </w:pPr>
      <w:r w:rsidRPr="00AF35F6">
        <w:rPr>
          <w:rFonts w:eastAsia="標楷體" w:hint="eastAsia"/>
          <w:sz w:val="28"/>
          <w:szCs w:val="28"/>
        </w:rPr>
        <w:t>經濟指標表現方面，</w:t>
      </w:r>
      <w:r w:rsidRPr="00AF35F6">
        <w:rPr>
          <w:rFonts w:eastAsia="標楷體" w:hint="eastAsia"/>
          <w:sz w:val="28"/>
          <w:szCs w:val="28"/>
        </w:rPr>
        <w:t>103</w:t>
      </w:r>
      <w:r w:rsidRPr="00AF35F6">
        <w:rPr>
          <w:rFonts w:eastAsia="標楷體" w:hint="eastAsia"/>
          <w:sz w:val="28"/>
          <w:szCs w:val="28"/>
        </w:rPr>
        <w:t>年</w:t>
      </w:r>
      <w:r w:rsidRPr="00AF35F6">
        <w:rPr>
          <w:rFonts w:eastAsia="標楷體" w:hint="eastAsia"/>
          <w:sz w:val="28"/>
          <w:szCs w:val="28"/>
        </w:rPr>
        <w:t>4</w:t>
      </w:r>
      <w:r w:rsidRPr="00AF35F6">
        <w:rPr>
          <w:rFonts w:eastAsia="標楷體" w:hint="eastAsia"/>
          <w:sz w:val="28"/>
          <w:szCs w:val="28"/>
        </w:rPr>
        <w:t>月工業生產增加</w:t>
      </w:r>
      <w:r w:rsidRPr="00AF35F6">
        <w:rPr>
          <w:rFonts w:eastAsia="標楷體" w:hint="eastAsia"/>
          <w:sz w:val="28"/>
          <w:szCs w:val="28"/>
        </w:rPr>
        <w:t>4.80</w:t>
      </w:r>
      <w:r w:rsidRPr="00AF35F6">
        <w:rPr>
          <w:rFonts w:eastAsia="標楷體" w:hint="eastAsia"/>
          <w:sz w:val="28"/>
          <w:szCs w:val="28"/>
        </w:rPr>
        <w:t>％；商業營業額</w:t>
      </w:r>
      <w:r w:rsidRPr="00AF35F6">
        <w:rPr>
          <w:rFonts w:eastAsia="標楷體" w:hint="eastAsia"/>
          <w:sz w:val="28"/>
          <w:szCs w:val="28"/>
        </w:rPr>
        <w:t>11,925</w:t>
      </w:r>
      <w:r w:rsidRPr="00AF35F6">
        <w:rPr>
          <w:rFonts w:eastAsia="標楷體" w:hint="eastAsia"/>
          <w:sz w:val="28"/>
          <w:szCs w:val="28"/>
        </w:rPr>
        <w:t>億元，增加</w:t>
      </w:r>
      <w:r w:rsidRPr="00AF35F6">
        <w:rPr>
          <w:rFonts w:eastAsia="標楷體" w:hint="eastAsia"/>
          <w:sz w:val="28"/>
          <w:szCs w:val="28"/>
        </w:rPr>
        <w:t>5.0</w:t>
      </w:r>
      <w:r w:rsidRPr="00AF35F6">
        <w:rPr>
          <w:rFonts w:eastAsia="標楷體" w:hint="eastAsia"/>
          <w:sz w:val="28"/>
          <w:szCs w:val="28"/>
        </w:rPr>
        <w:t>％；外</w:t>
      </w:r>
      <w:r w:rsidRPr="000328D9">
        <w:rPr>
          <w:rFonts w:eastAsia="標楷體" w:hint="eastAsia"/>
          <w:sz w:val="28"/>
          <w:szCs w:val="28"/>
        </w:rPr>
        <w:t>銷訂單金額</w:t>
      </w:r>
      <w:r w:rsidRPr="000328D9">
        <w:rPr>
          <w:rFonts w:eastAsia="標楷體" w:hint="eastAsia"/>
          <w:sz w:val="28"/>
          <w:szCs w:val="28"/>
        </w:rPr>
        <w:t>388.7</w:t>
      </w:r>
      <w:r w:rsidRPr="000328D9">
        <w:rPr>
          <w:rFonts w:eastAsia="標楷體" w:hint="eastAsia"/>
          <w:sz w:val="28"/>
          <w:szCs w:val="28"/>
        </w:rPr>
        <w:t>億美元，增加</w:t>
      </w:r>
      <w:r w:rsidRPr="000328D9">
        <w:rPr>
          <w:rFonts w:eastAsia="標楷體" w:hint="eastAsia"/>
          <w:sz w:val="28"/>
          <w:szCs w:val="28"/>
        </w:rPr>
        <w:t>8.9</w:t>
      </w:r>
      <w:r w:rsidRPr="000328D9">
        <w:rPr>
          <w:rFonts w:eastAsia="標楷體" w:hint="eastAsia"/>
          <w:sz w:val="28"/>
          <w:szCs w:val="28"/>
        </w:rPr>
        <w:t>％；出</w:t>
      </w:r>
      <w:r w:rsidRPr="00BB1239">
        <w:rPr>
          <w:rFonts w:eastAsia="標楷體" w:hint="eastAsia"/>
          <w:sz w:val="28"/>
          <w:szCs w:val="28"/>
        </w:rPr>
        <w:t>口值</w:t>
      </w:r>
      <w:r w:rsidRPr="00BB1239">
        <w:rPr>
          <w:rFonts w:eastAsia="標楷體" w:hint="eastAsia"/>
          <w:sz w:val="28"/>
          <w:szCs w:val="28"/>
        </w:rPr>
        <w:t>266.0</w:t>
      </w:r>
      <w:r w:rsidR="00744311">
        <w:rPr>
          <w:rFonts w:eastAsia="標楷體" w:hint="eastAsia"/>
          <w:sz w:val="28"/>
          <w:szCs w:val="28"/>
        </w:rPr>
        <w:t>億美元，</w:t>
      </w:r>
      <w:r w:rsidRPr="00BB1239">
        <w:rPr>
          <w:rFonts w:eastAsia="標楷體" w:hint="eastAsia"/>
          <w:sz w:val="28"/>
          <w:szCs w:val="28"/>
        </w:rPr>
        <w:t>增加</w:t>
      </w:r>
      <w:r w:rsidRPr="00BB1239">
        <w:rPr>
          <w:rFonts w:eastAsia="標楷體" w:hint="eastAsia"/>
          <w:sz w:val="28"/>
          <w:szCs w:val="28"/>
        </w:rPr>
        <w:t>6.2</w:t>
      </w:r>
      <w:r w:rsidRPr="00BB1239">
        <w:rPr>
          <w:rFonts w:eastAsia="標楷體" w:hint="eastAsia"/>
          <w:sz w:val="28"/>
          <w:szCs w:val="28"/>
        </w:rPr>
        <w:t>％，進口值</w:t>
      </w:r>
      <w:r w:rsidRPr="00BB1239">
        <w:rPr>
          <w:rFonts w:eastAsia="標楷體" w:hint="eastAsia"/>
          <w:sz w:val="28"/>
          <w:szCs w:val="28"/>
        </w:rPr>
        <w:t>240.6</w:t>
      </w:r>
      <w:r w:rsidRPr="00BB1239">
        <w:rPr>
          <w:rFonts w:eastAsia="標楷體" w:hint="eastAsia"/>
          <w:sz w:val="28"/>
          <w:szCs w:val="28"/>
        </w:rPr>
        <w:t>億美元，增加</w:t>
      </w:r>
      <w:r w:rsidRPr="00BB1239">
        <w:rPr>
          <w:rFonts w:eastAsia="標楷體" w:hint="eastAsia"/>
          <w:sz w:val="28"/>
          <w:szCs w:val="28"/>
        </w:rPr>
        <w:t>5.8</w:t>
      </w:r>
      <w:r w:rsidRPr="00BB1239">
        <w:rPr>
          <w:rFonts w:eastAsia="標楷體" w:hint="eastAsia"/>
          <w:sz w:val="28"/>
          <w:szCs w:val="28"/>
        </w:rPr>
        <w:t>％，貿易出超</w:t>
      </w:r>
      <w:r w:rsidRPr="00BB1239">
        <w:rPr>
          <w:rFonts w:eastAsia="標楷體" w:hint="eastAsia"/>
          <w:sz w:val="28"/>
          <w:szCs w:val="28"/>
        </w:rPr>
        <w:t>25.3</w:t>
      </w:r>
      <w:r w:rsidRPr="00BB1239">
        <w:rPr>
          <w:rFonts w:eastAsia="標楷體" w:hint="eastAsia"/>
          <w:sz w:val="28"/>
          <w:szCs w:val="28"/>
        </w:rPr>
        <w:t>億美元；躉售物價指數（</w:t>
      </w:r>
      <w:r w:rsidRPr="00BB1239">
        <w:rPr>
          <w:rFonts w:eastAsia="標楷體" w:hint="eastAsia"/>
          <w:sz w:val="28"/>
          <w:szCs w:val="28"/>
        </w:rPr>
        <w:t>WPI</w:t>
      </w:r>
      <w:r w:rsidRPr="00BB1239">
        <w:rPr>
          <w:rFonts w:eastAsia="標楷體" w:hint="eastAsia"/>
          <w:sz w:val="28"/>
          <w:szCs w:val="28"/>
        </w:rPr>
        <w:t>）增加</w:t>
      </w:r>
      <w:r w:rsidRPr="00BB1239">
        <w:rPr>
          <w:rFonts w:eastAsia="標楷體" w:hint="eastAsia"/>
          <w:sz w:val="28"/>
          <w:szCs w:val="28"/>
        </w:rPr>
        <w:t>0.12</w:t>
      </w:r>
      <w:r w:rsidRPr="00BB1239">
        <w:rPr>
          <w:rFonts w:eastAsia="標楷體" w:hint="eastAsia"/>
          <w:sz w:val="28"/>
          <w:szCs w:val="28"/>
        </w:rPr>
        <w:t>％，消費者物價指數（</w:t>
      </w:r>
      <w:r w:rsidRPr="00BB1239">
        <w:rPr>
          <w:rFonts w:eastAsia="標楷體" w:hint="eastAsia"/>
          <w:sz w:val="28"/>
          <w:szCs w:val="28"/>
        </w:rPr>
        <w:t>CPI</w:t>
      </w:r>
      <w:r w:rsidRPr="00BB1239">
        <w:rPr>
          <w:rFonts w:eastAsia="標楷體" w:hint="eastAsia"/>
          <w:sz w:val="28"/>
          <w:szCs w:val="28"/>
        </w:rPr>
        <w:t>）</w:t>
      </w:r>
      <w:r w:rsidRPr="00BB1239">
        <w:rPr>
          <w:rFonts w:eastAsia="標楷體" w:hint="eastAsia"/>
          <w:sz w:val="28"/>
          <w:szCs w:val="28"/>
        </w:rPr>
        <w:lastRenderedPageBreak/>
        <w:t>增</w:t>
      </w:r>
      <w:r w:rsidRPr="0024355F">
        <w:rPr>
          <w:rFonts w:eastAsia="標楷體" w:hint="eastAsia"/>
          <w:sz w:val="28"/>
          <w:szCs w:val="28"/>
        </w:rPr>
        <w:t>加</w:t>
      </w:r>
      <w:r w:rsidRPr="0024355F">
        <w:rPr>
          <w:rFonts w:eastAsia="標楷體" w:hint="eastAsia"/>
          <w:sz w:val="28"/>
          <w:szCs w:val="28"/>
        </w:rPr>
        <w:t>1.65</w:t>
      </w:r>
      <w:r w:rsidRPr="0024355F">
        <w:rPr>
          <w:rFonts w:eastAsia="標楷體" w:hint="eastAsia"/>
          <w:sz w:val="28"/>
          <w:szCs w:val="28"/>
        </w:rPr>
        <w:t>％；失業率</w:t>
      </w:r>
      <w:r w:rsidRPr="0024355F">
        <w:rPr>
          <w:rFonts w:eastAsia="標楷體" w:hint="eastAsia"/>
          <w:sz w:val="28"/>
          <w:szCs w:val="28"/>
        </w:rPr>
        <w:t>3.91</w:t>
      </w:r>
      <w:r w:rsidRPr="0024355F">
        <w:rPr>
          <w:rFonts w:eastAsia="標楷體" w:hint="eastAsia"/>
          <w:sz w:val="28"/>
          <w:szCs w:val="28"/>
        </w:rPr>
        <w:t>％。</w:t>
      </w:r>
    </w:p>
    <w:p w:rsidR="00413162" w:rsidRPr="00D82BC1" w:rsidRDefault="007114E2" w:rsidP="007114E2">
      <w:pPr>
        <w:autoSpaceDE w:val="0"/>
        <w:autoSpaceDN w:val="0"/>
        <w:adjustRightInd w:val="0"/>
        <w:snapToGrid w:val="0"/>
        <w:spacing w:before="50" w:line="300" w:lineRule="auto"/>
        <w:ind w:right="-153" w:firstLineChars="202" w:firstLine="566"/>
        <w:jc w:val="both"/>
        <w:rPr>
          <w:rFonts w:eastAsia="標楷體"/>
          <w:sz w:val="28"/>
          <w:szCs w:val="28"/>
        </w:rPr>
      </w:pPr>
      <w:r w:rsidRPr="000C10EC">
        <w:rPr>
          <w:rFonts w:eastAsia="標楷體" w:hint="eastAsia"/>
          <w:sz w:val="28"/>
          <w:szCs w:val="28"/>
        </w:rPr>
        <w:t>景氣對策信號方面，</w:t>
      </w:r>
      <w:proofErr w:type="gramStart"/>
      <w:r w:rsidRPr="000C10EC">
        <w:rPr>
          <w:rFonts w:eastAsia="標楷體" w:hint="eastAsia"/>
          <w:sz w:val="28"/>
          <w:szCs w:val="28"/>
        </w:rPr>
        <w:t>103</w:t>
      </w:r>
      <w:r w:rsidRPr="000C10EC">
        <w:rPr>
          <w:rFonts w:eastAsia="標楷體" w:hint="eastAsia"/>
          <w:sz w:val="28"/>
          <w:szCs w:val="28"/>
        </w:rPr>
        <w:t>年</w:t>
      </w:r>
      <w:r w:rsidRPr="000C10EC">
        <w:rPr>
          <w:rFonts w:eastAsia="標楷體" w:hint="eastAsia"/>
          <w:sz w:val="28"/>
          <w:szCs w:val="28"/>
        </w:rPr>
        <w:t>4</w:t>
      </w:r>
      <w:r w:rsidRPr="000C10EC">
        <w:rPr>
          <w:rFonts w:eastAsia="標楷體" w:hint="eastAsia"/>
          <w:sz w:val="28"/>
          <w:szCs w:val="28"/>
        </w:rPr>
        <w:t>月總燈號</w:t>
      </w:r>
      <w:proofErr w:type="gramEnd"/>
      <w:r w:rsidRPr="000C10EC">
        <w:rPr>
          <w:rFonts w:eastAsia="標楷體" w:hint="eastAsia"/>
          <w:sz w:val="28"/>
          <w:szCs w:val="28"/>
        </w:rPr>
        <w:t>連續第</w:t>
      </w:r>
      <w:r w:rsidRPr="000C10EC">
        <w:rPr>
          <w:rFonts w:eastAsia="標楷體" w:hint="eastAsia"/>
          <w:sz w:val="28"/>
          <w:szCs w:val="28"/>
        </w:rPr>
        <w:t>3</w:t>
      </w:r>
      <w:r w:rsidRPr="000C10EC">
        <w:rPr>
          <w:rFonts w:eastAsia="標楷體" w:hint="eastAsia"/>
          <w:sz w:val="28"/>
          <w:szCs w:val="28"/>
        </w:rPr>
        <w:t>個月呈現綠燈，創</w:t>
      </w:r>
      <w:r w:rsidRPr="000C10EC">
        <w:rPr>
          <w:rFonts w:eastAsia="標楷體" w:hint="eastAsia"/>
          <w:sz w:val="28"/>
          <w:szCs w:val="28"/>
        </w:rPr>
        <w:t>100</w:t>
      </w:r>
      <w:r w:rsidRPr="000C10EC">
        <w:rPr>
          <w:rFonts w:eastAsia="標楷體" w:hint="eastAsia"/>
          <w:sz w:val="28"/>
          <w:szCs w:val="28"/>
        </w:rPr>
        <w:t>年</w:t>
      </w:r>
      <w:r w:rsidRPr="000C10EC">
        <w:rPr>
          <w:rFonts w:eastAsia="標楷體" w:hint="eastAsia"/>
          <w:sz w:val="28"/>
          <w:szCs w:val="28"/>
        </w:rPr>
        <w:t>5</w:t>
      </w:r>
      <w:r w:rsidRPr="000C10EC">
        <w:rPr>
          <w:rFonts w:eastAsia="標楷體" w:hint="eastAsia"/>
          <w:sz w:val="28"/>
          <w:szCs w:val="28"/>
        </w:rPr>
        <w:t>月以來最高，顯示國內景氣復甦態勢明顯，經濟穩定成長。</w:t>
      </w:r>
    </w:p>
    <w:p w:rsidR="005B1C10" w:rsidRPr="00FC0D54" w:rsidRDefault="00413162" w:rsidP="00872272">
      <w:pPr>
        <w:pStyle w:val="t-2"/>
      </w:pPr>
      <w:bookmarkStart w:id="26" w:name="_Toc389221938"/>
      <w:r w:rsidRPr="00FC0D54">
        <w:t>三、中國大陸經濟</w:t>
      </w:r>
      <w:bookmarkEnd w:id="24"/>
      <w:bookmarkEnd w:id="25"/>
      <w:bookmarkEnd w:id="26"/>
    </w:p>
    <w:p w:rsidR="008D74E0" w:rsidRPr="004A2FA1" w:rsidRDefault="008D74E0" w:rsidP="008D74E0">
      <w:pPr>
        <w:autoSpaceDE w:val="0"/>
        <w:autoSpaceDN w:val="0"/>
        <w:adjustRightInd w:val="0"/>
        <w:snapToGrid w:val="0"/>
        <w:spacing w:before="50" w:line="300" w:lineRule="auto"/>
        <w:ind w:right="-153" w:firstLineChars="202" w:firstLine="566"/>
        <w:jc w:val="both"/>
        <w:rPr>
          <w:rFonts w:eastAsia="標楷體"/>
          <w:sz w:val="28"/>
          <w:szCs w:val="28"/>
        </w:rPr>
      </w:pPr>
      <w:r w:rsidRPr="007D5F75">
        <w:rPr>
          <w:rFonts w:eastAsia="標楷體"/>
          <w:sz w:val="28"/>
          <w:szCs w:val="28"/>
        </w:rPr>
        <w:t>中國大陸</w:t>
      </w:r>
      <w:r w:rsidRPr="007D5F75">
        <w:rPr>
          <w:rFonts w:eastAsia="標楷體"/>
          <w:sz w:val="28"/>
          <w:szCs w:val="28"/>
        </w:rPr>
        <w:t>201</w:t>
      </w:r>
      <w:r>
        <w:rPr>
          <w:rFonts w:eastAsia="標楷體" w:hint="eastAsia"/>
          <w:sz w:val="28"/>
          <w:szCs w:val="28"/>
        </w:rPr>
        <w:t>4</w:t>
      </w:r>
      <w:r w:rsidRPr="007D5F75">
        <w:rPr>
          <w:rFonts w:eastAsia="標楷體"/>
          <w:sz w:val="28"/>
          <w:szCs w:val="28"/>
        </w:rPr>
        <w:t>年</w:t>
      </w:r>
      <w:r w:rsidRPr="008D74E0">
        <w:rPr>
          <w:rFonts w:eastAsia="標楷體" w:hint="eastAsia"/>
          <w:sz w:val="28"/>
          <w:szCs w:val="28"/>
        </w:rPr>
        <w:t>第</w:t>
      </w:r>
      <w:r w:rsidRPr="008D74E0">
        <w:rPr>
          <w:rFonts w:eastAsia="標楷體" w:hint="eastAsia"/>
          <w:sz w:val="28"/>
          <w:szCs w:val="28"/>
        </w:rPr>
        <w:t>1</w:t>
      </w:r>
      <w:r w:rsidRPr="008D74E0">
        <w:rPr>
          <w:rFonts w:eastAsia="標楷體" w:hint="eastAsia"/>
          <w:sz w:val="28"/>
          <w:szCs w:val="28"/>
        </w:rPr>
        <w:t>季</w:t>
      </w:r>
      <w:r w:rsidRPr="008D74E0">
        <w:rPr>
          <w:rFonts w:eastAsia="標楷體"/>
          <w:sz w:val="28"/>
          <w:szCs w:val="28"/>
        </w:rPr>
        <w:t>國內生產總值為</w:t>
      </w:r>
      <w:r w:rsidRPr="008D74E0">
        <w:rPr>
          <w:rFonts w:eastAsia="標楷體" w:hint="eastAsia"/>
          <w:sz w:val="28"/>
          <w:szCs w:val="28"/>
        </w:rPr>
        <w:t>128</w:t>
      </w:r>
      <w:r w:rsidRPr="008D74E0">
        <w:rPr>
          <w:rFonts w:eastAsia="標楷體"/>
          <w:sz w:val="28"/>
          <w:szCs w:val="28"/>
        </w:rPr>
        <w:t>,</w:t>
      </w:r>
      <w:r w:rsidRPr="008D74E0">
        <w:rPr>
          <w:rFonts w:eastAsia="標楷體" w:hint="eastAsia"/>
          <w:sz w:val="28"/>
          <w:szCs w:val="28"/>
        </w:rPr>
        <w:t>213</w:t>
      </w:r>
      <w:r w:rsidRPr="008D74E0">
        <w:rPr>
          <w:rFonts w:eastAsia="標楷體"/>
          <w:sz w:val="28"/>
          <w:szCs w:val="28"/>
        </w:rPr>
        <w:t>億人民幣，成長</w:t>
      </w:r>
      <w:r w:rsidRPr="008D74E0">
        <w:rPr>
          <w:rFonts w:eastAsia="標楷體" w:hint="eastAsia"/>
          <w:sz w:val="28"/>
          <w:szCs w:val="28"/>
        </w:rPr>
        <w:t>7.4</w:t>
      </w:r>
      <w:r w:rsidRPr="008D74E0">
        <w:rPr>
          <w:rFonts w:eastAsia="標楷體"/>
          <w:sz w:val="28"/>
          <w:szCs w:val="28"/>
        </w:rPr>
        <w:t>％</w:t>
      </w:r>
      <w:r w:rsidRPr="008D74E0">
        <w:rPr>
          <w:rFonts w:eastAsia="標楷體" w:hint="eastAsia"/>
          <w:sz w:val="28"/>
          <w:szCs w:val="28"/>
        </w:rPr>
        <w:t>；</w:t>
      </w:r>
      <w:r w:rsidRPr="008D74E0">
        <w:rPr>
          <w:rFonts w:eastAsia="標楷體" w:hint="eastAsia"/>
          <w:sz w:val="28"/>
          <w:szCs w:val="28"/>
        </w:rPr>
        <w:t>2014</w:t>
      </w:r>
      <w:r w:rsidRPr="008D74E0">
        <w:rPr>
          <w:rFonts w:eastAsia="標楷體" w:hint="eastAsia"/>
          <w:sz w:val="28"/>
          <w:szCs w:val="28"/>
        </w:rPr>
        <w:t>年</w:t>
      </w:r>
      <w:r w:rsidRPr="008D74E0">
        <w:rPr>
          <w:rFonts w:eastAsia="標楷體" w:hint="eastAsia"/>
          <w:sz w:val="28"/>
          <w:szCs w:val="28"/>
        </w:rPr>
        <w:t>1</w:t>
      </w:r>
      <w:r w:rsidRPr="008D74E0">
        <w:rPr>
          <w:rFonts w:eastAsia="標楷體" w:hint="eastAsia"/>
          <w:sz w:val="28"/>
          <w:szCs w:val="28"/>
        </w:rPr>
        <w:t>至</w:t>
      </w:r>
      <w:r w:rsidRPr="008D74E0">
        <w:rPr>
          <w:rFonts w:eastAsia="標楷體" w:hint="eastAsia"/>
          <w:sz w:val="28"/>
          <w:szCs w:val="28"/>
        </w:rPr>
        <w:t>4</w:t>
      </w:r>
      <w:r w:rsidRPr="008D74E0">
        <w:rPr>
          <w:rFonts w:eastAsia="標楷體" w:hint="eastAsia"/>
          <w:sz w:val="28"/>
          <w:szCs w:val="28"/>
        </w:rPr>
        <w:t>月</w:t>
      </w:r>
      <w:r w:rsidRPr="008D74E0">
        <w:rPr>
          <w:rFonts w:eastAsia="標楷體"/>
          <w:sz w:val="28"/>
          <w:szCs w:val="28"/>
        </w:rPr>
        <w:t>固定資產投資</w:t>
      </w:r>
      <w:r w:rsidRPr="008D74E0">
        <w:rPr>
          <w:rFonts w:eastAsia="標楷體" w:hint="eastAsia"/>
          <w:sz w:val="28"/>
          <w:szCs w:val="28"/>
        </w:rPr>
        <w:t>(</w:t>
      </w:r>
      <w:r w:rsidRPr="008D74E0">
        <w:rPr>
          <w:rFonts w:eastAsia="標楷體"/>
          <w:sz w:val="28"/>
          <w:szCs w:val="28"/>
        </w:rPr>
        <w:t>不含農戶</w:t>
      </w:r>
      <w:r w:rsidRPr="008D74E0">
        <w:rPr>
          <w:rFonts w:eastAsia="標楷體" w:hint="eastAsia"/>
          <w:sz w:val="28"/>
          <w:szCs w:val="28"/>
        </w:rPr>
        <w:t>)</w:t>
      </w:r>
      <w:r w:rsidRPr="008D74E0">
        <w:rPr>
          <w:rFonts w:eastAsia="標楷體"/>
          <w:sz w:val="28"/>
          <w:szCs w:val="28"/>
        </w:rPr>
        <w:t>金額為</w:t>
      </w:r>
      <w:r w:rsidRPr="008D74E0">
        <w:rPr>
          <w:rFonts w:eastAsia="標楷體"/>
          <w:sz w:val="28"/>
          <w:szCs w:val="28"/>
        </w:rPr>
        <w:t>107,078</w:t>
      </w:r>
      <w:r w:rsidRPr="008D74E0">
        <w:rPr>
          <w:rFonts w:eastAsia="標楷體"/>
          <w:sz w:val="28"/>
          <w:szCs w:val="28"/>
        </w:rPr>
        <w:t>億人民幣，較</w:t>
      </w:r>
      <w:r w:rsidRPr="008D74E0">
        <w:rPr>
          <w:rFonts w:eastAsia="標楷體"/>
          <w:sz w:val="28"/>
          <w:szCs w:val="28"/>
        </w:rPr>
        <w:t>201</w:t>
      </w:r>
      <w:r w:rsidRPr="008D74E0">
        <w:rPr>
          <w:rFonts w:eastAsia="標楷體" w:hint="eastAsia"/>
          <w:sz w:val="28"/>
          <w:szCs w:val="28"/>
        </w:rPr>
        <w:t>3</w:t>
      </w:r>
      <w:r w:rsidRPr="008D74E0">
        <w:rPr>
          <w:rFonts w:eastAsia="標楷體"/>
          <w:sz w:val="28"/>
          <w:szCs w:val="28"/>
        </w:rPr>
        <w:t>年</w:t>
      </w:r>
      <w:r w:rsidRPr="008D74E0">
        <w:rPr>
          <w:rFonts w:eastAsia="標楷體" w:hint="eastAsia"/>
          <w:sz w:val="28"/>
          <w:szCs w:val="28"/>
        </w:rPr>
        <w:t>同期增加</w:t>
      </w:r>
      <w:r w:rsidRPr="008D74E0">
        <w:rPr>
          <w:rFonts w:eastAsia="標楷體" w:hint="eastAsia"/>
          <w:sz w:val="28"/>
          <w:szCs w:val="28"/>
        </w:rPr>
        <w:t>17.3</w:t>
      </w:r>
      <w:r w:rsidRPr="008D74E0">
        <w:rPr>
          <w:rFonts w:eastAsia="標楷體"/>
          <w:sz w:val="28"/>
          <w:szCs w:val="28"/>
        </w:rPr>
        <w:t>％</w:t>
      </w:r>
      <w:r w:rsidRPr="008D74E0">
        <w:rPr>
          <w:rFonts w:eastAsia="標楷體" w:hint="eastAsia"/>
          <w:sz w:val="28"/>
          <w:szCs w:val="28"/>
        </w:rPr>
        <w:t>；同期間</w:t>
      </w:r>
      <w:r w:rsidRPr="008D74E0">
        <w:rPr>
          <w:rFonts w:eastAsia="標楷體"/>
          <w:sz w:val="28"/>
          <w:szCs w:val="28"/>
        </w:rPr>
        <w:t>規模以上工業生產</w:t>
      </w:r>
      <w:r w:rsidRPr="008D74E0">
        <w:rPr>
          <w:rFonts w:eastAsia="標楷體" w:hint="eastAsia"/>
          <w:sz w:val="28"/>
          <w:szCs w:val="28"/>
        </w:rPr>
        <w:t>較</w:t>
      </w:r>
      <w:r w:rsidRPr="008D74E0">
        <w:rPr>
          <w:rFonts w:eastAsia="標楷體"/>
          <w:sz w:val="28"/>
          <w:szCs w:val="28"/>
        </w:rPr>
        <w:t>201</w:t>
      </w:r>
      <w:r w:rsidRPr="008D74E0">
        <w:rPr>
          <w:rFonts w:eastAsia="標楷體" w:hint="eastAsia"/>
          <w:sz w:val="28"/>
          <w:szCs w:val="28"/>
        </w:rPr>
        <w:t>3</w:t>
      </w:r>
      <w:r w:rsidRPr="008D74E0">
        <w:rPr>
          <w:rFonts w:eastAsia="標楷體"/>
          <w:sz w:val="28"/>
          <w:szCs w:val="28"/>
        </w:rPr>
        <w:t>年</w:t>
      </w:r>
      <w:r w:rsidRPr="008D74E0">
        <w:rPr>
          <w:rFonts w:eastAsia="標楷體" w:hint="eastAsia"/>
          <w:sz w:val="28"/>
          <w:szCs w:val="28"/>
        </w:rPr>
        <w:t>同期</w:t>
      </w:r>
      <w:r w:rsidRPr="008D74E0">
        <w:rPr>
          <w:rFonts w:eastAsia="標楷體"/>
          <w:sz w:val="28"/>
          <w:szCs w:val="28"/>
        </w:rPr>
        <w:t>成長</w:t>
      </w:r>
      <w:r w:rsidRPr="008D74E0">
        <w:rPr>
          <w:rFonts w:eastAsia="標楷體" w:hint="eastAsia"/>
          <w:sz w:val="28"/>
          <w:szCs w:val="28"/>
        </w:rPr>
        <w:t>8.7</w:t>
      </w:r>
      <w:r w:rsidRPr="008D74E0">
        <w:rPr>
          <w:rFonts w:eastAsia="標楷體"/>
          <w:sz w:val="28"/>
          <w:szCs w:val="28"/>
        </w:rPr>
        <w:t>％；</w:t>
      </w:r>
      <w:r w:rsidRPr="008D74E0">
        <w:rPr>
          <w:rFonts w:eastAsia="標楷體" w:hint="eastAsia"/>
          <w:sz w:val="28"/>
          <w:szCs w:val="28"/>
        </w:rPr>
        <w:t>2014</w:t>
      </w:r>
      <w:r w:rsidRPr="008D74E0">
        <w:rPr>
          <w:rFonts w:eastAsia="標楷體" w:hint="eastAsia"/>
          <w:sz w:val="28"/>
          <w:szCs w:val="28"/>
        </w:rPr>
        <w:t>年</w:t>
      </w:r>
      <w:r w:rsidRPr="008D74E0">
        <w:rPr>
          <w:rFonts w:eastAsia="標楷體" w:hint="eastAsia"/>
          <w:sz w:val="28"/>
          <w:szCs w:val="28"/>
        </w:rPr>
        <w:t>1</w:t>
      </w:r>
      <w:r w:rsidRPr="008D74E0">
        <w:rPr>
          <w:rFonts w:eastAsia="標楷體" w:hint="eastAsia"/>
          <w:sz w:val="28"/>
          <w:szCs w:val="28"/>
        </w:rPr>
        <w:t>至</w:t>
      </w:r>
      <w:r w:rsidRPr="008D74E0">
        <w:rPr>
          <w:rFonts w:eastAsia="標楷體" w:hint="eastAsia"/>
          <w:sz w:val="28"/>
          <w:szCs w:val="28"/>
        </w:rPr>
        <w:t>4</w:t>
      </w:r>
      <w:r w:rsidRPr="008D74E0">
        <w:rPr>
          <w:rFonts w:eastAsia="標楷體" w:hint="eastAsia"/>
          <w:sz w:val="28"/>
          <w:szCs w:val="28"/>
        </w:rPr>
        <w:t>月</w:t>
      </w:r>
      <w:r w:rsidRPr="008D74E0">
        <w:rPr>
          <w:rFonts w:eastAsia="標楷體"/>
          <w:sz w:val="28"/>
          <w:szCs w:val="28"/>
        </w:rPr>
        <w:t>非金融領域實際外商</w:t>
      </w:r>
      <w:r w:rsidRPr="00B8797B">
        <w:rPr>
          <w:rFonts w:eastAsia="標楷體"/>
          <w:sz w:val="28"/>
          <w:szCs w:val="28"/>
        </w:rPr>
        <w:t>投資金額</w:t>
      </w:r>
      <w:r w:rsidRPr="00B8797B">
        <w:rPr>
          <w:rFonts w:eastAsia="標楷體" w:hint="eastAsia"/>
          <w:sz w:val="28"/>
          <w:szCs w:val="28"/>
        </w:rPr>
        <w:t>增加</w:t>
      </w:r>
      <w:r w:rsidRPr="00B8797B">
        <w:rPr>
          <w:rFonts w:eastAsia="標楷體" w:hint="eastAsia"/>
          <w:sz w:val="28"/>
          <w:szCs w:val="28"/>
        </w:rPr>
        <w:t>5.</w:t>
      </w:r>
      <w:r>
        <w:rPr>
          <w:rFonts w:eastAsia="標楷體" w:hint="eastAsia"/>
          <w:sz w:val="28"/>
          <w:szCs w:val="28"/>
        </w:rPr>
        <w:t>0</w:t>
      </w:r>
      <w:r w:rsidRPr="00B8797B">
        <w:rPr>
          <w:rFonts w:eastAsia="標楷體"/>
          <w:sz w:val="28"/>
          <w:szCs w:val="28"/>
        </w:rPr>
        <w:t>％，金額為</w:t>
      </w:r>
      <w:r>
        <w:rPr>
          <w:rFonts w:eastAsia="標楷體" w:hint="eastAsia"/>
          <w:sz w:val="28"/>
          <w:szCs w:val="28"/>
        </w:rPr>
        <w:t>403</w:t>
      </w:r>
      <w:r w:rsidRPr="00B8797B">
        <w:rPr>
          <w:rFonts w:eastAsia="標楷體"/>
          <w:sz w:val="28"/>
          <w:szCs w:val="28"/>
        </w:rPr>
        <w:t>億美元</w:t>
      </w:r>
      <w:r w:rsidRPr="004A2FA1">
        <w:rPr>
          <w:rFonts w:eastAsia="標楷體"/>
          <w:sz w:val="28"/>
          <w:szCs w:val="28"/>
        </w:rPr>
        <w:t>。</w:t>
      </w:r>
    </w:p>
    <w:p w:rsidR="008D74E0" w:rsidRPr="004A2FA1" w:rsidRDefault="008D74E0" w:rsidP="008D74E0">
      <w:pPr>
        <w:autoSpaceDE w:val="0"/>
        <w:autoSpaceDN w:val="0"/>
        <w:adjustRightInd w:val="0"/>
        <w:snapToGrid w:val="0"/>
        <w:spacing w:before="50" w:line="300" w:lineRule="auto"/>
        <w:ind w:right="-153" w:firstLineChars="202" w:firstLine="566"/>
        <w:jc w:val="both"/>
        <w:rPr>
          <w:rFonts w:eastAsia="標楷體"/>
          <w:sz w:val="28"/>
          <w:szCs w:val="28"/>
        </w:rPr>
      </w:pPr>
      <w:r w:rsidRPr="001D11D7">
        <w:rPr>
          <w:rFonts w:eastAsia="標楷體"/>
          <w:sz w:val="28"/>
          <w:szCs w:val="28"/>
        </w:rPr>
        <w:t>金融體系方面，</w:t>
      </w:r>
      <w:r w:rsidRPr="001D11D7">
        <w:rPr>
          <w:rFonts w:eastAsia="標楷體"/>
          <w:sz w:val="28"/>
          <w:szCs w:val="28"/>
        </w:rPr>
        <w:t>201</w:t>
      </w:r>
      <w:r w:rsidRPr="001D11D7">
        <w:rPr>
          <w:rFonts w:eastAsia="標楷體" w:hint="eastAsia"/>
          <w:sz w:val="28"/>
          <w:szCs w:val="28"/>
        </w:rPr>
        <w:t>4</w:t>
      </w:r>
      <w:r w:rsidRPr="001D11D7">
        <w:rPr>
          <w:rFonts w:eastAsia="標楷體"/>
          <w:sz w:val="28"/>
          <w:szCs w:val="28"/>
        </w:rPr>
        <w:t>年</w:t>
      </w:r>
      <w:r>
        <w:rPr>
          <w:rFonts w:eastAsia="標楷體" w:hint="eastAsia"/>
          <w:sz w:val="28"/>
          <w:szCs w:val="28"/>
        </w:rPr>
        <w:t>4</w:t>
      </w:r>
      <w:r w:rsidRPr="001D11D7">
        <w:rPr>
          <w:rFonts w:eastAsia="標楷體" w:hint="eastAsia"/>
          <w:sz w:val="28"/>
          <w:szCs w:val="28"/>
        </w:rPr>
        <w:t>月</w:t>
      </w:r>
      <w:r w:rsidRPr="001D11D7">
        <w:rPr>
          <w:rFonts w:eastAsia="標楷體"/>
          <w:sz w:val="28"/>
          <w:szCs w:val="28"/>
        </w:rPr>
        <w:t>M1</w:t>
      </w:r>
      <w:r w:rsidRPr="001D11D7">
        <w:rPr>
          <w:rFonts w:eastAsia="標楷體"/>
          <w:sz w:val="28"/>
          <w:szCs w:val="28"/>
        </w:rPr>
        <w:t>及</w:t>
      </w:r>
      <w:r w:rsidRPr="001D11D7">
        <w:rPr>
          <w:rFonts w:eastAsia="標楷體"/>
          <w:sz w:val="28"/>
          <w:szCs w:val="28"/>
        </w:rPr>
        <w:t>M2</w:t>
      </w:r>
      <w:r w:rsidRPr="001D11D7">
        <w:rPr>
          <w:rFonts w:eastAsia="標楷體"/>
          <w:sz w:val="28"/>
          <w:szCs w:val="28"/>
        </w:rPr>
        <w:t>分別較</w:t>
      </w:r>
      <w:r w:rsidRPr="001D11D7">
        <w:rPr>
          <w:rFonts w:eastAsia="標楷體"/>
          <w:sz w:val="28"/>
          <w:szCs w:val="28"/>
        </w:rPr>
        <w:t>201</w:t>
      </w:r>
      <w:r w:rsidRPr="001D11D7">
        <w:rPr>
          <w:rFonts w:eastAsia="標楷體" w:hint="eastAsia"/>
          <w:sz w:val="28"/>
          <w:szCs w:val="28"/>
        </w:rPr>
        <w:t>3</w:t>
      </w:r>
      <w:r w:rsidRPr="001D11D7">
        <w:rPr>
          <w:rFonts w:eastAsia="標楷體"/>
          <w:sz w:val="28"/>
          <w:szCs w:val="28"/>
        </w:rPr>
        <w:t>年</w:t>
      </w:r>
      <w:r w:rsidR="00744311">
        <w:rPr>
          <w:rFonts w:eastAsia="標楷體" w:hint="eastAsia"/>
          <w:sz w:val="28"/>
          <w:szCs w:val="28"/>
        </w:rPr>
        <w:t>同期</w:t>
      </w:r>
      <w:r w:rsidRPr="001D11D7">
        <w:rPr>
          <w:rFonts w:eastAsia="標楷體" w:hint="eastAsia"/>
          <w:sz w:val="28"/>
          <w:szCs w:val="28"/>
        </w:rPr>
        <w:t>增加</w:t>
      </w:r>
      <w:r>
        <w:rPr>
          <w:rFonts w:eastAsia="標楷體" w:hint="eastAsia"/>
          <w:sz w:val="28"/>
          <w:szCs w:val="28"/>
        </w:rPr>
        <w:t>5.5</w:t>
      </w:r>
      <w:r w:rsidRPr="001D11D7">
        <w:rPr>
          <w:rFonts w:eastAsia="標楷體"/>
          <w:sz w:val="28"/>
          <w:szCs w:val="28"/>
        </w:rPr>
        <w:t>％、</w:t>
      </w:r>
      <w:r>
        <w:rPr>
          <w:rFonts w:eastAsia="標楷體" w:hint="eastAsia"/>
          <w:sz w:val="28"/>
          <w:szCs w:val="28"/>
        </w:rPr>
        <w:t>13.2</w:t>
      </w:r>
      <w:r w:rsidRPr="001D11D7">
        <w:rPr>
          <w:rFonts w:eastAsia="標楷體"/>
          <w:sz w:val="28"/>
          <w:szCs w:val="28"/>
        </w:rPr>
        <w:t>％</w:t>
      </w:r>
      <w:r>
        <w:rPr>
          <w:rFonts w:eastAsia="標楷體" w:hint="eastAsia"/>
          <w:sz w:val="28"/>
          <w:szCs w:val="28"/>
        </w:rPr>
        <w:t>，並自</w:t>
      </w:r>
      <w:r>
        <w:rPr>
          <w:rFonts w:eastAsia="標楷體" w:hint="eastAsia"/>
          <w:sz w:val="28"/>
          <w:szCs w:val="28"/>
        </w:rPr>
        <w:t>3</w:t>
      </w:r>
      <w:r>
        <w:rPr>
          <w:rFonts w:eastAsia="標楷體" w:hint="eastAsia"/>
          <w:sz w:val="28"/>
          <w:szCs w:val="28"/>
        </w:rPr>
        <w:t>月</w:t>
      </w:r>
      <w:r>
        <w:rPr>
          <w:rFonts w:eastAsia="標楷體" w:hint="eastAsia"/>
          <w:sz w:val="28"/>
          <w:szCs w:val="28"/>
        </w:rPr>
        <w:t>17</w:t>
      </w:r>
      <w:r>
        <w:rPr>
          <w:rFonts w:eastAsia="標楷體" w:hint="eastAsia"/>
          <w:sz w:val="28"/>
          <w:szCs w:val="28"/>
        </w:rPr>
        <w:t>日起，將</w:t>
      </w:r>
      <w:proofErr w:type="gramStart"/>
      <w:r>
        <w:rPr>
          <w:rFonts w:eastAsia="標楷體" w:hint="eastAsia"/>
          <w:sz w:val="28"/>
          <w:szCs w:val="28"/>
        </w:rPr>
        <w:t>銀行間即期</w:t>
      </w:r>
      <w:proofErr w:type="gramEnd"/>
      <w:r>
        <w:rPr>
          <w:rFonts w:eastAsia="標楷體" w:hint="eastAsia"/>
          <w:sz w:val="28"/>
          <w:szCs w:val="28"/>
        </w:rPr>
        <w:t>外匯市場人民幣兌美元交易價浮動幅度，由</w:t>
      </w:r>
      <w:r>
        <w:rPr>
          <w:rFonts w:eastAsia="標楷體" w:hint="eastAsia"/>
          <w:sz w:val="28"/>
          <w:szCs w:val="28"/>
        </w:rPr>
        <w:t>1%</w:t>
      </w:r>
      <w:r>
        <w:rPr>
          <w:rFonts w:eastAsia="標楷體" w:hint="eastAsia"/>
          <w:sz w:val="28"/>
          <w:szCs w:val="28"/>
        </w:rPr>
        <w:t>擴大至</w:t>
      </w:r>
      <w:r>
        <w:rPr>
          <w:rFonts w:eastAsia="標楷體" w:hint="eastAsia"/>
          <w:sz w:val="28"/>
          <w:szCs w:val="28"/>
        </w:rPr>
        <w:t>2%</w:t>
      </w:r>
      <w:r w:rsidR="00744311">
        <w:rPr>
          <w:rFonts w:eastAsia="標楷體" w:hint="eastAsia"/>
          <w:sz w:val="28"/>
          <w:szCs w:val="28"/>
        </w:rPr>
        <w:t>。另</w:t>
      </w:r>
      <w:r w:rsidRPr="001D11D7">
        <w:rPr>
          <w:rFonts w:eastAsia="標楷體"/>
          <w:sz w:val="28"/>
          <w:szCs w:val="28"/>
        </w:rPr>
        <w:t>在物價方面，</w:t>
      </w:r>
      <w:r>
        <w:rPr>
          <w:rFonts w:eastAsia="標楷體" w:hint="eastAsia"/>
          <w:sz w:val="28"/>
          <w:szCs w:val="28"/>
        </w:rPr>
        <w:t>2014</w:t>
      </w:r>
      <w:r>
        <w:rPr>
          <w:rFonts w:eastAsia="標楷體" w:hint="eastAsia"/>
          <w:sz w:val="28"/>
          <w:szCs w:val="28"/>
        </w:rPr>
        <w:t>年</w:t>
      </w:r>
      <w:r>
        <w:rPr>
          <w:rFonts w:eastAsia="標楷體" w:hint="eastAsia"/>
          <w:sz w:val="28"/>
          <w:szCs w:val="28"/>
        </w:rPr>
        <w:t>1</w:t>
      </w:r>
      <w:r>
        <w:rPr>
          <w:rFonts w:eastAsia="標楷體" w:hint="eastAsia"/>
          <w:sz w:val="28"/>
          <w:szCs w:val="28"/>
        </w:rPr>
        <w:t>至</w:t>
      </w:r>
      <w:r>
        <w:rPr>
          <w:rFonts w:eastAsia="標楷體" w:hint="eastAsia"/>
          <w:sz w:val="28"/>
          <w:szCs w:val="28"/>
        </w:rPr>
        <w:t>4</w:t>
      </w:r>
      <w:r>
        <w:rPr>
          <w:rFonts w:eastAsia="標楷體" w:hint="eastAsia"/>
          <w:sz w:val="28"/>
          <w:szCs w:val="28"/>
        </w:rPr>
        <w:t>月平均</w:t>
      </w:r>
      <w:r w:rsidRPr="001D11D7">
        <w:rPr>
          <w:rFonts w:eastAsia="標楷體"/>
          <w:sz w:val="28"/>
          <w:szCs w:val="28"/>
        </w:rPr>
        <w:t>較</w:t>
      </w:r>
      <w:r w:rsidRPr="001D11D7">
        <w:rPr>
          <w:rFonts w:eastAsia="標楷體"/>
          <w:sz w:val="28"/>
          <w:szCs w:val="28"/>
        </w:rPr>
        <w:t>201</w:t>
      </w:r>
      <w:r w:rsidRPr="001D11D7">
        <w:rPr>
          <w:rFonts w:eastAsia="標楷體" w:hint="eastAsia"/>
          <w:sz w:val="28"/>
          <w:szCs w:val="28"/>
        </w:rPr>
        <w:t>3</w:t>
      </w:r>
      <w:r w:rsidRPr="001D11D7">
        <w:rPr>
          <w:rFonts w:eastAsia="標楷體"/>
          <w:sz w:val="28"/>
          <w:szCs w:val="28"/>
        </w:rPr>
        <w:t>年</w:t>
      </w:r>
      <w:r w:rsidRPr="001D11D7">
        <w:rPr>
          <w:rFonts w:eastAsia="標楷體" w:hint="eastAsia"/>
          <w:sz w:val="28"/>
          <w:szCs w:val="28"/>
        </w:rPr>
        <w:t>同期上漲</w:t>
      </w:r>
      <w:r w:rsidRPr="001D11D7">
        <w:rPr>
          <w:rFonts w:eastAsia="標楷體" w:hint="eastAsia"/>
          <w:sz w:val="28"/>
          <w:szCs w:val="28"/>
        </w:rPr>
        <w:t>2.</w:t>
      </w:r>
      <w:r>
        <w:rPr>
          <w:rFonts w:eastAsia="標楷體" w:hint="eastAsia"/>
          <w:sz w:val="28"/>
          <w:szCs w:val="28"/>
        </w:rPr>
        <w:t>2</w:t>
      </w:r>
      <w:r w:rsidRPr="001D11D7">
        <w:rPr>
          <w:rFonts w:eastAsia="標楷體"/>
          <w:sz w:val="28"/>
          <w:szCs w:val="28"/>
        </w:rPr>
        <w:t>％。</w:t>
      </w:r>
    </w:p>
    <w:p w:rsidR="008D0156" w:rsidRPr="008D74E0" w:rsidRDefault="008D74E0" w:rsidP="008D74E0">
      <w:pPr>
        <w:autoSpaceDE w:val="0"/>
        <w:autoSpaceDN w:val="0"/>
        <w:adjustRightInd w:val="0"/>
        <w:snapToGrid w:val="0"/>
        <w:spacing w:before="50" w:line="300" w:lineRule="auto"/>
        <w:ind w:right="-153" w:firstLineChars="202" w:firstLine="566"/>
        <w:jc w:val="both"/>
        <w:rPr>
          <w:rFonts w:eastAsia="標楷體"/>
          <w:sz w:val="28"/>
          <w:szCs w:val="28"/>
        </w:rPr>
      </w:pPr>
      <w:r>
        <w:rPr>
          <w:rFonts w:eastAsia="標楷體" w:hint="eastAsia"/>
          <w:sz w:val="28"/>
          <w:szCs w:val="28"/>
        </w:rPr>
        <w:t>中國大陸近期陸續發布</w:t>
      </w:r>
      <w:r>
        <w:rPr>
          <w:rFonts w:eastAsia="標楷體" w:hint="eastAsia"/>
          <w:sz w:val="28"/>
          <w:szCs w:val="28"/>
        </w:rPr>
        <w:t>2014</w:t>
      </w:r>
      <w:r>
        <w:rPr>
          <w:rFonts w:eastAsia="標楷體" w:hint="eastAsia"/>
          <w:sz w:val="28"/>
          <w:szCs w:val="28"/>
        </w:rPr>
        <w:t>年</w:t>
      </w:r>
      <w:r>
        <w:rPr>
          <w:rFonts w:eastAsia="標楷體" w:hint="eastAsia"/>
          <w:sz w:val="28"/>
          <w:szCs w:val="28"/>
        </w:rPr>
        <w:t>4</w:t>
      </w:r>
      <w:r>
        <w:rPr>
          <w:rFonts w:eastAsia="標楷體" w:hint="eastAsia"/>
          <w:sz w:val="28"/>
          <w:szCs w:val="28"/>
        </w:rPr>
        <w:t>月份各項經濟統計數據，其中</w:t>
      </w:r>
      <w:r w:rsidRPr="001E7CE1">
        <w:rPr>
          <w:rFonts w:eastAsia="標楷體" w:hint="eastAsia"/>
          <w:sz w:val="28"/>
          <w:szCs w:val="28"/>
        </w:rPr>
        <w:t>房地產</w:t>
      </w:r>
      <w:r>
        <w:rPr>
          <w:rFonts w:eastAsia="標楷體" w:hint="eastAsia"/>
          <w:sz w:val="28"/>
          <w:szCs w:val="28"/>
        </w:rPr>
        <w:t>開發</w:t>
      </w:r>
      <w:r w:rsidRPr="001E7CE1">
        <w:rPr>
          <w:rFonts w:eastAsia="標楷體" w:hint="eastAsia"/>
          <w:sz w:val="28"/>
          <w:szCs w:val="28"/>
        </w:rPr>
        <w:t>投資、固定資產投資、消費等</w:t>
      </w:r>
      <w:r>
        <w:rPr>
          <w:rFonts w:eastAsia="標楷體" w:hint="eastAsia"/>
          <w:sz w:val="28"/>
          <w:szCs w:val="28"/>
        </w:rPr>
        <w:t>年增</w:t>
      </w:r>
      <w:proofErr w:type="gramStart"/>
      <w:r>
        <w:rPr>
          <w:rFonts w:eastAsia="標楷體" w:hint="eastAsia"/>
          <w:sz w:val="28"/>
          <w:szCs w:val="28"/>
        </w:rPr>
        <w:t>率均較前期</w:t>
      </w:r>
      <w:proofErr w:type="gramEnd"/>
      <w:r>
        <w:rPr>
          <w:rFonts w:eastAsia="標楷體" w:hint="eastAsia"/>
          <w:sz w:val="28"/>
          <w:szCs w:val="28"/>
        </w:rPr>
        <w:t>為低。尤其反映內需動能</w:t>
      </w:r>
      <w:r w:rsidRPr="001E7CE1">
        <w:rPr>
          <w:rFonts w:eastAsia="標楷體" w:hint="eastAsia"/>
          <w:sz w:val="28"/>
          <w:szCs w:val="28"/>
        </w:rPr>
        <w:t>的</w:t>
      </w:r>
      <w:r>
        <w:rPr>
          <w:rFonts w:eastAsia="標楷體" w:hint="eastAsia"/>
          <w:sz w:val="28"/>
          <w:szCs w:val="28"/>
        </w:rPr>
        <w:t>社會消費品</w:t>
      </w:r>
      <w:r w:rsidRPr="001E7CE1">
        <w:rPr>
          <w:rFonts w:eastAsia="標楷體" w:hint="eastAsia"/>
          <w:sz w:val="28"/>
          <w:szCs w:val="28"/>
        </w:rPr>
        <w:t>零售</w:t>
      </w:r>
      <w:r>
        <w:rPr>
          <w:rFonts w:eastAsia="標楷體" w:hint="eastAsia"/>
          <w:sz w:val="28"/>
          <w:szCs w:val="28"/>
        </w:rPr>
        <w:t>總</w:t>
      </w:r>
      <w:r w:rsidRPr="001E7CE1">
        <w:rPr>
          <w:rFonts w:eastAsia="標楷體" w:hint="eastAsia"/>
          <w:sz w:val="28"/>
          <w:szCs w:val="28"/>
        </w:rPr>
        <w:t>額年增率僅</w:t>
      </w:r>
      <w:r w:rsidRPr="001E7CE1">
        <w:rPr>
          <w:rFonts w:eastAsia="標楷體" w:hint="eastAsia"/>
          <w:sz w:val="28"/>
          <w:szCs w:val="28"/>
        </w:rPr>
        <w:t>11.9%</w:t>
      </w:r>
      <w:r w:rsidRPr="001E7CE1">
        <w:rPr>
          <w:rFonts w:eastAsia="標楷體" w:hint="eastAsia"/>
          <w:sz w:val="28"/>
          <w:szCs w:val="28"/>
        </w:rPr>
        <w:t>，</w:t>
      </w:r>
      <w:r>
        <w:rPr>
          <w:rFonts w:eastAsia="標楷體" w:hint="eastAsia"/>
          <w:sz w:val="28"/>
          <w:szCs w:val="28"/>
        </w:rPr>
        <w:t>增加幅度為</w:t>
      </w:r>
      <w:r w:rsidRPr="001E7CE1">
        <w:rPr>
          <w:rFonts w:eastAsia="標楷體" w:hint="eastAsia"/>
          <w:sz w:val="28"/>
          <w:szCs w:val="28"/>
        </w:rPr>
        <w:t>3</w:t>
      </w:r>
      <w:r w:rsidRPr="001E7CE1">
        <w:rPr>
          <w:rFonts w:eastAsia="標楷體" w:hint="eastAsia"/>
          <w:sz w:val="28"/>
          <w:szCs w:val="28"/>
        </w:rPr>
        <w:t>年來最低</w:t>
      </w:r>
      <w:r>
        <w:rPr>
          <w:rFonts w:eastAsia="標楷體" w:hint="eastAsia"/>
          <w:sz w:val="28"/>
          <w:szCs w:val="28"/>
        </w:rPr>
        <w:t>。</w:t>
      </w:r>
      <w:proofErr w:type="gramStart"/>
      <w:r>
        <w:rPr>
          <w:rFonts w:eastAsia="標楷體" w:hint="eastAsia"/>
          <w:sz w:val="28"/>
          <w:szCs w:val="28"/>
        </w:rPr>
        <w:t>此外，</w:t>
      </w:r>
      <w:proofErr w:type="gramEnd"/>
      <w:r>
        <w:rPr>
          <w:rFonts w:eastAsia="標楷體" w:hint="eastAsia"/>
          <w:sz w:val="28"/>
          <w:szCs w:val="28"/>
        </w:rPr>
        <w:t>出口年增率雖由負轉正，惟增幅亦僅為</w:t>
      </w:r>
      <w:r>
        <w:rPr>
          <w:rFonts w:eastAsia="標楷體" w:hint="eastAsia"/>
          <w:sz w:val="28"/>
          <w:szCs w:val="28"/>
        </w:rPr>
        <w:t>0.9%</w:t>
      </w:r>
      <w:r>
        <w:rPr>
          <w:rFonts w:eastAsia="標楷體" w:hint="eastAsia"/>
          <w:sz w:val="28"/>
          <w:szCs w:val="28"/>
        </w:rPr>
        <w:t>。雖大陸國家主席習近平表示，</w:t>
      </w:r>
      <w:r w:rsidRPr="00B160E5">
        <w:rPr>
          <w:rFonts w:eastAsia="標楷體" w:hint="eastAsia"/>
          <w:sz w:val="28"/>
          <w:szCs w:val="28"/>
        </w:rPr>
        <w:t>應全力適應經濟</w:t>
      </w:r>
      <w:r>
        <w:rPr>
          <w:rFonts w:eastAsia="標楷體" w:hint="eastAsia"/>
          <w:sz w:val="28"/>
          <w:szCs w:val="28"/>
        </w:rPr>
        <w:t>成長</w:t>
      </w:r>
      <w:r w:rsidRPr="00B160E5">
        <w:rPr>
          <w:rFonts w:eastAsia="標楷體" w:hint="eastAsia"/>
          <w:sz w:val="28"/>
          <w:szCs w:val="28"/>
        </w:rPr>
        <w:t>放緩後</w:t>
      </w:r>
      <w:r>
        <w:rPr>
          <w:rFonts w:eastAsia="標楷體" w:hint="eastAsia"/>
          <w:sz w:val="28"/>
          <w:szCs w:val="28"/>
        </w:rPr>
        <w:t>之</w:t>
      </w:r>
      <w:r w:rsidRPr="00B160E5">
        <w:rPr>
          <w:rFonts w:eastAsia="標楷體" w:hint="eastAsia"/>
          <w:sz w:val="28"/>
          <w:szCs w:val="28"/>
        </w:rPr>
        <w:t>「新常態」</w:t>
      </w:r>
      <w:r>
        <w:rPr>
          <w:rFonts w:eastAsia="標楷體" w:hint="eastAsia"/>
          <w:sz w:val="28"/>
          <w:szCs w:val="28"/>
        </w:rPr>
        <w:t>，惟國務院為提振經濟動能，除先前推出的「微刺激」方案外，更首次釋出包括</w:t>
      </w:r>
      <w:r w:rsidRPr="006D05BD">
        <w:rPr>
          <w:rFonts w:eastAsia="標楷體"/>
          <w:sz w:val="28"/>
          <w:szCs w:val="28"/>
        </w:rPr>
        <w:t>鐵公路、港口、資訊設施、清潔能源、油氣管</w:t>
      </w:r>
      <w:r>
        <w:rPr>
          <w:rFonts w:eastAsia="標楷體" w:hint="eastAsia"/>
          <w:sz w:val="28"/>
          <w:szCs w:val="28"/>
        </w:rPr>
        <w:t>路</w:t>
      </w:r>
      <w:r w:rsidRPr="006D05BD">
        <w:rPr>
          <w:rFonts w:eastAsia="標楷體"/>
          <w:sz w:val="28"/>
          <w:szCs w:val="28"/>
        </w:rPr>
        <w:t>及儲氣設施、</w:t>
      </w:r>
      <w:proofErr w:type="gramStart"/>
      <w:r>
        <w:rPr>
          <w:rFonts w:eastAsia="標楷體" w:hint="eastAsia"/>
          <w:sz w:val="28"/>
          <w:szCs w:val="28"/>
        </w:rPr>
        <w:t>現代</w:t>
      </w:r>
      <w:r w:rsidRPr="006D05BD">
        <w:rPr>
          <w:rFonts w:eastAsia="標楷體"/>
          <w:sz w:val="28"/>
          <w:szCs w:val="28"/>
        </w:rPr>
        <w:t>煤</w:t>
      </w:r>
      <w:proofErr w:type="gramEnd"/>
      <w:r w:rsidRPr="006D05BD">
        <w:rPr>
          <w:rFonts w:eastAsia="標楷體"/>
          <w:sz w:val="28"/>
          <w:szCs w:val="28"/>
        </w:rPr>
        <w:t>化工</w:t>
      </w:r>
      <w:r>
        <w:rPr>
          <w:rFonts w:eastAsia="標楷體" w:hint="eastAsia"/>
          <w:sz w:val="28"/>
          <w:szCs w:val="28"/>
        </w:rPr>
        <w:t>與</w:t>
      </w:r>
      <w:r w:rsidRPr="006D05BD">
        <w:rPr>
          <w:rFonts w:eastAsia="標楷體"/>
          <w:sz w:val="28"/>
          <w:szCs w:val="28"/>
        </w:rPr>
        <w:t>石化基地</w:t>
      </w:r>
      <w:r w:rsidRPr="006D05BD">
        <w:rPr>
          <w:rFonts w:eastAsia="標楷體" w:hint="eastAsia"/>
          <w:sz w:val="28"/>
          <w:szCs w:val="28"/>
        </w:rPr>
        <w:t>等</w:t>
      </w:r>
      <w:r w:rsidRPr="005024BD">
        <w:rPr>
          <w:rFonts w:eastAsia="標楷體" w:hint="eastAsia"/>
          <w:sz w:val="28"/>
          <w:szCs w:val="28"/>
        </w:rPr>
        <w:t>80</w:t>
      </w:r>
      <w:r>
        <w:rPr>
          <w:rFonts w:eastAsia="標楷體" w:hint="eastAsia"/>
          <w:sz w:val="28"/>
          <w:szCs w:val="28"/>
        </w:rPr>
        <w:t>項基礎建設專案，鼓勵民間資金參與投資。此種</w:t>
      </w:r>
      <w:r w:rsidRPr="00724800">
        <w:rPr>
          <w:rFonts w:eastAsia="標楷體" w:hint="eastAsia"/>
          <w:sz w:val="28"/>
          <w:szCs w:val="28"/>
        </w:rPr>
        <w:t>借助「民力」的政策思維</w:t>
      </w:r>
      <w:r>
        <w:rPr>
          <w:rFonts w:eastAsia="標楷體" w:hint="eastAsia"/>
          <w:sz w:val="28"/>
          <w:szCs w:val="28"/>
        </w:rPr>
        <w:t>，亦有別以往由政府主導之投資，其特徵在於</w:t>
      </w:r>
      <w:r w:rsidRPr="00724800">
        <w:rPr>
          <w:rFonts w:eastAsia="標楷體"/>
          <w:sz w:val="28"/>
          <w:szCs w:val="28"/>
        </w:rPr>
        <w:t>將「調結構」</w:t>
      </w:r>
      <w:r>
        <w:rPr>
          <w:rFonts w:eastAsia="標楷體" w:hint="eastAsia"/>
          <w:sz w:val="28"/>
          <w:szCs w:val="28"/>
        </w:rPr>
        <w:t>與</w:t>
      </w:r>
      <w:r w:rsidRPr="00724800">
        <w:rPr>
          <w:rFonts w:eastAsia="標楷體"/>
          <w:sz w:val="28"/>
          <w:szCs w:val="28"/>
        </w:rPr>
        <w:t>刺激經濟合而為一</w:t>
      </w:r>
      <w:r>
        <w:rPr>
          <w:rFonts w:eastAsia="標楷體" w:hint="eastAsia"/>
          <w:sz w:val="28"/>
          <w:szCs w:val="28"/>
        </w:rPr>
        <w:t>。</w:t>
      </w:r>
      <w:proofErr w:type="gramStart"/>
      <w:r>
        <w:rPr>
          <w:rFonts w:eastAsia="標楷體" w:hint="eastAsia"/>
          <w:sz w:val="28"/>
          <w:szCs w:val="28"/>
        </w:rPr>
        <w:t>惟</w:t>
      </w:r>
      <w:proofErr w:type="gramEnd"/>
      <w:r w:rsidRPr="000836AF">
        <w:rPr>
          <w:rFonts w:eastAsia="標楷體" w:hint="eastAsia"/>
          <w:sz w:val="28"/>
          <w:szCs w:val="28"/>
        </w:rPr>
        <w:t>公共事業投資期長，</w:t>
      </w:r>
      <w:r>
        <w:rPr>
          <w:rFonts w:eastAsia="標楷體" w:hint="eastAsia"/>
          <w:sz w:val="28"/>
          <w:szCs w:val="28"/>
        </w:rPr>
        <w:t>如何有效提高民間</w:t>
      </w:r>
      <w:r w:rsidRPr="000836AF">
        <w:rPr>
          <w:rFonts w:eastAsia="標楷體" w:hint="eastAsia"/>
          <w:sz w:val="28"/>
          <w:szCs w:val="28"/>
        </w:rPr>
        <w:t>參與意願</w:t>
      </w:r>
      <w:r>
        <w:rPr>
          <w:rFonts w:eastAsia="標楷體" w:hint="eastAsia"/>
          <w:sz w:val="28"/>
          <w:szCs w:val="28"/>
        </w:rPr>
        <w:t>，將成為此經濟刺激方案成敗之關鍵，值得持續觀察</w:t>
      </w:r>
      <w:r w:rsidR="00C6404F" w:rsidRPr="008D74E0">
        <w:rPr>
          <w:rFonts w:eastAsia="標楷體" w:hint="eastAsia"/>
          <w:sz w:val="28"/>
          <w:szCs w:val="28"/>
        </w:rPr>
        <w:t>。</w:t>
      </w:r>
    </w:p>
    <w:p w:rsidR="00DE527F" w:rsidRDefault="001364B0" w:rsidP="001364B0">
      <w:pPr>
        <w:widowControl/>
        <w:rPr>
          <w:rFonts w:eastAsia="標楷體"/>
          <w:color w:val="FF0000"/>
          <w:sz w:val="28"/>
          <w:szCs w:val="28"/>
        </w:rPr>
      </w:pPr>
      <w:r>
        <w:rPr>
          <w:rFonts w:eastAsia="標楷體"/>
          <w:color w:val="FF0000"/>
          <w:sz w:val="28"/>
          <w:szCs w:val="28"/>
        </w:rPr>
        <w:br w:type="page"/>
      </w:r>
    </w:p>
    <w:p w:rsidR="002C4C25" w:rsidRPr="00AF07D3" w:rsidRDefault="00380A37" w:rsidP="00FB6FCE">
      <w:pPr>
        <w:pStyle w:val="1"/>
        <w:spacing w:beforeLines="50" w:before="180" w:afterLines="0" w:after="0" w:line="300" w:lineRule="auto"/>
        <w:rPr>
          <w:bCs/>
        </w:rPr>
      </w:pPr>
      <w:bookmarkStart w:id="27" w:name="_Toc389221939"/>
      <w:r w:rsidRPr="00AF07D3">
        <w:rPr>
          <w:bCs/>
        </w:rPr>
        <w:lastRenderedPageBreak/>
        <w:t>貳、國內外經濟指標</w:t>
      </w:r>
      <w:bookmarkEnd w:id="27"/>
    </w:p>
    <w:p w:rsidR="00085029" w:rsidRPr="00AF07D3" w:rsidRDefault="00085029" w:rsidP="00085029">
      <w:pPr>
        <w:keepNext/>
        <w:snapToGrid w:val="0"/>
        <w:jc w:val="center"/>
        <w:outlineLvl w:val="1"/>
        <w:rPr>
          <w:rFonts w:eastAsia="標楷體"/>
          <w:b/>
          <w:sz w:val="28"/>
          <w:szCs w:val="32"/>
          <w:lang w:val="zh-TW"/>
        </w:rPr>
      </w:pPr>
      <w:bookmarkStart w:id="28" w:name="_Toc389221940"/>
      <w:r w:rsidRPr="00AF07D3">
        <w:rPr>
          <w:rFonts w:eastAsia="標楷體"/>
          <w:b/>
          <w:sz w:val="32"/>
          <w:szCs w:val="32"/>
          <w:lang w:val="zh-TW"/>
        </w:rPr>
        <w:t>表</w:t>
      </w:r>
      <w:r w:rsidRPr="00AF07D3">
        <w:rPr>
          <w:rFonts w:eastAsia="標楷體"/>
          <w:b/>
          <w:sz w:val="32"/>
          <w:szCs w:val="32"/>
          <w:lang w:val="zh-TW"/>
        </w:rPr>
        <w:t xml:space="preserve">1  </w:t>
      </w:r>
      <w:r w:rsidRPr="00AF07D3">
        <w:rPr>
          <w:rFonts w:eastAsia="標楷體"/>
          <w:b/>
          <w:sz w:val="32"/>
          <w:szCs w:val="32"/>
          <w:lang w:val="zh-TW"/>
        </w:rPr>
        <w:t>世界經濟成長率及物價上漲率</w:t>
      </w:r>
      <w:bookmarkEnd w:id="28"/>
    </w:p>
    <w:p w:rsidR="004E2DDD" w:rsidRPr="00707C6B" w:rsidRDefault="00085029" w:rsidP="004E2DDD">
      <w:pPr>
        <w:jc w:val="right"/>
        <w:rPr>
          <w:rFonts w:eastAsia="標楷體"/>
          <w:bCs/>
          <w:color w:val="000000" w:themeColor="text1"/>
          <w:szCs w:val="32"/>
        </w:rPr>
      </w:pPr>
      <w:r w:rsidRPr="00AF07D3">
        <w:rPr>
          <w:rFonts w:eastAsia="標楷體"/>
          <w:bCs/>
          <w:szCs w:val="32"/>
        </w:rPr>
        <w:t xml:space="preserve">    </w:t>
      </w:r>
      <w:r w:rsidR="008C415B" w:rsidRPr="00AF07D3">
        <w:rPr>
          <w:rFonts w:eastAsia="標楷體"/>
          <w:bCs/>
          <w:szCs w:val="32"/>
        </w:rPr>
        <w:t xml:space="preserve">       </w:t>
      </w:r>
      <w:r w:rsidR="004E2DDD" w:rsidRPr="00707C6B">
        <w:rPr>
          <w:rFonts w:eastAsia="標楷體"/>
          <w:bCs/>
          <w:color w:val="000000" w:themeColor="text1"/>
          <w:szCs w:val="32"/>
          <w:lang w:val="zh-TW"/>
        </w:rPr>
        <w:t>單位</w:t>
      </w:r>
      <w:r w:rsidR="004E2DDD" w:rsidRPr="00707C6B">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78"/>
        <w:gridCol w:w="688"/>
        <w:gridCol w:w="1027"/>
        <w:gridCol w:w="1065"/>
        <w:gridCol w:w="1023"/>
        <w:gridCol w:w="1123"/>
        <w:gridCol w:w="1043"/>
        <w:gridCol w:w="1020"/>
      </w:tblGrid>
      <w:tr w:rsidR="004E2DDD" w:rsidRPr="00707C6B" w:rsidTr="004E2DDD">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4E2DDD" w:rsidRPr="00707C6B" w:rsidRDefault="004E2DDD" w:rsidP="004E2DDD">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4E2DDD" w:rsidRPr="00707C6B" w:rsidRDefault="004E2DDD" w:rsidP="004E2DDD">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707C6B">
              <w:rPr>
                <w:rFonts w:eastAsia="標楷體"/>
                <w:bCs/>
                <w:color w:val="000000" w:themeColor="text1"/>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4E2DDD" w:rsidRPr="00707C6B" w:rsidRDefault="004E2DDD" w:rsidP="004E2DDD">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707C6B">
              <w:rPr>
                <w:rFonts w:eastAsia="標楷體"/>
                <w:bCs/>
                <w:color w:val="000000" w:themeColor="text1"/>
                <w:sz w:val="28"/>
                <w:szCs w:val="32"/>
              </w:rPr>
              <w:t>IMF</w:t>
            </w:r>
          </w:p>
        </w:tc>
      </w:tr>
      <w:tr w:rsidR="004E2DDD" w:rsidRPr="00707C6B" w:rsidTr="004E2DDD">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4E2DDD" w:rsidRPr="00707C6B" w:rsidRDefault="004E2DDD" w:rsidP="004E2DDD">
            <w:pPr>
              <w:widowControl/>
              <w:spacing w:line="240" w:lineRule="exact"/>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4E2DDD" w:rsidRPr="00707C6B" w:rsidRDefault="004E2DDD" w:rsidP="004E2DDD">
            <w:pPr>
              <w:autoSpaceDE w:val="0"/>
              <w:autoSpaceDN w:val="0"/>
              <w:adjustRightInd w:val="0"/>
              <w:snapToGrid w:val="0"/>
              <w:spacing w:before="120" w:line="240" w:lineRule="exact"/>
              <w:jc w:val="center"/>
              <w:rPr>
                <w:rFonts w:eastAsia="標楷體"/>
                <w:bCs/>
                <w:color w:val="000000" w:themeColor="text1"/>
                <w:sz w:val="28"/>
                <w:szCs w:val="32"/>
              </w:rPr>
            </w:pPr>
            <w:r w:rsidRPr="00707C6B">
              <w:rPr>
                <w:rFonts w:eastAsia="標楷體"/>
                <w:bCs/>
                <w:color w:val="000000" w:themeColor="text1"/>
                <w:sz w:val="28"/>
                <w:szCs w:val="32"/>
              </w:rPr>
              <w:t>201</w:t>
            </w:r>
            <w:r w:rsidRPr="00707C6B">
              <w:rPr>
                <w:rFonts w:eastAsia="標楷體" w:hint="eastAsia"/>
                <w:bCs/>
                <w:color w:val="000000" w:themeColor="text1"/>
                <w:sz w:val="28"/>
                <w:szCs w:val="32"/>
              </w:rPr>
              <w:t>3</w:t>
            </w:r>
          </w:p>
        </w:tc>
        <w:tc>
          <w:tcPr>
            <w:tcW w:w="644" w:type="pct"/>
            <w:tcBorders>
              <w:top w:val="single" w:sz="6" w:space="0" w:color="auto"/>
              <w:left w:val="single" w:sz="6" w:space="0" w:color="auto"/>
              <w:bottom w:val="single" w:sz="6" w:space="0" w:color="auto"/>
              <w:right w:val="single" w:sz="6" w:space="0" w:color="auto"/>
            </w:tcBorders>
            <w:vAlign w:val="center"/>
            <w:hideMark/>
          </w:tcPr>
          <w:p w:rsidR="004E2DDD" w:rsidRPr="00707C6B" w:rsidRDefault="004E2DDD" w:rsidP="004E2DDD">
            <w:pPr>
              <w:autoSpaceDE w:val="0"/>
              <w:autoSpaceDN w:val="0"/>
              <w:adjustRightInd w:val="0"/>
              <w:snapToGrid w:val="0"/>
              <w:spacing w:before="120" w:line="240" w:lineRule="exact"/>
              <w:jc w:val="center"/>
              <w:rPr>
                <w:rFonts w:eastAsia="標楷體"/>
                <w:bCs/>
                <w:color w:val="000000" w:themeColor="text1"/>
                <w:sz w:val="28"/>
                <w:szCs w:val="32"/>
              </w:rPr>
            </w:pPr>
            <w:r w:rsidRPr="00707C6B">
              <w:rPr>
                <w:rFonts w:eastAsia="標楷體"/>
                <w:bCs/>
                <w:color w:val="000000" w:themeColor="text1"/>
                <w:sz w:val="28"/>
                <w:szCs w:val="32"/>
              </w:rPr>
              <w:t>201</w:t>
            </w:r>
            <w:r w:rsidRPr="00707C6B">
              <w:rPr>
                <w:rFonts w:eastAsia="標楷體" w:hint="eastAsia"/>
                <w:bCs/>
                <w:color w:val="000000" w:themeColor="text1"/>
                <w:sz w:val="28"/>
                <w:szCs w:val="32"/>
              </w:rPr>
              <w:t>4</w:t>
            </w:r>
            <w:r w:rsidRPr="00707C6B">
              <w:rPr>
                <w:rFonts w:eastAsia="標楷體"/>
                <w:bCs/>
                <w:color w:val="000000" w:themeColor="text1"/>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4E2DDD" w:rsidRPr="00707C6B" w:rsidRDefault="004E2DDD" w:rsidP="004E2DDD">
            <w:pPr>
              <w:autoSpaceDE w:val="0"/>
              <w:autoSpaceDN w:val="0"/>
              <w:adjustRightInd w:val="0"/>
              <w:snapToGrid w:val="0"/>
              <w:spacing w:before="120" w:line="240" w:lineRule="exact"/>
              <w:jc w:val="center"/>
              <w:rPr>
                <w:rFonts w:eastAsia="標楷體"/>
                <w:bCs/>
                <w:color w:val="000000" w:themeColor="text1"/>
                <w:sz w:val="28"/>
                <w:szCs w:val="32"/>
              </w:rPr>
            </w:pPr>
            <w:r w:rsidRPr="00707C6B">
              <w:rPr>
                <w:rFonts w:eastAsia="標楷體" w:hint="eastAsia"/>
                <w:bCs/>
                <w:color w:val="000000" w:themeColor="text1"/>
                <w:sz w:val="28"/>
                <w:szCs w:val="32"/>
              </w:rPr>
              <w:t>2015</w:t>
            </w:r>
            <w:r w:rsidRPr="00707C6B">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4E2DDD" w:rsidRPr="00707C6B" w:rsidRDefault="004E2DDD" w:rsidP="004E2DDD">
            <w:pPr>
              <w:autoSpaceDE w:val="0"/>
              <w:autoSpaceDN w:val="0"/>
              <w:adjustRightInd w:val="0"/>
              <w:snapToGrid w:val="0"/>
              <w:spacing w:before="120" w:line="240" w:lineRule="exact"/>
              <w:jc w:val="center"/>
              <w:rPr>
                <w:rFonts w:eastAsia="標楷體"/>
                <w:bCs/>
                <w:color w:val="000000" w:themeColor="text1"/>
                <w:sz w:val="28"/>
                <w:szCs w:val="32"/>
              </w:rPr>
            </w:pPr>
            <w:r w:rsidRPr="00707C6B">
              <w:rPr>
                <w:rFonts w:eastAsia="標楷體"/>
                <w:bCs/>
                <w:color w:val="000000" w:themeColor="text1"/>
                <w:sz w:val="28"/>
                <w:szCs w:val="32"/>
              </w:rPr>
              <w:t>201</w:t>
            </w:r>
            <w:r w:rsidRPr="00707C6B">
              <w:rPr>
                <w:rFonts w:eastAsia="標楷體" w:hint="eastAsia"/>
                <w:bCs/>
                <w:color w:val="000000" w:themeColor="text1"/>
                <w:sz w:val="28"/>
                <w:szCs w:val="32"/>
              </w:rPr>
              <w:t>3</w:t>
            </w:r>
          </w:p>
        </w:tc>
        <w:tc>
          <w:tcPr>
            <w:tcW w:w="631" w:type="pct"/>
            <w:tcBorders>
              <w:top w:val="single" w:sz="6" w:space="0" w:color="auto"/>
              <w:left w:val="single" w:sz="6" w:space="0" w:color="auto"/>
              <w:bottom w:val="single" w:sz="6" w:space="0" w:color="auto"/>
              <w:right w:val="single" w:sz="6" w:space="0" w:color="auto"/>
            </w:tcBorders>
            <w:vAlign w:val="center"/>
            <w:hideMark/>
          </w:tcPr>
          <w:p w:rsidR="004E2DDD" w:rsidRPr="00707C6B" w:rsidRDefault="004E2DDD" w:rsidP="004E2DDD">
            <w:pPr>
              <w:autoSpaceDE w:val="0"/>
              <w:autoSpaceDN w:val="0"/>
              <w:adjustRightInd w:val="0"/>
              <w:snapToGrid w:val="0"/>
              <w:spacing w:before="120" w:line="240" w:lineRule="exact"/>
              <w:jc w:val="center"/>
              <w:rPr>
                <w:rFonts w:eastAsia="標楷體"/>
                <w:bCs/>
                <w:color w:val="000000" w:themeColor="text1"/>
                <w:sz w:val="28"/>
                <w:szCs w:val="32"/>
              </w:rPr>
            </w:pPr>
            <w:r w:rsidRPr="00707C6B">
              <w:rPr>
                <w:rFonts w:eastAsia="標楷體"/>
                <w:bCs/>
                <w:color w:val="000000" w:themeColor="text1"/>
                <w:sz w:val="28"/>
                <w:szCs w:val="32"/>
              </w:rPr>
              <w:t>201</w:t>
            </w:r>
            <w:r w:rsidRPr="00707C6B">
              <w:rPr>
                <w:rFonts w:eastAsia="標楷體" w:hint="eastAsia"/>
                <w:bCs/>
                <w:color w:val="000000" w:themeColor="text1"/>
                <w:sz w:val="28"/>
                <w:szCs w:val="32"/>
              </w:rPr>
              <w:t>4</w:t>
            </w:r>
            <w:r w:rsidRPr="00707C6B">
              <w:rPr>
                <w:rFonts w:eastAsia="標楷體"/>
                <w:bCs/>
                <w:color w:val="000000" w:themeColor="text1"/>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4E2DDD" w:rsidRPr="00707C6B" w:rsidRDefault="004E2DDD" w:rsidP="004E2DDD">
            <w:pPr>
              <w:autoSpaceDE w:val="0"/>
              <w:autoSpaceDN w:val="0"/>
              <w:adjustRightInd w:val="0"/>
              <w:snapToGrid w:val="0"/>
              <w:spacing w:before="120" w:line="240" w:lineRule="exact"/>
              <w:jc w:val="center"/>
              <w:rPr>
                <w:rFonts w:eastAsia="標楷體"/>
                <w:bCs/>
                <w:color w:val="000000" w:themeColor="text1"/>
                <w:sz w:val="28"/>
                <w:szCs w:val="32"/>
              </w:rPr>
            </w:pPr>
            <w:r w:rsidRPr="00707C6B">
              <w:rPr>
                <w:rFonts w:eastAsia="標楷體" w:hint="eastAsia"/>
                <w:bCs/>
                <w:color w:val="000000" w:themeColor="text1"/>
                <w:sz w:val="28"/>
                <w:szCs w:val="32"/>
              </w:rPr>
              <w:t>2015</w:t>
            </w:r>
            <w:r w:rsidRPr="00707C6B">
              <w:rPr>
                <w:rFonts w:eastAsia="標楷體"/>
                <w:bCs/>
                <w:color w:val="000000" w:themeColor="text1"/>
                <w:sz w:val="28"/>
                <w:szCs w:val="32"/>
              </w:rPr>
              <w:t>(f)</w:t>
            </w:r>
          </w:p>
        </w:tc>
      </w:tr>
      <w:tr w:rsidR="00C1231E" w:rsidRPr="00707C6B" w:rsidTr="004E2DDD">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C1231E" w:rsidRPr="00707C6B" w:rsidRDefault="00C1231E"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hint="eastAsia"/>
                <w:bCs/>
                <w:color w:val="000000" w:themeColor="text1"/>
                <w:sz w:val="28"/>
                <w:szCs w:val="32"/>
                <w:lang w:val="zh-TW"/>
              </w:rPr>
              <w:t>全</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C1231E" w:rsidRPr="00707C6B" w:rsidRDefault="00C1231E"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2.5</w:t>
            </w:r>
          </w:p>
        </w:tc>
        <w:tc>
          <w:tcPr>
            <w:tcW w:w="644" w:type="pct"/>
            <w:tcBorders>
              <w:top w:val="single" w:sz="6"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3.0</w:t>
            </w:r>
          </w:p>
        </w:tc>
        <w:tc>
          <w:tcPr>
            <w:tcW w:w="619" w:type="pct"/>
            <w:tcBorders>
              <w:top w:val="single" w:sz="6" w:space="0" w:color="auto"/>
              <w:left w:val="nil"/>
              <w:bottom w:val="nil"/>
              <w:right w:val="single" w:sz="6" w:space="0" w:color="auto"/>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3.6</w:t>
            </w:r>
          </w:p>
        </w:tc>
        <w:tc>
          <w:tcPr>
            <w:tcW w:w="679" w:type="pct"/>
            <w:tcBorders>
              <w:top w:val="single" w:sz="6"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3.0</w:t>
            </w:r>
          </w:p>
        </w:tc>
        <w:tc>
          <w:tcPr>
            <w:tcW w:w="631" w:type="pct"/>
            <w:tcBorders>
              <w:top w:val="single" w:sz="6"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3.6</w:t>
            </w:r>
          </w:p>
        </w:tc>
        <w:tc>
          <w:tcPr>
            <w:tcW w:w="617" w:type="pct"/>
            <w:tcBorders>
              <w:top w:val="single" w:sz="6"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3.9</w:t>
            </w:r>
          </w:p>
        </w:tc>
      </w:tr>
      <w:tr w:rsidR="00C1231E" w:rsidRPr="00707C6B" w:rsidTr="004E2DDD">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C1231E" w:rsidRPr="00707C6B" w:rsidRDefault="00C1231E"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1231E" w:rsidRPr="00707C6B" w:rsidRDefault="00C1231E"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3.0</w:t>
            </w:r>
          </w:p>
        </w:tc>
        <w:tc>
          <w:tcPr>
            <w:tcW w:w="644"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3.1</w:t>
            </w:r>
          </w:p>
        </w:tc>
        <w:tc>
          <w:tcPr>
            <w:tcW w:w="619" w:type="pct"/>
            <w:tcBorders>
              <w:top w:val="nil"/>
              <w:left w:val="nil"/>
              <w:bottom w:val="single" w:sz="4" w:space="0" w:color="auto"/>
              <w:right w:val="single" w:sz="6" w:space="0" w:color="auto"/>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3.1</w:t>
            </w:r>
          </w:p>
        </w:tc>
        <w:tc>
          <w:tcPr>
            <w:tcW w:w="679"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bCs/>
              </w:rPr>
              <w:t>-</w:t>
            </w:r>
          </w:p>
        </w:tc>
        <w:tc>
          <w:tcPr>
            <w:tcW w:w="631"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w:t>
            </w:r>
          </w:p>
        </w:tc>
        <w:tc>
          <w:tcPr>
            <w:tcW w:w="617"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p>
        </w:tc>
      </w:tr>
      <w:tr w:rsidR="00C1231E" w:rsidRPr="00707C6B" w:rsidTr="004E2DD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C1231E" w:rsidRPr="00707C6B" w:rsidRDefault="00C1231E"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hint="eastAsia"/>
                <w:bCs/>
                <w:color w:val="000000" w:themeColor="text1"/>
                <w:sz w:val="28"/>
                <w:szCs w:val="32"/>
                <w:lang w:val="zh-TW"/>
              </w:rPr>
              <w:t>美</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C1231E" w:rsidRPr="00707C6B" w:rsidRDefault="00C1231E"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1.9</w:t>
            </w:r>
          </w:p>
        </w:tc>
        <w:tc>
          <w:tcPr>
            <w:tcW w:w="644"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2.4</w:t>
            </w:r>
          </w:p>
        </w:tc>
        <w:tc>
          <w:tcPr>
            <w:tcW w:w="619" w:type="pct"/>
            <w:tcBorders>
              <w:top w:val="single" w:sz="4" w:space="0" w:color="auto"/>
              <w:left w:val="nil"/>
              <w:bottom w:val="nil"/>
              <w:right w:val="single" w:sz="6" w:space="0" w:color="auto"/>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3.2</w:t>
            </w:r>
          </w:p>
        </w:tc>
        <w:tc>
          <w:tcPr>
            <w:tcW w:w="679"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1.9</w:t>
            </w:r>
          </w:p>
        </w:tc>
        <w:tc>
          <w:tcPr>
            <w:tcW w:w="631"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2.8</w:t>
            </w:r>
          </w:p>
        </w:tc>
        <w:tc>
          <w:tcPr>
            <w:tcW w:w="617"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3.0</w:t>
            </w:r>
          </w:p>
        </w:tc>
      </w:tr>
      <w:tr w:rsidR="00C1231E" w:rsidRPr="00707C6B" w:rsidTr="004E2DD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C1231E" w:rsidRPr="00707C6B" w:rsidRDefault="00C1231E"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1231E" w:rsidRPr="00707C6B" w:rsidRDefault="00C1231E"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1.5</w:t>
            </w:r>
          </w:p>
        </w:tc>
        <w:tc>
          <w:tcPr>
            <w:tcW w:w="644"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1.9</w:t>
            </w:r>
          </w:p>
        </w:tc>
        <w:tc>
          <w:tcPr>
            <w:tcW w:w="619" w:type="pct"/>
            <w:tcBorders>
              <w:top w:val="nil"/>
              <w:left w:val="nil"/>
              <w:bottom w:val="single" w:sz="4" w:space="0" w:color="auto"/>
              <w:right w:val="single" w:sz="6" w:space="0" w:color="auto"/>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1.5</w:t>
            </w:r>
          </w:p>
        </w:tc>
        <w:tc>
          <w:tcPr>
            <w:tcW w:w="679"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bCs/>
              </w:rPr>
              <w:t>1.</w:t>
            </w:r>
            <w:r w:rsidRPr="0048631D">
              <w:rPr>
                <w:rFonts w:eastAsia="標楷體" w:hint="eastAsia"/>
                <w:bCs/>
              </w:rPr>
              <w:t>5</w:t>
            </w:r>
          </w:p>
        </w:tc>
        <w:tc>
          <w:tcPr>
            <w:tcW w:w="631"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1.4</w:t>
            </w:r>
          </w:p>
        </w:tc>
        <w:tc>
          <w:tcPr>
            <w:tcW w:w="617"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1.6</w:t>
            </w:r>
          </w:p>
        </w:tc>
      </w:tr>
      <w:tr w:rsidR="00C1231E" w:rsidRPr="00707C6B" w:rsidTr="004E2DD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C1231E" w:rsidRPr="00707C6B" w:rsidRDefault="00C1231E" w:rsidP="004E2DDD">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hint="eastAsia"/>
                <w:bCs/>
                <w:color w:val="000000" w:themeColor="text1"/>
                <w:sz w:val="28"/>
                <w:szCs w:val="32"/>
                <w:lang w:val="zh-TW"/>
              </w:rPr>
              <w:t>歐</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元</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C1231E" w:rsidRPr="00707C6B" w:rsidRDefault="00C1231E"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-0.4</w:t>
            </w:r>
          </w:p>
        </w:tc>
        <w:tc>
          <w:tcPr>
            <w:tcW w:w="644"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1.1</w:t>
            </w:r>
          </w:p>
        </w:tc>
        <w:tc>
          <w:tcPr>
            <w:tcW w:w="619" w:type="pct"/>
            <w:tcBorders>
              <w:top w:val="single" w:sz="4" w:space="0" w:color="auto"/>
              <w:left w:val="nil"/>
              <w:bottom w:val="nil"/>
              <w:right w:val="single" w:sz="6" w:space="0" w:color="auto"/>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1.6</w:t>
            </w:r>
          </w:p>
        </w:tc>
        <w:tc>
          <w:tcPr>
            <w:tcW w:w="679"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w:t>
            </w:r>
            <w:r w:rsidRPr="0048631D">
              <w:rPr>
                <w:rFonts w:eastAsia="標楷體"/>
                <w:bCs/>
              </w:rPr>
              <w:t>0.</w:t>
            </w:r>
            <w:r w:rsidRPr="0048631D">
              <w:rPr>
                <w:rFonts w:eastAsia="標楷體" w:hint="eastAsia"/>
                <w:bCs/>
              </w:rPr>
              <w:t>5</w:t>
            </w:r>
          </w:p>
        </w:tc>
        <w:tc>
          <w:tcPr>
            <w:tcW w:w="631"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1.2</w:t>
            </w:r>
          </w:p>
        </w:tc>
        <w:tc>
          <w:tcPr>
            <w:tcW w:w="617"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1.5</w:t>
            </w:r>
          </w:p>
        </w:tc>
      </w:tr>
      <w:tr w:rsidR="00C1231E" w:rsidRPr="00707C6B" w:rsidTr="004E2DD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C1231E" w:rsidRPr="00707C6B" w:rsidRDefault="00C1231E"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1231E" w:rsidRPr="00707C6B" w:rsidRDefault="00C1231E"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1.3</w:t>
            </w:r>
          </w:p>
        </w:tc>
        <w:tc>
          <w:tcPr>
            <w:tcW w:w="644"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0.9</w:t>
            </w:r>
          </w:p>
        </w:tc>
        <w:tc>
          <w:tcPr>
            <w:tcW w:w="619" w:type="pct"/>
            <w:tcBorders>
              <w:top w:val="nil"/>
              <w:left w:val="nil"/>
              <w:bottom w:val="single" w:sz="4" w:space="0" w:color="auto"/>
              <w:right w:val="single" w:sz="6" w:space="0" w:color="auto"/>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1.4</w:t>
            </w:r>
          </w:p>
        </w:tc>
        <w:tc>
          <w:tcPr>
            <w:tcW w:w="679"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1.3</w:t>
            </w:r>
          </w:p>
        </w:tc>
        <w:tc>
          <w:tcPr>
            <w:tcW w:w="631"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0.9</w:t>
            </w:r>
          </w:p>
        </w:tc>
        <w:tc>
          <w:tcPr>
            <w:tcW w:w="617"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1.2</w:t>
            </w:r>
          </w:p>
        </w:tc>
      </w:tr>
      <w:tr w:rsidR="00C1231E" w:rsidRPr="00707C6B" w:rsidTr="004E2DD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C1231E" w:rsidRPr="00707C6B" w:rsidRDefault="00C1231E"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hint="eastAsia"/>
                <w:bCs/>
                <w:color w:val="000000" w:themeColor="text1"/>
                <w:sz w:val="28"/>
                <w:szCs w:val="32"/>
                <w:lang w:val="zh-TW"/>
              </w:rPr>
              <w:t>日</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C1231E" w:rsidRPr="00707C6B" w:rsidRDefault="00C1231E"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1.5</w:t>
            </w:r>
          </w:p>
        </w:tc>
        <w:tc>
          <w:tcPr>
            <w:tcW w:w="644"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1.4</w:t>
            </w:r>
          </w:p>
        </w:tc>
        <w:tc>
          <w:tcPr>
            <w:tcW w:w="619" w:type="pct"/>
            <w:tcBorders>
              <w:top w:val="single" w:sz="4" w:space="0" w:color="auto"/>
              <w:left w:val="nil"/>
              <w:bottom w:val="nil"/>
              <w:right w:val="single" w:sz="6" w:space="0" w:color="auto"/>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1.3</w:t>
            </w:r>
          </w:p>
        </w:tc>
        <w:tc>
          <w:tcPr>
            <w:tcW w:w="679"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1.5</w:t>
            </w:r>
          </w:p>
        </w:tc>
        <w:tc>
          <w:tcPr>
            <w:tcW w:w="631"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1.4</w:t>
            </w:r>
          </w:p>
        </w:tc>
        <w:tc>
          <w:tcPr>
            <w:tcW w:w="617"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1.0</w:t>
            </w:r>
          </w:p>
        </w:tc>
      </w:tr>
      <w:tr w:rsidR="00C1231E" w:rsidRPr="00707C6B" w:rsidTr="004E2DDD">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C1231E" w:rsidRPr="00707C6B" w:rsidRDefault="00C1231E"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1231E" w:rsidRPr="00707C6B" w:rsidRDefault="00C1231E"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0.4</w:t>
            </w:r>
          </w:p>
        </w:tc>
        <w:tc>
          <w:tcPr>
            <w:tcW w:w="644"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3.0</w:t>
            </w:r>
          </w:p>
        </w:tc>
        <w:tc>
          <w:tcPr>
            <w:tcW w:w="619" w:type="pct"/>
            <w:tcBorders>
              <w:top w:val="nil"/>
              <w:left w:val="nil"/>
              <w:bottom w:val="single" w:sz="4" w:space="0" w:color="auto"/>
              <w:right w:val="single" w:sz="6" w:space="0" w:color="auto"/>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2.0</w:t>
            </w:r>
          </w:p>
        </w:tc>
        <w:tc>
          <w:tcPr>
            <w:tcW w:w="679"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0.4</w:t>
            </w:r>
          </w:p>
        </w:tc>
        <w:tc>
          <w:tcPr>
            <w:tcW w:w="631"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2.8</w:t>
            </w:r>
          </w:p>
        </w:tc>
        <w:tc>
          <w:tcPr>
            <w:tcW w:w="617"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1.7</w:t>
            </w:r>
          </w:p>
        </w:tc>
      </w:tr>
      <w:tr w:rsidR="00C1231E" w:rsidRPr="00707C6B" w:rsidTr="004E2DD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C1231E" w:rsidRPr="00707C6B" w:rsidRDefault="00C1231E" w:rsidP="004E2DDD">
            <w:pPr>
              <w:rPr>
                <w:rFonts w:eastAsia="標楷體"/>
                <w:bCs/>
                <w:color w:val="000000" w:themeColor="text1"/>
                <w:sz w:val="28"/>
                <w:szCs w:val="32"/>
              </w:rPr>
            </w:pPr>
            <w:r w:rsidRPr="00707C6B">
              <w:rPr>
                <w:rFonts w:eastAsia="標楷體" w:hint="eastAsia"/>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C1231E" w:rsidRPr="00707C6B" w:rsidRDefault="00C1231E" w:rsidP="004E2DDD">
            <w:pP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2.1</w:t>
            </w:r>
          </w:p>
        </w:tc>
        <w:tc>
          <w:tcPr>
            <w:tcW w:w="644"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3.3</w:t>
            </w:r>
          </w:p>
        </w:tc>
        <w:tc>
          <w:tcPr>
            <w:tcW w:w="619" w:type="pct"/>
            <w:tcBorders>
              <w:top w:val="single" w:sz="4" w:space="0" w:color="auto"/>
              <w:left w:val="nil"/>
              <w:bottom w:val="nil"/>
              <w:right w:val="single" w:sz="6" w:space="0" w:color="auto"/>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3.8</w:t>
            </w:r>
          </w:p>
        </w:tc>
        <w:tc>
          <w:tcPr>
            <w:tcW w:w="679" w:type="pct"/>
            <w:tcBorders>
              <w:top w:val="single" w:sz="4" w:space="0" w:color="auto"/>
              <w:left w:val="single" w:sz="6" w:space="0" w:color="auto"/>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2.1</w:t>
            </w:r>
          </w:p>
        </w:tc>
        <w:tc>
          <w:tcPr>
            <w:tcW w:w="631"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3.1</w:t>
            </w:r>
          </w:p>
        </w:tc>
        <w:tc>
          <w:tcPr>
            <w:tcW w:w="617"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3.9</w:t>
            </w:r>
          </w:p>
        </w:tc>
      </w:tr>
      <w:tr w:rsidR="00C1231E" w:rsidRPr="00707C6B" w:rsidTr="004E2DD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C1231E" w:rsidRPr="00707C6B" w:rsidRDefault="00C1231E"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1231E" w:rsidRPr="00707C6B" w:rsidRDefault="00C1231E"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0.8</w:t>
            </w:r>
          </w:p>
        </w:tc>
        <w:tc>
          <w:tcPr>
            <w:tcW w:w="644"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1.3</w:t>
            </w:r>
          </w:p>
        </w:tc>
        <w:tc>
          <w:tcPr>
            <w:tcW w:w="619" w:type="pct"/>
            <w:tcBorders>
              <w:top w:val="nil"/>
              <w:left w:val="nil"/>
              <w:bottom w:val="single" w:sz="4" w:space="0" w:color="auto"/>
              <w:right w:val="single" w:sz="6" w:space="0" w:color="auto"/>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1.6</w:t>
            </w:r>
          </w:p>
        </w:tc>
        <w:tc>
          <w:tcPr>
            <w:tcW w:w="679" w:type="pct"/>
            <w:tcBorders>
              <w:top w:val="nil"/>
              <w:left w:val="single" w:sz="6" w:space="0" w:color="auto"/>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0.8</w:t>
            </w:r>
          </w:p>
        </w:tc>
        <w:tc>
          <w:tcPr>
            <w:tcW w:w="631"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1.4</w:t>
            </w:r>
          </w:p>
        </w:tc>
        <w:tc>
          <w:tcPr>
            <w:tcW w:w="617"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2.0</w:t>
            </w:r>
          </w:p>
        </w:tc>
      </w:tr>
      <w:tr w:rsidR="00C1231E" w:rsidRPr="00707C6B" w:rsidTr="004E2DD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C1231E" w:rsidRPr="00707C6B" w:rsidRDefault="00C1231E" w:rsidP="004E2DDD">
            <w:pPr>
              <w:rPr>
                <w:rFonts w:eastAsia="標楷體"/>
                <w:bCs/>
                <w:color w:val="000000" w:themeColor="text1"/>
                <w:sz w:val="28"/>
                <w:szCs w:val="32"/>
              </w:rPr>
            </w:pPr>
            <w:r w:rsidRPr="00707C6B">
              <w:rPr>
                <w:rFonts w:eastAsia="標楷體" w:hint="eastAsia"/>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C1231E" w:rsidRPr="00707C6B" w:rsidRDefault="00C1231E" w:rsidP="004E2DDD">
            <w:pP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7.7</w:t>
            </w:r>
          </w:p>
        </w:tc>
        <w:tc>
          <w:tcPr>
            <w:tcW w:w="644"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7.5</w:t>
            </w:r>
          </w:p>
        </w:tc>
        <w:tc>
          <w:tcPr>
            <w:tcW w:w="619" w:type="pct"/>
            <w:tcBorders>
              <w:top w:val="single" w:sz="4" w:space="0" w:color="auto"/>
              <w:left w:val="nil"/>
              <w:bottom w:val="nil"/>
              <w:right w:val="single" w:sz="6" w:space="0" w:color="auto"/>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7.6</w:t>
            </w:r>
          </w:p>
        </w:tc>
        <w:tc>
          <w:tcPr>
            <w:tcW w:w="679"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7.7</w:t>
            </w:r>
          </w:p>
        </w:tc>
        <w:tc>
          <w:tcPr>
            <w:tcW w:w="631"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7.5</w:t>
            </w:r>
          </w:p>
        </w:tc>
        <w:tc>
          <w:tcPr>
            <w:tcW w:w="617"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7.3</w:t>
            </w:r>
          </w:p>
        </w:tc>
      </w:tr>
      <w:tr w:rsidR="00C1231E" w:rsidRPr="00707C6B" w:rsidTr="004E2DD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C1231E" w:rsidRPr="00707C6B" w:rsidRDefault="00C1231E"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1231E" w:rsidRPr="00707C6B" w:rsidRDefault="00C1231E"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2.6</w:t>
            </w:r>
          </w:p>
        </w:tc>
        <w:tc>
          <w:tcPr>
            <w:tcW w:w="644"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2.0</w:t>
            </w:r>
          </w:p>
        </w:tc>
        <w:tc>
          <w:tcPr>
            <w:tcW w:w="619" w:type="pct"/>
            <w:tcBorders>
              <w:top w:val="nil"/>
              <w:left w:val="nil"/>
              <w:bottom w:val="single" w:sz="4" w:space="0" w:color="auto"/>
              <w:right w:val="single" w:sz="6" w:space="0" w:color="auto"/>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2.7</w:t>
            </w:r>
          </w:p>
        </w:tc>
        <w:tc>
          <w:tcPr>
            <w:tcW w:w="679"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2.6</w:t>
            </w:r>
          </w:p>
        </w:tc>
        <w:tc>
          <w:tcPr>
            <w:tcW w:w="631"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3.0</w:t>
            </w:r>
          </w:p>
        </w:tc>
        <w:tc>
          <w:tcPr>
            <w:tcW w:w="617"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3.0</w:t>
            </w:r>
          </w:p>
        </w:tc>
      </w:tr>
      <w:tr w:rsidR="00C1231E" w:rsidRPr="00707C6B" w:rsidTr="004E2DD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C1231E" w:rsidRPr="00707C6B" w:rsidRDefault="00C1231E"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hint="eastAsia"/>
                <w:bCs/>
                <w:color w:val="000000" w:themeColor="text1"/>
                <w:sz w:val="28"/>
                <w:szCs w:val="32"/>
                <w:lang w:val="zh-TW"/>
              </w:rPr>
              <w:t>新</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加</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C1231E" w:rsidRPr="00707C6B" w:rsidRDefault="00C1231E"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4.1</w:t>
            </w:r>
          </w:p>
        </w:tc>
        <w:tc>
          <w:tcPr>
            <w:tcW w:w="644"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3.4</w:t>
            </w:r>
          </w:p>
        </w:tc>
        <w:tc>
          <w:tcPr>
            <w:tcW w:w="619" w:type="pct"/>
            <w:tcBorders>
              <w:top w:val="single" w:sz="4" w:space="0" w:color="auto"/>
              <w:left w:val="nil"/>
              <w:bottom w:val="nil"/>
              <w:right w:val="single" w:sz="6" w:space="0" w:color="auto"/>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4.1</w:t>
            </w:r>
          </w:p>
        </w:tc>
        <w:tc>
          <w:tcPr>
            <w:tcW w:w="679"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4.1</w:t>
            </w:r>
          </w:p>
        </w:tc>
        <w:tc>
          <w:tcPr>
            <w:tcW w:w="631"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3.6</w:t>
            </w:r>
          </w:p>
        </w:tc>
        <w:tc>
          <w:tcPr>
            <w:tcW w:w="617"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3.6</w:t>
            </w:r>
          </w:p>
        </w:tc>
      </w:tr>
      <w:tr w:rsidR="00C1231E" w:rsidRPr="00707C6B" w:rsidTr="004E2DD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C1231E" w:rsidRPr="00707C6B" w:rsidRDefault="00C1231E"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1231E" w:rsidRPr="00707C6B" w:rsidRDefault="00C1231E"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2.4</w:t>
            </w:r>
          </w:p>
        </w:tc>
        <w:tc>
          <w:tcPr>
            <w:tcW w:w="644"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2.6</w:t>
            </w:r>
          </w:p>
        </w:tc>
        <w:tc>
          <w:tcPr>
            <w:tcW w:w="619" w:type="pct"/>
            <w:tcBorders>
              <w:top w:val="nil"/>
              <w:left w:val="nil"/>
              <w:bottom w:val="single" w:sz="4" w:space="0" w:color="auto"/>
              <w:right w:val="single" w:sz="6" w:space="0" w:color="auto"/>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3.2</w:t>
            </w:r>
          </w:p>
        </w:tc>
        <w:tc>
          <w:tcPr>
            <w:tcW w:w="679"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2.4</w:t>
            </w:r>
          </w:p>
        </w:tc>
        <w:tc>
          <w:tcPr>
            <w:tcW w:w="631"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2.3</w:t>
            </w:r>
          </w:p>
        </w:tc>
        <w:tc>
          <w:tcPr>
            <w:tcW w:w="617"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2.6</w:t>
            </w:r>
          </w:p>
        </w:tc>
      </w:tr>
      <w:tr w:rsidR="00C1231E" w:rsidRPr="00707C6B" w:rsidTr="004E2DDD">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C1231E" w:rsidRPr="00707C6B" w:rsidRDefault="00C1231E"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hint="eastAsia"/>
                <w:bCs/>
                <w:color w:val="000000" w:themeColor="text1"/>
                <w:sz w:val="28"/>
                <w:szCs w:val="32"/>
                <w:lang w:val="zh-TW"/>
              </w:rPr>
              <w:t>韓</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C1231E" w:rsidRPr="00707C6B" w:rsidRDefault="00C1231E"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3.0</w:t>
            </w:r>
          </w:p>
        </w:tc>
        <w:tc>
          <w:tcPr>
            <w:tcW w:w="644"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3.7</w:t>
            </w:r>
          </w:p>
        </w:tc>
        <w:tc>
          <w:tcPr>
            <w:tcW w:w="619" w:type="pct"/>
            <w:tcBorders>
              <w:top w:val="single" w:sz="4" w:space="0" w:color="auto"/>
              <w:left w:val="nil"/>
              <w:bottom w:val="nil"/>
              <w:right w:val="single" w:sz="6" w:space="0" w:color="auto"/>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3.7</w:t>
            </w:r>
          </w:p>
        </w:tc>
        <w:tc>
          <w:tcPr>
            <w:tcW w:w="679"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2.8</w:t>
            </w:r>
          </w:p>
        </w:tc>
        <w:tc>
          <w:tcPr>
            <w:tcW w:w="631"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3.7</w:t>
            </w:r>
          </w:p>
        </w:tc>
        <w:tc>
          <w:tcPr>
            <w:tcW w:w="617"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3.8</w:t>
            </w:r>
          </w:p>
        </w:tc>
      </w:tr>
      <w:tr w:rsidR="00C1231E" w:rsidRPr="00707C6B" w:rsidTr="004E2DDD">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C1231E" w:rsidRPr="00707C6B" w:rsidRDefault="00C1231E"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C1231E" w:rsidRPr="00707C6B" w:rsidRDefault="00C1231E"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1.3</w:t>
            </w:r>
          </w:p>
        </w:tc>
        <w:tc>
          <w:tcPr>
            <w:tcW w:w="644"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1.5</w:t>
            </w:r>
          </w:p>
        </w:tc>
        <w:tc>
          <w:tcPr>
            <w:tcW w:w="619" w:type="pct"/>
            <w:tcBorders>
              <w:top w:val="nil"/>
              <w:left w:val="nil"/>
              <w:bottom w:val="single" w:sz="4" w:space="0" w:color="auto"/>
              <w:right w:val="single" w:sz="6" w:space="0" w:color="auto"/>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2.1</w:t>
            </w:r>
          </w:p>
        </w:tc>
        <w:tc>
          <w:tcPr>
            <w:tcW w:w="679"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1.3</w:t>
            </w:r>
          </w:p>
        </w:tc>
        <w:tc>
          <w:tcPr>
            <w:tcW w:w="631"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1.8</w:t>
            </w:r>
          </w:p>
        </w:tc>
        <w:tc>
          <w:tcPr>
            <w:tcW w:w="617" w:type="pct"/>
            <w:tcBorders>
              <w:top w:val="nil"/>
              <w:left w:val="nil"/>
              <w:bottom w:val="single" w:sz="4"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3.0</w:t>
            </w:r>
          </w:p>
        </w:tc>
      </w:tr>
      <w:tr w:rsidR="00C1231E" w:rsidRPr="00707C6B" w:rsidTr="004E2DDD">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C1231E" w:rsidRPr="00707C6B" w:rsidRDefault="00C1231E"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hint="eastAsia"/>
                <w:bCs/>
                <w:color w:val="000000" w:themeColor="text1"/>
                <w:sz w:val="28"/>
                <w:szCs w:val="32"/>
                <w:lang w:val="zh-TW"/>
              </w:rPr>
              <w:t>香</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C1231E" w:rsidRPr="00707C6B" w:rsidRDefault="00C1231E"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2.9</w:t>
            </w:r>
          </w:p>
        </w:tc>
        <w:tc>
          <w:tcPr>
            <w:tcW w:w="644"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3.6</w:t>
            </w:r>
          </w:p>
        </w:tc>
        <w:tc>
          <w:tcPr>
            <w:tcW w:w="619" w:type="pct"/>
            <w:tcBorders>
              <w:top w:val="single" w:sz="4" w:space="0" w:color="auto"/>
              <w:left w:val="nil"/>
              <w:bottom w:val="nil"/>
              <w:right w:val="single" w:sz="6" w:space="0" w:color="auto"/>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4.0</w:t>
            </w:r>
          </w:p>
        </w:tc>
        <w:tc>
          <w:tcPr>
            <w:tcW w:w="679"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2.9</w:t>
            </w:r>
          </w:p>
        </w:tc>
        <w:tc>
          <w:tcPr>
            <w:tcW w:w="631"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3.7</w:t>
            </w:r>
          </w:p>
        </w:tc>
        <w:tc>
          <w:tcPr>
            <w:tcW w:w="617" w:type="pct"/>
            <w:tcBorders>
              <w:top w:val="single" w:sz="4" w:space="0" w:color="auto"/>
              <w:left w:val="nil"/>
              <w:bottom w:val="nil"/>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3.8</w:t>
            </w:r>
          </w:p>
        </w:tc>
      </w:tr>
      <w:tr w:rsidR="00C1231E" w:rsidRPr="00707C6B" w:rsidTr="004E2DDD">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C1231E" w:rsidRPr="00707C6B" w:rsidRDefault="00C1231E"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1231E" w:rsidRPr="00707C6B" w:rsidRDefault="00C1231E"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4.3</w:t>
            </w:r>
          </w:p>
        </w:tc>
        <w:tc>
          <w:tcPr>
            <w:tcW w:w="644" w:type="pct"/>
            <w:tcBorders>
              <w:top w:val="nil"/>
              <w:left w:val="nil"/>
              <w:bottom w:val="single" w:sz="6"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3.9</w:t>
            </w:r>
          </w:p>
        </w:tc>
        <w:tc>
          <w:tcPr>
            <w:tcW w:w="619" w:type="pct"/>
            <w:tcBorders>
              <w:top w:val="nil"/>
              <w:left w:val="nil"/>
              <w:bottom w:val="single" w:sz="6" w:space="0" w:color="auto"/>
              <w:right w:val="single" w:sz="6" w:space="0" w:color="auto"/>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3.7</w:t>
            </w:r>
          </w:p>
        </w:tc>
        <w:tc>
          <w:tcPr>
            <w:tcW w:w="679" w:type="pct"/>
            <w:tcBorders>
              <w:top w:val="nil"/>
              <w:left w:val="nil"/>
              <w:bottom w:val="single" w:sz="6"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4.3</w:t>
            </w:r>
          </w:p>
        </w:tc>
        <w:tc>
          <w:tcPr>
            <w:tcW w:w="631" w:type="pct"/>
            <w:tcBorders>
              <w:top w:val="nil"/>
              <w:left w:val="nil"/>
              <w:bottom w:val="single" w:sz="6"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4.0</w:t>
            </w:r>
          </w:p>
        </w:tc>
        <w:tc>
          <w:tcPr>
            <w:tcW w:w="617" w:type="pct"/>
            <w:tcBorders>
              <w:top w:val="nil"/>
              <w:left w:val="nil"/>
              <w:bottom w:val="single" w:sz="6" w:space="0" w:color="auto"/>
              <w:right w:val="nil"/>
            </w:tcBorders>
            <w:vAlign w:val="center"/>
          </w:tcPr>
          <w:p w:rsidR="00C1231E" w:rsidRPr="0048631D" w:rsidRDefault="00C1231E" w:rsidP="00B814B5">
            <w:pPr>
              <w:autoSpaceDE w:val="0"/>
              <w:autoSpaceDN w:val="0"/>
              <w:adjustRightInd w:val="0"/>
              <w:snapToGrid w:val="0"/>
              <w:spacing w:before="100" w:line="240" w:lineRule="exact"/>
              <w:jc w:val="center"/>
              <w:rPr>
                <w:rFonts w:eastAsia="標楷體"/>
                <w:bCs/>
              </w:rPr>
            </w:pPr>
            <w:r w:rsidRPr="0048631D">
              <w:rPr>
                <w:rFonts w:eastAsia="標楷體" w:hint="eastAsia"/>
                <w:bCs/>
              </w:rPr>
              <w:t>3.8</w:t>
            </w:r>
          </w:p>
        </w:tc>
      </w:tr>
    </w:tbl>
    <w:p w:rsidR="004E2DDD" w:rsidRPr="00707C6B" w:rsidRDefault="004E2DDD" w:rsidP="004E2DDD">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proofErr w:type="gramStart"/>
      <w:r w:rsidRPr="00707C6B">
        <w:rPr>
          <w:rFonts w:eastAsia="標楷體" w:hint="eastAsia"/>
          <w:bCs/>
          <w:color w:val="000000" w:themeColor="text1"/>
          <w:sz w:val="22"/>
          <w:lang w:val="zh-TW"/>
        </w:rPr>
        <w:t>註</w:t>
      </w:r>
      <w:proofErr w:type="gramEnd"/>
      <w:r w:rsidRPr="00707C6B">
        <w:rPr>
          <w:rFonts w:eastAsia="標楷體" w:hint="eastAsia"/>
          <w:bCs/>
          <w:color w:val="000000" w:themeColor="text1"/>
          <w:sz w:val="22"/>
        </w:rPr>
        <w:t>：</w:t>
      </w:r>
      <w:r w:rsidRPr="00707C6B">
        <w:rPr>
          <w:rFonts w:eastAsia="標楷體" w:hint="eastAsia"/>
          <w:bCs/>
          <w:color w:val="000000" w:themeColor="text1"/>
          <w:sz w:val="22"/>
        </w:rPr>
        <w:t>(</w:t>
      </w:r>
      <w:r w:rsidRPr="00707C6B">
        <w:rPr>
          <w:rFonts w:eastAsia="標楷體"/>
          <w:bCs/>
          <w:color w:val="000000" w:themeColor="text1"/>
          <w:sz w:val="22"/>
        </w:rPr>
        <w:t>f</w:t>
      </w:r>
      <w:r w:rsidRPr="00707C6B">
        <w:rPr>
          <w:rFonts w:eastAsia="標楷體" w:hint="eastAsia"/>
          <w:bCs/>
          <w:color w:val="000000" w:themeColor="text1"/>
          <w:sz w:val="22"/>
        </w:rPr>
        <w:t>)</w:t>
      </w:r>
      <w:r w:rsidRPr="00707C6B">
        <w:rPr>
          <w:rFonts w:eastAsia="標楷體" w:hint="eastAsia"/>
          <w:bCs/>
          <w:color w:val="000000" w:themeColor="text1"/>
          <w:sz w:val="22"/>
        </w:rPr>
        <w:t>為預測值。</w:t>
      </w:r>
    </w:p>
    <w:p w:rsidR="004E2DDD" w:rsidRPr="00707C6B" w:rsidRDefault="004E2DDD" w:rsidP="004E2DDD">
      <w:pPr>
        <w:autoSpaceDE w:val="0"/>
        <w:autoSpaceDN w:val="0"/>
        <w:adjustRightInd w:val="0"/>
        <w:snapToGrid w:val="0"/>
        <w:spacing w:line="220" w:lineRule="exact"/>
        <w:ind w:leftChars="-105" w:left="-252" w:firstLine="224"/>
        <w:jc w:val="both"/>
        <w:rPr>
          <w:rFonts w:eastAsia="標楷體"/>
          <w:bCs/>
          <w:color w:val="000000" w:themeColor="text1"/>
          <w:sz w:val="22"/>
          <w:szCs w:val="22"/>
        </w:rPr>
      </w:pPr>
      <w:r w:rsidRPr="00707C6B">
        <w:rPr>
          <w:rFonts w:eastAsia="標楷體" w:hint="eastAsia"/>
          <w:bCs/>
          <w:color w:val="000000" w:themeColor="text1"/>
          <w:sz w:val="22"/>
          <w:szCs w:val="22"/>
          <w:lang w:val="zh-TW"/>
        </w:rPr>
        <w:t>資料來源</w:t>
      </w:r>
      <w:r w:rsidRPr="00707C6B">
        <w:rPr>
          <w:rFonts w:eastAsia="標楷體" w:hint="eastAsia"/>
          <w:bCs/>
          <w:color w:val="000000" w:themeColor="text1"/>
          <w:sz w:val="22"/>
          <w:szCs w:val="22"/>
        </w:rPr>
        <w:t>：</w:t>
      </w:r>
      <w:proofErr w:type="gramStart"/>
      <w:r w:rsidRPr="00707C6B">
        <w:rPr>
          <w:rFonts w:eastAsia="標楷體"/>
          <w:bCs/>
          <w:color w:val="000000" w:themeColor="text1"/>
          <w:sz w:val="22"/>
          <w:szCs w:val="22"/>
        </w:rPr>
        <w:t>1.Global</w:t>
      </w:r>
      <w:proofErr w:type="gramEnd"/>
      <w:r w:rsidRPr="00707C6B">
        <w:rPr>
          <w:rFonts w:eastAsia="標楷體"/>
          <w:bCs/>
          <w:color w:val="000000" w:themeColor="text1"/>
          <w:sz w:val="22"/>
          <w:szCs w:val="22"/>
        </w:rPr>
        <w:t xml:space="preserve"> Insight Inc., </w:t>
      </w:r>
      <w:r w:rsidRPr="00707C6B">
        <w:rPr>
          <w:rFonts w:eastAsia="標楷體"/>
          <w:bCs/>
          <w:i/>
          <w:iCs/>
          <w:color w:val="000000" w:themeColor="text1"/>
          <w:sz w:val="22"/>
          <w:szCs w:val="22"/>
        </w:rPr>
        <w:t>World Overview</w:t>
      </w:r>
      <w:r w:rsidRPr="00707C6B">
        <w:rPr>
          <w:rFonts w:eastAsia="標楷體"/>
          <w:bCs/>
          <w:color w:val="000000" w:themeColor="text1"/>
          <w:sz w:val="22"/>
          <w:szCs w:val="22"/>
        </w:rPr>
        <w:t>,</w:t>
      </w:r>
      <w:r w:rsidRPr="00707C6B">
        <w:rPr>
          <w:color w:val="000000" w:themeColor="text1"/>
        </w:rPr>
        <w:t xml:space="preserve"> </w:t>
      </w:r>
      <w:r w:rsidR="00C1231E">
        <w:rPr>
          <w:rFonts w:eastAsia="標楷體" w:hint="eastAsia"/>
          <w:bCs/>
          <w:color w:val="000000" w:themeColor="text1"/>
          <w:sz w:val="22"/>
          <w:szCs w:val="22"/>
        </w:rPr>
        <w:t>May</w:t>
      </w:r>
      <w:r w:rsidRPr="00707C6B">
        <w:rPr>
          <w:rFonts w:eastAsia="標楷體"/>
          <w:color w:val="000000" w:themeColor="text1"/>
          <w:sz w:val="22"/>
          <w:szCs w:val="22"/>
        </w:rPr>
        <w:t xml:space="preserve"> 2014</w:t>
      </w:r>
      <w:r w:rsidRPr="00707C6B">
        <w:rPr>
          <w:rFonts w:eastAsia="標楷體" w:hint="eastAsia"/>
          <w:bCs/>
          <w:color w:val="000000" w:themeColor="text1"/>
          <w:sz w:val="22"/>
          <w:szCs w:val="22"/>
        </w:rPr>
        <w:t>。</w:t>
      </w:r>
    </w:p>
    <w:p w:rsidR="004E2DDD" w:rsidRPr="00707C6B" w:rsidRDefault="004E2DDD" w:rsidP="004E2DDD">
      <w:pPr>
        <w:autoSpaceDE w:val="0"/>
        <w:autoSpaceDN w:val="0"/>
        <w:adjustRightInd w:val="0"/>
        <w:snapToGrid w:val="0"/>
        <w:spacing w:line="220" w:lineRule="exact"/>
        <w:ind w:leftChars="430" w:left="1032" w:firstLineChars="27" w:firstLine="59"/>
        <w:jc w:val="both"/>
        <w:rPr>
          <w:rFonts w:eastAsia="標楷體"/>
          <w:bCs/>
          <w:color w:val="000000" w:themeColor="text1"/>
          <w:sz w:val="22"/>
        </w:rPr>
      </w:pPr>
      <w:r w:rsidRPr="00707C6B">
        <w:rPr>
          <w:rFonts w:eastAsia="標楷體"/>
          <w:bCs/>
          <w:color w:val="000000" w:themeColor="text1"/>
          <w:sz w:val="22"/>
          <w:szCs w:val="22"/>
        </w:rPr>
        <w:t xml:space="preserve">2.IMF, </w:t>
      </w:r>
      <w:r w:rsidRPr="00707C6B">
        <w:rPr>
          <w:rFonts w:eastAsia="標楷體"/>
          <w:bCs/>
          <w:i/>
          <w:iCs/>
          <w:color w:val="000000" w:themeColor="text1"/>
          <w:sz w:val="22"/>
          <w:szCs w:val="22"/>
        </w:rPr>
        <w:t xml:space="preserve">World Economic Outlook </w:t>
      </w:r>
      <w:r w:rsidRPr="00707C6B">
        <w:rPr>
          <w:rFonts w:eastAsia="標楷體"/>
          <w:bCs/>
          <w:color w:val="000000" w:themeColor="text1"/>
          <w:sz w:val="22"/>
          <w:szCs w:val="22"/>
        </w:rPr>
        <w:t>, April 2014</w:t>
      </w:r>
      <w:r w:rsidRPr="00707C6B">
        <w:rPr>
          <w:rFonts w:eastAsia="標楷體" w:hint="eastAsia"/>
          <w:bCs/>
          <w:color w:val="000000" w:themeColor="text1"/>
          <w:sz w:val="22"/>
        </w:rPr>
        <w:t>。</w:t>
      </w:r>
    </w:p>
    <w:p w:rsidR="008C415B" w:rsidRPr="004E2DDD" w:rsidRDefault="008C415B" w:rsidP="004E2DDD">
      <w:pPr>
        <w:jc w:val="right"/>
        <w:rPr>
          <w:rFonts w:eastAsia="標楷體"/>
          <w:bCs/>
          <w:color w:val="FF0000"/>
          <w:sz w:val="22"/>
        </w:rPr>
      </w:pPr>
    </w:p>
    <w:p w:rsidR="008C415B" w:rsidRPr="00FC0D54" w:rsidRDefault="008C415B" w:rsidP="008C415B">
      <w:pPr>
        <w:spacing w:line="220" w:lineRule="exact"/>
        <w:rPr>
          <w:rFonts w:eastAsia="標楷體"/>
          <w:bCs/>
          <w:color w:val="FF0000"/>
          <w:sz w:val="22"/>
        </w:rPr>
      </w:pPr>
    </w:p>
    <w:p w:rsidR="008C415B" w:rsidRPr="00AF6578" w:rsidRDefault="008C415B" w:rsidP="008C415B">
      <w:pPr>
        <w:keepNext/>
        <w:snapToGrid w:val="0"/>
        <w:spacing w:line="300" w:lineRule="exact"/>
        <w:jc w:val="center"/>
        <w:outlineLvl w:val="1"/>
        <w:rPr>
          <w:rFonts w:eastAsia="標楷體"/>
          <w:b/>
          <w:sz w:val="32"/>
          <w:szCs w:val="32"/>
          <w:lang w:val="zh-TW"/>
        </w:rPr>
      </w:pPr>
      <w:bookmarkStart w:id="29" w:name="_Toc389221941"/>
      <w:r w:rsidRPr="00AF6578">
        <w:rPr>
          <w:rFonts w:eastAsia="標楷體"/>
          <w:b/>
          <w:sz w:val="32"/>
          <w:szCs w:val="32"/>
          <w:lang w:val="zh-TW"/>
        </w:rPr>
        <w:t>表</w:t>
      </w:r>
      <w:r w:rsidRPr="00AF6578">
        <w:rPr>
          <w:rFonts w:eastAsia="標楷體"/>
          <w:b/>
          <w:sz w:val="32"/>
          <w:szCs w:val="32"/>
          <w:lang w:val="zh-TW"/>
        </w:rPr>
        <w:t xml:space="preserve">2  </w:t>
      </w:r>
      <w:r w:rsidRPr="00AF6578">
        <w:rPr>
          <w:rFonts w:eastAsia="標楷體"/>
          <w:b/>
          <w:sz w:val="32"/>
          <w:szCs w:val="32"/>
          <w:lang w:val="zh-TW"/>
        </w:rPr>
        <w:t>世界貿易量成長率</w:t>
      </w:r>
      <w:bookmarkEnd w:id="29"/>
      <w:r w:rsidRPr="00AF6578">
        <w:rPr>
          <w:rFonts w:eastAsia="標楷體"/>
          <w:b/>
          <w:sz w:val="32"/>
          <w:szCs w:val="32"/>
          <w:lang w:val="zh-TW"/>
        </w:rPr>
        <w:t xml:space="preserve"> </w:t>
      </w:r>
    </w:p>
    <w:p w:rsidR="004E2DDD" w:rsidRPr="00707C6B" w:rsidRDefault="008C415B" w:rsidP="004E2DDD">
      <w:pPr>
        <w:autoSpaceDE w:val="0"/>
        <w:autoSpaceDN w:val="0"/>
        <w:adjustRightInd w:val="0"/>
        <w:snapToGrid w:val="0"/>
        <w:spacing w:line="240" w:lineRule="exact"/>
        <w:jc w:val="right"/>
        <w:rPr>
          <w:rFonts w:eastAsia="標楷體"/>
          <w:bCs/>
          <w:color w:val="000000" w:themeColor="text1"/>
          <w:sz w:val="28"/>
          <w:szCs w:val="32"/>
        </w:rPr>
      </w:pPr>
      <w:r w:rsidRPr="00AF6578">
        <w:rPr>
          <w:rFonts w:eastAsia="標楷體"/>
          <w:bCs/>
          <w:sz w:val="28"/>
          <w:szCs w:val="32"/>
        </w:rPr>
        <w:t xml:space="preserve">          </w:t>
      </w:r>
      <w:r w:rsidR="004E2DDD" w:rsidRPr="00707C6B">
        <w:rPr>
          <w:rFonts w:eastAsia="標楷體"/>
          <w:bCs/>
          <w:color w:val="000000" w:themeColor="text1"/>
          <w:sz w:val="28"/>
          <w:szCs w:val="32"/>
        </w:rPr>
        <w:t xml:space="preserve">  </w:t>
      </w:r>
      <w:r w:rsidR="004E2DDD" w:rsidRPr="00707C6B">
        <w:rPr>
          <w:rFonts w:eastAsia="標楷體"/>
          <w:bCs/>
          <w:color w:val="000000" w:themeColor="text1"/>
          <w:szCs w:val="32"/>
          <w:lang w:val="zh-TW"/>
        </w:rPr>
        <w:t>單位</w:t>
      </w:r>
      <w:r w:rsidR="004E2DDD" w:rsidRPr="00707C6B">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07"/>
        <w:gridCol w:w="1955"/>
        <w:gridCol w:w="1952"/>
        <w:gridCol w:w="1950"/>
      </w:tblGrid>
      <w:tr w:rsidR="004E2DDD" w:rsidRPr="00707C6B" w:rsidTr="004E2DDD">
        <w:trPr>
          <w:trHeight w:val="301"/>
        </w:trPr>
        <w:tc>
          <w:tcPr>
            <w:tcW w:w="1456" w:type="pct"/>
            <w:tcBorders>
              <w:top w:val="single" w:sz="6" w:space="0" w:color="auto"/>
              <w:left w:val="nil"/>
              <w:bottom w:val="single" w:sz="6" w:space="0" w:color="auto"/>
              <w:right w:val="single" w:sz="4" w:space="0" w:color="auto"/>
            </w:tcBorders>
            <w:vAlign w:val="center"/>
          </w:tcPr>
          <w:p w:rsidR="004E2DDD" w:rsidRPr="00707C6B" w:rsidRDefault="004E2DDD" w:rsidP="004E2DDD">
            <w:pPr>
              <w:autoSpaceDE w:val="0"/>
              <w:autoSpaceDN w:val="0"/>
              <w:adjustRightInd w:val="0"/>
              <w:snapToGrid w:val="0"/>
              <w:spacing w:line="240" w:lineRule="exact"/>
              <w:ind w:leftChars="-450" w:left="-1080" w:firstLineChars="900" w:firstLine="2160"/>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4E2DDD" w:rsidRPr="00707C6B" w:rsidRDefault="004E2DDD" w:rsidP="004E2DDD">
            <w:pPr>
              <w:autoSpaceDE w:val="0"/>
              <w:autoSpaceDN w:val="0"/>
              <w:adjustRightInd w:val="0"/>
              <w:snapToGrid w:val="0"/>
              <w:spacing w:line="240" w:lineRule="exact"/>
              <w:ind w:firstLineChars="250" w:firstLine="600"/>
              <w:rPr>
                <w:bCs/>
                <w:color w:val="000000" w:themeColor="text1"/>
              </w:rPr>
            </w:pPr>
            <w:r w:rsidRPr="00707C6B">
              <w:rPr>
                <w:bCs/>
                <w:color w:val="000000" w:themeColor="text1"/>
              </w:rPr>
              <w:t>201</w:t>
            </w:r>
            <w:r w:rsidRPr="00707C6B">
              <w:rPr>
                <w:rFonts w:hint="eastAsia"/>
                <w:bCs/>
                <w:color w:val="000000" w:themeColor="text1"/>
              </w:rPr>
              <w:t>3</w:t>
            </w:r>
          </w:p>
        </w:tc>
        <w:tc>
          <w:tcPr>
            <w:tcW w:w="1181" w:type="pct"/>
            <w:tcBorders>
              <w:top w:val="single" w:sz="6" w:space="0" w:color="auto"/>
              <w:left w:val="single" w:sz="6" w:space="0" w:color="auto"/>
              <w:bottom w:val="single" w:sz="6" w:space="0" w:color="auto"/>
              <w:right w:val="single" w:sz="4" w:space="0" w:color="auto"/>
            </w:tcBorders>
            <w:vAlign w:val="center"/>
          </w:tcPr>
          <w:p w:rsidR="004E2DDD" w:rsidRPr="00707C6B" w:rsidRDefault="004E2DDD" w:rsidP="004E2DDD">
            <w:pPr>
              <w:autoSpaceDE w:val="0"/>
              <w:autoSpaceDN w:val="0"/>
              <w:adjustRightInd w:val="0"/>
              <w:snapToGrid w:val="0"/>
              <w:spacing w:line="240" w:lineRule="exact"/>
              <w:ind w:firstLineChars="250" w:firstLine="600"/>
              <w:jc w:val="both"/>
              <w:rPr>
                <w:bCs/>
                <w:color w:val="000000" w:themeColor="text1"/>
              </w:rPr>
            </w:pPr>
            <w:r w:rsidRPr="00707C6B">
              <w:rPr>
                <w:bCs/>
                <w:color w:val="000000" w:themeColor="text1"/>
              </w:rPr>
              <w:t>201</w:t>
            </w:r>
            <w:r w:rsidRPr="00707C6B">
              <w:rPr>
                <w:rFonts w:hint="eastAsia"/>
                <w:bCs/>
                <w:color w:val="000000" w:themeColor="text1"/>
              </w:rPr>
              <w:t>4</w:t>
            </w:r>
            <w:r w:rsidRPr="00707C6B">
              <w:rPr>
                <w:bCs/>
                <w:color w:val="000000" w:themeColor="text1"/>
              </w:rPr>
              <w:t>(f)</w:t>
            </w:r>
          </w:p>
        </w:tc>
        <w:tc>
          <w:tcPr>
            <w:tcW w:w="1180" w:type="pct"/>
            <w:tcBorders>
              <w:top w:val="single" w:sz="6" w:space="0" w:color="auto"/>
              <w:left w:val="single" w:sz="4" w:space="0" w:color="auto"/>
              <w:bottom w:val="single" w:sz="6" w:space="0" w:color="auto"/>
              <w:right w:val="nil"/>
            </w:tcBorders>
            <w:vAlign w:val="center"/>
          </w:tcPr>
          <w:p w:rsidR="004E2DDD" w:rsidRPr="00707C6B" w:rsidRDefault="004E2DDD" w:rsidP="004E2DDD">
            <w:pPr>
              <w:autoSpaceDE w:val="0"/>
              <w:autoSpaceDN w:val="0"/>
              <w:adjustRightInd w:val="0"/>
              <w:snapToGrid w:val="0"/>
              <w:spacing w:line="240" w:lineRule="exact"/>
              <w:ind w:firstLineChars="250" w:firstLine="600"/>
              <w:jc w:val="both"/>
              <w:rPr>
                <w:bCs/>
                <w:color w:val="000000" w:themeColor="text1"/>
              </w:rPr>
            </w:pPr>
            <w:r w:rsidRPr="00707C6B">
              <w:rPr>
                <w:rFonts w:hint="eastAsia"/>
                <w:bCs/>
                <w:color w:val="000000" w:themeColor="text1"/>
              </w:rPr>
              <w:t>2015</w:t>
            </w:r>
            <w:r w:rsidRPr="00707C6B">
              <w:rPr>
                <w:bCs/>
                <w:color w:val="000000" w:themeColor="text1"/>
              </w:rPr>
              <w:t>(f)</w:t>
            </w:r>
          </w:p>
        </w:tc>
      </w:tr>
      <w:tr w:rsidR="00C1231E" w:rsidRPr="00707C6B" w:rsidTr="004E2DDD">
        <w:trPr>
          <w:trHeight w:val="302"/>
        </w:trPr>
        <w:tc>
          <w:tcPr>
            <w:tcW w:w="1456" w:type="pct"/>
            <w:tcBorders>
              <w:top w:val="nil"/>
              <w:left w:val="nil"/>
              <w:bottom w:val="nil"/>
              <w:right w:val="single" w:sz="4" w:space="0" w:color="auto"/>
            </w:tcBorders>
            <w:vAlign w:val="center"/>
            <w:hideMark/>
          </w:tcPr>
          <w:p w:rsidR="00C1231E" w:rsidRPr="00707C6B" w:rsidRDefault="00C1231E" w:rsidP="004E2DDD">
            <w:pPr>
              <w:autoSpaceDE w:val="0"/>
              <w:autoSpaceDN w:val="0"/>
              <w:adjustRightInd w:val="0"/>
              <w:snapToGrid w:val="0"/>
              <w:spacing w:line="240" w:lineRule="exact"/>
              <w:ind w:leftChars="-450" w:left="-1080" w:firstLineChars="900" w:firstLine="2160"/>
              <w:rPr>
                <w:bCs/>
                <w:color w:val="000000" w:themeColor="text1"/>
              </w:rPr>
            </w:pPr>
            <w:r w:rsidRPr="00707C6B">
              <w:rPr>
                <w:bCs/>
                <w:color w:val="000000" w:themeColor="text1"/>
              </w:rPr>
              <w:t>IMF</w:t>
            </w:r>
          </w:p>
        </w:tc>
        <w:tc>
          <w:tcPr>
            <w:tcW w:w="1183" w:type="pct"/>
            <w:tcBorders>
              <w:top w:val="nil"/>
              <w:left w:val="single" w:sz="6" w:space="0" w:color="auto"/>
              <w:bottom w:val="nil"/>
              <w:right w:val="nil"/>
            </w:tcBorders>
            <w:vAlign w:val="center"/>
          </w:tcPr>
          <w:p w:rsidR="00C1231E" w:rsidRPr="0048631D" w:rsidRDefault="00C1231E" w:rsidP="00B814B5">
            <w:pPr>
              <w:autoSpaceDE w:val="0"/>
              <w:autoSpaceDN w:val="0"/>
              <w:adjustRightInd w:val="0"/>
              <w:snapToGrid w:val="0"/>
              <w:spacing w:line="240" w:lineRule="exact"/>
              <w:ind w:firstLineChars="300" w:firstLine="720"/>
              <w:rPr>
                <w:bCs/>
              </w:rPr>
            </w:pPr>
            <w:r w:rsidRPr="0048631D">
              <w:rPr>
                <w:rFonts w:hint="eastAsia"/>
                <w:bCs/>
              </w:rPr>
              <w:t>3.0</w:t>
            </w:r>
          </w:p>
        </w:tc>
        <w:tc>
          <w:tcPr>
            <w:tcW w:w="1181" w:type="pct"/>
            <w:tcBorders>
              <w:top w:val="nil"/>
              <w:left w:val="single" w:sz="6" w:space="0" w:color="auto"/>
              <w:bottom w:val="nil"/>
              <w:right w:val="single" w:sz="4" w:space="0" w:color="auto"/>
            </w:tcBorders>
            <w:vAlign w:val="center"/>
          </w:tcPr>
          <w:p w:rsidR="00C1231E" w:rsidRPr="0048631D" w:rsidRDefault="00C1231E" w:rsidP="00B814B5">
            <w:pPr>
              <w:autoSpaceDE w:val="0"/>
              <w:autoSpaceDN w:val="0"/>
              <w:adjustRightInd w:val="0"/>
              <w:snapToGrid w:val="0"/>
              <w:spacing w:line="240" w:lineRule="exact"/>
              <w:ind w:firstLineChars="300" w:firstLine="720"/>
              <w:jc w:val="both"/>
              <w:rPr>
                <w:bCs/>
              </w:rPr>
            </w:pPr>
            <w:r w:rsidRPr="0048631D">
              <w:rPr>
                <w:rFonts w:hint="eastAsia"/>
                <w:bCs/>
              </w:rPr>
              <w:t>4.3</w:t>
            </w:r>
          </w:p>
        </w:tc>
        <w:tc>
          <w:tcPr>
            <w:tcW w:w="1180" w:type="pct"/>
            <w:tcBorders>
              <w:top w:val="nil"/>
              <w:left w:val="single" w:sz="4" w:space="0" w:color="auto"/>
              <w:bottom w:val="nil"/>
              <w:right w:val="nil"/>
            </w:tcBorders>
            <w:vAlign w:val="center"/>
          </w:tcPr>
          <w:p w:rsidR="00C1231E" w:rsidRPr="0048631D" w:rsidRDefault="00C1231E" w:rsidP="00B814B5">
            <w:pPr>
              <w:autoSpaceDE w:val="0"/>
              <w:autoSpaceDN w:val="0"/>
              <w:adjustRightInd w:val="0"/>
              <w:snapToGrid w:val="0"/>
              <w:spacing w:line="240" w:lineRule="exact"/>
              <w:ind w:firstLineChars="300" w:firstLine="720"/>
              <w:jc w:val="both"/>
              <w:rPr>
                <w:bCs/>
              </w:rPr>
            </w:pPr>
            <w:r w:rsidRPr="0048631D">
              <w:rPr>
                <w:rFonts w:hint="eastAsia"/>
                <w:bCs/>
              </w:rPr>
              <w:t>5.3</w:t>
            </w:r>
          </w:p>
        </w:tc>
      </w:tr>
      <w:tr w:rsidR="00C1231E" w:rsidRPr="00707C6B" w:rsidTr="004E2DDD">
        <w:trPr>
          <w:trHeight w:val="302"/>
        </w:trPr>
        <w:tc>
          <w:tcPr>
            <w:tcW w:w="1456" w:type="pct"/>
            <w:tcBorders>
              <w:top w:val="nil"/>
              <w:left w:val="nil"/>
              <w:bottom w:val="nil"/>
              <w:right w:val="single" w:sz="4" w:space="0" w:color="auto"/>
            </w:tcBorders>
            <w:vAlign w:val="center"/>
            <w:hideMark/>
          </w:tcPr>
          <w:p w:rsidR="00C1231E" w:rsidRPr="00707C6B" w:rsidRDefault="00C1231E" w:rsidP="004E2DDD">
            <w:pPr>
              <w:autoSpaceDE w:val="0"/>
              <w:autoSpaceDN w:val="0"/>
              <w:adjustRightInd w:val="0"/>
              <w:snapToGrid w:val="0"/>
              <w:spacing w:line="240" w:lineRule="exact"/>
              <w:ind w:leftChars="-450" w:left="-1080" w:firstLineChars="900" w:firstLine="2160"/>
              <w:rPr>
                <w:bCs/>
                <w:color w:val="000000" w:themeColor="text1"/>
              </w:rPr>
            </w:pPr>
            <w:r w:rsidRPr="00707C6B">
              <w:rPr>
                <w:bCs/>
                <w:color w:val="000000" w:themeColor="text1"/>
              </w:rPr>
              <w:t>UN</w:t>
            </w:r>
          </w:p>
        </w:tc>
        <w:tc>
          <w:tcPr>
            <w:tcW w:w="1183" w:type="pct"/>
            <w:tcBorders>
              <w:top w:val="nil"/>
              <w:left w:val="single" w:sz="4" w:space="0" w:color="auto"/>
              <w:bottom w:val="nil"/>
              <w:right w:val="single" w:sz="4" w:space="0" w:color="auto"/>
            </w:tcBorders>
            <w:vAlign w:val="center"/>
          </w:tcPr>
          <w:p w:rsidR="00C1231E" w:rsidRPr="0048631D" w:rsidRDefault="00C1231E" w:rsidP="00B814B5">
            <w:pPr>
              <w:autoSpaceDE w:val="0"/>
              <w:autoSpaceDN w:val="0"/>
              <w:adjustRightInd w:val="0"/>
              <w:snapToGrid w:val="0"/>
              <w:spacing w:line="240" w:lineRule="exact"/>
              <w:ind w:firstLineChars="300" w:firstLine="720"/>
              <w:rPr>
                <w:bCs/>
              </w:rPr>
            </w:pPr>
            <w:r w:rsidRPr="0048631D">
              <w:rPr>
                <w:rFonts w:hint="eastAsia"/>
                <w:bCs/>
              </w:rPr>
              <w:t>2.3</w:t>
            </w:r>
          </w:p>
        </w:tc>
        <w:tc>
          <w:tcPr>
            <w:tcW w:w="1181" w:type="pct"/>
            <w:tcBorders>
              <w:top w:val="nil"/>
              <w:left w:val="single" w:sz="4" w:space="0" w:color="auto"/>
              <w:bottom w:val="nil"/>
              <w:right w:val="single" w:sz="4" w:space="0" w:color="auto"/>
            </w:tcBorders>
            <w:vAlign w:val="center"/>
          </w:tcPr>
          <w:p w:rsidR="00C1231E" w:rsidRPr="0048631D" w:rsidRDefault="00C1231E" w:rsidP="00B814B5">
            <w:pPr>
              <w:autoSpaceDE w:val="0"/>
              <w:autoSpaceDN w:val="0"/>
              <w:adjustRightInd w:val="0"/>
              <w:snapToGrid w:val="0"/>
              <w:spacing w:line="240" w:lineRule="exact"/>
              <w:ind w:firstLineChars="300" w:firstLine="720"/>
              <w:jc w:val="both"/>
              <w:rPr>
                <w:bCs/>
              </w:rPr>
            </w:pPr>
            <w:r w:rsidRPr="0048631D">
              <w:rPr>
                <w:rFonts w:hint="eastAsia"/>
                <w:bCs/>
              </w:rPr>
              <w:t>4.7</w:t>
            </w:r>
          </w:p>
        </w:tc>
        <w:tc>
          <w:tcPr>
            <w:tcW w:w="1180" w:type="pct"/>
            <w:tcBorders>
              <w:top w:val="nil"/>
              <w:left w:val="single" w:sz="4" w:space="0" w:color="auto"/>
              <w:bottom w:val="nil"/>
              <w:right w:val="nil"/>
            </w:tcBorders>
            <w:vAlign w:val="center"/>
          </w:tcPr>
          <w:p w:rsidR="00C1231E" w:rsidRPr="0048631D" w:rsidRDefault="00C1231E" w:rsidP="00B814B5">
            <w:pPr>
              <w:autoSpaceDE w:val="0"/>
              <w:autoSpaceDN w:val="0"/>
              <w:adjustRightInd w:val="0"/>
              <w:snapToGrid w:val="0"/>
              <w:spacing w:line="240" w:lineRule="exact"/>
              <w:ind w:firstLineChars="300" w:firstLine="720"/>
              <w:jc w:val="both"/>
              <w:rPr>
                <w:bCs/>
              </w:rPr>
            </w:pPr>
            <w:r w:rsidRPr="0048631D">
              <w:rPr>
                <w:rFonts w:hint="eastAsia"/>
                <w:bCs/>
              </w:rPr>
              <w:t>5.2</w:t>
            </w:r>
          </w:p>
        </w:tc>
      </w:tr>
      <w:tr w:rsidR="00C1231E" w:rsidRPr="00707C6B" w:rsidTr="004E2DDD">
        <w:trPr>
          <w:trHeight w:val="302"/>
        </w:trPr>
        <w:tc>
          <w:tcPr>
            <w:tcW w:w="1456" w:type="pct"/>
            <w:tcBorders>
              <w:top w:val="nil"/>
              <w:left w:val="nil"/>
              <w:bottom w:val="nil"/>
              <w:right w:val="single" w:sz="4" w:space="0" w:color="auto"/>
            </w:tcBorders>
            <w:vAlign w:val="center"/>
            <w:hideMark/>
          </w:tcPr>
          <w:p w:rsidR="00C1231E" w:rsidRPr="00707C6B" w:rsidRDefault="00C1231E" w:rsidP="004E2DDD">
            <w:pPr>
              <w:autoSpaceDE w:val="0"/>
              <w:autoSpaceDN w:val="0"/>
              <w:adjustRightInd w:val="0"/>
              <w:snapToGrid w:val="0"/>
              <w:spacing w:line="240" w:lineRule="exact"/>
              <w:ind w:leftChars="-450" w:left="-1080" w:firstLineChars="900" w:firstLine="2160"/>
              <w:rPr>
                <w:bCs/>
                <w:color w:val="000000" w:themeColor="text1"/>
              </w:rPr>
            </w:pPr>
            <w:r w:rsidRPr="00707C6B">
              <w:rPr>
                <w:bCs/>
                <w:color w:val="000000" w:themeColor="text1"/>
              </w:rPr>
              <w:t>OECD</w:t>
            </w:r>
          </w:p>
        </w:tc>
        <w:tc>
          <w:tcPr>
            <w:tcW w:w="1183" w:type="pct"/>
            <w:tcBorders>
              <w:top w:val="nil"/>
              <w:left w:val="single" w:sz="4" w:space="0" w:color="auto"/>
              <w:bottom w:val="nil"/>
              <w:right w:val="single" w:sz="4" w:space="0" w:color="auto"/>
            </w:tcBorders>
            <w:vAlign w:val="center"/>
          </w:tcPr>
          <w:p w:rsidR="00C1231E" w:rsidRPr="0048631D" w:rsidRDefault="00C1231E" w:rsidP="00B814B5">
            <w:pPr>
              <w:autoSpaceDE w:val="0"/>
              <w:autoSpaceDN w:val="0"/>
              <w:adjustRightInd w:val="0"/>
              <w:snapToGrid w:val="0"/>
              <w:spacing w:line="240" w:lineRule="exact"/>
              <w:ind w:firstLineChars="300" w:firstLine="720"/>
              <w:rPr>
                <w:bCs/>
              </w:rPr>
            </w:pPr>
            <w:r w:rsidRPr="0048631D">
              <w:rPr>
                <w:rFonts w:hint="eastAsia"/>
                <w:bCs/>
              </w:rPr>
              <w:t>3.0</w:t>
            </w:r>
          </w:p>
        </w:tc>
        <w:tc>
          <w:tcPr>
            <w:tcW w:w="1181" w:type="pct"/>
            <w:tcBorders>
              <w:top w:val="nil"/>
              <w:left w:val="single" w:sz="4" w:space="0" w:color="auto"/>
              <w:bottom w:val="nil"/>
              <w:right w:val="single" w:sz="4" w:space="0" w:color="auto"/>
            </w:tcBorders>
            <w:vAlign w:val="center"/>
          </w:tcPr>
          <w:p w:rsidR="00C1231E" w:rsidRPr="0048631D" w:rsidRDefault="00C1231E" w:rsidP="00B814B5">
            <w:pPr>
              <w:autoSpaceDE w:val="0"/>
              <w:autoSpaceDN w:val="0"/>
              <w:adjustRightInd w:val="0"/>
              <w:snapToGrid w:val="0"/>
              <w:spacing w:line="240" w:lineRule="exact"/>
              <w:ind w:firstLineChars="300" w:firstLine="720"/>
              <w:jc w:val="both"/>
              <w:rPr>
                <w:bCs/>
              </w:rPr>
            </w:pPr>
            <w:r w:rsidRPr="0048631D">
              <w:rPr>
                <w:rFonts w:hint="eastAsia"/>
                <w:bCs/>
              </w:rPr>
              <w:t>4.4</w:t>
            </w:r>
          </w:p>
        </w:tc>
        <w:tc>
          <w:tcPr>
            <w:tcW w:w="1180" w:type="pct"/>
            <w:tcBorders>
              <w:top w:val="nil"/>
              <w:left w:val="single" w:sz="4" w:space="0" w:color="auto"/>
              <w:bottom w:val="nil"/>
              <w:right w:val="nil"/>
            </w:tcBorders>
            <w:vAlign w:val="center"/>
          </w:tcPr>
          <w:p w:rsidR="00C1231E" w:rsidRPr="0048631D" w:rsidRDefault="00C1231E" w:rsidP="00B814B5">
            <w:pPr>
              <w:autoSpaceDE w:val="0"/>
              <w:autoSpaceDN w:val="0"/>
              <w:adjustRightInd w:val="0"/>
              <w:snapToGrid w:val="0"/>
              <w:spacing w:line="240" w:lineRule="exact"/>
              <w:ind w:firstLineChars="300" w:firstLine="720"/>
              <w:jc w:val="both"/>
              <w:rPr>
                <w:bCs/>
              </w:rPr>
            </w:pPr>
            <w:r w:rsidRPr="0048631D">
              <w:rPr>
                <w:rFonts w:hint="eastAsia"/>
                <w:bCs/>
              </w:rPr>
              <w:t>6.1</w:t>
            </w:r>
          </w:p>
        </w:tc>
      </w:tr>
      <w:tr w:rsidR="00C1231E" w:rsidRPr="00707C6B" w:rsidTr="004E2DDD">
        <w:trPr>
          <w:trHeight w:val="302"/>
        </w:trPr>
        <w:tc>
          <w:tcPr>
            <w:tcW w:w="1456" w:type="pct"/>
            <w:tcBorders>
              <w:top w:val="nil"/>
              <w:left w:val="nil"/>
              <w:bottom w:val="nil"/>
              <w:right w:val="single" w:sz="4" w:space="0" w:color="auto"/>
            </w:tcBorders>
            <w:vAlign w:val="center"/>
            <w:hideMark/>
          </w:tcPr>
          <w:p w:rsidR="00C1231E" w:rsidRPr="00707C6B" w:rsidRDefault="00C1231E" w:rsidP="004E2DDD">
            <w:pPr>
              <w:autoSpaceDE w:val="0"/>
              <w:autoSpaceDN w:val="0"/>
              <w:adjustRightInd w:val="0"/>
              <w:snapToGrid w:val="0"/>
              <w:spacing w:line="240" w:lineRule="exact"/>
              <w:ind w:leftChars="-450" w:left="-1080" w:firstLineChars="900" w:firstLine="2160"/>
              <w:rPr>
                <w:color w:val="000000" w:themeColor="text1"/>
              </w:rPr>
            </w:pPr>
            <w:r w:rsidRPr="00707C6B">
              <w:rPr>
                <w:color w:val="000000" w:themeColor="text1"/>
              </w:rPr>
              <w:t>World Bank</w:t>
            </w:r>
          </w:p>
        </w:tc>
        <w:tc>
          <w:tcPr>
            <w:tcW w:w="1183" w:type="pct"/>
            <w:tcBorders>
              <w:top w:val="nil"/>
              <w:left w:val="single" w:sz="4" w:space="0" w:color="auto"/>
              <w:bottom w:val="nil"/>
              <w:right w:val="single" w:sz="4" w:space="0" w:color="auto"/>
            </w:tcBorders>
            <w:vAlign w:val="center"/>
          </w:tcPr>
          <w:p w:rsidR="00C1231E" w:rsidRPr="0048631D" w:rsidRDefault="00C1231E" w:rsidP="00B814B5">
            <w:pPr>
              <w:autoSpaceDE w:val="0"/>
              <w:autoSpaceDN w:val="0"/>
              <w:adjustRightInd w:val="0"/>
              <w:snapToGrid w:val="0"/>
              <w:spacing w:line="240" w:lineRule="exact"/>
              <w:ind w:firstLineChars="300" w:firstLine="720"/>
              <w:rPr>
                <w:bCs/>
              </w:rPr>
            </w:pPr>
            <w:r w:rsidRPr="0048631D">
              <w:rPr>
                <w:rFonts w:hint="eastAsia"/>
                <w:bCs/>
              </w:rPr>
              <w:t>3.1</w:t>
            </w:r>
          </w:p>
        </w:tc>
        <w:tc>
          <w:tcPr>
            <w:tcW w:w="1181" w:type="pct"/>
            <w:tcBorders>
              <w:top w:val="nil"/>
              <w:left w:val="single" w:sz="4" w:space="0" w:color="auto"/>
              <w:bottom w:val="nil"/>
              <w:right w:val="single" w:sz="4" w:space="0" w:color="auto"/>
            </w:tcBorders>
            <w:vAlign w:val="center"/>
          </w:tcPr>
          <w:p w:rsidR="00C1231E" w:rsidRPr="0048631D" w:rsidRDefault="00C1231E" w:rsidP="00B814B5">
            <w:pPr>
              <w:autoSpaceDE w:val="0"/>
              <w:autoSpaceDN w:val="0"/>
              <w:adjustRightInd w:val="0"/>
              <w:snapToGrid w:val="0"/>
              <w:spacing w:line="240" w:lineRule="exact"/>
              <w:ind w:firstLineChars="300" w:firstLine="720"/>
              <w:jc w:val="both"/>
              <w:rPr>
                <w:bCs/>
              </w:rPr>
            </w:pPr>
            <w:r w:rsidRPr="0048631D">
              <w:rPr>
                <w:rFonts w:hint="eastAsia"/>
                <w:bCs/>
              </w:rPr>
              <w:t>4.6</w:t>
            </w:r>
          </w:p>
        </w:tc>
        <w:tc>
          <w:tcPr>
            <w:tcW w:w="1180" w:type="pct"/>
            <w:tcBorders>
              <w:top w:val="nil"/>
              <w:left w:val="single" w:sz="4" w:space="0" w:color="auto"/>
              <w:bottom w:val="nil"/>
              <w:right w:val="nil"/>
            </w:tcBorders>
            <w:vAlign w:val="center"/>
          </w:tcPr>
          <w:p w:rsidR="00C1231E" w:rsidRPr="0048631D" w:rsidRDefault="00C1231E" w:rsidP="00B814B5">
            <w:pPr>
              <w:autoSpaceDE w:val="0"/>
              <w:autoSpaceDN w:val="0"/>
              <w:adjustRightInd w:val="0"/>
              <w:snapToGrid w:val="0"/>
              <w:spacing w:line="240" w:lineRule="exact"/>
              <w:ind w:firstLineChars="300" w:firstLine="720"/>
              <w:jc w:val="both"/>
              <w:rPr>
                <w:bCs/>
              </w:rPr>
            </w:pPr>
            <w:r w:rsidRPr="0048631D">
              <w:rPr>
                <w:rFonts w:hint="eastAsia"/>
                <w:bCs/>
              </w:rPr>
              <w:t>5.1</w:t>
            </w:r>
          </w:p>
        </w:tc>
      </w:tr>
      <w:tr w:rsidR="00C1231E" w:rsidRPr="00707C6B" w:rsidTr="004E2DDD">
        <w:trPr>
          <w:trHeight w:val="302"/>
        </w:trPr>
        <w:tc>
          <w:tcPr>
            <w:tcW w:w="1456" w:type="pct"/>
            <w:tcBorders>
              <w:top w:val="nil"/>
              <w:left w:val="nil"/>
              <w:bottom w:val="single" w:sz="4" w:space="0" w:color="auto"/>
              <w:right w:val="single" w:sz="4" w:space="0" w:color="auto"/>
            </w:tcBorders>
            <w:vAlign w:val="center"/>
          </w:tcPr>
          <w:p w:rsidR="00C1231E" w:rsidRPr="00707C6B" w:rsidRDefault="00C1231E" w:rsidP="004E2DDD">
            <w:pPr>
              <w:autoSpaceDE w:val="0"/>
              <w:autoSpaceDN w:val="0"/>
              <w:adjustRightInd w:val="0"/>
              <w:snapToGrid w:val="0"/>
              <w:spacing w:line="240" w:lineRule="exact"/>
              <w:ind w:leftChars="-450" w:left="-1080" w:firstLineChars="900" w:firstLine="2160"/>
              <w:rPr>
                <w:color w:val="000000" w:themeColor="text1"/>
              </w:rPr>
            </w:pPr>
            <w:r w:rsidRPr="00707C6B">
              <w:rPr>
                <w:rFonts w:hint="eastAsia"/>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C1231E" w:rsidRPr="0048631D" w:rsidRDefault="00C1231E" w:rsidP="00B814B5">
            <w:pPr>
              <w:autoSpaceDE w:val="0"/>
              <w:autoSpaceDN w:val="0"/>
              <w:adjustRightInd w:val="0"/>
              <w:snapToGrid w:val="0"/>
              <w:spacing w:line="240" w:lineRule="exact"/>
              <w:ind w:firstLineChars="300" w:firstLine="720"/>
              <w:rPr>
                <w:bCs/>
              </w:rPr>
            </w:pPr>
            <w:r w:rsidRPr="0048631D">
              <w:rPr>
                <w:rFonts w:hint="eastAsia"/>
                <w:bCs/>
              </w:rPr>
              <w:t>2.1</w:t>
            </w:r>
          </w:p>
        </w:tc>
        <w:tc>
          <w:tcPr>
            <w:tcW w:w="1181" w:type="pct"/>
            <w:tcBorders>
              <w:top w:val="nil"/>
              <w:left w:val="single" w:sz="4" w:space="0" w:color="auto"/>
              <w:bottom w:val="single" w:sz="4" w:space="0" w:color="auto"/>
              <w:right w:val="single" w:sz="4" w:space="0" w:color="auto"/>
            </w:tcBorders>
            <w:vAlign w:val="center"/>
          </w:tcPr>
          <w:p w:rsidR="00C1231E" w:rsidRPr="0048631D" w:rsidRDefault="00C1231E" w:rsidP="00B814B5">
            <w:pPr>
              <w:autoSpaceDE w:val="0"/>
              <w:autoSpaceDN w:val="0"/>
              <w:adjustRightInd w:val="0"/>
              <w:snapToGrid w:val="0"/>
              <w:spacing w:line="240" w:lineRule="exact"/>
              <w:ind w:firstLineChars="300" w:firstLine="720"/>
              <w:jc w:val="both"/>
              <w:rPr>
                <w:bCs/>
              </w:rPr>
            </w:pPr>
            <w:r w:rsidRPr="0048631D">
              <w:rPr>
                <w:rFonts w:hint="eastAsia"/>
                <w:bCs/>
              </w:rPr>
              <w:t>4.7</w:t>
            </w:r>
          </w:p>
        </w:tc>
        <w:tc>
          <w:tcPr>
            <w:tcW w:w="1180" w:type="pct"/>
            <w:tcBorders>
              <w:top w:val="nil"/>
              <w:left w:val="single" w:sz="4" w:space="0" w:color="auto"/>
              <w:bottom w:val="single" w:sz="4" w:space="0" w:color="auto"/>
              <w:right w:val="nil"/>
            </w:tcBorders>
            <w:vAlign w:val="center"/>
          </w:tcPr>
          <w:p w:rsidR="00C1231E" w:rsidRPr="0048631D" w:rsidRDefault="00C1231E" w:rsidP="00B814B5">
            <w:pPr>
              <w:autoSpaceDE w:val="0"/>
              <w:autoSpaceDN w:val="0"/>
              <w:adjustRightInd w:val="0"/>
              <w:snapToGrid w:val="0"/>
              <w:spacing w:line="240" w:lineRule="exact"/>
              <w:ind w:firstLineChars="300" w:firstLine="720"/>
              <w:jc w:val="both"/>
              <w:rPr>
                <w:bCs/>
              </w:rPr>
            </w:pPr>
            <w:r w:rsidRPr="0048631D">
              <w:rPr>
                <w:rFonts w:hint="eastAsia"/>
                <w:bCs/>
              </w:rPr>
              <w:t>5.3</w:t>
            </w:r>
          </w:p>
        </w:tc>
      </w:tr>
    </w:tbl>
    <w:p w:rsidR="00C1231E" w:rsidRPr="0048631D" w:rsidRDefault="00C1231E" w:rsidP="00C1231E">
      <w:pPr>
        <w:autoSpaceDE w:val="0"/>
        <w:autoSpaceDN w:val="0"/>
        <w:adjustRightInd w:val="0"/>
        <w:snapToGrid w:val="0"/>
        <w:spacing w:line="220" w:lineRule="exact"/>
        <w:ind w:leftChars="-93" w:left="-223" w:firstLineChars="94" w:firstLine="207"/>
        <w:jc w:val="both"/>
        <w:rPr>
          <w:rFonts w:eastAsia="標楷體"/>
          <w:bCs/>
          <w:sz w:val="22"/>
          <w:lang w:val="zh-TW"/>
        </w:rPr>
      </w:pPr>
      <w:proofErr w:type="gramStart"/>
      <w:r w:rsidRPr="0048631D">
        <w:rPr>
          <w:rFonts w:eastAsia="標楷體" w:hint="eastAsia"/>
          <w:bCs/>
          <w:sz w:val="22"/>
          <w:lang w:val="zh-TW"/>
        </w:rPr>
        <w:t>註</w:t>
      </w:r>
      <w:proofErr w:type="gramEnd"/>
      <w:r w:rsidRPr="0048631D">
        <w:rPr>
          <w:rFonts w:eastAsia="標楷體" w:hint="eastAsia"/>
          <w:bCs/>
          <w:sz w:val="22"/>
        </w:rPr>
        <w:t>：</w:t>
      </w:r>
      <w:r w:rsidRPr="0048631D">
        <w:rPr>
          <w:rFonts w:eastAsia="標楷體"/>
          <w:bCs/>
          <w:sz w:val="22"/>
        </w:rPr>
        <w:t>(f)</w:t>
      </w:r>
      <w:r w:rsidRPr="0048631D">
        <w:rPr>
          <w:rFonts w:eastAsia="標楷體" w:hint="eastAsia"/>
          <w:bCs/>
          <w:sz w:val="22"/>
          <w:lang w:val="zh-TW"/>
        </w:rPr>
        <w:t>為</w:t>
      </w:r>
      <w:r w:rsidRPr="0048631D">
        <w:rPr>
          <w:rFonts w:eastAsia="標楷體" w:hint="eastAsia"/>
          <w:bCs/>
          <w:sz w:val="22"/>
        </w:rPr>
        <w:t>預測</w:t>
      </w:r>
      <w:r w:rsidRPr="0048631D">
        <w:rPr>
          <w:rFonts w:eastAsia="標楷體" w:hint="eastAsia"/>
          <w:bCs/>
          <w:sz w:val="22"/>
          <w:lang w:val="zh-TW"/>
        </w:rPr>
        <w:t>值</w:t>
      </w:r>
    </w:p>
    <w:p w:rsidR="00C1231E" w:rsidRPr="0048631D" w:rsidRDefault="00C1231E" w:rsidP="00C1231E">
      <w:pPr>
        <w:autoSpaceDE w:val="0"/>
        <w:autoSpaceDN w:val="0"/>
        <w:adjustRightInd w:val="0"/>
        <w:snapToGrid w:val="0"/>
        <w:spacing w:line="220" w:lineRule="exact"/>
        <w:ind w:leftChars="-93" w:left="-223" w:firstLineChars="94" w:firstLine="207"/>
        <w:jc w:val="both"/>
        <w:rPr>
          <w:rFonts w:eastAsia="標楷體"/>
          <w:bCs/>
          <w:sz w:val="22"/>
        </w:rPr>
      </w:pPr>
      <w:r w:rsidRPr="0048631D">
        <w:rPr>
          <w:rFonts w:eastAsia="標楷體" w:hint="eastAsia"/>
          <w:bCs/>
          <w:sz w:val="22"/>
          <w:lang w:val="zh-TW"/>
        </w:rPr>
        <w:t>資料來源</w:t>
      </w:r>
      <w:r w:rsidRPr="0048631D">
        <w:rPr>
          <w:rFonts w:eastAsia="標楷體" w:hint="eastAsia"/>
          <w:bCs/>
          <w:sz w:val="22"/>
        </w:rPr>
        <w:t>：</w:t>
      </w:r>
      <w:r w:rsidRPr="0048631D">
        <w:rPr>
          <w:rFonts w:eastAsia="標楷體"/>
          <w:bCs/>
          <w:sz w:val="22"/>
        </w:rPr>
        <w:t xml:space="preserve">1.IMF, </w:t>
      </w:r>
      <w:r w:rsidRPr="0048631D">
        <w:rPr>
          <w:rFonts w:eastAsia="標楷體"/>
          <w:bCs/>
          <w:i/>
          <w:iCs/>
          <w:sz w:val="22"/>
        </w:rPr>
        <w:t>World Economic Ou</w:t>
      </w:r>
      <w:r w:rsidRPr="0048631D">
        <w:rPr>
          <w:rFonts w:eastAsia="標楷體"/>
          <w:bCs/>
          <w:i/>
          <w:iCs/>
          <w:sz w:val="22"/>
          <w:szCs w:val="22"/>
        </w:rPr>
        <w:t>tlook</w:t>
      </w:r>
      <w:r w:rsidRPr="0048631D">
        <w:rPr>
          <w:sz w:val="22"/>
          <w:szCs w:val="22"/>
        </w:rPr>
        <w:t>, April 2014</w:t>
      </w:r>
      <w:r w:rsidRPr="0048631D">
        <w:rPr>
          <w:rFonts w:ascii="新細明體" w:hAnsi="新細明體" w:hint="eastAsia"/>
          <w:sz w:val="22"/>
          <w:szCs w:val="22"/>
        </w:rPr>
        <w:t>。</w:t>
      </w:r>
    </w:p>
    <w:p w:rsidR="00C1231E" w:rsidRPr="0048631D" w:rsidRDefault="00C1231E" w:rsidP="00C1231E">
      <w:pPr>
        <w:autoSpaceDE w:val="0"/>
        <w:autoSpaceDN w:val="0"/>
        <w:adjustRightInd w:val="0"/>
        <w:snapToGrid w:val="0"/>
        <w:spacing w:line="220" w:lineRule="exact"/>
        <w:ind w:leftChars="430" w:left="1032" w:firstLineChars="27" w:firstLine="59"/>
        <w:jc w:val="both"/>
        <w:rPr>
          <w:rFonts w:eastAsia="標楷體"/>
          <w:bCs/>
          <w:sz w:val="22"/>
          <w:szCs w:val="22"/>
        </w:rPr>
      </w:pPr>
      <w:r w:rsidRPr="0048631D">
        <w:rPr>
          <w:rFonts w:eastAsia="標楷體"/>
          <w:bCs/>
          <w:sz w:val="22"/>
        </w:rPr>
        <w:t>2.</w:t>
      </w:r>
      <w:r w:rsidRPr="0048631D">
        <w:rPr>
          <w:rFonts w:eastAsia="標楷體"/>
          <w:bCs/>
          <w:sz w:val="22"/>
          <w:szCs w:val="22"/>
        </w:rPr>
        <w:t xml:space="preserve">UN, World </w:t>
      </w:r>
      <w:r w:rsidRPr="0048631D">
        <w:rPr>
          <w:rFonts w:eastAsia="標楷體"/>
          <w:bCs/>
          <w:i/>
          <w:iCs/>
          <w:sz w:val="22"/>
          <w:szCs w:val="22"/>
        </w:rPr>
        <w:t>Economic Situation and Prospects</w:t>
      </w:r>
      <w:r w:rsidRPr="0048631D">
        <w:rPr>
          <w:rFonts w:eastAsia="標楷體"/>
          <w:bCs/>
          <w:sz w:val="22"/>
          <w:szCs w:val="22"/>
        </w:rPr>
        <w:t>, December</w:t>
      </w:r>
      <w:r w:rsidRPr="0048631D">
        <w:rPr>
          <w:rFonts w:eastAsia="標楷體" w:hint="eastAsia"/>
          <w:bCs/>
          <w:sz w:val="22"/>
          <w:szCs w:val="22"/>
        </w:rPr>
        <w:t xml:space="preserve"> </w:t>
      </w:r>
      <w:r w:rsidRPr="0048631D">
        <w:rPr>
          <w:rFonts w:eastAsia="標楷體"/>
          <w:bCs/>
          <w:sz w:val="22"/>
          <w:szCs w:val="22"/>
        </w:rPr>
        <w:t>201</w:t>
      </w:r>
      <w:r w:rsidRPr="0048631D">
        <w:rPr>
          <w:rFonts w:eastAsia="標楷體" w:hint="eastAsia"/>
          <w:bCs/>
          <w:sz w:val="22"/>
          <w:szCs w:val="22"/>
        </w:rPr>
        <w:t>3</w:t>
      </w:r>
      <w:r w:rsidRPr="0048631D">
        <w:rPr>
          <w:rFonts w:eastAsia="標楷體"/>
          <w:bCs/>
          <w:sz w:val="22"/>
          <w:szCs w:val="22"/>
        </w:rPr>
        <w:t>。</w:t>
      </w:r>
    </w:p>
    <w:p w:rsidR="00C1231E" w:rsidRPr="0048631D" w:rsidRDefault="00C1231E" w:rsidP="00C1231E">
      <w:pPr>
        <w:autoSpaceDE w:val="0"/>
        <w:autoSpaceDN w:val="0"/>
        <w:adjustRightInd w:val="0"/>
        <w:snapToGrid w:val="0"/>
        <w:spacing w:line="220" w:lineRule="exact"/>
        <w:ind w:leftChars="430" w:left="1032" w:firstLineChars="27" w:firstLine="59"/>
        <w:jc w:val="both"/>
        <w:rPr>
          <w:rFonts w:eastAsia="標楷體"/>
          <w:bCs/>
          <w:sz w:val="22"/>
          <w:szCs w:val="22"/>
        </w:rPr>
      </w:pPr>
      <w:r w:rsidRPr="0048631D">
        <w:rPr>
          <w:rFonts w:eastAsia="標楷體" w:hint="eastAsia"/>
          <w:bCs/>
          <w:sz w:val="22"/>
          <w:szCs w:val="22"/>
        </w:rPr>
        <w:t>3</w:t>
      </w:r>
      <w:r w:rsidRPr="0048631D">
        <w:rPr>
          <w:rFonts w:eastAsia="標楷體"/>
          <w:bCs/>
          <w:sz w:val="22"/>
          <w:szCs w:val="22"/>
        </w:rPr>
        <w:t xml:space="preserve">.OECD, </w:t>
      </w:r>
      <w:r w:rsidRPr="0048631D">
        <w:rPr>
          <w:rFonts w:eastAsia="標楷體"/>
          <w:bCs/>
          <w:i/>
          <w:iCs/>
          <w:sz w:val="22"/>
          <w:szCs w:val="22"/>
        </w:rPr>
        <w:t>Economic Outlook</w:t>
      </w:r>
      <w:r w:rsidRPr="0048631D">
        <w:rPr>
          <w:rFonts w:eastAsia="標楷體"/>
          <w:bCs/>
          <w:sz w:val="22"/>
          <w:szCs w:val="22"/>
        </w:rPr>
        <w:t>, May 2014</w:t>
      </w:r>
      <w:r w:rsidRPr="0048631D">
        <w:rPr>
          <w:rFonts w:eastAsia="標楷體"/>
          <w:bCs/>
          <w:sz w:val="22"/>
          <w:szCs w:val="22"/>
        </w:rPr>
        <w:t>。</w:t>
      </w:r>
    </w:p>
    <w:p w:rsidR="00C1231E" w:rsidRPr="0048631D" w:rsidRDefault="00C1231E" w:rsidP="00C1231E">
      <w:pPr>
        <w:adjustRightInd w:val="0"/>
        <w:snapToGrid w:val="0"/>
        <w:spacing w:line="220" w:lineRule="exact"/>
        <w:ind w:leftChars="430" w:left="1032" w:right="40" w:firstLineChars="27" w:firstLine="59"/>
        <w:rPr>
          <w:rFonts w:ascii="新細明體" w:hAnsi="新細明體"/>
          <w:sz w:val="22"/>
          <w:szCs w:val="22"/>
        </w:rPr>
      </w:pPr>
      <w:r w:rsidRPr="0048631D">
        <w:rPr>
          <w:rFonts w:hint="eastAsia"/>
          <w:sz w:val="22"/>
          <w:szCs w:val="22"/>
        </w:rPr>
        <w:t>4</w:t>
      </w:r>
      <w:r w:rsidRPr="0048631D">
        <w:rPr>
          <w:sz w:val="22"/>
          <w:szCs w:val="22"/>
        </w:rPr>
        <w:t xml:space="preserve">.World Bank, </w:t>
      </w:r>
      <w:r w:rsidRPr="0048631D">
        <w:rPr>
          <w:i/>
          <w:sz w:val="22"/>
          <w:szCs w:val="22"/>
        </w:rPr>
        <w:t>Global Economic Prospects</w:t>
      </w:r>
      <w:r w:rsidRPr="0048631D">
        <w:rPr>
          <w:sz w:val="22"/>
          <w:szCs w:val="22"/>
        </w:rPr>
        <w:t>, January 2014</w:t>
      </w:r>
      <w:r w:rsidRPr="0048631D">
        <w:rPr>
          <w:rFonts w:ascii="新細明體" w:hAnsi="新細明體" w:hint="eastAsia"/>
          <w:sz w:val="22"/>
          <w:szCs w:val="22"/>
        </w:rPr>
        <w:t>。</w:t>
      </w:r>
    </w:p>
    <w:p w:rsidR="009B26BC" w:rsidRPr="007D13C3" w:rsidRDefault="00C1231E" w:rsidP="00C1231E">
      <w:pPr>
        <w:autoSpaceDE w:val="0"/>
        <w:autoSpaceDN w:val="0"/>
        <w:adjustRightInd w:val="0"/>
        <w:snapToGrid w:val="0"/>
        <w:spacing w:line="240" w:lineRule="exact"/>
        <w:ind w:leftChars="413" w:left="991" w:right="440" w:firstLineChars="50" w:firstLine="110"/>
        <w:rPr>
          <w:sz w:val="22"/>
          <w:szCs w:val="22"/>
        </w:rPr>
      </w:pPr>
      <w:r w:rsidRPr="0048631D">
        <w:rPr>
          <w:sz w:val="22"/>
          <w:szCs w:val="22"/>
        </w:rPr>
        <w:t>5. WTO, RESS RELEASE</w:t>
      </w:r>
      <w:r w:rsidRPr="0048631D">
        <w:rPr>
          <w:rFonts w:hint="eastAsia"/>
          <w:sz w:val="22"/>
          <w:szCs w:val="22"/>
        </w:rPr>
        <w:t xml:space="preserve">, </w:t>
      </w:r>
      <w:r w:rsidRPr="0048631D">
        <w:rPr>
          <w:sz w:val="22"/>
          <w:szCs w:val="22"/>
        </w:rPr>
        <w:t>April 2014</w:t>
      </w:r>
      <w:r w:rsidRPr="0048631D">
        <w:rPr>
          <w:sz w:val="22"/>
          <w:szCs w:val="22"/>
        </w:rPr>
        <w:t>。</w:t>
      </w:r>
    </w:p>
    <w:p w:rsidR="00085029" w:rsidRPr="004E2DDD" w:rsidRDefault="00085029" w:rsidP="008C415B">
      <w:pPr>
        <w:jc w:val="right"/>
        <w:rPr>
          <w:color w:val="FF0000"/>
        </w:rPr>
      </w:pPr>
    </w:p>
    <w:p w:rsidR="007114E2" w:rsidRPr="00692D28" w:rsidRDefault="007114E2" w:rsidP="007114E2">
      <w:pPr>
        <w:pStyle w:val="2"/>
        <w:spacing w:after="360"/>
        <w:jc w:val="center"/>
        <w:rPr>
          <w:b w:val="0"/>
          <w:bCs w:val="0"/>
          <w:sz w:val="32"/>
          <w:szCs w:val="32"/>
        </w:rPr>
      </w:pPr>
      <w:bookmarkStart w:id="30" w:name="_Toc389221942"/>
      <w:bookmarkStart w:id="31" w:name="_Toc368324015"/>
      <w:r w:rsidRPr="00692D28">
        <w:rPr>
          <w:sz w:val="32"/>
          <w:szCs w:val="32"/>
        </w:rPr>
        <w:lastRenderedPageBreak/>
        <w:t>表</w:t>
      </w:r>
      <w:r w:rsidRPr="00692D28">
        <w:rPr>
          <w:sz w:val="32"/>
          <w:szCs w:val="32"/>
        </w:rPr>
        <w:t xml:space="preserve">3  </w:t>
      </w:r>
      <w:r w:rsidRPr="00692D28">
        <w:rPr>
          <w:sz w:val="32"/>
          <w:szCs w:val="32"/>
        </w:rPr>
        <w:t>國內主要經濟指標</w:t>
      </w:r>
      <w:bookmarkEnd w:id="30"/>
    </w:p>
    <w:tbl>
      <w:tblPr>
        <w:tblStyle w:val="affff4"/>
        <w:tblW w:w="10757" w:type="dxa"/>
        <w:jc w:val="center"/>
        <w:tblInd w:w="-91" w:type="dxa"/>
        <w:tblLayout w:type="fixed"/>
        <w:tblLook w:val="04A0" w:firstRow="1" w:lastRow="0" w:firstColumn="1" w:lastColumn="0" w:noHBand="0" w:noVBand="1"/>
      </w:tblPr>
      <w:tblGrid>
        <w:gridCol w:w="324"/>
        <w:gridCol w:w="373"/>
        <w:gridCol w:w="1056"/>
        <w:gridCol w:w="725"/>
        <w:gridCol w:w="657"/>
        <w:gridCol w:w="656"/>
        <w:gridCol w:w="655"/>
        <w:gridCol w:w="656"/>
        <w:gridCol w:w="655"/>
        <w:gridCol w:w="656"/>
        <w:gridCol w:w="656"/>
        <w:gridCol w:w="705"/>
        <w:gridCol w:w="701"/>
        <w:gridCol w:w="711"/>
        <w:gridCol w:w="706"/>
        <w:gridCol w:w="865"/>
      </w:tblGrid>
      <w:tr w:rsidR="007114E2" w:rsidRPr="00692D28" w:rsidTr="00B814B5">
        <w:trPr>
          <w:jc w:val="center"/>
        </w:trPr>
        <w:tc>
          <w:tcPr>
            <w:tcW w:w="324" w:type="dxa"/>
            <w:vMerge w:val="restart"/>
            <w:tcBorders>
              <w:left w:val="nil"/>
            </w:tcBorders>
          </w:tcPr>
          <w:p w:rsidR="007114E2" w:rsidRPr="00545D93" w:rsidRDefault="007114E2" w:rsidP="00B814B5">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Merge w:val="restart"/>
          </w:tcPr>
          <w:p w:rsidR="007114E2" w:rsidRPr="00545D93" w:rsidRDefault="007114E2" w:rsidP="00B814B5">
            <w:pPr>
              <w:adjustRightInd w:val="0"/>
              <w:snapToGrid w:val="0"/>
              <w:ind w:leftChars="-50" w:left="-120" w:rightChars="-50" w:right="-120"/>
              <w:contextualSpacing/>
              <w:jc w:val="center"/>
              <w:textAlignment w:val="center"/>
              <w:rPr>
                <w:rFonts w:eastAsia="標楷體"/>
                <w:spacing w:val="-20"/>
                <w:sz w:val="22"/>
              </w:rPr>
            </w:pPr>
          </w:p>
        </w:tc>
        <w:tc>
          <w:tcPr>
            <w:tcW w:w="725" w:type="dxa"/>
            <w:vMerge w:val="restart"/>
            <w:vAlign w:val="center"/>
          </w:tcPr>
          <w:p w:rsidR="007114E2" w:rsidRPr="00692D28" w:rsidRDefault="007114E2" w:rsidP="00B814B5">
            <w:pPr>
              <w:adjustRightInd w:val="0"/>
              <w:snapToGrid w:val="0"/>
              <w:ind w:leftChars="-50" w:left="-120" w:rightChars="-50" w:right="-120"/>
              <w:contextualSpacing/>
              <w:jc w:val="center"/>
              <w:textAlignment w:val="center"/>
              <w:rPr>
                <w:rFonts w:eastAsia="標楷體"/>
                <w:spacing w:val="-20"/>
                <w:sz w:val="22"/>
              </w:rPr>
            </w:pPr>
            <w:r w:rsidRPr="00692D28">
              <w:rPr>
                <w:rFonts w:eastAsia="標楷體"/>
                <w:spacing w:val="-20"/>
                <w:sz w:val="22"/>
              </w:rPr>
              <w:t>100</w:t>
            </w:r>
            <w:r w:rsidRPr="00692D28">
              <w:rPr>
                <w:rFonts w:eastAsia="標楷體"/>
                <w:spacing w:val="-20"/>
                <w:sz w:val="22"/>
              </w:rPr>
              <w:t>年</w:t>
            </w:r>
          </w:p>
        </w:tc>
        <w:tc>
          <w:tcPr>
            <w:tcW w:w="657" w:type="dxa"/>
            <w:vMerge w:val="restart"/>
            <w:vAlign w:val="center"/>
          </w:tcPr>
          <w:p w:rsidR="007114E2" w:rsidRPr="00692D28" w:rsidRDefault="007114E2" w:rsidP="00B814B5">
            <w:pPr>
              <w:adjustRightInd w:val="0"/>
              <w:snapToGrid w:val="0"/>
              <w:ind w:leftChars="-50" w:left="-120" w:rightChars="-50" w:right="-120"/>
              <w:contextualSpacing/>
              <w:jc w:val="center"/>
              <w:textAlignment w:val="center"/>
              <w:rPr>
                <w:rFonts w:eastAsia="標楷體"/>
                <w:spacing w:val="-20"/>
                <w:sz w:val="22"/>
              </w:rPr>
            </w:pPr>
            <w:r w:rsidRPr="00692D28">
              <w:rPr>
                <w:rFonts w:eastAsia="標楷體"/>
                <w:spacing w:val="-20"/>
                <w:sz w:val="22"/>
              </w:rPr>
              <w:t>101</w:t>
            </w:r>
            <w:r w:rsidRPr="00692D28">
              <w:rPr>
                <w:rFonts w:eastAsia="標楷體"/>
                <w:spacing w:val="-20"/>
                <w:sz w:val="22"/>
              </w:rPr>
              <w:t>年</w:t>
            </w:r>
          </w:p>
        </w:tc>
        <w:tc>
          <w:tcPr>
            <w:tcW w:w="3934" w:type="dxa"/>
            <w:gridSpan w:val="6"/>
            <w:tcBorders>
              <w:right w:val="nil"/>
            </w:tcBorders>
          </w:tcPr>
          <w:p w:rsidR="007114E2" w:rsidRPr="00692D28" w:rsidRDefault="007114E2" w:rsidP="00B814B5">
            <w:pPr>
              <w:adjustRightInd w:val="0"/>
              <w:snapToGrid w:val="0"/>
              <w:ind w:leftChars="-50" w:left="-120" w:rightChars="-50" w:right="-120"/>
              <w:contextualSpacing/>
              <w:jc w:val="center"/>
              <w:textAlignment w:val="center"/>
              <w:rPr>
                <w:rFonts w:eastAsia="標楷體"/>
                <w:spacing w:val="-20"/>
                <w:sz w:val="22"/>
              </w:rPr>
            </w:pPr>
            <w:r w:rsidRPr="00692D28">
              <w:rPr>
                <w:rFonts w:eastAsia="標楷體"/>
                <w:spacing w:val="-20"/>
                <w:sz w:val="22"/>
              </w:rPr>
              <w:t>102</w:t>
            </w:r>
            <w:r w:rsidRPr="00692D28">
              <w:rPr>
                <w:rFonts w:eastAsia="標楷體"/>
                <w:spacing w:val="-20"/>
                <w:sz w:val="22"/>
              </w:rPr>
              <w:t>年</w:t>
            </w:r>
          </w:p>
        </w:tc>
        <w:tc>
          <w:tcPr>
            <w:tcW w:w="3688" w:type="dxa"/>
            <w:gridSpan w:val="5"/>
            <w:tcBorders>
              <w:right w:val="nil"/>
            </w:tcBorders>
          </w:tcPr>
          <w:p w:rsidR="007114E2" w:rsidRPr="00692D28" w:rsidRDefault="007114E2" w:rsidP="00B814B5">
            <w:pPr>
              <w:adjustRightInd w:val="0"/>
              <w:snapToGrid w:val="0"/>
              <w:ind w:leftChars="-50" w:left="-120" w:rightChars="-50" w:right="-120"/>
              <w:contextualSpacing/>
              <w:jc w:val="center"/>
              <w:textAlignment w:val="center"/>
              <w:rPr>
                <w:rFonts w:eastAsia="標楷體"/>
                <w:spacing w:val="-20"/>
                <w:sz w:val="22"/>
              </w:rPr>
            </w:pPr>
            <w:r w:rsidRPr="00692D28">
              <w:rPr>
                <w:rFonts w:eastAsia="標楷體"/>
                <w:spacing w:val="-20"/>
                <w:sz w:val="22"/>
              </w:rPr>
              <w:t>103</w:t>
            </w:r>
            <w:r w:rsidRPr="00692D28">
              <w:rPr>
                <w:rFonts w:eastAsia="標楷體"/>
                <w:spacing w:val="-20"/>
                <w:sz w:val="22"/>
              </w:rPr>
              <w:t>年</w:t>
            </w:r>
          </w:p>
        </w:tc>
      </w:tr>
      <w:tr w:rsidR="007114E2" w:rsidRPr="00692D28" w:rsidTr="00B814B5">
        <w:trPr>
          <w:jc w:val="center"/>
        </w:trPr>
        <w:tc>
          <w:tcPr>
            <w:tcW w:w="324" w:type="dxa"/>
            <w:vMerge/>
            <w:tcBorders>
              <w:left w:val="nil"/>
            </w:tcBorders>
          </w:tcPr>
          <w:p w:rsidR="007114E2" w:rsidRPr="00545D93" w:rsidRDefault="007114E2" w:rsidP="00B814B5">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Merge/>
          </w:tcPr>
          <w:p w:rsidR="007114E2" w:rsidRPr="00545D93" w:rsidRDefault="007114E2" w:rsidP="00B814B5">
            <w:pPr>
              <w:adjustRightInd w:val="0"/>
              <w:snapToGrid w:val="0"/>
              <w:ind w:leftChars="-50" w:left="-120" w:rightChars="-50" w:right="-120"/>
              <w:contextualSpacing/>
              <w:jc w:val="center"/>
              <w:textAlignment w:val="center"/>
              <w:rPr>
                <w:rFonts w:eastAsia="標楷體"/>
                <w:spacing w:val="-20"/>
                <w:sz w:val="22"/>
              </w:rPr>
            </w:pPr>
          </w:p>
        </w:tc>
        <w:tc>
          <w:tcPr>
            <w:tcW w:w="725" w:type="dxa"/>
            <w:vMerge/>
            <w:tcBorders>
              <w:bottom w:val="single" w:sz="4" w:space="0" w:color="auto"/>
            </w:tcBorders>
          </w:tcPr>
          <w:p w:rsidR="007114E2" w:rsidRPr="00692D28" w:rsidRDefault="007114E2" w:rsidP="00B814B5">
            <w:pPr>
              <w:adjustRightInd w:val="0"/>
              <w:snapToGrid w:val="0"/>
              <w:ind w:leftChars="-50" w:left="-120" w:rightChars="-50" w:right="-120"/>
              <w:contextualSpacing/>
              <w:jc w:val="center"/>
              <w:textAlignment w:val="center"/>
              <w:rPr>
                <w:rFonts w:eastAsia="標楷體"/>
                <w:spacing w:val="-20"/>
                <w:sz w:val="22"/>
              </w:rPr>
            </w:pPr>
          </w:p>
        </w:tc>
        <w:tc>
          <w:tcPr>
            <w:tcW w:w="657" w:type="dxa"/>
            <w:vMerge/>
            <w:tcBorders>
              <w:bottom w:val="single" w:sz="4" w:space="0" w:color="auto"/>
            </w:tcBorders>
            <w:vAlign w:val="center"/>
          </w:tcPr>
          <w:p w:rsidR="007114E2" w:rsidRPr="00692D28" w:rsidRDefault="007114E2" w:rsidP="00B814B5">
            <w:pPr>
              <w:adjustRightInd w:val="0"/>
              <w:snapToGrid w:val="0"/>
              <w:ind w:leftChars="-50" w:left="-120" w:rightChars="-50" w:right="-120"/>
              <w:contextualSpacing/>
              <w:jc w:val="center"/>
              <w:textAlignment w:val="center"/>
              <w:rPr>
                <w:rFonts w:eastAsia="標楷體"/>
                <w:spacing w:val="-20"/>
                <w:sz w:val="22"/>
              </w:rPr>
            </w:pPr>
          </w:p>
        </w:tc>
        <w:tc>
          <w:tcPr>
            <w:tcW w:w="656" w:type="dxa"/>
            <w:tcBorders>
              <w:bottom w:val="single" w:sz="4" w:space="0" w:color="auto"/>
            </w:tcBorders>
            <w:vAlign w:val="center"/>
          </w:tcPr>
          <w:p w:rsidR="007114E2" w:rsidRPr="00692D28" w:rsidRDefault="007114E2" w:rsidP="00B814B5">
            <w:pPr>
              <w:adjustRightInd w:val="0"/>
              <w:snapToGrid w:val="0"/>
              <w:ind w:leftChars="-50" w:left="-120" w:rightChars="-50" w:right="-120"/>
              <w:contextualSpacing/>
              <w:jc w:val="center"/>
              <w:textAlignment w:val="center"/>
              <w:rPr>
                <w:rFonts w:eastAsia="標楷體"/>
                <w:spacing w:val="-20"/>
                <w:sz w:val="22"/>
              </w:rPr>
            </w:pPr>
            <w:r w:rsidRPr="00692D28">
              <w:rPr>
                <w:rFonts w:eastAsia="標楷體"/>
                <w:spacing w:val="-20"/>
                <w:sz w:val="22"/>
              </w:rPr>
              <w:t>8</w:t>
            </w:r>
            <w:r w:rsidRPr="00692D28">
              <w:rPr>
                <w:rFonts w:eastAsia="標楷體"/>
                <w:spacing w:val="-20"/>
                <w:sz w:val="22"/>
              </w:rPr>
              <w:t>月</w:t>
            </w:r>
          </w:p>
        </w:tc>
        <w:tc>
          <w:tcPr>
            <w:tcW w:w="655" w:type="dxa"/>
            <w:tcBorders>
              <w:bottom w:val="single" w:sz="4" w:space="0" w:color="auto"/>
            </w:tcBorders>
            <w:vAlign w:val="center"/>
          </w:tcPr>
          <w:p w:rsidR="007114E2" w:rsidRPr="00692D28" w:rsidRDefault="007114E2" w:rsidP="00B814B5">
            <w:pPr>
              <w:adjustRightInd w:val="0"/>
              <w:snapToGrid w:val="0"/>
              <w:ind w:leftChars="-50" w:left="-120" w:rightChars="-50" w:right="-120"/>
              <w:contextualSpacing/>
              <w:jc w:val="center"/>
              <w:textAlignment w:val="center"/>
              <w:rPr>
                <w:rFonts w:eastAsia="標楷體"/>
                <w:spacing w:val="-20"/>
                <w:sz w:val="22"/>
              </w:rPr>
            </w:pPr>
            <w:r w:rsidRPr="00692D28">
              <w:rPr>
                <w:rFonts w:eastAsia="標楷體"/>
                <w:spacing w:val="-20"/>
                <w:sz w:val="22"/>
              </w:rPr>
              <w:t>9</w:t>
            </w:r>
            <w:r w:rsidRPr="00692D28">
              <w:rPr>
                <w:rFonts w:eastAsia="標楷體"/>
                <w:spacing w:val="-20"/>
                <w:sz w:val="22"/>
              </w:rPr>
              <w:t>月</w:t>
            </w:r>
          </w:p>
        </w:tc>
        <w:tc>
          <w:tcPr>
            <w:tcW w:w="656" w:type="dxa"/>
            <w:tcBorders>
              <w:bottom w:val="single" w:sz="4" w:space="0" w:color="auto"/>
            </w:tcBorders>
            <w:vAlign w:val="center"/>
          </w:tcPr>
          <w:p w:rsidR="007114E2" w:rsidRPr="00692D28" w:rsidRDefault="007114E2" w:rsidP="00B814B5">
            <w:pPr>
              <w:adjustRightInd w:val="0"/>
              <w:snapToGrid w:val="0"/>
              <w:ind w:leftChars="-50" w:left="-120" w:rightChars="-50" w:right="-120"/>
              <w:contextualSpacing/>
              <w:jc w:val="center"/>
              <w:textAlignment w:val="center"/>
              <w:rPr>
                <w:rFonts w:eastAsia="標楷體"/>
                <w:spacing w:val="-20"/>
                <w:sz w:val="22"/>
              </w:rPr>
            </w:pPr>
            <w:r w:rsidRPr="00692D28">
              <w:rPr>
                <w:rFonts w:eastAsia="標楷體"/>
                <w:spacing w:val="-20"/>
                <w:sz w:val="22"/>
              </w:rPr>
              <w:t>10</w:t>
            </w:r>
            <w:r w:rsidRPr="00692D28">
              <w:rPr>
                <w:rFonts w:eastAsia="標楷體"/>
                <w:spacing w:val="-20"/>
                <w:sz w:val="22"/>
              </w:rPr>
              <w:t>月</w:t>
            </w:r>
          </w:p>
        </w:tc>
        <w:tc>
          <w:tcPr>
            <w:tcW w:w="655" w:type="dxa"/>
            <w:tcBorders>
              <w:bottom w:val="single" w:sz="4" w:space="0" w:color="auto"/>
            </w:tcBorders>
            <w:vAlign w:val="center"/>
          </w:tcPr>
          <w:p w:rsidR="007114E2" w:rsidRPr="00692D28" w:rsidRDefault="007114E2" w:rsidP="00B814B5">
            <w:pPr>
              <w:adjustRightInd w:val="0"/>
              <w:snapToGrid w:val="0"/>
              <w:ind w:leftChars="-50" w:left="-120" w:rightChars="-50" w:right="-120"/>
              <w:contextualSpacing/>
              <w:jc w:val="center"/>
              <w:textAlignment w:val="center"/>
              <w:rPr>
                <w:rFonts w:eastAsia="標楷體"/>
                <w:spacing w:val="-20"/>
                <w:sz w:val="22"/>
              </w:rPr>
            </w:pPr>
            <w:r w:rsidRPr="00692D28">
              <w:rPr>
                <w:rFonts w:eastAsia="標楷體"/>
                <w:spacing w:val="-20"/>
                <w:sz w:val="22"/>
              </w:rPr>
              <w:t>11</w:t>
            </w:r>
            <w:r w:rsidRPr="00692D28">
              <w:rPr>
                <w:rFonts w:eastAsia="標楷體"/>
                <w:spacing w:val="-20"/>
                <w:sz w:val="22"/>
              </w:rPr>
              <w:t>月</w:t>
            </w:r>
          </w:p>
        </w:tc>
        <w:tc>
          <w:tcPr>
            <w:tcW w:w="656" w:type="dxa"/>
            <w:tcBorders>
              <w:bottom w:val="single" w:sz="4" w:space="0" w:color="auto"/>
            </w:tcBorders>
            <w:vAlign w:val="center"/>
          </w:tcPr>
          <w:p w:rsidR="007114E2" w:rsidRPr="00692D28" w:rsidRDefault="007114E2" w:rsidP="00B814B5">
            <w:pPr>
              <w:adjustRightInd w:val="0"/>
              <w:snapToGrid w:val="0"/>
              <w:ind w:leftChars="-50" w:left="-120" w:rightChars="-50" w:right="-120"/>
              <w:contextualSpacing/>
              <w:jc w:val="center"/>
              <w:textAlignment w:val="center"/>
              <w:rPr>
                <w:rFonts w:eastAsia="標楷體"/>
                <w:spacing w:val="-20"/>
                <w:sz w:val="22"/>
              </w:rPr>
            </w:pPr>
            <w:r w:rsidRPr="00692D28">
              <w:rPr>
                <w:rFonts w:eastAsia="標楷體"/>
                <w:spacing w:val="-20"/>
                <w:sz w:val="22"/>
              </w:rPr>
              <w:t>12</w:t>
            </w:r>
            <w:r w:rsidRPr="00692D28">
              <w:rPr>
                <w:rFonts w:eastAsia="標楷體"/>
                <w:spacing w:val="-20"/>
                <w:sz w:val="22"/>
              </w:rPr>
              <w:t>月</w:t>
            </w:r>
          </w:p>
        </w:tc>
        <w:tc>
          <w:tcPr>
            <w:tcW w:w="656" w:type="dxa"/>
            <w:tcBorders>
              <w:bottom w:val="single" w:sz="4" w:space="0" w:color="auto"/>
            </w:tcBorders>
            <w:vAlign w:val="center"/>
          </w:tcPr>
          <w:p w:rsidR="007114E2" w:rsidRPr="00692D28" w:rsidRDefault="007114E2" w:rsidP="00B814B5">
            <w:pPr>
              <w:adjustRightInd w:val="0"/>
              <w:snapToGrid w:val="0"/>
              <w:ind w:leftChars="-50" w:left="-120" w:rightChars="-50" w:right="-120"/>
              <w:contextualSpacing/>
              <w:jc w:val="center"/>
              <w:textAlignment w:val="center"/>
              <w:rPr>
                <w:rFonts w:eastAsia="標楷體"/>
                <w:spacing w:val="-20"/>
                <w:sz w:val="22"/>
              </w:rPr>
            </w:pPr>
            <w:r w:rsidRPr="00692D28">
              <w:rPr>
                <w:rFonts w:eastAsia="標楷體"/>
                <w:spacing w:val="-20"/>
                <w:sz w:val="22"/>
              </w:rPr>
              <w:t>全年</w:t>
            </w:r>
          </w:p>
        </w:tc>
        <w:tc>
          <w:tcPr>
            <w:tcW w:w="705" w:type="dxa"/>
            <w:tcBorders>
              <w:bottom w:val="single" w:sz="4" w:space="0" w:color="auto"/>
            </w:tcBorders>
            <w:vAlign w:val="center"/>
          </w:tcPr>
          <w:p w:rsidR="007114E2" w:rsidRPr="00692D28" w:rsidRDefault="007114E2" w:rsidP="00B814B5">
            <w:pPr>
              <w:adjustRightInd w:val="0"/>
              <w:snapToGrid w:val="0"/>
              <w:ind w:leftChars="-50" w:left="-120" w:rightChars="-50" w:right="-120"/>
              <w:contextualSpacing/>
              <w:jc w:val="center"/>
              <w:textAlignment w:val="center"/>
              <w:rPr>
                <w:rFonts w:eastAsia="標楷體"/>
                <w:spacing w:val="-20"/>
                <w:sz w:val="22"/>
              </w:rPr>
            </w:pPr>
            <w:r w:rsidRPr="00692D28">
              <w:rPr>
                <w:rFonts w:eastAsia="標楷體"/>
                <w:spacing w:val="-20"/>
                <w:sz w:val="22"/>
              </w:rPr>
              <w:t>1</w:t>
            </w:r>
            <w:r w:rsidRPr="00692D28">
              <w:rPr>
                <w:rFonts w:eastAsia="標楷體"/>
                <w:spacing w:val="-20"/>
                <w:sz w:val="22"/>
              </w:rPr>
              <w:t>月</w:t>
            </w:r>
          </w:p>
        </w:tc>
        <w:tc>
          <w:tcPr>
            <w:tcW w:w="701" w:type="dxa"/>
            <w:tcBorders>
              <w:bottom w:val="single" w:sz="4" w:space="0" w:color="auto"/>
            </w:tcBorders>
          </w:tcPr>
          <w:p w:rsidR="007114E2" w:rsidRPr="00692D28" w:rsidRDefault="007114E2" w:rsidP="00B814B5">
            <w:pPr>
              <w:adjustRightInd w:val="0"/>
              <w:snapToGrid w:val="0"/>
              <w:ind w:leftChars="-50" w:left="-120" w:rightChars="-50" w:right="-120"/>
              <w:contextualSpacing/>
              <w:jc w:val="center"/>
              <w:textAlignment w:val="center"/>
              <w:rPr>
                <w:rFonts w:eastAsia="標楷體"/>
                <w:spacing w:val="-20"/>
                <w:sz w:val="22"/>
              </w:rPr>
            </w:pPr>
            <w:r w:rsidRPr="00692D28">
              <w:rPr>
                <w:rFonts w:eastAsia="標楷體" w:hint="eastAsia"/>
                <w:spacing w:val="-20"/>
                <w:sz w:val="22"/>
              </w:rPr>
              <w:t>2</w:t>
            </w:r>
            <w:r w:rsidRPr="00692D28">
              <w:rPr>
                <w:rFonts w:eastAsia="標楷體" w:hint="eastAsia"/>
                <w:spacing w:val="-20"/>
                <w:sz w:val="22"/>
              </w:rPr>
              <w:t>月</w:t>
            </w:r>
          </w:p>
        </w:tc>
        <w:tc>
          <w:tcPr>
            <w:tcW w:w="711" w:type="dxa"/>
            <w:tcBorders>
              <w:bottom w:val="single" w:sz="4" w:space="0" w:color="auto"/>
              <w:right w:val="nil"/>
            </w:tcBorders>
            <w:vAlign w:val="center"/>
          </w:tcPr>
          <w:p w:rsidR="007114E2" w:rsidRPr="00692D28" w:rsidRDefault="007114E2" w:rsidP="00B814B5">
            <w:pPr>
              <w:adjustRightInd w:val="0"/>
              <w:snapToGrid w:val="0"/>
              <w:ind w:leftChars="-50" w:left="-120" w:rightChars="-50" w:right="-120"/>
              <w:contextualSpacing/>
              <w:jc w:val="center"/>
              <w:textAlignment w:val="center"/>
              <w:rPr>
                <w:rFonts w:eastAsia="標楷體"/>
                <w:spacing w:val="-20"/>
                <w:sz w:val="22"/>
              </w:rPr>
            </w:pPr>
            <w:r w:rsidRPr="00692D28">
              <w:rPr>
                <w:rFonts w:eastAsia="標楷體" w:hint="eastAsia"/>
                <w:spacing w:val="-20"/>
                <w:sz w:val="22"/>
              </w:rPr>
              <w:t>3</w:t>
            </w:r>
            <w:r w:rsidRPr="00692D28">
              <w:rPr>
                <w:rFonts w:eastAsia="標楷體" w:hint="eastAsia"/>
                <w:spacing w:val="-20"/>
                <w:sz w:val="22"/>
              </w:rPr>
              <w:t>月</w:t>
            </w:r>
          </w:p>
        </w:tc>
        <w:tc>
          <w:tcPr>
            <w:tcW w:w="706" w:type="dxa"/>
            <w:tcBorders>
              <w:bottom w:val="single" w:sz="4" w:space="0" w:color="auto"/>
            </w:tcBorders>
          </w:tcPr>
          <w:p w:rsidR="007114E2" w:rsidRPr="00692D28" w:rsidRDefault="007114E2" w:rsidP="00B814B5">
            <w:pPr>
              <w:adjustRightInd w:val="0"/>
              <w:snapToGrid w:val="0"/>
              <w:ind w:leftChars="-50" w:left="-120" w:rightChars="-50" w:right="-120"/>
              <w:contextualSpacing/>
              <w:jc w:val="center"/>
              <w:textAlignment w:val="center"/>
              <w:rPr>
                <w:rFonts w:eastAsia="標楷體"/>
                <w:spacing w:val="-20"/>
                <w:sz w:val="22"/>
              </w:rPr>
            </w:pPr>
            <w:r w:rsidRPr="00692D28">
              <w:rPr>
                <w:rFonts w:eastAsia="標楷體" w:hint="eastAsia"/>
                <w:spacing w:val="-20"/>
                <w:sz w:val="22"/>
              </w:rPr>
              <w:t>4</w:t>
            </w:r>
            <w:r w:rsidRPr="00692D28">
              <w:rPr>
                <w:rFonts w:eastAsia="標楷體" w:hint="eastAsia"/>
                <w:spacing w:val="-20"/>
                <w:sz w:val="22"/>
              </w:rPr>
              <w:t>月</w:t>
            </w:r>
          </w:p>
        </w:tc>
        <w:tc>
          <w:tcPr>
            <w:tcW w:w="865" w:type="dxa"/>
            <w:tcBorders>
              <w:bottom w:val="single" w:sz="4" w:space="0" w:color="auto"/>
              <w:right w:val="nil"/>
            </w:tcBorders>
            <w:vAlign w:val="center"/>
          </w:tcPr>
          <w:p w:rsidR="007114E2" w:rsidRPr="00692D28" w:rsidRDefault="007114E2" w:rsidP="00B814B5">
            <w:pPr>
              <w:adjustRightInd w:val="0"/>
              <w:snapToGrid w:val="0"/>
              <w:ind w:leftChars="-50" w:left="-120" w:rightChars="-50" w:right="-120"/>
              <w:contextualSpacing/>
              <w:jc w:val="center"/>
              <w:textAlignment w:val="center"/>
              <w:rPr>
                <w:rFonts w:eastAsia="標楷體"/>
                <w:spacing w:val="-20"/>
                <w:sz w:val="22"/>
              </w:rPr>
            </w:pPr>
            <w:r w:rsidRPr="00692D28">
              <w:rPr>
                <w:rFonts w:eastAsia="標楷體" w:hint="eastAsia"/>
                <w:spacing w:val="-20"/>
                <w:sz w:val="22"/>
              </w:rPr>
              <w:t>累計</w:t>
            </w:r>
            <w:r w:rsidRPr="00692D28">
              <w:rPr>
                <w:rFonts w:eastAsia="標楷體" w:hint="eastAsia"/>
                <w:spacing w:val="-20"/>
                <w:sz w:val="22"/>
              </w:rPr>
              <w:t>/</w:t>
            </w:r>
            <w:r w:rsidRPr="00692D28">
              <w:rPr>
                <w:rFonts w:eastAsia="標楷體"/>
                <w:spacing w:val="-20"/>
                <w:sz w:val="22"/>
              </w:rPr>
              <w:t>預估</w:t>
            </w:r>
          </w:p>
        </w:tc>
      </w:tr>
      <w:tr w:rsidR="007114E2" w:rsidRPr="006102A8" w:rsidTr="00B814B5">
        <w:trPr>
          <w:trHeight w:val="633"/>
          <w:jc w:val="center"/>
        </w:trPr>
        <w:tc>
          <w:tcPr>
            <w:tcW w:w="324" w:type="dxa"/>
            <w:vMerge w:val="restart"/>
            <w:tcBorders>
              <w:left w:val="nil"/>
            </w:tcBorders>
            <w:vAlign w:val="center"/>
          </w:tcPr>
          <w:p w:rsidR="007114E2" w:rsidRPr="00545D93" w:rsidRDefault="007114E2" w:rsidP="00B814B5">
            <w:pPr>
              <w:adjustRightInd w:val="0"/>
              <w:snapToGrid w:val="0"/>
              <w:ind w:leftChars="-50" w:left="-120" w:rightChars="-50" w:right="-120"/>
              <w:contextualSpacing/>
              <w:jc w:val="center"/>
              <w:textAlignment w:val="center"/>
              <w:rPr>
                <w:rFonts w:eastAsia="標楷體"/>
                <w:sz w:val="22"/>
              </w:rPr>
            </w:pPr>
            <w:r w:rsidRPr="00545D93">
              <w:rPr>
                <w:rFonts w:eastAsia="標楷體"/>
                <w:spacing w:val="-20"/>
                <w:sz w:val="22"/>
              </w:rPr>
              <w:t>經濟成長</w:t>
            </w:r>
          </w:p>
        </w:tc>
        <w:tc>
          <w:tcPr>
            <w:tcW w:w="1429" w:type="dxa"/>
            <w:gridSpan w:val="2"/>
            <w:vAlign w:val="center"/>
          </w:tcPr>
          <w:p w:rsidR="007114E2" w:rsidRPr="00545D93" w:rsidRDefault="007114E2" w:rsidP="00B814B5">
            <w:pPr>
              <w:adjustRightInd w:val="0"/>
              <w:snapToGrid w:val="0"/>
              <w:ind w:leftChars="-50" w:left="-120" w:rightChars="-50" w:right="-120"/>
              <w:contextualSpacing/>
              <w:jc w:val="center"/>
              <w:textAlignment w:val="center"/>
              <w:rPr>
                <w:rFonts w:eastAsia="標楷體"/>
                <w:spacing w:val="-20"/>
                <w:sz w:val="22"/>
              </w:rPr>
            </w:pPr>
            <w:r w:rsidRPr="00545D93">
              <w:rPr>
                <w:rFonts w:eastAsia="標楷體"/>
                <w:spacing w:val="-20"/>
                <w:sz w:val="22"/>
              </w:rPr>
              <w:t>經濟成長率</w:t>
            </w:r>
          </w:p>
          <w:p w:rsidR="007114E2" w:rsidRPr="00545D93" w:rsidRDefault="007114E2" w:rsidP="00B814B5">
            <w:pPr>
              <w:adjustRightInd w:val="0"/>
              <w:snapToGrid w:val="0"/>
              <w:ind w:leftChars="-50" w:left="-120" w:rightChars="-50" w:right="-120"/>
              <w:contextualSpacing/>
              <w:jc w:val="center"/>
              <w:textAlignment w:val="center"/>
              <w:rPr>
                <w:rFonts w:eastAsia="標楷體"/>
                <w:spacing w:val="-20"/>
                <w:sz w:val="22"/>
              </w:rPr>
            </w:pPr>
            <w:r w:rsidRPr="00545D93">
              <w:rPr>
                <w:rFonts w:eastAsia="標楷體"/>
                <w:spacing w:val="-20"/>
                <w:sz w:val="22"/>
              </w:rPr>
              <w:t>(</w:t>
            </w:r>
            <w:r w:rsidRPr="00545D93">
              <w:rPr>
                <w:rFonts w:eastAsia="標楷體"/>
                <w:spacing w:val="-20"/>
                <w:sz w:val="22"/>
              </w:rPr>
              <w:t>％</w:t>
            </w:r>
            <w:r w:rsidRPr="00545D93">
              <w:rPr>
                <w:rFonts w:eastAsia="標楷體"/>
                <w:spacing w:val="-20"/>
                <w:sz w:val="22"/>
              </w:rPr>
              <w:t>)</w:t>
            </w:r>
          </w:p>
        </w:tc>
        <w:tc>
          <w:tcPr>
            <w:tcW w:w="725" w:type="dxa"/>
            <w:tcBorders>
              <w:bottom w:val="nil"/>
              <w:right w:val="nil"/>
            </w:tcBorders>
            <w:vAlign w:val="center"/>
          </w:tcPr>
          <w:p w:rsidR="007114E2" w:rsidRPr="000F08FB" w:rsidRDefault="007114E2" w:rsidP="00B814B5">
            <w:pPr>
              <w:adjustRightInd w:val="0"/>
              <w:snapToGrid w:val="0"/>
              <w:ind w:leftChars="-50" w:left="-120" w:rightChars="-50" w:right="-120"/>
              <w:contextualSpacing/>
              <w:jc w:val="center"/>
              <w:textAlignment w:val="center"/>
              <w:rPr>
                <w:rFonts w:eastAsia="標楷體"/>
                <w:spacing w:val="-20"/>
                <w:sz w:val="22"/>
              </w:rPr>
            </w:pPr>
            <w:r w:rsidRPr="000F08FB">
              <w:rPr>
                <w:rFonts w:eastAsia="標楷體"/>
                <w:spacing w:val="-20"/>
                <w:sz w:val="22"/>
              </w:rPr>
              <w:t>4.19</w:t>
            </w:r>
          </w:p>
        </w:tc>
        <w:tc>
          <w:tcPr>
            <w:tcW w:w="657" w:type="dxa"/>
            <w:tcBorders>
              <w:left w:val="nil"/>
              <w:bottom w:val="nil"/>
              <w:right w:val="nil"/>
            </w:tcBorders>
            <w:vAlign w:val="center"/>
          </w:tcPr>
          <w:p w:rsidR="007114E2" w:rsidRPr="000F08FB" w:rsidRDefault="007114E2" w:rsidP="00B814B5">
            <w:pPr>
              <w:adjustRightInd w:val="0"/>
              <w:snapToGrid w:val="0"/>
              <w:ind w:leftChars="-50" w:left="-120" w:rightChars="-50" w:right="-120"/>
              <w:contextualSpacing/>
              <w:jc w:val="center"/>
              <w:textAlignment w:val="center"/>
              <w:rPr>
                <w:rFonts w:eastAsia="標楷體"/>
                <w:spacing w:val="-20"/>
                <w:sz w:val="22"/>
              </w:rPr>
            </w:pPr>
            <w:r w:rsidRPr="000F08FB">
              <w:rPr>
                <w:rFonts w:eastAsia="標楷體"/>
                <w:spacing w:val="-20"/>
                <w:sz w:val="22"/>
              </w:rPr>
              <w:t>1.48</w:t>
            </w:r>
          </w:p>
        </w:tc>
        <w:tc>
          <w:tcPr>
            <w:tcW w:w="656" w:type="dxa"/>
            <w:tcBorders>
              <w:left w:val="nil"/>
              <w:bottom w:val="nil"/>
              <w:right w:val="nil"/>
            </w:tcBorders>
            <w:vAlign w:val="center"/>
          </w:tcPr>
          <w:p w:rsidR="007114E2" w:rsidRPr="006102A8" w:rsidRDefault="007114E2" w:rsidP="00B814B5">
            <w:pPr>
              <w:adjustRightInd w:val="0"/>
              <w:snapToGrid w:val="0"/>
              <w:ind w:leftChars="-50" w:left="-120" w:rightChars="-50" w:right="-120"/>
              <w:contextualSpacing/>
              <w:jc w:val="center"/>
              <w:textAlignment w:val="center"/>
              <w:rPr>
                <w:rFonts w:eastAsia="標楷體"/>
                <w:color w:val="FF0000"/>
                <w:spacing w:val="-20"/>
                <w:sz w:val="22"/>
              </w:rPr>
            </w:pPr>
          </w:p>
        </w:tc>
        <w:tc>
          <w:tcPr>
            <w:tcW w:w="655" w:type="dxa"/>
            <w:tcBorders>
              <w:left w:val="nil"/>
              <w:bottom w:val="nil"/>
              <w:right w:val="nil"/>
            </w:tcBorders>
            <w:vAlign w:val="center"/>
          </w:tcPr>
          <w:p w:rsidR="007114E2" w:rsidRPr="00680C04" w:rsidRDefault="007114E2" w:rsidP="00B814B5">
            <w:pPr>
              <w:adjustRightInd w:val="0"/>
              <w:snapToGrid w:val="0"/>
              <w:ind w:leftChars="-50" w:left="-120" w:rightChars="-50" w:right="-120"/>
              <w:contextualSpacing/>
              <w:jc w:val="center"/>
              <w:textAlignment w:val="center"/>
              <w:rPr>
                <w:rFonts w:eastAsia="標楷體"/>
                <w:spacing w:val="-20"/>
                <w:sz w:val="22"/>
              </w:rPr>
            </w:pPr>
            <w:r w:rsidRPr="00680C04">
              <w:rPr>
                <w:rFonts w:eastAsia="標楷體"/>
                <w:spacing w:val="-20"/>
                <w:sz w:val="22"/>
              </w:rPr>
              <w:t>第</w:t>
            </w:r>
            <w:r w:rsidRPr="00680C04">
              <w:rPr>
                <w:rFonts w:eastAsia="標楷體"/>
                <w:spacing w:val="-20"/>
                <w:sz w:val="22"/>
              </w:rPr>
              <w:t>3</w:t>
            </w:r>
            <w:r w:rsidRPr="00680C04">
              <w:rPr>
                <w:rFonts w:eastAsia="標楷體"/>
                <w:spacing w:val="-20"/>
                <w:sz w:val="22"/>
              </w:rPr>
              <w:t>季</w:t>
            </w:r>
          </w:p>
          <w:p w:rsidR="007114E2" w:rsidRPr="00680C04" w:rsidRDefault="007114E2" w:rsidP="00B814B5">
            <w:pPr>
              <w:adjustRightInd w:val="0"/>
              <w:snapToGrid w:val="0"/>
              <w:ind w:leftChars="-50" w:left="-120" w:rightChars="-50" w:right="-120"/>
              <w:contextualSpacing/>
              <w:jc w:val="center"/>
              <w:textAlignment w:val="center"/>
              <w:rPr>
                <w:rFonts w:eastAsia="標楷體"/>
                <w:spacing w:val="-20"/>
                <w:sz w:val="22"/>
              </w:rPr>
            </w:pPr>
            <w:r w:rsidRPr="00680C04">
              <w:rPr>
                <w:rFonts w:eastAsia="標楷體"/>
                <w:spacing w:val="-20"/>
                <w:sz w:val="22"/>
              </w:rPr>
              <w:t>1.3</w:t>
            </w:r>
            <w:r w:rsidRPr="00680C04">
              <w:rPr>
                <w:rFonts w:eastAsia="標楷體" w:hint="eastAsia"/>
                <w:spacing w:val="-20"/>
                <w:sz w:val="22"/>
              </w:rPr>
              <w:t>1</w:t>
            </w:r>
          </w:p>
        </w:tc>
        <w:tc>
          <w:tcPr>
            <w:tcW w:w="656" w:type="dxa"/>
            <w:tcBorders>
              <w:left w:val="nil"/>
              <w:bottom w:val="nil"/>
              <w:right w:val="nil"/>
            </w:tcBorders>
            <w:vAlign w:val="center"/>
          </w:tcPr>
          <w:p w:rsidR="007114E2" w:rsidRPr="00680C04" w:rsidRDefault="007114E2" w:rsidP="00B814B5">
            <w:pPr>
              <w:adjustRightInd w:val="0"/>
              <w:snapToGrid w:val="0"/>
              <w:ind w:leftChars="-50" w:left="-120" w:rightChars="-50" w:right="-120"/>
              <w:contextualSpacing/>
              <w:jc w:val="center"/>
              <w:textAlignment w:val="center"/>
              <w:rPr>
                <w:rFonts w:eastAsia="標楷體"/>
                <w:spacing w:val="-20"/>
                <w:sz w:val="22"/>
              </w:rPr>
            </w:pPr>
          </w:p>
        </w:tc>
        <w:tc>
          <w:tcPr>
            <w:tcW w:w="655" w:type="dxa"/>
            <w:tcBorders>
              <w:left w:val="nil"/>
              <w:bottom w:val="nil"/>
              <w:right w:val="nil"/>
            </w:tcBorders>
            <w:vAlign w:val="center"/>
          </w:tcPr>
          <w:p w:rsidR="007114E2" w:rsidRPr="00680C04" w:rsidRDefault="007114E2" w:rsidP="00B814B5">
            <w:pPr>
              <w:adjustRightInd w:val="0"/>
              <w:snapToGrid w:val="0"/>
              <w:ind w:leftChars="-50" w:left="-120" w:rightChars="-50" w:right="-120"/>
              <w:contextualSpacing/>
              <w:jc w:val="center"/>
              <w:textAlignment w:val="center"/>
              <w:rPr>
                <w:rFonts w:eastAsia="標楷體"/>
                <w:spacing w:val="-20"/>
                <w:sz w:val="22"/>
              </w:rPr>
            </w:pPr>
          </w:p>
        </w:tc>
        <w:tc>
          <w:tcPr>
            <w:tcW w:w="656" w:type="dxa"/>
            <w:tcBorders>
              <w:left w:val="nil"/>
              <w:bottom w:val="nil"/>
              <w:right w:val="nil"/>
            </w:tcBorders>
            <w:vAlign w:val="center"/>
          </w:tcPr>
          <w:p w:rsidR="007114E2" w:rsidRPr="00680C04" w:rsidRDefault="007114E2" w:rsidP="00B814B5">
            <w:pPr>
              <w:adjustRightInd w:val="0"/>
              <w:snapToGrid w:val="0"/>
              <w:ind w:leftChars="-50" w:left="-120" w:rightChars="-50" w:right="-120"/>
              <w:contextualSpacing/>
              <w:jc w:val="center"/>
              <w:textAlignment w:val="center"/>
              <w:rPr>
                <w:rFonts w:eastAsia="標楷體"/>
                <w:spacing w:val="-20"/>
                <w:sz w:val="22"/>
              </w:rPr>
            </w:pPr>
            <w:r w:rsidRPr="00680C04">
              <w:rPr>
                <w:rFonts w:eastAsia="標楷體"/>
                <w:spacing w:val="-20"/>
                <w:sz w:val="22"/>
              </w:rPr>
              <w:t>第</w:t>
            </w:r>
            <w:r w:rsidRPr="00680C04">
              <w:rPr>
                <w:rFonts w:eastAsia="標楷體"/>
                <w:spacing w:val="-20"/>
                <w:sz w:val="22"/>
              </w:rPr>
              <w:t>4</w:t>
            </w:r>
            <w:r w:rsidRPr="00680C04">
              <w:rPr>
                <w:rFonts w:eastAsia="標楷體"/>
                <w:spacing w:val="-20"/>
                <w:sz w:val="22"/>
              </w:rPr>
              <w:t>季</w:t>
            </w:r>
          </w:p>
          <w:p w:rsidR="007114E2" w:rsidRPr="00680C04" w:rsidRDefault="007114E2" w:rsidP="00B814B5">
            <w:pPr>
              <w:adjustRightInd w:val="0"/>
              <w:snapToGrid w:val="0"/>
              <w:ind w:leftChars="-50" w:left="-120" w:rightChars="-50" w:right="-120"/>
              <w:contextualSpacing/>
              <w:jc w:val="center"/>
              <w:textAlignment w:val="center"/>
              <w:rPr>
                <w:rFonts w:eastAsia="標楷體"/>
                <w:spacing w:val="-20"/>
                <w:sz w:val="22"/>
              </w:rPr>
            </w:pPr>
            <w:r w:rsidRPr="00680C04">
              <w:rPr>
                <w:rFonts w:eastAsia="標楷體" w:hint="eastAsia"/>
                <w:spacing w:val="-20"/>
                <w:sz w:val="22"/>
              </w:rPr>
              <w:t>2.88</w:t>
            </w:r>
          </w:p>
        </w:tc>
        <w:tc>
          <w:tcPr>
            <w:tcW w:w="656" w:type="dxa"/>
            <w:tcBorders>
              <w:left w:val="nil"/>
              <w:bottom w:val="nil"/>
              <w:right w:val="nil"/>
            </w:tcBorders>
            <w:vAlign w:val="center"/>
          </w:tcPr>
          <w:p w:rsidR="007114E2" w:rsidRPr="00680C04" w:rsidRDefault="007114E2" w:rsidP="00B814B5">
            <w:pPr>
              <w:adjustRightInd w:val="0"/>
              <w:snapToGrid w:val="0"/>
              <w:ind w:leftChars="-50" w:left="-120" w:rightChars="-50" w:right="-120"/>
              <w:contextualSpacing/>
              <w:jc w:val="center"/>
              <w:textAlignment w:val="center"/>
              <w:rPr>
                <w:rFonts w:eastAsia="標楷體"/>
                <w:spacing w:val="-20"/>
                <w:sz w:val="22"/>
              </w:rPr>
            </w:pPr>
            <w:r w:rsidRPr="00680C04">
              <w:rPr>
                <w:rFonts w:eastAsia="標楷體" w:hint="eastAsia"/>
                <w:spacing w:val="-20"/>
                <w:sz w:val="22"/>
              </w:rPr>
              <w:t>2.09</w:t>
            </w:r>
          </w:p>
        </w:tc>
        <w:tc>
          <w:tcPr>
            <w:tcW w:w="705" w:type="dxa"/>
            <w:tcBorders>
              <w:left w:val="nil"/>
              <w:bottom w:val="nil"/>
              <w:right w:val="nil"/>
            </w:tcBorders>
            <w:vAlign w:val="center"/>
          </w:tcPr>
          <w:p w:rsidR="007114E2" w:rsidRPr="006102A8" w:rsidRDefault="007114E2" w:rsidP="00B814B5">
            <w:pPr>
              <w:adjustRightInd w:val="0"/>
              <w:snapToGrid w:val="0"/>
              <w:ind w:leftChars="-50" w:left="-120" w:rightChars="-50" w:right="-120"/>
              <w:contextualSpacing/>
              <w:jc w:val="center"/>
              <w:textAlignment w:val="center"/>
              <w:rPr>
                <w:rFonts w:eastAsia="標楷體"/>
                <w:color w:val="FF0000"/>
                <w:spacing w:val="-20"/>
                <w:sz w:val="22"/>
              </w:rPr>
            </w:pPr>
          </w:p>
        </w:tc>
        <w:tc>
          <w:tcPr>
            <w:tcW w:w="701" w:type="dxa"/>
            <w:tcBorders>
              <w:left w:val="nil"/>
              <w:bottom w:val="nil"/>
              <w:right w:val="nil"/>
            </w:tcBorders>
            <w:vAlign w:val="center"/>
          </w:tcPr>
          <w:p w:rsidR="007114E2" w:rsidRPr="006102A8" w:rsidRDefault="007114E2" w:rsidP="00B814B5">
            <w:pPr>
              <w:adjustRightInd w:val="0"/>
              <w:snapToGrid w:val="0"/>
              <w:ind w:leftChars="-50" w:left="-120" w:rightChars="-50" w:right="-120"/>
              <w:contextualSpacing/>
              <w:jc w:val="center"/>
              <w:textAlignment w:val="center"/>
              <w:rPr>
                <w:rFonts w:eastAsia="標楷體"/>
                <w:color w:val="FF0000"/>
                <w:spacing w:val="-20"/>
                <w:sz w:val="22"/>
              </w:rPr>
            </w:pPr>
          </w:p>
        </w:tc>
        <w:tc>
          <w:tcPr>
            <w:tcW w:w="711" w:type="dxa"/>
            <w:tcBorders>
              <w:left w:val="nil"/>
              <w:bottom w:val="nil"/>
              <w:right w:val="nil"/>
            </w:tcBorders>
            <w:vAlign w:val="center"/>
          </w:tcPr>
          <w:p w:rsidR="007114E2" w:rsidRPr="00680C04" w:rsidRDefault="007114E2" w:rsidP="00B814B5">
            <w:pPr>
              <w:adjustRightInd w:val="0"/>
              <w:snapToGrid w:val="0"/>
              <w:ind w:leftChars="-50" w:left="-120" w:rightChars="-50" w:right="-120"/>
              <w:contextualSpacing/>
              <w:jc w:val="center"/>
              <w:textAlignment w:val="center"/>
              <w:rPr>
                <w:rFonts w:eastAsia="標楷體"/>
                <w:spacing w:val="-20"/>
                <w:sz w:val="22"/>
              </w:rPr>
            </w:pPr>
            <w:r w:rsidRPr="00680C04">
              <w:rPr>
                <w:rFonts w:eastAsia="標楷體"/>
                <w:spacing w:val="-20"/>
                <w:sz w:val="22"/>
              </w:rPr>
              <w:t>第</w:t>
            </w:r>
            <w:r w:rsidRPr="00680C04">
              <w:rPr>
                <w:rFonts w:eastAsia="標楷體" w:hint="eastAsia"/>
                <w:spacing w:val="-20"/>
                <w:sz w:val="22"/>
              </w:rPr>
              <w:t>1</w:t>
            </w:r>
            <w:r w:rsidRPr="00680C04">
              <w:rPr>
                <w:rFonts w:eastAsia="標楷體"/>
                <w:spacing w:val="-20"/>
                <w:sz w:val="22"/>
              </w:rPr>
              <w:t>季</w:t>
            </w:r>
          </w:p>
          <w:p w:rsidR="007114E2" w:rsidRPr="00680C04" w:rsidRDefault="007114E2" w:rsidP="00B814B5">
            <w:pPr>
              <w:adjustRightInd w:val="0"/>
              <w:snapToGrid w:val="0"/>
              <w:ind w:leftChars="-50" w:left="-120" w:rightChars="-50" w:right="-120"/>
              <w:contextualSpacing/>
              <w:jc w:val="center"/>
              <w:textAlignment w:val="center"/>
              <w:rPr>
                <w:rFonts w:eastAsia="標楷體"/>
                <w:spacing w:val="-20"/>
                <w:sz w:val="22"/>
              </w:rPr>
            </w:pPr>
            <w:r w:rsidRPr="00680C04">
              <w:rPr>
                <w:rFonts w:eastAsia="標楷體" w:hint="eastAsia"/>
                <w:spacing w:val="-20"/>
                <w:sz w:val="22"/>
              </w:rPr>
              <w:t>3.14</w:t>
            </w:r>
          </w:p>
        </w:tc>
        <w:tc>
          <w:tcPr>
            <w:tcW w:w="706" w:type="dxa"/>
            <w:tcBorders>
              <w:left w:val="nil"/>
              <w:bottom w:val="nil"/>
              <w:right w:val="nil"/>
            </w:tcBorders>
            <w:vAlign w:val="center"/>
          </w:tcPr>
          <w:p w:rsidR="007114E2" w:rsidRPr="00680C04" w:rsidRDefault="007114E2" w:rsidP="00B814B5">
            <w:pPr>
              <w:adjustRightInd w:val="0"/>
              <w:snapToGrid w:val="0"/>
              <w:ind w:leftChars="-50" w:left="-120" w:rightChars="-50" w:right="-120"/>
              <w:contextualSpacing/>
              <w:jc w:val="center"/>
              <w:textAlignment w:val="center"/>
              <w:rPr>
                <w:rFonts w:eastAsia="標楷體"/>
                <w:spacing w:val="-20"/>
                <w:sz w:val="22"/>
              </w:rPr>
            </w:pPr>
          </w:p>
        </w:tc>
        <w:tc>
          <w:tcPr>
            <w:tcW w:w="865" w:type="dxa"/>
            <w:tcBorders>
              <w:left w:val="nil"/>
              <w:bottom w:val="nil"/>
              <w:right w:val="nil"/>
            </w:tcBorders>
            <w:vAlign w:val="center"/>
          </w:tcPr>
          <w:p w:rsidR="007114E2" w:rsidRPr="006102A8" w:rsidRDefault="007114E2" w:rsidP="00B814B5">
            <w:pPr>
              <w:adjustRightInd w:val="0"/>
              <w:snapToGrid w:val="0"/>
              <w:ind w:leftChars="-50" w:left="-120" w:rightChars="-50" w:right="-120"/>
              <w:contextualSpacing/>
              <w:jc w:val="center"/>
              <w:textAlignment w:val="center"/>
              <w:rPr>
                <w:rFonts w:eastAsia="標楷體"/>
                <w:color w:val="FF0000"/>
                <w:spacing w:val="-20"/>
                <w:sz w:val="22"/>
              </w:rPr>
            </w:pPr>
            <w:r w:rsidRPr="00680C04">
              <w:rPr>
                <w:rFonts w:eastAsia="標楷體" w:hint="eastAsia"/>
                <w:spacing w:val="-20"/>
                <w:sz w:val="22"/>
              </w:rPr>
              <w:t>2.98</w:t>
            </w:r>
          </w:p>
        </w:tc>
      </w:tr>
      <w:tr w:rsidR="007114E2" w:rsidRPr="006102A8" w:rsidTr="00B814B5">
        <w:trPr>
          <w:trHeight w:val="571"/>
          <w:jc w:val="center"/>
        </w:trPr>
        <w:tc>
          <w:tcPr>
            <w:tcW w:w="324" w:type="dxa"/>
            <w:vMerge/>
            <w:tcBorders>
              <w:left w:val="nil"/>
            </w:tcBorders>
          </w:tcPr>
          <w:p w:rsidR="007114E2" w:rsidRPr="00545D93" w:rsidRDefault="007114E2" w:rsidP="00B814B5">
            <w:pPr>
              <w:adjustRightInd w:val="0"/>
              <w:snapToGrid w:val="0"/>
              <w:contextualSpacing/>
              <w:textAlignment w:val="center"/>
              <w:rPr>
                <w:rFonts w:eastAsia="標楷體"/>
                <w:spacing w:val="-40"/>
                <w:sz w:val="22"/>
              </w:rPr>
            </w:pPr>
          </w:p>
        </w:tc>
        <w:tc>
          <w:tcPr>
            <w:tcW w:w="1429" w:type="dxa"/>
            <w:gridSpan w:val="2"/>
            <w:vAlign w:val="center"/>
          </w:tcPr>
          <w:p w:rsidR="007114E2" w:rsidRPr="00545D93" w:rsidRDefault="007114E2" w:rsidP="00B814B5">
            <w:pPr>
              <w:adjustRightInd w:val="0"/>
              <w:snapToGrid w:val="0"/>
              <w:ind w:leftChars="-50" w:left="-120" w:rightChars="-50" w:right="-120"/>
              <w:contextualSpacing/>
              <w:jc w:val="center"/>
              <w:textAlignment w:val="center"/>
              <w:rPr>
                <w:rFonts w:eastAsia="標楷體"/>
                <w:spacing w:val="-20"/>
                <w:sz w:val="22"/>
              </w:rPr>
            </w:pPr>
            <w:r w:rsidRPr="00545D93">
              <w:rPr>
                <w:rFonts w:eastAsia="標楷體"/>
                <w:spacing w:val="-20"/>
                <w:sz w:val="22"/>
              </w:rPr>
              <w:t>民間投資成長率</w:t>
            </w:r>
          </w:p>
          <w:p w:rsidR="007114E2" w:rsidRPr="00545D93" w:rsidRDefault="007114E2" w:rsidP="00B814B5">
            <w:pPr>
              <w:adjustRightInd w:val="0"/>
              <w:snapToGrid w:val="0"/>
              <w:ind w:leftChars="-50" w:left="-120" w:rightChars="-50" w:right="-120"/>
              <w:contextualSpacing/>
              <w:jc w:val="center"/>
              <w:textAlignment w:val="center"/>
              <w:rPr>
                <w:rFonts w:eastAsia="標楷體"/>
                <w:spacing w:val="-20"/>
                <w:sz w:val="22"/>
              </w:rPr>
            </w:pPr>
            <w:r w:rsidRPr="00545D93">
              <w:rPr>
                <w:rFonts w:eastAsia="標楷體"/>
                <w:spacing w:val="-20"/>
                <w:sz w:val="22"/>
              </w:rPr>
              <w:t>(</w:t>
            </w:r>
            <w:r w:rsidRPr="00545D93">
              <w:rPr>
                <w:rFonts w:eastAsia="標楷體"/>
                <w:spacing w:val="-20"/>
                <w:sz w:val="22"/>
              </w:rPr>
              <w:t>％</w:t>
            </w:r>
            <w:r w:rsidRPr="00545D93">
              <w:rPr>
                <w:rFonts w:eastAsia="標楷體"/>
                <w:spacing w:val="-20"/>
                <w:sz w:val="22"/>
              </w:rPr>
              <w:t>)</w:t>
            </w:r>
          </w:p>
        </w:tc>
        <w:tc>
          <w:tcPr>
            <w:tcW w:w="725" w:type="dxa"/>
            <w:tcBorders>
              <w:top w:val="nil"/>
              <w:bottom w:val="nil"/>
              <w:right w:val="nil"/>
            </w:tcBorders>
            <w:vAlign w:val="center"/>
          </w:tcPr>
          <w:p w:rsidR="007114E2" w:rsidRPr="000F08FB" w:rsidRDefault="007114E2" w:rsidP="00B814B5">
            <w:pPr>
              <w:adjustRightInd w:val="0"/>
              <w:snapToGrid w:val="0"/>
              <w:ind w:leftChars="-50" w:left="-120" w:rightChars="-50" w:right="-120"/>
              <w:contextualSpacing/>
              <w:jc w:val="center"/>
              <w:textAlignment w:val="center"/>
              <w:rPr>
                <w:rFonts w:eastAsia="標楷體"/>
                <w:spacing w:val="-20"/>
                <w:sz w:val="22"/>
              </w:rPr>
            </w:pPr>
            <w:r w:rsidRPr="000F08FB">
              <w:rPr>
                <w:rFonts w:eastAsia="標楷體"/>
                <w:spacing w:val="-20"/>
                <w:sz w:val="22"/>
              </w:rPr>
              <w:t>-0.25</w:t>
            </w:r>
          </w:p>
        </w:tc>
        <w:tc>
          <w:tcPr>
            <w:tcW w:w="657" w:type="dxa"/>
            <w:tcBorders>
              <w:top w:val="nil"/>
              <w:left w:val="nil"/>
              <w:bottom w:val="nil"/>
              <w:right w:val="nil"/>
            </w:tcBorders>
            <w:vAlign w:val="center"/>
          </w:tcPr>
          <w:p w:rsidR="007114E2" w:rsidRPr="000F08FB" w:rsidRDefault="007114E2" w:rsidP="00B814B5">
            <w:pPr>
              <w:adjustRightInd w:val="0"/>
              <w:snapToGrid w:val="0"/>
              <w:ind w:leftChars="-50" w:left="-120" w:rightChars="-50" w:right="-120"/>
              <w:contextualSpacing/>
              <w:jc w:val="center"/>
              <w:textAlignment w:val="center"/>
              <w:rPr>
                <w:rFonts w:eastAsia="標楷體"/>
                <w:spacing w:val="-20"/>
                <w:sz w:val="22"/>
              </w:rPr>
            </w:pPr>
            <w:r w:rsidRPr="000F08FB">
              <w:rPr>
                <w:rFonts w:eastAsia="標楷體"/>
                <w:spacing w:val="-20"/>
                <w:sz w:val="22"/>
              </w:rPr>
              <w:t>-1.85</w:t>
            </w:r>
          </w:p>
        </w:tc>
        <w:tc>
          <w:tcPr>
            <w:tcW w:w="656" w:type="dxa"/>
            <w:tcBorders>
              <w:top w:val="nil"/>
              <w:left w:val="nil"/>
              <w:bottom w:val="nil"/>
              <w:right w:val="nil"/>
            </w:tcBorders>
            <w:vAlign w:val="center"/>
          </w:tcPr>
          <w:p w:rsidR="007114E2" w:rsidRPr="006102A8" w:rsidRDefault="007114E2" w:rsidP="00B814B5">
            <w:pPr>
              <w:adjustRightInd w:val="0"/>
              <w:snapToGrid w:val="0"/>
              <w:ind w:leftChars="-50" w:left="-120" w:rightChars="-50" w:right="-120"/>
              <w:contextualSpacing/>
              <w:jc w:val="center"/>
              <w:textAlignment w:val="center"/>
              <w:rPr>
                <w:rFonts w:eastAsia="標楷體"/>
                <w:color w:val="FF0000"/>
                <w:spacing w:val="-20"/>
                <w:sz w:val="22"/>
              </w:rPr>
            </w:pPr>
          </w:p>
        </w:tc>
        <w:tc>
          <w:tcPr>
            <w:tcW w:w="655" w:type="dxa"/>
            <w:tcBorders>
              <w:top w:val="nil"/>
              <w:left w:val="nil"/>
              <w:bottom w:val="nil"/>
              <w:right w:val="nil"/>
            </w:tcBorders>
            <w:vAlign w:val="center"/>
          </w:tcPr>
          <w:p w:rsidR="007114E2" w:rsidRPr="00A568D1" w:rsidRDefault="007114E2" w:rsidP="00B814B5">
            <w:pPr>
              <w:adjustRightInd w:val="0"/>
              <w:snapToGrid w:val="0"/>
              <w:ind w:leftChars="-50" w:left="-120" w:rightChars="-50" w:right="-120"/>
              <w:contextualSpacing/>
              <w:jc w:val="center"/>
              <w:textAlignment w:val="center"/>
              <w:rPr>
                <w:rFonts w:eastAsia="標楷體"/>
                <w:spacing w:val="-20"/>
                <w:sz w:val="22"/>
              </w:rPr>
            </w:pPr>
            <w:r w:rsidRPr="00A568D1">
              <w:rPr>
                <w:rFonts w:eastAsia="標楷體"/>
                <w:spacing w:val="-20"/>
                <w:sz w:val="22"/>
              </w:rPr>
              <w:t>第</w:t>
            </w:r>
            <w:r w:rsidRPr="00A568D1">
              <w:rPr>
                <w:rFonts w:eastAsia="標楷體"/>
                <w:spacing w:val="-20"/>
                <w:sz w:val="22"/>
              </w:rPr>
              <w:t>3</w:t>
            </w:r>
            <w:r w:rsidRPr="00A568D1">
              <w:rPr>
                <w:rFonts w:eastAsia="標楷體"/>
                <w:spacing w:val="-20"/>
                <w:sz w:val="22"/>
              </w:rPr>
              <w:t>季</w:t>
            </w:r>
          </w:p>
          <w:p w:rsidR="007114E2" w:rsidRPr="00A568D1" w:rsidRDefault="007114E2" w:rsidP="00B814B5">
            <w:pPr>
              <w:adjustRightInd w:val="0"/>
              <w:snapToGrid w:val="0"/>
              <w:ind w:leftChars="-50" w:left="-120" w:rightChars="-50" w:right="-120"/>
              <w:contextualSpacing/>
              <w:jc w:val="center"/>
              <w:textAlignment w:val="center"/>
              <w:rPr>
                <w:rFonts w:eastAsia="標楷體"/>
                <w:spacing w:val="-20"/>
                <w:sz w:val="22"/>
              </w:rPr>
            </w:pPr>
            <w:r w:rsidRPr="00A568D1">
              <w:rPr>
                <w:rFonts w:eastAsia="標楷體" w:hint="eastAsia"/>
                <w:spacing w:val="-20"/>
                <w:sz w:val="22"/>
              </w:rPr>
              <w:t>2.12</w:t>
            </w:r>
          </w:p>
        </w:tc>
        <w:tc>
          <w:tcPr>
            <w:tcW w:w="656" w:type="dxa"/>
            <w:tcBorders>
              <w:top w:val="nil"/>
              <w:left w:val="nil"/>
              <w:bottom w:val="nil"/>
              <w:right w:val="nil"/>
            </w:tcBorders>
            <w:vAlign w:val="center"/>
          </w:tcPr>
          <w:p w:rsidR="007114E2" w:rsidRPr="00A568D1" w:rsidRDefault="007114E2" w:rsidP="00B814B5">
            <w:pPr>
              <w:adjustRightInd w:val="0"/>
              <w:snapToGrid w:val="0"/>
              <w:ind w:leftChars="-50" w:left="-120" w:rightChars="-50" w:right="-120"/>
              <w:contextualSpacing/>
              <w:jc w:val="center"/>
              <w:textAlignment w:val="center"/>
              <w:rPr>
                <w:rFonts w:eastAsia="標楷體"/>
                <w:spacing w:val="-20"/>
                <w:sz w:val="22"/>
              </w:rPr>
            </w:pPr>
          </w:p>
        </w:tc>
        <w:tc>
          <w:tcPr>
            <w:tcW w:w="655" w:type="dxa"/>
            <w:tcBorders>
              <w:top w:val="nil"/>
              <w:left w:val="nil"/>
              <w:bottom w:val="nil"/>
              <w:right w:val="nil"/>
            </w:tcBorders>
            <w:vAlign w:val="center"/>
          </w:tcPr>
          <w:p w:rsidR="007114E2" w:rsidRPr="00A568D1" w:rsidRDefault="007114E2" w:rsidP="00B814B5">
            <w:pPr>
              <w:adjustRightInd w:val="0"/>
              <w:snapToGrid w:val="0"/>
              <w:ind w:leftChars="-50" w:left="-120" w:rightChars="-50" w:right="-120"/>
              <w:contextualSpacing/>
              <w:jc w:val="center"/>
              <w:textAlignment w:val="center"/>
              <w:rPr>
                <w:rFonts w:eastAsia="標楷體"/>
                <w:spacing w:val="-20"/>
                <w:sz w:val="22"/>
              </w:rPr>
            </w:pPr>
          </w:p>
        </w:tc>
        <w:tc>
          <w:tcPr>
            <w:tcW w:w="656" w:type="dxa"/>
            <w:tcBorders>
              <w:top w:val="nil"/>
              <w:left w:val="nil"/>
              <w:bottom w:val="nil"/>
              <w:right w:val="nil"/>
            </w:tcBorders>
            <w:vAlign w:val="center"/>
          </w:tcPr>
          <w:p w:rsidR="007114E2" w:rsidRPr="00A568D1" w:rsidRDefault="007114E2" w:rsidP="00B814B5">
            <w:pPr>
              <w:adjustRightInd w:val="0"/>
              <w:snapToGrid w:val="0"/>
              <w:ind w:leftChars="-50" w:left="-120" w:rightChars="-50" w:right="-120"/>
              <w:contextualSpacing/>
              <w:jc w:val="center"/>
              <w:textAlignment w:val="center"/>
              <w:rPr>
                <w:rFonts w:eastAsia="標楷體"/>
                <w:spacing w:val="-20"/>
                <w:sz w:val="22"/>
              </w:rPr>
            </w:pPr>
            <w:r w:rsidRPr="00A568D1">
              <w:rPr>
                <w:rFonts w:eastAsia="標楷體"/>
                <w:spacing w:val="-20"/>
                <w:sz w:val="22"/>
              </w:rPr>
              <w:t>第</w:t>
            </w:r>
            <w:r w:rsidRPr="00A568D1">
              <w:rPr>
                <w:rFonts w:eastAsia="標楷體"/>
                <w:spacing w:val="-20"/>
                <w:sz w:val="22"/>
              </w:rPr>
              <w:t>4</w:t>
            </w:r>
            <w:r w:rsidRPr="00A568D1">
              <w:rPr>
                <w:rFonts w:eastAsia="標楷體"/>
                <w:spacing w:val="-20"/>
                <w:sz w:val="22"/>
              </w:rPr>
              <w:t>季</w:t>
            </w:r>
          </w:p>
          <w:p w:rsidR="007114E2" w:rsidRPr="00A568D1" w:rsidRDefault="007114E2" w:rsidP="00B814B5">
            <w:pPr>
              <w:adjustRightInd w:val="0"/>
              <w:snapToGrid w:val="0"/>
              <w:ind w:leftChars="-50" w:left="-120" w:rightChars="-50" w:right="-120"/>
              <w:contextualSpacing/>
              <w:jc w:val="center"/>
              <w:textAlignment w:val="center"/>
              <w:rPr>
                <w:rFonts w:eastAsia="標楷體"/>
                <w:spacing w:val="-20"/>
                <w:sz w:val="22"/>
              </w:rPr>
            </w:pPr>
            <w:r w:rsidRPr="00A568D1">
              <w:rPr>
                <w:rFonts w:eastAsia="標楷體" w:hint="eastAsia"/>
                <w:spacing w:val="-20"/>
                <w:sz w:val="22"/>
              </w:rPr>
              <w:t>9.16</w:t>
            </w:r>
          </w:p>
        </w:tc>
        <w:tc>
          <w:tcPr>
            <w:tcW w:w="656" w:type="dxa"/>
            <w:tcBorders>
              <w:top w:val="nil"/>
              <w:left w:val="nil"/>
              <w:bottom w:val="nil"/>
              <w:right w:val="nil"/>
            </w:tcBorders>
            <w:vAlign w:val="center"/>
          </w:tcPr>
          <w:p w:rsidR="007114E2" w:rsidRPr="00A568D1" w:rsidRDefault="007114E2" w:rsidP="00B814B5">
            <w:pPr>
              <w:adjustRightInd w:val="0"/>
              <w:snapToGrid w:val="0"/>
              <w:ind w:leftChars="-50" w:left="-120" w:rightChars="-50" w:right="-120"/>
              <w:contextualSpacing/>
              <w:jc w:val="center"/>
              <w:textAlignment w:val="center"/>
              <w:rPr>
                <w:rFonts w:eastAsia="標楷體"/>
                <w:spacing w:val="-20"/>
                <w:sz w:val="22"/>
              </w:rPr>
            </w:pPr>
            <w:r w:rsidRPr="00A568D1">
              <w:rPr>
                <w:rFonts w:eastAsia="標楷體" w:hint="eastAsia"/>
                <w:spacing w:val="-20"/>
                <w:sz w:val="22"/>
              </w:rPr>
              <w:t>6.67</w:t>
            </w:r>
          </w:p>
        </w:tc>
        <w:tc>
          <w:tcPr>
            <w:tcW w:w="705" w:type="dxa"/>
            <w:tcBorders>
              <w:top w:val="nil"/>
              <w:left w:val="nil"/>
              <w:bottom w:val="nil"/>
              <w:right w:val="nil"/>
            </w:tcBorders>
            <w:vAlign w:val="center"/>
          </w:tcPr>
          <w:p w:rsidR="007114E2" w:rsidRPr="006102A8" w:rsidRDefault="007114E2" w:rsidP="00B814B5">
            <w:pPr>
              <w:adjustRightInd w:val="0"/>
              <w:snapToGrid w:val="0"/>
              <w:ind w:leftChars="-50" w:left="-120" w:rightChars="-50" w:right="-120"/>
              <w:contextualSpacing/>
              <w:jc w:val="center"/>
              <w:textAlignment w:val="center"/>
              <w:rPr>
                <w:rFonts w:eastAsia="標楷體"/>
                <w:color w:val="FF0000"/>
                <w:spacing w:val="-20"/>
                <w:sz w:val="22"/>
              </w:rPr>
            </w:pPr>
          </w:p>
        </w:tc>
        <w:tc>
          <w:tcPr>
            <w:tcW w:w="701" w:type="dxa"/>
            <w:tcBorders>
              <w:top w:val="nil"/>
              <w:left w:val="nil"/>
              <w:bottom w:val="nil"/>
              <w:right w:val="nil"/>
            </w:tcBorders>
            <w:vAlign w:val="center"/>
          </w:tcPr>
          <w:p w:rsidR="007114E2" w:rsidRPr="006102A8" w:rsidRDefault="007114E2" w:rsidP="00B814B5">
            <w:pPr>
              <w:adjustRightInd w:val="0"/>
              <w:snapToGrid w:val="0"/>
              <w:ind w:leftChars="-50" w:left="-120" w:rightChars="-50" w:right="-120"/>
              <w:contextualSpacing/>
              <w:jc w:val="center"/>
              <w:textAlignment w:val="center"/>
              <w:rPr>
                <w:rFonts w:eastAsia="標楷體"/>
                <w:color w:val="FF0000"/>
                <w:spacing w:val="-20"/>
                <w:sz w:val="22"/>
              </w:rPr>
            </w:pPr>
          </w:p>
        </w:tc>
        <w:tc>
          <w:tcPr>
            <w:tcW w:w="711" w:type="dxa"/>
            <w:tcBorders>
              <w:top w:val="nil"/>
              <w:left w:val="nil"/>
              <w:bottom w:val="nil"/>
              <w:right w:val="nil"/>
            </w:tcBorders>
            <w:vAlign w:val="center"/>
          </w:tcPr>
          <w:p w:rsidR="007114E2" w:rsidRPr="00A568D1" w:rsidRDefault="007114E2" w:rsidP="00B814B5">
            <w:pPr>
              <w:adjustRightInd w:val="0"/>
              <w:snapToGrid w:val="0"/>
              <w:ind w:leftChars="-50" w:left="-120" w:rightChars="-50" w:right="-120"/>
              <w:contextualSpacing/>
              <w:jc w:val="center"/>
              <w:textAlignment w:val="center"/>
              <w:rPr>
                <w:rFonts w:eastAsia="標楷體"/>
                <w:spacing w:val="-20"/>
                <w:sz w:val="22"/>
              </w:rPr>
            </w:pPr>
            <w:r w:rsidRPr="00A568D1">
              <w:rPr>
                <w:rFonts w:eastAsia="標楷體"/>
                <w:spacing w:val="-20"/>
                <w:sz w:val="22"/>
              </w:rPr>
              <w:t>第</w:t>
            </w:r>
            <w:r w:rsidRPr="00A568D1">
              <w:rPr>
                <w:rFonts w:eastAsia="標楷體" w:hint="eastAsia"/>
                <w:spacing w:val="-20"/>
                <w:sz w:val="22"/>
              </w:rPr>
              <w:t>1</w:t>
            </w:r>
            <w:r w:rsidRPr="00A568D1">
              <w:rPr>
                <w:rFonts w:eastAsia="標楷體"/>
                <w:spacing w:val="-20"/>
                <w:sz w:val="22"/>
              </w:rPr>
              <w:t>季</w:t>
            </w:r>
          </w:p>
          <w:p w:rsidR="007114E2" w:rsidRPr="00A568D1" w:rsidRDefault="007114E2" w:rsidP="00B814B5">
            <w:pPr>
              <w:adjustRightInd w:val="0"/>
              <w:snapToGrid w:val="0"/>
              <w:ind w:leftChars="-50" w:left="-120" w:rightChars="-50" w:right="-120"/>
              <w:contextualSpacing/>
              <w:jc w:val="center"/>
              <w:textAlignment w:val="center"/>
              <w:rPr>
                <w:rFonts w:eastAsia="標楷體"/>
                <w:spacing w:val="-20"/>
                <w:sz w:val="22"/>
              </w:rPr>
            </w:pPr>
            <w:r w:rsidRPr="00A568D1">
              <w:rPr>
                <w:rFonts w:eastAsia="標楷體" w:hint="eastAsia"/>
                <w:spacing w:val="-20"/>
                <w:sz w:val="22"/>
              </w:rPr>
              <w:t>2.24</w:t>
            </w:r>
          </w:p>
        </w:tc>
        <w:tc>
          <w:tcPr>
            <w:tcW w:w="706" w:type="dxa"/>
            <w:tcBorders>
              <w:top w:val="nil"/>
              <w:left w:val="nil"/>
              <w:bottom w:val="nil"/>
              <w:right w:val="nil"/>
            </w:tcBorders>
            <w:vAlign w:val="center"/>
          </w:tcPr>
          <w:p w:rsidR="007114E2" w:rsidRPr="00A568D1" w:rsidRDefault="007114E2" w:rsidP="00B814B5">
            <w:pPr>
              <w:adjustRightInd w:val="0"/>
              <w:snapToGrid w:val="0"/>
              <w:ind w:leftChars="-50" w:left="-120" w:rightChars="-50" w:right="-120"/>
              <w:contextualSpacing/>
              <w:jc w:val="center"/>
              <w:textAlignment w:val="center"/>
              <w:rPr>
                <w:rFonts w:eastAsia="標楷體"/>
                <w:spacing w:val="-20"/>
                <w:sz w:val="22"/>
              </w:rPr>
            </w:pPr>
          </w:p>
        </w:tc>
        <w:tc>
          <w:tcPr>
            <w:tcW w:w="865" w:type="dxa"/>
            <w:tcBorders>
              <w:top w:val="nil"/>
              <w:left w:val="nil"/>
              <w:bottom w:val="nil"/>
              <w:right w:val="nil"/>
            </w:tcBorders>
            <w:vAlign w:val="center"/>
          </w:tcPr>
          <w:p w:rsidR="007114E2" w:rsidRPr="00A568D1" w:rsidRDefault="007114E2" w:rsidP="00B814B5">
            <w:pPr>
              <w:adjustRightInd w:val="0"/>
              <w:snapToGrid w:val="0"/>
              <w:ind w:leftChars="-50" w:left="-120" w:rightChars="-50" w:right="-120"/>
              <w:contextualSpacing/>
              <w:jc w:val="center"/>
              <w:textAlignment w:val="center"/>
              <w:rPr>
                <w:rFonts w:eastAsia="標楷體"/>
                <w:spacing w:val="-20"/>
                <w:sz w:val="22"/>
              </w:rPr>
            </w:pPr>
            <w:r w:rsidRPr="00A568D1">
              <w:rPr>
                <w:rFonts w:eastAsia="標楷體" w:hint="eastAsia"/>
                <w:spacing w:val="-20"/>
                <w:sz w:val="22"/>
              </w:rPr>
              <w:t>4.73</w:t>
            </w:r>
          </w:p>
        </w:tc>
      </w:tr>
      <w:tr w:rsidR="007114E2" w:rsidRPr="006102A8" w:rsidTr="00B814B5">
        <w:trPr>
          <w:trHeight w:val="551"/>
          <w:jc w:val="center"/>
        </w:trPr>
        <w:tc>
          <w:tcPr>
            <w:tcW w:w="324" w:type="dxa"/>
            <w:vMerge/>
            <w:tcBorders>
              <w:left w:val="nil"/>
            </w:tcBorders>
          </w:tcPr>
          <w:p w:rsidR="007114E2" w:rsidRPr="00545D93" w:rsidRDefault="007114E2" w:rsidP="00B814B5">
            <w:pPr>
              <w:adjustRightInd w:val="0"/>
              <w:snapToGrid w:val="0"/>
              <w:contextualSpacing/>
              <w:textAlignment w:val="center"/>
              <w:rPr>
                <w:rFonts w:eastAsia="標楷體"/>
                <w:spacing w:val="-40"/>
                <w:sz w:val="22"/>
              </w:rPr>
            </w:pPr>
          </w:p>
        </w:tc>
        <w:tc>
          <w:tcPr>
            <w:tcW w:w="1429" w:type="dxa"/>
            <w:gridSpan w:val="2"/>
            <w:vAlign w:val="center"/>
          </w:tcPr>
          <w:p w:rsidR="007114E2" w:rsidRPr="00545D93" w:rsidRDefault="007114E2" w:rsidP="00B814B5">
            <w:pPr>
              <w:adjustRightInd w:val="0"/>
              <w:snapToGrid w:val="0"/>
              <w:ind w:leftChars="-50" w:left="-120" w:rightChars="-50" w:right="-120"/>
              <w:contextualSpacing/>
              <w:jc w:val="center"/>
              <w:textAlignment w:val="center"/>
              <w:rPr>
                <w:rFonts w:eastAsia="標楷體"/>
                <w:spacing w:val="-20"/>
                <w:sz w:val="22"/>
              </w:rPr>
            </w:pPr>
            <w:r w:rsidRPr="00545D93">
              <w:rPr>
                <w:rFonts w:eastAsia="標楷體"/>
                <w:spacing w:val="-20"/>
                <w:sz w:val="22"/>
              </w:rPr>
              <w:t>民間消費成長率</w:t>
            </w:r>
          </w:p>
          <w:p w:rsidR="007114E2" w:rsidRPr="00545D93" w:rsidRDefault="007114E2" w:rsidP="00B814B5">
            <w:pPr>
              <w:adjustRightInd w:val="0"/>
              <w:snapToGrid w:val="0"/>
              <w:ind w:leftChars="-50" w:left="-120" w:rightChars="-50" w:right="-120"/>
              <w:contextualSpacing/>
              <w:jc w:val="center"/>
              <w:textAlignment w:val="center"/>
              <w:rPr>
                <w:rFonts w:eastAsia="標楷體"/>
                <w:spacing w:val="-20"/>
                <w:sz w:val="22"/>
              </w:rPr>
            </w:pPr>
            <w:r w:rsidRPr="00545D93">
              <w:rPr>
                <w:rFonts w:eastAsia="標楷體"/>
                <w:spacing w:val="-20"/>
                <w:sz w:val="22"/>
              </w:rPr>
              <w:t>(</w:t>
            </w:r>
            <w:r w:rsidRPr="00545D93">
              <w:rPr>
                <w:rFonts w:eastAsia="標楷體"/>
                <w:spacing w:val="-20"/>
                <w:sz w:val="22"/>
              </w:rPr>
              <w:t>％</w:t>
            </w:r>
            <w:r w:rsidRPr="00545D93">
              <w:rPr>
                <w:rFonts w:eastAsia="標楷體"/>
                <w:spacing w:val="-20"/>
                <w:sz w:val="22"/>
              </w:rPr>
              <w:t>)</w:t>
            </w:r>
          </w:p>
        </w:tc>
        <w:tc>
          <w:tcPr>
            <w:tcW w:w="725" w:type="dxa"/>
            <w:tcBorders>
              <w:top w:val="nil"/>
              <w:bottom w:val="nil"/>
              <w:right w:val="nil"/>
            </w:tcBorders>
            <w:vAlign w:val="center"/>
          </w:tcPr>
          <w:p w:rsidR="007114E2" w:rsidRPr="000F08FB" w:rsidRDefault="007114E2" w:rsidP="00B814B5">
            <w:pPr>
              <w:adjustRightInd w:val="0"/>
              <w:snapToGrid w:val="0"/>
              <w:ind w:leftChars="-50" w:left="-120" w:rightChars="-50" w:right="-120"/>
              <w:contextualSpacing/>
              <w:jc w:val="center"/>
              <w:textAlignment w:val="center"/>
              <w:rPr>
                <w:rFonts w:eastAsia="標楷體"/>
                <w:spacing w:val="-20"/>
                <w:sz w:val="22"/>
              </w:rPr>
            </w:pPr>
            <w:r w:rsidRPr="000F08FB">
              <w:rPr>
                <w:rFonts w:eastAsia="標楷體"/>
                <w:spacing w:val="-20"/>
                <w:sz w:val="22"/>
              </w:rPr>
              <w:t>3.10</w:t>
            </w:r>
          </w:p>
        </w:tc>
        <w:tc>
          <w:tcPr>
            <w:tcW w:w="657" w:type="dxa"/>
            <w:tcBorders>
              <w:top w:val="nil"/>
              <w:left w:val="nil"/>
              <w:bottom w:val="nil"/>
              <w:right w:val="nil"/>
            </w:tcBorders>
            <w:vAlign w:val="center"/>
          </w:tcPr>
          <w:p w:rsidR="007114E2" w:rsidRPr="000F08FB" w:rsidRDefault="007114E2" w:rsidP="00B814B5">
            <w:pPr>
              <w:adjustRightInd w:val="0"/>
              <w:snapToGrid w:val="0"/>
              <w:ind w:leftChars="-50" w:left="-120" w:rightChars="-50" w:right="-120"/>
              <w:contextualSpacing/>
              <w:jc w:val="center"/>
              <w:textAlignment w:val="center"/>
              <w:rPr>
                <w:rFonts w:eastAsia="標楷體"/>
                <w:spacing w:val="-20"/>
                <w:sz w:val="22"/>
              </w:rPr>
            </w:pPr>
            <w:r w:rsidRPr="000F08FB">
              <w:rPr>
                <w:rFonts w:eastAsia="標楷體"/>
                <w:spacing w:val="-20"/>
                <w:sz w:val="22"/>
              </w:rPr>
              <w:t>1.62</w:t>
            </w:r>
          </w:p>
        </w:tc>
        <w:tc>
          <w:tcPr>
            <w:tcW w:w="656" w:type="dxa"/>
            <w:tcBorders>
              <w:top w:val="nil"/>
              <w:left w:val="nil"/>
              <w:bottom w:val="nil"/>
              <w:right w:val="nil"/>
            </w:tcBorders>
            <w:vAlign w:val="center"/>
          </w:tcPr>
          <w:p w:rsidR="007114E2" w:rsidRPr="006102A8" w:rsidRDefault="007114E2" w:rsidP="00B814B5">
            <w:pPr>
              <w:adjustRightInd w:val="0"/>
              <w:snapToGrid w:val="0"/>
              <w:ind w:leftChars="-50" w:left="-120" w:rightChars="-50" w:right="-120"/>
              <w:contextualSpacing/>
              <w:jc w:val="center"/>
              <w:textAlignment w:val="center"/>
              <w:rPr>
                <w:rFonts w:eastAsia="標楷體"/>
                <w:color w:val="FF0000"/>
                <w:spacing w:val="-20"/>
                <w:sz w:val="22"/>
              </w:rPr>
            </w:pPr>
          </w:p>
        </w:tc>
        <w:tc>
          <w:tcPr>
            <w:tcW w:w="655" w:type="dxa"/>
            <w:tcBorders>
              <w:top w:val="nil"/>
              <w:left w:val="nil"/>
              <w:bottom w:val="nil"/>
              <w:right w:val="nil"/>
            </w:tcBorders>
            <w:vAlign w:val="center"/>
          </w:tcPr>
          <w:p w:rsidR="007114E2" w:rsidRPr="00A568D1" w:rsidRDefault="007114E2" w:rsidP="00B814B5">
            <w:pPr>
              <w:adjustRightInd w:val="0"/>
              <w:snapToGrid w:val="0"/>
              <w:ind w:leftChars="-50" w:left="-120" w:rightChars="-50" w:right="-120"/>
              <w:contextualSpacing/>
              <w:jc w:val="center"/>
              <w:textAlignment w:val="center"/>
              <w:rPr>
                <w:rFonts w:eastAsia="標楷體"/>
                <w:spacing w:val="-20"/>
                <w:sz w:val="22"/>
              </w:rPr>
            </w:pPr>
            <w:r w:rsidRPr="00A568D1">
              <w:rPr>
                <w:rFonts w:eastAsia="標楷體"/>
                <w:spacing w:val="-20"/>
                <w:sz w:val="22"/>
              </w:rPr>
              <w:t>第</w:t>
            </w:r>
            <w:r w:rsidRPr="00A568D1">
              <w:rPr>
                <w:rFonts w:eastAsia="標楷體"/>
                <w:spacing w:val="-20"/>
                <w:sz w:val="22"/>
              </w:rPr>
              <w:t>3</w:t>
            </w:r>
            <w:r w:rsidRPr="00A568D1">
              <w:rPr>
                <w:rFonts w:eastAsia="標楷體"/>
                <w:spacing w:val="-20"/>
                <w:sz w:val="22"/>
              </w:rPr>
              <w:t>季</w:t>
            </w:r>
          </w:p>
          <w:p w:rsidR="007114E2" w:rsidRPr="006102A8" w:rsidRDefault="007114E2" w:rsidP="00B814B5">
            <w:pPr>
              <w:adjustRightInd w:val="0"/>
              <w:snapToGrid w:val="0"/>
              <w:ind w:leftChars="-50" w:left="-120" w:rightChars="-50" w:right="-120"/>
              <w:contextualSpacing/>
              <w:jc w:val="center"/>
              <w:textAlignment w:val="center"/>
              <w:rPr>
                <w:rFonts w:eastAsia="標楷體"/>
                <w:color w:val="FF0000"/>
                <w:spacing w:val="-20"/>
                <w:sz w:val="22"/>
              </w:rPr>
            </w:pPr>
            <w:r w:rsidRPr="00A568D1">
              <w:rPr>
                <w:rFonts w:eastAsia="標楷體"/>
                <w:spacing w:val="-20"/>
                <w:sz w:val="22"/>
              </w:rPr>
              <w:t>1.4</w:t>
            </w:r>
            <w:r w:rsidRPr="00A568D1">
              <w:rPr>
                <w:rFonts w:eastAsia="標楷體" w:hint="eastAsia"/>
                <w:spacing w:val="-20"/>
                <w:sz w:val="22"/>
              </w:rPr>
              <w:t>5</w:t>
            </w:r>
          </w:p>
        </w:tc>
        <w:tc>
          <w:tcPr>
            <w:tcW w:w="656" w:type="dxa"/>
            <w:tcBorders>
              <w:top w:val="nil"/>
              <w:left w:val="nil"/>
              <w:bottom w:val="nil"/>
              <w:right w:val="nil"/>
            </w:tcBorders>
            <w:vAlign w:val="center"/>
          </w:tcPr>
          <w:p w:rsidR="007114E2" w:rsidRPr="006102A8" w:rsidRDefault="007114E2" w:rsidP="00B814B5">
            <w:pPr>
              <w:adjustRightInd w:val="0"/>
              <w:snapToGrid w:val="0"/>
              <w:ind w:leftChars="-50" w:left="-120" w:rightChars="-50" w:right="-120"/>
              <w:contextualSpacing/>
              <w:jc w:val="center"/>
              <w:textAlignment w:val="center"/>
              <w:rPr>
                <w:rFonts w:eastAsia="標楷體"/>
                <w:color w:val="FF0000"/>
                <w:spacing w:val="-20"/>
                <w:sz w:val="22"/>
              </w:rPr>
            </w:pPr>
          </w:p>
        </w:tc>
        <w:tc>
          <w:tcPr>
            <w:tcW w:w="655" w:type="dxa"/>
            <w:tcBorders>
              <w:top w:val="nil"/>
              <w:left w:val="nil"/>
              <w:bottom w:val="nil"/>
              <w:right w:val="nil"/>
            </w:tcBorders>
            <w:vAlign w:val="center"/>
          </w:tcPr>
          <w:p w:rsidR="007114E2" w:rsidRPr="006102A8" w:rsidRDefault="007114E2" w:rsidP="00B814B5">
            <w:pPr>
              <w:adjustRightInd w:val="0"/>
              <w:snapToGrid w:val="0"/>
              <w:ind w:leftChars="-50" w:left="-120" w:rightChars="-50" w:right="-120"/>
              <w:contextualSpacing/>
              <w:jc w:val="center"/>
              <w:textAlignment w:val="center"/>
              <w:rPr>
                <w:rFonts w:eastAsia="標楷體"/>
                <w:color w:val="FF0000"/>
                <w:spacing w:val="-20"/>
                <w:sz w:val="22"/>
              </w:rPr>
            </w:pPr>
          </w:p>
        </w:tc>
        <w:tc>
          <w:tcPr>
            <w:tcW w:w="656" w:type="dxa"/>
            <w:tcBorders>
              <w:top w:val="nil"/>
              <w:left w:val="nil"/>
              <w:bottom w:val="nil"/>
              <w:right w:val="nil"/>
            </w:tcBorders>
            <w:vAlign w:val="center"/>
          </w:tcPr>
          <w:p w:rsidR="007114E2" w:rsidRPr="00A568D1" w:rsidRDefault="007114E2" w:rsidP="00B814B5">
            <w:pPr>
              <w:adjustRightInd w:val="0"/>
              <w:snapToGrid w:val="0"/>
              <w:ind w:leftChars="-50" w:left="-120" w:rightChars="-50" w:right="-120"/>
              <w:contextualSpacing/>
              <w:jc w:val="center"/>
              <w:textAlignment w:val="center"/>
              <w:rPr>
                <w:rFonts w:eastAsia="標楷體"/>
                <w:spacing w:val="-20"/>
                <w:sz w:val="22"/>
              </w:rPr>
            </w:pPr>
            <w:r w:rsidRPr="00A568D1">
              <w:rPr>
                <w:rFonts w:eastAsia="標楷體"/>
                <w:spacing w:val="-20"/>
                <w:sz w:val="22"/>
              </w:rPr>
              <w:t>第</w:t>
            </w:r>
            <w:r w:rsidRPr="00A568D1">
              <w:rPr>
                <w:rFonts w:eastAsia="標楷體"/>
                <w:spacing w:val="-20"/>
                <w:sz w:val="22"/>
              </w:rPr>
              <w:t>4</w:t>
            </w:r>
            <w:r w:rsidRPr="00A568D1">
              <w:rPr>
                <w:rFonts w:eastAsia="標楷體"/>
                <w:spacing w:val="-20"/>
                <w:sz w:val="22"/>
              </w:rPr>
              <w:t>季</w:t>
            </w:r>
          </w:p>
          <w:p w:rsidR="007114E2" w:rsidRPr="00A568D1" w:rsidRDefault="007114E2" w:rsidP="00B814B5">
            <w:pPr>
              <w:adjustRightInd w:val="0"/>
              <w:snapToGrid w:val="0"/>
              <w:ind w:leftChars="-50" w:left="-120" w:rightChars="-50" w:right="-120"/>
              <w:contextualSpacing/>
              <w:jc w:val="center"/>
              <w:textAlignment w:val="center"/>
              <w:rPr>
                <w:rFonts w:eastAsia="標楷體"/>
                <w:spacing w:val="-20"/>
                <w:sz w:val="22"/>
              </w:rPr>
            </w:pPr>
            <w:r w:rsidRPr="00A568D1">
              <w:rPr>
                <w:rFonts w:eastAsia="標楷體" w:hint="eastAsia"/>
                <w:spacing w:val="-20"/>
                <w:sz w:val="22"/>
              </w:rPr>
              <w:t>4</w:t>
            </w:r>
            <w:r w:rsidRPr="00A568D1">
              <w:rPr>
                <w:rFonts w:eastAsia="標楷體"/>
                <w:spacing w:val="-20"/>
                <w:sz w:val="22"/>
              </w:rPr>
              <w:t>.</w:t>
            </w:r>
            <w:r w:rsidRPr="00A568D1">
              <w:rPr>
                <w:rFonts w:eastAsia="標楷體" w:hint="eastAsia"/>
                <w:spacing w:val="-20"/>
                <w:sz w:val="22"/>
              </w:rPr>
              <w:t>26</w:t>
            </w:r>
          </w:p>
        </w:tc>
        <w:tc>
          <w:tcPr>
            <w:tcW w:w="656" w:type="dxa"/>
            <w:tcBorders>
              <w:top w:val="nil"/>
              <w:left w:val="nil"/>
              <w:bottom w:val="nil"/>
              <w:right w:val="nil"/>
            </w:tcBorders>
            <w:vAlign w:val="center"/>
          </w:tcPr>
          <w:p w:rsidR="007114E2" w:rsidRPr="00A568D1" w:rsidRDefault="007114E2" w:rsidP="00B814B5">
            <w:pPr>
              <w:adjustRightInd w:val="0"/>
              <w:snapToGrid w:val="0"/>
              <w:ind w:leftChars="-50" w:left="-120" w:rightChars="-50" w:right="-120"/>
              <w:contextualSpacing/>
              <w:jc w:val="center"/>
              <w:textAlignment w:val="center"/>
              <w:rPr>
                <w:rFonts w:eastAsia="標楷體"/>
                <w:spacing w:val="-20"/>
                <w:sz w:val="22"/>
              </w:rPr>
            </w:pPr>
            <w:r w:rsidRPr="00A568D1">
              <w:rPr>
                <w:rFonts w:eastAsia="標楷體" w:hint="eastAsia"/>
                <w:spacing w:val="-20"/>
                <w:sz w:val="22"/>
              </w:rPr>
              <w:t>2.02</w:t>
            </w:r>
          </w:p>
        </w:tc>
        <w:tc>
          <w:tcPr>
            <w:tcW w:w="705" w:type="dxa"/>
            <w:tcBorders>
              <w:top w:val="nil"/>
              <w:left w:val="nil"/>
              <w:bottom w:val="nil"/>
              <w:right w:val="nil"/>
            </w:tcBorders>
            <w:vAlign w:val="center"/>
          </w:tcPr>
          <w:p w:rsidR="007114E2" w:rsidRPr="006102A8" w:rsidRDefault="007114E2" w:rsidP="00B814B5">
            <w:pPr>
              <w:adjustRightInd w:val="0"/>
              <w:snapToGrid w:val="0"/>
              <w:ind w:leftChars="-50" w:left="-120" w:rightChars="-50" w:right="-120"/>
              <w:contextualSpacing/>
              <w:jc w:val="center"/>
              <w:textAlignment w:val="center"/>
              <w:rPr>
                <w:rFonts w:eastAsia="標楷體"/>
                <w:color w:val="FF0000"/>
                <w:spacing w:val="-20"/>
                <w:sz w:val="22"/>
              </w:rPr>
            </w:pPr>
          </w:p>
        </w:tc>
        <w:tc>
          <w:tcPr>
            <w:tcW w:w="701" w:type="dxa"/>
            <w:tcBorders>
              <w:top w:val="nil"/>
              <w:left w:val="nil"/>
              <w:bottom w:val="nil"/>
              <w:right w:val="nil"/>
            </w:tcBorders>
            <w:vAlign w:val="center"/>
          </w:tcPr>
          <w:p w:rsidR="007114E2" w:rsidRPr="006102A8" w:rsidRDefault="007114E2" w:rsidP="00B814B5">
            <w:pPr>
              <w:adjustRightInd w:val="0"/>
              <w:snapToGrid w:val="0"/>
              <w:ind w:leftChars="-50" w:left="-120" w:rightChars="-50" w:right="-120"/>
              <w:contextualSpacing/>
              <w:jc w:val="center"/>
              <w:textAlignment w:val="center"/>
              <w:rPr>
                <w:rFonts w:eastAsia="標楷體"/>
                <w:color w:val="FF0000"/>
                <w:spacing w:val="-20"/>
                <w:sz w:val="22"/>
              </w:rPr>
            </w:pPr>
          </w:p>
        </w:tc>
        <w:tc>
          <w:tcPr>
            <w:tcW w:w="711" w:type="dxa"/>
            <w:tcBorders>
              <w:top w:val="nil"/>
              <w:left w:val="nil"/>
              <w:bottom w:val="nil"/>
              <w:right w:val="nil"/>
            </w:tcBorders>
            <w:vAlign w:val="center"/>
          </w:tcPr>
          <w:p w:rsidR="007114E2" w:rsidRPr="00A568D1" w:rsidRDefault="007114E2" w:rsidP="00B814B5">
            <w:pPr>
              <w:adjustRightInd w:val="0"/>
              <w:snapToGrid w:val="0"/>
              <w:ind w:leftChars="-50" w:left="-120" w:rightChars="-50" w:right="-120"/>
              <w:contextualSpacing/>
              <w:jc w:val="center"/>
              <w:textAlignment w:val="center"/>
              <w:rPr>
                <w:rFonts w:eastAsia="標楷體"/>
                <w:spacing w:val="-20"/>
                <w:sz w:val="22"/>
              </w:rPr>
            </w:pPr>
            <w:r w:rsidRPr="00A568D1">
              <w:rPr>
                <w:rFonts w:eastAsia="標楷體"/>
                <w:spacing w:val="-20"/>
                <w:sz w:val="22"/>
              </w:rPr>
              <w:t>第</w:t>
            </w:r>
            <w:r w:rsidRPr="00A568D1">
              <w:rPr>
                <w:rFonts w:eastAsia="標楷體" w:hint="eastAsia"/>
                <w:spacing w:val="-20"/>
                <w:sz w:val="22"/>
              </w:rPr>
              <w:t>1</w:t>
            </w:r>
            <w:r w:rsidRPr="00A568D1">
              <w:rPr>
                <w:rFonts w:eastAsia="標楷體"/>
                <w:spacing w:val="-20"/>
                <w:sz w:val="22"/>
              </w:rPr>
              <w:t>季</w:t>
            </w:r>
          </w:p>
          <w:p w:rsidR="007114E2" w:rsidRPr="00A568D1" w:rsidRDefault="007114E2" w:rsidP="00B814B5">
            <w:pPr>
              <w:adjustRightInd w:val="0"/>
              <w:snapToGrid w:val="0"/>
              <w:ind w:leftChars="-50" w:left="-120" w:rightChars="-50" w:right="-120"/>
              <w:contextualSpacing/>
              <w:jc w:val="center"/>
              <w:textAlignment w:val="center"/>
              <w:rPr>
                <w:rFonts w:eastAsia="標楷體"/>
                <w:spacing w:val="-20"/>
                <w:sz w:val="22"/>
              </w:rPr>
            </w:pPr>
            <w:r w:rsidRPr="00A568D1">
              <w:rPr>
                <w:rFonts w:eastAsia="標楷體" w:hint="eastAsia"/>
                <w:spacing w:val="-20"/>
                <w:sz w:val="22"/>
              </w:rPr>
              <w:t>2.70</w:t>
            </w:r>
          </w:p>
        </w:tc>
        <w:tc>
          <w:tcPr>
            <w:tcW w:w="706" w:type="dxa"/>
            <w:tcBorders>
              <w:top w:val="nil"/>
              <w:left w:val="nil"/>
              <w:bottom w:val="nil"/>
              <w:right w:val="nil"/>
            </w:tcBorders>
            <w:vAlign w:val="center"/>
          </w:tcPr>
          <w:p w:rsidR="007114E2" w:rsidRPr="00A568D1" w:rsidRDefault="007114E2" w:rsidP="00B814B5">
            <w:pPr>
              <w:adjustRightInd w:val="0"/>
              <w:snapToGrid w:val="0"/>
              <w:ind w:leftChars="-50" w:left="-120" w:rightChars="-50" w:right="-120"/>
              <w:contextualSpacing/>
              <w:jc w:val="center"/>
              <w:textAlignment w:val="center"/>
              <w:rPr>
                <w:rFonts w:eastAsia="標楷體"/>
                <w:spacing w:val="-20"/>
                <w:sz w:val="22"/>
              </w:rPr>
            </w:pPr>
          </w:p>
        </w:tc>
        <w:tc>
          <w:tcPr>
            <w:tcW w:w="865" w:type="dxa"/>
            <w:tcBorders>
              <w:top w:val="nil"/>
              <w:left w:val="nil"/>
              <w:bottom w:val="nil"/>
              <w:right w:val="nil"/>
            </w:tcBorders>
            <w:vAlign w:val="center"/>
          </w:tcPr>
          <w:p w:rsidR="007114E2" w:rsidRPr="00A568D1" w:rsidRDefault="007114E2" w:rsidP="00B814B5">
            <w:pPr>
              <w:adjustRightInd w:val="0"/>
              <w:snapToGrid w:val="0"/>
              <w:ind w:leftChars="-50" w:left="-120" w:rightChars="-50" w:right="-120"/>
              <w:contextualSpacing/>
              <w:jc w:val="center"/>
              <w:textAlignment w:val="center"/>
              <w:rPr>
                <w:rFonts w:eastAsia="標楷體"/>
                <w:spacing w:val="-20"/>
                <w:sz w:val="22"/>
              </w:rPr>
            </w:pPr>
            <w:r w:rsidRPr="00A568D1">
              <w:rPr>
                <w:rFonts w:eastAsia="標楷體" w:hint="eastAsia"/>
                <w:spacing w:val="-20"/>
                <w:sz w:val="22"/>
              </w:rPr>
              <w:t>2.58</w:t>
            </w:r>
          </w:p>
        </w:tc>
      </w:tr>
      <w:tr w:rsidR="007114E2" w:rsidRPr="006102A8" w:rsidTr="00B814B5">
        <w:trPr>
          <w:trHeight w:val="531"/>
          <w:jc w:val="center"/>
        </w:trPr>
        <w:tc>
          <w:tcPr>
            <w:tcW w:w="324" w:type="dxa"/>
            <w:vMerge w:val="restart"/>
            <w:tcBorders>
              <w:left w:val="nil"/>
            </w:tcBorders>
            <w:vAlign w:val="center"/>
          </w:tcPr>
          <w:p w:rsidR="007114E2" w:rsidRPr="00545D93" w:rsidRDefault="007114E2" w:rsidP="00B814B5">
            <w:pPr>
              <w:adjustRightInd w:val="0"/>
              <w:snapToGrid w:val="0"/>
              <w:ind w:leftChars="-50" w:left="-120" w:rightChars="-50" w:right="-120"/>
              <w:contextualSpacing/>
              <w:jc w:val="center"/>
              <w:textAlignment w:val="center"/>
              <w:rPr>
                <w:rFonts w:eastAsia="標楷體"/>
                <w:spacing w:val="-20"/>
                <w:sz w:val="22"/>
              </w:rPr>
            </w:pPr>
            <w:r w:rsidRPr="00545D93">
              <w:rPr>
                <w:rFonts w:eastAsia="標楷體"/>
                <w:spacing w:val="-20"/>
                <w:sz w:val="22"/>
              </w:rPr>
              <w:t>產業</w:t>
            </w:r>
          </w:p>
        </w:tc>
        <w:tc>
          <w:tcPr>
            <w:tcW w:w="1429" w:type="dxa"/>
            <w:gridSpan w:val="2"/>
            <w:vAlign w:val="center"/>
          </w:tcPr>
          <w:p w:rsidR="007114E2" w:rsidRPr="00545D93" w:rsidRDefault="007114E2" w:rsidP="00B814B5">
            <w:pPr>
              <w:adjustRightInd w:val="0"/>
              <w:snapToGrid w:val="0"/>
              <w:ind w:leftChars="-50" w:left="-120" w:rightChars="-50" w:right="-120"/>
              <w:contextualSpacing/>
              <w:jc w:val="center"/>
              <w:textAlignment w:val="center"/>
              <w:rPr>
                <w:rFonts w:eastAsia="標楷體"/>
                <w:spacing w:val="-20"/>
                <w:sz w:val="22"/>
              </w:rPr>
            </w:pPr>
            <w:r w:rsidRPr="00545D93">
              <w:rPr>
                <w:rFonts w:eastAsia="標楷體"/>
                <w:spacing w:val="-20"/>
                <w:sz w:val="22"/>
              </w:rPr>
              <w:t>工業生產指數</w:t>
            </w:r>
          </w:p>
          <w:p w:rsidR="007114E2" w:rsidRPr="00545D93" w:rsidRDefault="007114E2" w:rsidP="00B814B5">
            <w:pPr>
              <w:adjustRightInd w:val="0"/>
              <w:snapToGrid w:val="0"/>
              <w:ind w:leftChars="-50" w:left="-120" w:rightChars="-50" w:right="-120"/>
              <w:contextualSpacing/>
              <w:jc w:val="center"/>
              <w:textAlignment w:val="center"/>
              <w:rPr>
                <w:rFonts w:eastAsia="標楷體"/>
                <w:spacing w:val="-20"/>
                <w:sz w:val="22"/>
              </w:rPr>
            </w:pPr>
            <w:r w:rsidRPr="00545D93">
              <w:rPr>
                <w:rFonts w:eastAsia="標楷體"/>
                <w:spacing w:val="-20"/>
                <w:sz w:val="22"/>
              </w:rPr>
              <w:t>年增率</w:t>
            </w:r>
            <w:r w:rsidRPr="00545D93">
              <w:rPr>
                <w:rFonts w:eastAsia="標楷體"/>
                <w:spacing w:val="-20"/>
                <w:sz w:val="22"/>
              </w:rPr>
              <w:t>(</w:t>
            </w:r>
            <w:r w:rsidRPr="00545D93">
              <w:rPr>
                <w:rFonts w:eastAsia="標楷體"/>
                <w:spacing w:val="-20"/>
                <w:sz w:val="22"/>
              </w:rPr>
              <w:t>％</w:t>
            </w:r>
            <w:r w:rsidRPr="00545D93">
              <w:rPr>
                <w:rFonts w:eastAsia="標楷體"/>
                <w:spacing w:val="-20"/>
                <w:sz w:val="22"/>
              </w:rPr>
              <w:t>)</w:t>
            </w:r>
          </w:p>
        </w:tc>
        <w:tc>
          <w:tcPr>
            <w:tcW w:w="725" w:type="dxa"/>
            <w:tcBorders>
              <w:top w:val="nil"/>
              <w:bottom w:val="nil"/>
              <w:right w:val="nil"/>
            </w:tcBorders>
            <w:vAlign w:val="center"/>
          </w:tcPr>
          <w:p w:rsidR="007114E2" w:rsidRPr="00D631D0" w:rsidRDefault="007114E2" w:rsidP="00B814B5">
            <w:pPr>
              <w:adjustRightInd w:val="0"/>
              <w:snapToGrid w:val="0"/>
              <w:ind w:leftChars="-50" w:left="-120" w:rightChars="-50" w:right="-120"/>
              <w:contextualSpacing/>
              <w:jc w:val="center"/>
              <w:textAlignment w:val="center"/>
              <w:rPr>
                <w:rFonts w:eastAsia="標楷體"/>
                <w:spacing w:val="-20"/>
                <w:sz w:val="22"/>
              </w:rPr>
            </w:pPr>
            <w:r w:rsidRPr="00D631D0">
              <w:rPr>
                <w:rFonts w:eastAsia="標楷體"/>
                <w:spacing w:val="-20"/>
                <w:sz w:val="22"/>
              </w:rPr>
              <w:t>4.44</w:t>
            </w:r>
          </w:p>
        </w:tc>
        <w:tc>
          <w:tcPr>
            <w:tcW w:w="657" w:type="dxa"/>
            <w:tcBorders>
              <w:top w:val="nil"/>
              <w:left w:val="nil"/>
              <w:bottom w:val="nil"/>
              <w:right w:val="nil"/>
            </w:tcBorders>
            <w:vAlign w:val="center"/>
          </w:tcPr>
          <w:p w:rsidR="007114E2" w:rsidRPr="00D631D0" w:rsidRDefault="007114E2" w:rsidP="00B814B5">
            <w:pPr>
              <w:adjustRightInd w:val="0"/>
              <w:snapToGrid w:val="0"/>
              <w:ind w:leftChars="-50" w:left="-120" w:rightChars="-50" w:right="-120"/>
              <w:contextualSpacing/>
              <w:jc w:val="center"/>
              <w:textAlignment w:val="center"/>
              <w:rPr>
                <w:rFonts w:eastAsia="標楷體"/>
                <w:spacing w:val="-20"/>
                <w:sz w:val="22"/>
              </w:rPr>
            </w:pPr>
            <w:r w:rsidRPr="00D631D0">
              <w:rPr>
                <w:rFonts w:eastAsia="標楷體"/>
                <w:spacing w:val="-20"/>
                <w:sz w:val="22"/>
              </w:rPr>
              <w:t>-0.25</w:t>
            </w:r>
          </w:p>
        </w:tc>
        <w:tc>
          <w:tcPr>
            <w:tcW w:w="656" w:type="dxa"/>
            <w:tcBorders>
              <w:top w:val="nil"/>
              <w:left w:val="nil"/>
              <w:bottom w:val="nil"/>
              <w:right w:val="nil"/>
            </w:tcBorders>
            <w:vAlign w:val="center"/>
          </w:tcPr>
          <w:p w:rsidR="007114E2" w:rsidRPr="00593049" w:rsidRDefault="007114E2" w:rsidP="00B814B5">
            <w:pPr>
              <w:adjustRightInd w:val="0"/>
              <w:snapToGrid w:val="0"/>
              <w:ind w:leftChars="-50" w:left="-120" w:rightChars="-50" w:right="-120"/>
              <w:contextualSpacing/>
              <w:jc w:val="center"/>
              <w:textAlignment w:val="center"/>
              <w:rPr>
                <w:rFonts w:eastAsia="標楷體"/>
                <w:spacing w:val="-20"/>
                <w:sz w:val="22"/>
              </w:rPr>
            </w:pPr>
            <w:r w:rsidRPr="00593049">
              <w:rPr>
                <w:rFonts w:eastAsia="標楷體" w:hint="eastAsia"/>
                <w:spacing w:val="-20"/>
                <w:sz w:val="22"/>
              </w:rPr>
              <w:t>-0.97</w:t>
            </w:r>
          </w:p>
        </w:tc>
        <w:tc>
          <w:tcPr>
            <w:tcW w:w="655" w:type="dxa"/>
            <w:tcBorders>
              <w:top w:val="nil"/>
              <w:left w:val="nil"/>
              <w:bottom w:val="nil"/>
              <w:right w:val="nil"/>
            </w:tcBorders>
            <w:vAlign w:val="center"/>
          </w:tcPr>
          <w:p w:rsidR="007114E2" w:rsidRPr="00593049" w:rsidRDefault="007114E2" w:rsidP="00B814B5">
            <w:pPr>
              <w:adjustRightInd w:val="0"/>
              <w:snapToGrid w:val="0"/>
              <w:ind w:leftChars="-50" w:left="-120" w:rightChars="-50" w:right="-120"/>
              <w:contextualSpacing/>
              <w:jc w:val="center"/>
              <w:textAlignment w:val="center"/>
              <w:rPr>
                <w:rFonts w:eastAsia="標楷體"/>
                <w:spacing w:val="-20"/>
                <w:sz w:val="22"/>
              </w:rPr>
            </w:pPr>
            <w:r w:rsidRPr="00593049">
              <w:rPr>
                <w:rFonts w:eastAsia="標楷體" w:hint="eastAsia"/>
                <w:spacing w:val="-20"/>
                <w:sz w:val="22"/>
              </w:rPr>
              <w:t>-0.21</w:t>
            </w:r>
          </w:p>
        </w:tc>
        <w:tc>
          <w:tcPr>
            <w:tcW w:w="656" w:type="dxa"/>
            <w:tcBorders>
              <w:top w:val="nil"/>
              <w:left w:val="nil"/>
              <w:bottom w:val="nil"/>
              <w:right w:val="nil"/>
            </w:tcBorders>
            <w:vAlign w:val="center"/>
          </w:tcPr>
          <w:p w:rsidR="007114E2" w:rsidRPr="00593049" w:rsidRDefault="007114E2" w:rsidP="00B814B5">
            <w:pPr>
              <w:adjustRightInd w:val="0"/>
              <w:snapToGrid w:val="0"/>
              <w:ind w:leftChars="-50" w:left="-120" w:rightChars="-50" w:right="-120"/>
              <w:contextualSpacing/>
              <w:jc w:val="center"/>
              <w:textAlignment w:val="center"/>
              <w:rPr>
                <w:rFonts w:eastAsia="標楷體"/>
                <w:spacing w:val="-20"/>
                <w:sz w:val="22"/>
              </w:rPr>
            </w:pPr>
            <w:r w:rsidRPr="00593049">
              <w:rPr>
                <w:rFonts w:eastAsia="標楷體" w:hint="eastAsia"/>
                <w:spacing w:val="-20"/>
                <w:sz w:val="22"/>
              </w:rPr>
              <w:t>0.82</w:t>
            </w:r>
          </w:p>
        </w:tc>
        <w:tc>
          <w:tcPr>
            <w:tcW w:w="655" w:type="dxa"/>
            <w:tcBorders>
              <w:top w:val="nil"/>
              <w:left w:val="nil"/>
              <w:bottom w:val="nil"/>
              <w:right w:val="nil"/>
            </w:tcBorders>
            <w:vAlign w:val="center"/>
          </w:tcPr>
          <w:p w:rsidR="007114E2" w:rsidRPr="00593049" w:rsidRDefault="007114E2" w:rsidP="00B814B5">
            <w:pPr>
              <w:adjustRightInd w:val="0"/>
              <w:snapToGrid w:val="0"/>
              <w:ind w:rightChars="-50" w:right="-120"/>
              <w:contextualSpacing/>
              <w:jc w:val="center"/>
              <w:textAlignment w:val="center"/>
              <w:rPr>
                <w:rFonts w:eastAsia="標楷體"/>
                <w:spacing w:val="-20"/>
                <w:sz w:val="22"/>
              </w:rPr>
            </w:pPr>
            <w:r w:rsidRPr="00593049">
              <w:rPr>
                <w:rFonts w:eastAsia="標楷體" w:hint="eastAsia"/>
                <w:spacing w:val="-20"/>
                <w:sz w:val="22"/>
              </w:rPr>
              <w:t>-0.22</w:t>
            </w:r>
          </w:p>
        </w:tc>
        <w:tc>
          <w:tcPr>
            <w:tcW w:w="656" w:type="dxa"/>
            <w:tcBorders>
              <w:top w:val="nil"/>
              <w:left w:val="nil"/>
              <w:bottom w:val="nil"/>
              <w:right w:val="nil"/>
            </w:tcBorders>
            <w:vAlign w:val="center"/>
          </w:tcPr>
          <w:p w:rsidR="007114E2" w:rsidRPr="00593049" w:rsidRDefault="007114E2" w:rsidP="00B814B5">
            <w:pPr>
              <w:adjustRightInd w:val="0"/>
              <w:snapToGrid w:val="0"/>
              <w:ind w:leftChars="-50" w:left="-120" w:rightChars="-50" w:right="-120"/>
              <w:contextualSpacing/>
              <w:jc w:val="center"/>
              <w:textAlignment w:val="center"/>
              <w:rPr>
                <w:rFonts w:eastAsia="標楷體"/>
                <w:spacing w:val="-20"/>
                <w:sz w:val="22"/>
              </w:rPr>
            </w:pPr>
            <w:r w:rsidRPr="00593049">
              <w:rPr>
                <w:rFonts w:eastAsia="標楷體" w:hint="eastAsia"/>
                <w:spacing w:val="-20"/>
                <w:sz w:val="22"/>
              </w:rPr>
              <w:t>5.55</w:t>
            </w:r>
          </w:p>
        </w:tc>
        <w:tc>
          <w:tcPr>
            <w:tcW w:w="656" w:type="dxa"/>
            <w:tcBorders>
              <w:top w:val="nil"/>
              <w:left w:val="nil"/>
              <w:bottom w:val="nil"/>
              <w:right w:val="nil"/>
            </w:tcBorders>
            <w:vAlign w:val="center"/>
          </w:tcPr>
          <w:p w:rsidR="007114E2" w:rsidRPr="00593049" w:rsidRDefault="007114E2" w:rsidP="00B814B5">
            <w:pPr>
              <w:adjustRightInd w:val="0"/>
              <w:snapToGrid w:val="0"/>
              <w:ind w:leftChars="-50" w:left="-120" w:rightChars="-50" w:right="-120"/>
              <w:contextualSpacing/>
              <w:jc w:val="center"/>
              <w:textAlignment w:val="center"/>
              <w:rPr>
                <w:rFonts w:eastAsia="標楷體"/>
                <w:spacing w:val="-20"/>
                <w:sz w:val="22"/>
              </w:rPr>
            </w:pPr>
            <w:r w:rsidRPr="00593049">
              <w:rPr>
                <w:rFonts w:eastAsia="標楷體" w:hint="eastAsia"/>
                <w:spacing w:val="-20"/>
                <w:sz w:val="22"/>
              </w:rPr>
              <w:t>0.65</w:t>
            </w:r>
          </w:p>
        </w:tc>
        <w:tc>
          <w:tcPr>
            <w:tcW w:w="705" w:type="dxa"/>
            <w:tcBorders>
              <w:top w:val="nil"/>
              <w:left w:val="nil"/>
              <w:bottom w:val="nil"/>
              <w:right w:val="nil"/>
            </w:tcBorders>
            <w:vAlign w:val="center"/>
          </w:tcPr>
          <w:p w:rsidR="007114E2" w:rsidRPr="00593049" w:rsidRDefault="007114E2" w:rsidP="00B814B5">
            <w:pPr>
              <w:adjustRightInd w:val="0"/>
              <w:snapToGrid w:val="0"/>
              <w:ind w:leftChars="-50" w:left="-120" w:rightChars="-50" w:right="-120"/>
              <w:contextualSpacing/>
              <w:jc w:val="center"/>
              <w:textAlignment w:val="center"/>
              <w:rPr>
                <w:rFonts w:eastAsia="標楷體"/>
                <w:spacing w:val="-20"/>
                <w:sz w:val="22"/>
              </w:rPr>
            </w:pPr>
            <w:r w:rsidRPr="00593049">
              <w:rPr>
                <w:rFonts w:eastAsia="標楷體"/>
                <w:spacing w:val="-20"/>
                <w:sz w:val="22"/>
              </w:rPr>
              <w:t>-1.</w:t>
            </w:r>
            <w:r w:rsidRPr="00593049">
              <w:rPr>
                <w:rFonts w:eastAsia="標楷體" w:hint="eastAsia"/>
                <w:spacing w:val="-20"/>
                <w:sz w:val="22"/>
              </w:rPr>
              <w:t>82</w:t>
            </w:r>
          </w:p>
        </w:tc>
        <w:tc>
          <w:tcPr>
            <w:tcW w:w="701" w:type="dxa"/>
            <w:tcBorders>
              <w:top w:val="nil"/>
              <w:left w:val="nil"/>
              <w:bottom w:val="nil"/>
              <w:right w:val="nil"/>
            </w:tcBorders>
            <w:vAlign w:val="center"/>
          </w:tcPr>
          <w:p w:rsidR="007114E2" w:rsidRPr="00593049" w:rsidRDefault="007114E2" w:rsidP="00B814B5">
            <w:pPr>
              <w:adjustRightInd w:val="0"/>
              <w:snapToGrid w:val="0"/>
              <w:ind w:leftChars="-50" w:left="-120" w:rightChars="-50" w:right="-120"/>
              <w:contextualSpacing/>
              <w:jc w:val="center"/>
              <w:textAlignment w:val="center"/>
              <w:rPr>
                <w:rFonts w:eastAsia="標楷體"/>
                <w:spacing w:val="-20"/>
                <w:sz w:val="22"/>
              </w:rPr>
            </w:pPr>
            <w:r w:rsidRPr="00593049">
              <w:rPr>
                <w:rFonts w:eastAsia="標楷體" w:hint="eastAsia"/>
                <w:spacing w:val="-20"/>
                <w:sz w:val="22"/>
              </w:rPr>
              <w:t>6.83</w:t>
            </w:r>
          </w:p>
        </w:tc>
        <w:tc>
          <w:tcPr>
            <w:tcW w:w="711" w:type="dxa"/>
            <w:tcBorders>
              <w:top w:val="nil"/>
              <w:left w:val="nil"/>
              <w:bottom w:val="nil"/>
              <w:right w:val="nil"/>
            </w:tcBorders>
            <w:vAlign w:val="center"/>
          </w:tcPr>
          <w:p w:rsidR="007114E2" w:rsidRPr="00593049" w:rsidRDefault="007114E2" w:rsidP="00B814B5">
            <w:pPr>
              <w:adjustRightInd w:val="0"/>
              <w:snapToGrid w:val="0"/>
              <w:ind w:leftChars="-50" w:left="-120" w:rightChars="-50" w:right="-120"/>
              <w:contextualSpacing/>
              <w:jc w:val="center"/>
              <w:textAlignment w:val="center"/>
              <w:rPr>
                <w:rFonts w:eastAsia="標楷體"/>
                <w:spacing w:val="-20"/>
                <w:sz w:val="22"/>
              </w:rPr>
            </w:pPr>
            <w:r w:rsidRPr="00593049">
              <w:rPr>
                <w:rFonts w:eastAsia="標楷體" w:hint="eastAsia"/>
                <w:spacing w:val="-20"/>
                <w:sz w:val="22"/>
              </w:rPr>
              <w:t>3.16</w:t>
            </w:r>
          </w:p>
        </w:tc>
        <w:tc>
          <w:tcPr>
            <w:tcW w:w="706" w:type="dxa"/>
            <w:tcBorders>
              <w:top w:val="nil"/>
              <w:left w:val="nil"/>
              <w:bottom w:val="nil"/>
              <w:right w:val="nil"/>
            </w:tcBorders>
            <w:vAlign w:val="center"/>
          </w:tcPr>
          <w:p w:rsidR="007114E2" w:rsidRPr="00593049" w:rsidRDefault="007114E2" w:rsidP="00B814B5">
            <w:pPr>
              <w:adjustRightInd w:val="0"/>
              <w:snapToGrid w:val="0"/>
              <w:ind w:leftChars="-50" w:left="-120" w:rightChars="-50" w:right="-120"/>
              <w:contextualSpacing/>
              <w:jc w:val="center"/>
              <w:textAlignment w:val="center"/>
              <w:rPr>
                <w:rFonts w:eastAsia="標楷體"/>
                <w:spacing w:val="-20"/>
                <w:sz w:val="22"/>
              </w:rPr>
            </w:pPr>
            <w:r w:rsidRPr="00593049">
              <w:rPr>
                <w:rFonts w:eastAsia="標楷體" w:hint="eastAsia"/>
                <w:spacing w:val="-20"/>
                <w:sz w:val="22"/>
              </w:rPr>
              <w:t>4.80</w:t>
            </w:r>
          </w:p>
        </w:tc>
        <w:tc>
          <w:tcPr>
            <w:tcW w:w="865" w:type="dxa"/>
            <w:tcBorders>
              <w:top w:val="nil"/>
              <w:left w:val="nil"/>
              <w:bottom w:val="nil"/>
              <w:right w:val="nil"/>
            </w:tcBorders>
            <w:vAlign w:val="center"/>
          </w:tcPr>
          <w:p w:rsidR="007114E2" w:rsidRPr="00593049" w:rsidRDefault="007114E2"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3.04</w:t>
            </w:r>
          </w:p>
        </w:tc>
      </w:tr>
      <w:tr w:rsidR="007114E2" w:rsidRPr="006102A8" w:rsidTr="00B814B5">
        <w:trPr>
          <w:trHeight w:val="556"/>
          <w:jc w:val="center"/>
        </w:trPr>
        <w:tc>
          <w:tcPr>
            <w:tcW w:w="324" w:type="dxa"/>
            <w:vMerge/>
            <w:tcBorders>
              <w:left w:val="nil"/>
            </w:tcBorders>
          </w:tcPr>
          <w:p w:rsidR="007114E2" w:rsidRPr="00545D93" w:rsidRDefault="007114E2" w:rsidP="00B814B5">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single" w:sz="4" w:space="0" w:color="auto"/>
            </w:tcBorders>
            <w:vAlign w:val="center"/>
          </w:tcPr>
          <w:p w:rsidR="007114E2" w:rsidRPr="00545D93" w:rsidRDefault="007114E2" w:rsidP="00B814B5">
            <w:pPr>
              <w:adjustRightInd w:val="0"/>
              <w:snapToGrid w:val="0"/>
              <w:ind w:leftChars="-50" w:left="-120" w:rightChars="-50" w:right="-120"/>
              <w:contextualSpacing/>
              <w:jc w:val="center"/>
              <w:textAlignment w:val="center"/>
              <w:rPr>
                <w:rFonts w:eastAsia="標楷體"/>
                <w:spacing w:val="-20"/>
                <w:sz w:val="22"/>
              </w:rPr>
            </w:pPr>
            <w:r w:rsidRPr="00545D93">
              <w:rPr>
                <w:rFonts w:eastAsia="標楷體"/>
                <w:spacing w:val="-20"/>
                <w:sz w:val="22"/>
              </w:rPr>
              <w:t>製造業生產指數</w:t>
            </w:r>
          </w:p>
          <w:p w:rsidR="007114E2" w:rsidRPr="00545D93" w:rsidRDefault="007114E2" w:rsidP="00B814B5">
            <w:pPr>
              <w:adjustRightInd w:val="0"/>
              <w:snapToGrid w:val="0"/>
              <w:ind w:leftChars="-50" w:left="-120" w:rightChars="-50" w:right="-120"/>
              <w:contextualSpacing/>
              <w:jc w:val="center"/>
              <w:textAlignment w:val="center"/>
              <w:rPr>
                <w:rFonts w:eastAsia="標楷體"/>
                <w:spacing w:val="-20"/>
                <w:sz w:val="22"/>
              </w:rPr>
            </w:pPr>
            <w:r w:rsidRPr="00545D93">
              <w:rPr>
                <w:rFonts w:eastAsia="標楷體"/>
                <w:spacing w:val="-20"/>
                <w:sz w:val="22"/>
              </w:rPr>
              <w:t>年增率</w:t>
            </w:r>
            <w:r w:rsidRPr="00545D93">
              <w:rPr>
                <w:rFonts w:eastAsia="標楷體"/>
                <w:spacing w:val="-20"/>
                <w:sz w:val="22"/>
              </w:rPr>
              <w:t>(</w:t>
            </w:r>
            <w:r w:rsidRPr="00545D93">
              <w:rPr>
                <w:rFonts w:eastAsia="標楷體"/>
                <w:spacing w:val="-20"/>
                <w:sz w:val="22"/>
              </w:rPr>
              <w:t>％</w:t>
            </w:r>
            <w:r w:rsidRPr="00545D93">
              <w:rPr>
                <w:rFonts w:eastAsia="標楷體"/>
                <w:spacing w:val="-20"/>
                <w:sz w:val="22"/>
              </w:rPr>
              <w:t>)</w:t>
            </w:r>
          </w:p>
        </w:tc>
        <w:tc>
          <w:tcPr>
            <w:tcW w:w="725" w:type="dxa"/>
            <w:tcBorders>
              <w:top w:val="nil"/>
              <w:bottom w:val="nil"/>
              <w:right w:val="nil"/>
            </w:tcBorders>
            <w:vAlign w:val="center"/>
          </w:tcPr>
          <w:p w:rsidR="007114E2" w:rsidRPr="003B44A0" w:rsidRDefault="007114E2" w:rsidP="00B814B5">
            <w:pPr>
              <w:adjustRightInd w:val="0"/>
              <w:snapToGrid w:val="0"/>
              <w:ind w:leftChars="-50" w:left="-120" w:rightChars="-50" w:right="-120"/>
              <w:contextualSpacing/>
              <w:jc w:val="center"/>
              <w:textAlignment w:val="center"/>
              <w:rPr>
                <w:rFonts w:eastAsia="標楷體"/>
                <w:spacing w:val="-20"/>
                <w:sz w:val="22"/>
              </w:rPr>
            </w:pPr>
            <w:r w:rsidRPr="003B44A0">
              <w:rPr>
                <w:rFonts w:eastAsia="標楷體" w:hint="eastAsia"/>
                <w:spacing w:val="-20"/>
                <w:sz w:val="22"/>
              </w:rPr>
              <w:t>4.69</w:t>
            </w:r>
          </w:p>
        </w:tc>
        <w:tc>
          <w:tcPr>
            <w:tcW w:w="657" w:type="dxa"/>
            <w:tcBorders>
              <w:top w:val="nil"/>
              <w:left w:val="nil"/>
              <w:bottom w:val="nil"/>
              <w:right w:val="nil"/>
            </w:tcBorders>
            <w:vAlign w:val="center"/>
          </w:tcPr>
          <w:p w:rsidR="007114E2" w:rsidRPr="003B44A0" w:rsidRDefault="007114E2" w:rsidP="00B814B5">
            <w:pPr>
              <w:adjustRightInd w:val="0"/>
              <w:snapToGrid w:val="0"/>
              <w:ind w:leftChars="-50" w:left="-120" w:rightChars="-50" w:right="-120"/>
              <w:contextualSpacing/>
              <w:jc w:val="center"/>
              <w:textAlignment w:val="center"/>
              <w:rPr>
                <w:rFonts w:eastAsia="標楷體"/>
                <w:spacing w:val="-20"/>
                <w:sz w:val="22"/>
              </w:rPr>
            </w:pPr>
            <w:r w:rsidRPr="003B44A0">
              <w:rPr>
                <w:rFonts w:eastAsia="標楷體"/>
                <w:spacing w:val="-20"/>
                <w:sz w:val="22"/>
              </w:rPr>
              <w:t>-0.32</w:t>
            </w:r>
          </w:p>
        </w:tc>
        <w:tc>
          <w:tcPr>
            <w:tcW w:w="656" w:type="dxa"/>
            <w:tcBorders>
              <w:top w:val="nil"/>
              <w:left w:val="nil"/>
              <w:bottom w:val="nil"/>
              <w:right w:val="nil"/>
            </w:tcBorders>
            <w:vAlign w:val="center"/>
          </w:tcPr>
          <w:p w:rsidR="007114E2" w:rsidRPr="003B44A0" w:rsidRDefault="007114E2" w:rsidP="00B814B5">
            <w:pPr>
              <w:adjustRightInd w:val="0"/>
              <w:snapToGrid w:val="0"/>
              <w:ind w:leftChars="-50" w:left="-120" w:rightChars="-50" w:right="-120"/>
              <w:contextualSpacing/>
              <w:jc w:val="center"/>
              <w:textAlignment w:val="center"/>
              <w:rPr>
                <w:rFonts w:eastAsia="標楷體"/>
                <w:spacing w:val="-20"/>
                <w:sz w:val="22"/>
              </w:rPr>
            </w:pPr>
            <w:r w:rsidRPr="003B44A0">
              <w:rPr>
                <w:rFonts w:eastAsia="標楷體" w:hint="eastAsia"/>
                <w:spacing w:val="-20"/>
                <w:sz w:val="22"/>
              </w:rPr>
              <w:t>-0.85</w:t>
            </w:r>
          </w:p>
        </w:tc>
        <w:tc>
          <w:tcPr>
            <w:tcW w:w="655" w:type="dxa"/>
            <w:tcBorders>
              <w:top w:val="nil"/>
              <w:left w:val="nil"/>
              <w:bottom w:val="nil"/>
              <w:right w:val="nil"/>
            </w:tcBorders>
            <w:vAlign w:val="center"/>
          </w:tcPr>
          <w:p w:rsidR="007114E2" w:rsidRPr="003B44A0" w:rsidRDefault="007114E2" w:rsidP="00B814B5">
            <w:pPr>
              <w:adjustRightInd w:val="0"/>
              <w:snapToGrid w:val="0"/>
              <w:ind w:leftChars="-50" w:left="-120" w:rightChars="-50" w:right="-120"/>
              <w:contextualSpacing/>
              <w:jc w:val="center"/>
              <w:textAlignment w:val="center"/>
              <w:rPr>
                <w:rFonts w:eastAsia="標楷體"/>
                <w:spacing w:val="-20"/>
                <w:sz w:val="22"/>
              </w:rPr>
            </w:pPr>
            <w:r w:rsidRPr="003B44A0">
              <w:rPr>
                <w:rFonts w:eastAsia="標楷體" w:hint="eastAsia"/>
                <w:spacing w:val="-20"/>
                <w:sz w:val="22"/>
              </w:rPr>
              <w:t>-0.56</w:t>
            </w:r>
          </w:p>
        </w:tc>
        <w:tc>
          <w:tcPr>
            <w:tcW w:w="656" w:type="dxa"/>
            <w:tcBorders>
              <w:top w:val="nil"/>
              <w:left w:val="nil"/>
              <w:bottom w:val="nil"/>
              <w:right w:val="nil"/>
            </w:tcBorders>
            <w:vAlign w:val="center"/>
          </w:tcPr>
          <w:p w:rsidR="007114E2" w:rsidRPr="003B44A0" w:rsidRDefault="007114E2" w:rsidP="00B814B5">
            <w:pPr>
              <w:adjustRightInd w:val="0"/>
              <w:snapToGrid w:val="0"/>
              <w:ind w:leftChars="-50" w:left="-120" w:rightChars="-50" w:right="-120"/>
              <w:contextualSpacing/>
              <w:jc w:val="center"/>
              <w:textAlignment w:val="center"/>
              <w:rPr>
                <w:rFonts w:eastAsia="標楷體"/>
                <w:spacing w:val="-20"/>
                <w:sz w:val="22"/>
              </w:rPr>
            </w:pPr>
            <w:r w:rsidRPr="003B44A0">
              <w:rPr>
                <w:rFonts w:eastAsia="標楷體" w:hint="eastAsia"/>
                <w:spacing w:val="-20"/>
                <w:sz w:val="22"/>
              </w:rPr>
              <w:t>0.47</w:t>
            </w:r>
          </w:p>
        </w:tc>
        <w:tc>
          <w:tcPr>
            <w:tcW w:w="655" w:type="dxa"/>
            <w:tcBorders>
              <w:top w:val="nil"/>
              <w:left w:val="nil"/>
              <w:bottom w:val="nil"/>
              <w:right w:val="nil"/>
            </w:tcBorders>
            <w:vAlign w:val="center"/>
          </w:tcPr>
          <w:p w:rsidR="007114E2" w:rsidRPr="003B44A0" w:rsidRDefault="007114E2" w:rsidP="00B814B5">
            <w:pPr>
              <w:adjustRightInd w:val="0"/>
              <w:snapToGrid w:val="0"/>
              <w:ind w:rightChars="-50" w:right="-120"/>
              <w:contextualSpacing/>
              <w:jc w:val="center"/>
              <w:textAlignment w:val="center"/>
              <w:rPr>
                <w:rFonts w:eastAsia="標楷體"/>
                <w:spacing w:val="-20"/>
                <w:sz w:val="22"/>
              </w:rPr>
            </w:pPr>
            <w:r w:rsidRPr="003B44A0">
              <w:rPr>
                <w:rFonts w:eastAsia="標楷體" w:hint="eastAsia"/>
                <w:spacing w:val="-20"/>
                <w:sz w:val="22"/>
              </w:rPr>
              <w:t>0.39</w:t>
            </w:r>
          </w:p>
        </w:tc>
        <w:tc>
          <w:tcPr>
            <w:tcW w:w="656" w:type="dxa"/>
            <w:tcBorders>
              <w:top w:val="nil"/>
              <w:left w:val="nil"/>
              <w:bottom w:val="nil"/>
              <w:right w:val="nil"/>
            </w:tcBorders>
            <w:vAlign w:val="center"/>
          </w:tcPr>
          <w:p w:rsidR="007114E2" w:rsidRPr="003B44A0" w:rsidRDefault="007114E2" w:rsidP="00B814B5">
            <w:pPr>
              <w:adjustRightInd w:val="0"/>
              <w:snapToGrid w:val="0"/>
              <w:ind w:leftChars="-50" w:left="-120" w:rightChars="-50" w:right="-120"/>
              <w:contextualSpacing/>
              <w:jc w:val="center"/>
              <w:textAlignment w:val="center"/>
              <w:rPr>
                <w:rFonts w:eastAsia="標楷體"/>
                <w:spacing w:val="-20"/>
                <w:sz w:val="22"/>
              </w:rPr>
            </w:pPr>
            <w:r w:rsidRPr="003B44A0">
              <w:rPr>
                <w:rFonts w:eastAsia="標楷體" w:hint="eastAsia"/>
                <w:spacing w:val="-20"/>
                <w:sz w:val="22"/>
              </w:rPr>
              <w:t>5.60</w:t>
            </w:r>
          </w:p>
        </w:tc>
        <w:tc>
          <w:tcPr>
            <w:tcW w:w="656" w:type="dxa"/>
            <w:tcBorders>
              <w:top w:val="nil"/>
              <w:left w:val="nil"/>
              <w:bottom w:val="nil"/>
              <w:right w:val="nil"/>
            </w:tcBorders>
            <w:vAlign w:val="center"/>
          </w:tcPr>
          <w:p w:rsidR="007114E2" w:rsidRPr="003B44A0" w:rsidRDefault="007114E2" w:rsidP="00B814B5">
            <w:pPr>
              <w:adjustRightInd w:val="0"/>
              <w:snapToGrid w:val="0"/>
              <w:ind w:leftChars="-50" w:left="-120" w:rightChars="-50" w:right="-120"/>
              <w:contextualSpacing/>
              <w:jc w:val="center"/>
              <w:textAlignment w:val="center"/>
              <w:rPr>
                <w:rFonts w:eastAsia="標楷體"/>
                <w:spacing w:val="-20"/>
                <w:sz w:val="22"/>
              </w:rPr>
            </w:pPr>
            <w:r w:rsidRPr="003B44A0">
              <w:rPr>
                <w:rFonts w:eastAsia="標楷體" w:hint="eastAsia"/>
                <w:spacing w:val="-20"/>
                <w:sz w:val="22"/>
              </w:rPr>
              <w:t>0.56</w:t>
            </w:r>
          </w:p>
        </w:tc>
        <w:tc>
          <w:tcPr>
            <w:tcW w:w="705" w:type="dxa"/>
            <w:tcBorders>
              <w:top w:val="nil"/>
              <w:left w:val="nil"/>
              <w:bottom w:val="nil"/>
              <w:right w:val="nil"/>
            </w:tcBorders>
            <w:vAlign w:val="center"/>
          </w:tcPr>
          <w:p w:rsidR="007114E2" w:rsidRPr="003B44A0" w:rsidRDefault="007114E2" w:rsidP="00B814B5">
            <w:pPr>
              <w:adjustRightInd w:val="0"/>
              <w:snapToGrid w:val="0"/>
              <w:ind w:leftChars="-50" w:left="-120" w:rightChars="-50" w:right="-120"/>
              <w:contextualSpacing/>
              <w:jc w:val="center"/>
              <w:textAlignment w:val="center"/>
              <w:rPr>
                <w:rFonts w:eastAsia="標楷體"/>
                <w:spacing w:val="-20"/>
                <w:sz w:val="22"/>
              </w:rPr>
            </w:pPr>
            <w:r w:rsidRPr="003B44A0">
              <w:rPr>
                <w:rFonts w:eastAsia="標楷體" w:hint="eastAsia"/>
                <w:spacing w:val="-20"/>
                <w:sz w:val="22"/>
              </w:rPr>
              <w:t>-1.89</w:t>
            </w:r>
          </w:p>
        </w:tc>
        <w:tc>
          <w:tcPr>
            <w:tcW w:w="701" w:type="dxa"/>
            <w:tcBorders>
              <w:top w:val="nil"/>
              <w:left w:val="nil"/>
              <w:bottom w:val="nil"/>
              <w:right w:val="nil"/>
            </w:tcBorders>
            <w:vAlign w:val="center"/>
          </w:tcPr>
          <w:p w:rsidR="007114E2" w:rsidRPr="003B44A0" w:rsidRDefault="007114E2" w:rsidP="00B814B5">
            <w:pPr>
              <w:adjustRightInd w:val="0"/>
              <w:snapToGrid w:val="0"/>
              <w:ind w:leftChars="-50" w:left="-120" w:rightChars="-50" w:right="-120"/>
              <w:contextualSpacing/>
              <w:jc w:val="center"/>
              <w:textAlignment w:val="center"/>
              <w:rPr>
                <w:rFonts w:eastAsia="標楷體"/>
                <w:spacing w:val="-20"/>
                <w:sz w:val="22"/>
              </w:rPr>
            </w:pPr>
            <w:r w:rsidRPr="003B44A0">
              <w:rPr>
                <w:rFonts w:eastAsia="標楷體" w:hint="eastAsia"/>
                <w:spacing w:val="-20"/>
                <w:sz w:val="22"/>
              </w:rPr>
              <w:t>7.61</w:t>
            </w:r>
          </w:p>
        </w:tc>
        <w:tc>
          <w:tcPr>
            <w:tcW w:w="711" w:type="dxa"/>
            <w:tcBorders>
              <w:top w:val="nil"/>
              <w:left w:val="nil"/>
              <w:bottom w:val="nil"/>
              <w:right w:val="nil"/>
            </w:tcBorders>
            <w:vAlign w:val="center"/>
          </w:tcPr>
          <w:p w:rsidR="007114E2" w:rsidRPr="003B44A0" w:rsidRDefault="007114E2" w:rsidP="00B814B5">
            <w:pPr>
              <w:adjustRightInd w:val="0"/>
              <w:snapToGrid w:val="0"/>
              <w:ind w:leftChars="-50" w:left="-120" w:rightChars="-50" w:right="-120"/>
              <w:contextualSpacing/>
              <w:jc w:val="center"/>
              <w:textAlignment w:val="center"/>
              <w:rPr>
                <w:rFonts w:eastAsia="標楷體"/>
                <w:spacing w:val="-20"/>
                <w:sz w:val="22"/>
              </w:rPr>
            </w:pPr>
            <w:r w:rsidRPr="003B44A0">
              <w:rPr>
                <w:rFonts w:eastAsia="標楷體" w:hint="eastAsia"/>
                <w:spacing w:val="-20"/>
                <w:sz w:val="22"/>
              </w:rPr>
              <w:t>3.62</w:t>
            </w:r>
          </w:p>
        </w:tc>
        <w:tc>
          <w:tcPr>
            <w:tcW w:w="706" w:type="dxa"/>
            <w:tcBorders>
              <w:top w:val="nil"/>
              <w:left w:val="nil"/>
              <w:bottom w:val="nil"/>
              <w:right w:val="nil"/>
            </w:tcBorders>
            <w:vAlign w:val="center"/>
          </w:tcPr>
          <w:p w:rsidR="007114E2" w:rsidRPr="003B44A0" w:rsidRDefault="007114E2" w:rsidP="00B814B5">
            <w:pPr>
              <w:adjustRightInd w:val="0"/>
              <w:snapToGrid w:val="0"/>
              <w:ind w:leftChars="-50" w:left="-120" w:rightChars="-50" w:right="-120"/>
              <w:contextualSpacing/>
              <w:jc w:val="center"/>
              <w:textAlignment w:val="center"/>
              <w:rPr>
                <w:rFonts w:eastAsia="標楷體"/>
                <w:spacing w:val="-20"/>
                <w:sz w:val="22"/>
              </w:rPr>
            </w:pPr>
            <w:r w:rsidRPr="003B44A0">
              <w:rPr>
                <w:rFonts w:eastAsia="標楷體" w:hint="eastAsia"/>
                <w:spacing w:val="-20"/>
                <w:sz w:val="22"/>
              </w:rPr>
              <w:t>5.21</w:t>
            </w:r>
          </w:p>
        </w:tc>
        <w:tc>
          <w:tcPr>
            <w:tcW w:w="865" w:type="dxa"/>
            <w:tcBorders>
              <w:top w:val="nil"/>
              <w:left w:val="nil"/>
              <w:bottom w:val="nil"/>
              <w:right w:val="nil"/>
            </w:tcBorders>
            <w:vAlign w:val="center"/>
          </w:tcPr>
          <w:p w:rsidR="007114E2" w:rsidRPr="003B44A0" w:rsidRDefault="007114E2" w:rsidP="00B814B5">
            <w:pPr>
              <w:adjustRightInd w:val="0"/>
              <w:snapToGrid w:val="0"/>
              <w:ind w:leftChars="-50" w:left="-120" w:rightChars="-50" w:right="-120"/>
              <w:contextualSpacing/>
              <w:jc w:val="center"/>
              <w:textAlignment w:val="center"/>
              <w:rPr>
                <w:rFonts w:eastAsia="標楷體"/>
                <w:spacing w:val="-20"/>
                <w:sz w:val="22"/>
              </w:rPr>
            </w:pPr>
            <w:r w:rsidRPr="003B44A0">
              <w:rPr>
                <w:rFonts w:eastAsia="標楷體" w:hint="eastAsia"/>
                <w:spacing w:val="-20"/>
                <w:sz w:val="22"/>
              </w:rPr>
              <w:t>3.41</w:t>
            </w:r>
          </w:p>
        </w:tc>
      </w:tr>
      <w:tr w:rsidR="007114E2" w:rsidRPr="009C2565" w:rsidTr="00B814B5">
        <w:trPr>
          <w:trHeight w:val="566"/>
          <w:jc w:val="center"/>
        </w:trPr>
        <w:tc>
          <w:tcPr>
            <w:tcW w:w="324" w:type="dxa"/>
            <w:vMerge/>
            <w:tcBorders>
              <w:left w:val="nil"/>
            </w:tcBorders>
          </w:tcPr>
          <w:p w:rsidR="007114E2" w:rsidRPr="00545D93" w:rsidRDefault="007114E2" w:rsidP="00B814B5">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7114E2" w:rsidRPr="00545D93" w:rsidRDefault="007114E2" w:rsidP="00B814B5">
            <w:pPr>
              <w:adjustRightInd w:val="0"/>
              <w:snapToGrid w:val="0"/>
              <w:ind w:leftChars="-50" w:left="-120" w:rightChars="-50" w:right="-120"/>
              <w:contextualSpacing/>
              <w:jc w:val="center"/>
              <w:textAlignment w:val="center"/>
              <w:rPr>
                <w:rFonts w:eastAsia="標楷體"/>
                <w:spacing w:val="-20"/>
                <w:sz w:val="22"/>
              </w:rPr>
            </w:pPr>
            <w:r w:rsidRPr="00545D93">
              <w:rPr>
                <w:rFonts w:eastAsia="標楷體"/>
                <w:spacing w:val="-20"/>
                <w:sz w:val="22"/>
              </w:rPr>
              <w:t>商業營業額</w:t>
            </w:r>
          </w:p>
          <w:p w:rsidR="007114E2" w:rsidRPr="00545D93" w:rsidRDefault="007114E2" w:rsidP="00B814B5">
            <w:pPr>
              <w:adjustRightInd w:val="0"/>
              <w:snapToGrid w:val="0"/>
              <w:ind w:leftChars="-50" w:left="-120" w:rightChars="-50" w:right="-120"/>
              <w:contextualSpacing/>
              <w:jc w:val="center"/>
              <w:textAlignment w:val="center"/>
              <w:rPr>
                <w:rFonts w:eastAsia="標楷體"/>
                <w:spacing w:val="-20"/>
                <w:sz w:val="22"/>
              </w:rPr>
            </w:pPr>
            <w:r w:rsidRPr="00545D93">
              <w:rPr>
                <w:rFonts w:eastAsia="標楷體"/>
                <w:spacing w:val="-20"/>
                <w:sz w:val="22"/>
              </w:rPr>
              <w:t>(</w:t>
            </w:r>
            <w:r w:rsidRPr="00545D93">
              <w:rPr>
                <w:rFonts w:eastAsia="標楷體"/>
                <w:spacing w:val="-20"/>
                <w:sz w:val="22"/>
              </w:rPr>
              <w:t>億元</w:t>
            </w:r>
            <w:r w:rsidRPr="00545D93">
              <w:rPr>
                <w:rFonts w:eastAsia="標楷體"/>
                <w:spacing w:val="-20"/>
                <w:sz w:val="22"/>
              </w:rPr>
              <w:t>)</w:t>
            </w:r>
          </w:p>
        </w:tc>
        <w:tc>
          <w:tcPr>
            <w:tcW w:w="725" w:type="dxa"/>
            <w:tcBorders>
              <w:top w:val="nil"/>
              <w:bottom w:val="nil"/>
              <w:right w:val="nil"/>
            </w:tcBorders>
            <w:vAlign w:val="center"/>
          </w:tcPr>
          <w:p w:rsidR="007114E2" w:rsidRPr="009C2565" w:rsidRDefault="00744311"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140,684</w:t>
            </w:r>
          </w:p>
        </w:tc>
        <w:tc>
          <w:tcPr>
            <w:tcW w:w="657" w:type="dxa"/>
            <w:tcBorders>
              <w:top w:val="nil"/>
              <w:left w:val="nil"/>
              <w:bottom w:val="nil"/>
              <w:right w:val="nil"/>
            </w:tcBorders>
            <w:vAlign w:val="center"/>
          </w:tcPr>
          <w:p w:rsidR="007114E2" w:rsidRPr="009C2565" w:rsidRDefault="00744311"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140,107</w:t>
            </w:r>
          </w:p>
        </w:tc>
        <w:tc>
          <w:tcPr>
            <w:tcW w:w="656" w:type="dxa"/>
            <w:tcBorders>
              <w:top w:val="nil"/>
              <w:left w:val="nil"/>
              <w:bottom w:val="nil"/>
              <w:right w:val="nil"/>
            </w:tcBorders>
            <w:vAlign w:val="center"/>
          </w:tcPr>
          <w:p w:rsidR="007114E2" w:rsidRPr="009C2565" w:rsidRDefault="00744311"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11,802</w:t>
            </w:r>
          </w:p>
        </w:tc>
        <w:tc>
          <w:tcPr>
            <w:tcW w:w="655" w:type="dxa"/>
            <w:tcBorders>
              <w:top w:val="nil"/>
              <w:left w:val="nil"/>
              <w:bottom w:val="nil"/>
              <w:right w:val="nil"/>
            </w:tcBorders>
            <w:vAlign w:val="center"/>
          </w:tcPr>
          <w:p w:rsidR="007114E2" w:rsidRPr="009C2565" w:rsidRDefault="00744311"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12,144</w:t>
            </w:r>
          </w:p>
        </w:tc>
        <w:tc>
          <w:tcPr>
            <w:tcW w:w="656" w:type="dxa"/>
            <w:tcBorders>
              <w:top w:val="nil"/>
              <w:left w:val="nil"/>
              <w:bottom w:val="nil"/>
              <w:right w:val="nil"/>
            </w:tcBorders>
            <w:vAlign w:val="center"/>
          </w:tcPr>
          <w:p w:rsidR="007114E2" w:rsidRPr="009C2565" w:rsidRDefault="00744311"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12,298</w:t>
            </w:r>
          </w:p>
        </w:tc>
        <w:tc>
          <w:tcPr>
            <w:tcW w:w="655" w:type="dxa"/>
            <w:tcBorders>
              <w:top w:val="nil"/>
              <w:left w:val="nil"/>
              <w:bottom w:val="nil"/>
              <w:right w:val="nil"/>
            </w:tcBorders>
            <w:vAlign w:val="center"/>
          </w:tcPr>
          <w:p w:rsidR="007114E2" w:rsidRPr="009C2565" w:rsidRDefault="00744311" w:rsidP="00B814B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11,955</w:t>
            </w:r>
          </w:p>
        </w:tc>
        <w:tc>
          <w:tcPr>
            <w:tcW w:w="656" w:type="dxa"/>
            <w:tcBorders>
              <w:top w:val="nil"/>
              <w:left w:val="nil"/>
              <w:bottom w:val="nil"/>
              <w:right w:val="nil"/>
            </w:tcBorders>
            <w:vAlign w:val="center"/>
          </w:tcPr>
          <w:p w:rsidR="007114E2" w:rsidRPr="009C2565" w:rsidRDefault="00744311"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12,430</w:t>
            </w:r>
          </w:p>
        </w:tc>
        <w:tc>
          <w:tcPr>
            <w:tcW w:w="656" w:type="dxa"/>
            <w:tcBorders>
              <w:top w:val="nil"/>
              <w:left w:val="nil"/>
              <w:bottom w:val="nil"/>
              <w:right w:val="nil"/>
            </w:tcBorders>
            <w:vAlign w:val="center"/>
          </w:tcPr>
          <w:p w:rsidR="007114E2" w:rsidRPr="009C2565" w:rsidRDefault="00744311"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141,622</w:t>
            </w:r>
          </w:p>
        </w:tc>
        <w:tc>
          <w:tcPr>
            <w:tcW w:w="705" w:type="dxa"/>
            <w:tcBorders>
              <w:top w:val="nil"/>
              <w:left w:val="nil"/>
              <w:bottom w:val="nil"/>
              <w:right w:val="nil"/>
            </w:tcBorders>
            <w:vAlign w:val="center"/>
          </w:tcPr>
          <w:p w:rsidR="007114E2" w:rsidRPr="009C2565" w:rsidRDefault="00744311"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12,380</w:t>
            </w:r>
          </w:p>
        </w:tc>
        <w:tc>
          <w:tcPr>
            <w:tcW w:w="701" w:type="dxa"/>
            <w:tcBorders>
              <w:top w:val="nil"/>
              <w:left w:val="nil"/>
              <w:bottom w:val="nil"/>
              <w:right w:val="nil"/>
            </w:tcBorders>
            <w:vAlign w:val="center"/>
          </w:tcPr>
          <w:p w:rsidR="007114E2" w:rsidRPr="009C2565" w:rsidRDefault="00744311"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10,452</w:t>
            </w:r>
          </w:p>
        </w:tc>
        <w:tc>
          <w:tcPr>
            <w:tcW w:w="711" w:type="dxa"/>
            <w:tcBorders>
              <w:top w:val="nil"/>
              <w:left w:val="nil"/>
              <w:bottom w:val="nil"/>
              <w:right w:val="nil"/>
            </w:tcBorders>
            <w:vAlign w:val="center"/>
          </w:tcPr>
          <w:p w:rsidR="007114E2" w:rsidRPr="009C2565" w:rsidRDefault="00744311"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11,868</w:t>
            </w:r>
          </w:p>
        </w:tc>
        <w:tc>
          <w:tcPr>
            <w:tcW w:w="706" w:type="dxa"/>
            <w:tcBorders>
              <w:top w:val="nil"/>
              <w:left w:val="nil"/>
              <w:bottom w:val="nil"/>
              <w:right w:val="nil"/>
            </w:tcBorders>
            <w:vAlign w:val="center"/>
          </w:tcPr>
          <w:p w:rsidR="007114E2" w:rsidRPr="009C2565" w:rsidRDefault="00744311"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11,925</w:t>
            </w:r>
          </w:p>
        </w:tc>
        <w:tc>
          <w:tcPr>
            <w:tcW w:w="865" w:type="dxa"/>
            <w:tcBorders>
              <w:top w:val="nil"/>
              <w:left w:val="nil"/>
              <w:bottom w:val="nil"/>
              <w:right w:val="nil"/>
            </w:tcBorders>
            <w:vAlign w:val="center"/>
          </w:tcPr>
          <w:p w:rsidR="007114E2" w:rsidRPr="009C2565" w:rsidRDefault="00744311"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46,626</w:t>
            </w:r>
          </w:p>
        </w:tc>
      </w:tr>
      <w:tr w:rsidR="007114E2" w:rsidRPr="009C2565" w:rsidTr="00B814B5">
        <w:trPr>
          <w:trHeight w:val="417"/>
          <w:jc w:val="center"/>
        </w:trPr>
        <w:tc>
          <w:tcPr>
            <w:tcW w:w="324" w:type="dxa"/>
            <w:vMerge/>
            <w:tcBorders>
              <w:left w:val="nil"/>
            </w:tcBorders>
          </w:tcPr>
          <w:p w:rsidR="007114E2" w:rsidRPr="00545D93" w:rsidRDefault="007114E2" w:rsidP="00B814B5">
            <w:pPr>
              <w:adjustRightInd w:val="0"/>
              <w:snapToGrid w:val="0"/>
              <w:ind w:leftChars="-50" w:left="-120" w:rightChars="-50" w:right="-120"/>
              <w:contextualSpacing/>
              <w:jc w:val="center"/>
              <w:textAlignment w:val="center"/>
              <w:rPr>
                <w:rFonts w:eastAsia="標楷體"/>
                <w:spacing w:val="-20"/>
                <w:sz w:val="22"/>
              </w:rPr>
            </w:pPr>
          </w:p>
        </w:tc>
        <w:tc>
          <w:tcPr>
            <w:tcW w:w="373" w:type="dxa"/>
            <w:tcBorders>
              <w:top w:val="nil"/>
              <w:bottom w:val="single" w:sz="4" w:space="0" w:color="auto"/>
            </w:tcBorders>
            <w:vAlign w:val="center"/>
          </w:tcPr>
          <w:p w:rsidR="007114E2" w:rsidRPr="00545D93" w:rsidRDefault="007114E2" w:rsidP="00B814B5">
            <w:pPr>
              <w:adjustRightInd w:val="0"/>
              <w:snapToGrid w:val="0"/>
              <w:ind w:leftChars="-50" w:left="-120" w:rightChars="-50" w:right="-120"/>
              <w:contextualSpacing/>
              <w:jc w:val="center"/>
              <w:textAlignment w:val="center"/>
              <w:rPr>
                <w:rFonts w:eastAsia="標楷體"/>
                <w:spacing w:val="-20"/>
                <w:sz w:val="22"/>
              </w:rPr>
            </w:pPr>
          </w:p>
        </w:tc>
        <w:tc>
          <w:tcPr>
            <w:tcW w:w="1056" w:type="dxa"/>
            <w:tcBorders>
              <w:top w:val="single" w:sz="4" w:space="0" w:color="auto"/>
              <w:bottom w:val="single" w:sz="4" w:space="0" w:color="auto"/>
            </w:tcBorders>
            <w:vAlign w:val="center"/>
          </w:tcPr>
          <w:p w:rsidR="007114E2" w:rsidRPr="00545D93" w:rsidRDefault="007114E2" w:rsidP="00B814B5">
            <w:pPr>
              <w:adjustRightInd w:val="0"/>
              <w:snapToGrid w:val="0"/>
              <w:ind w:leftChars="-50" w:left="-120" w:rightChars="-50" w:right="-120"/>
              <w:contextualSpacing/>
              <w:jc w:val="center"/>
              <w:textAlignment w:val="center"/>
              <w:rPr>
                <w:rFonts w:eastAsia="標楷體"/>
                <w:spacing w:val="-20"/>
                <w:sz w:val="22"/>
              </w:rPr>
            </w:pPr>
            <w:r w:rsidRPr="00545D93">
              <w:rPr>
                <w:rFonts w:eastAsia="標楷體"/>
                <w:spacing w:val="-20"/>
                <w:sz w:val="22"/>
              </w:rPr>
              <w:t>年增率</w:t>
            </w:r>
            <w:r w:rsidRPr="00545D93">
              <w:rPr>
                <w:rFonts w:eastAsia="標楷體"/>
                <w:spacing w:val="-20"/>
                <w:sz w:val="22"/>
              </w:rPr>
              <w:t>(</w:t>
            </w:r>
            <w:r w:rsidRPr="00545D93">
              <w:rPr>
                <w:rFonts w:eastAsia="標楷體"/>
                <w:spacing w:val="-20"/>
                <w:sz w:val="22"/>
              </w:rPr>
              <w:t>％</w:t>
            </w:r>
            <w:r w:rsidRPr="00545D93">
              <w:rPr>
                <w:rFonts w:eastAsia="標楷體"/>
                <w:spacing w:val="-20"/>
                <w:sz w:val="22"/>
              </w:rPr>
              <w:t>)</w:t>
            </w:r>
          </w:p>
        </w:tc>
        <w:tc>
          <w:tcPr>
            <w:tcW w:w="725" w:type="dxa"/>
            <w:tcBorders>
              <w:top w:val="nil"/>
              <w:bottom w:val="nil"/>
              <w:right w:val="nil"/>
            </w:tcBorders>
            <w:vAlign w:val="center"/>
          </w:tcPr>
          <w:p w:rsidR="007114E2" w:rsidRPr="009C2565" w:rsidRDefault="00744311"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w:t>
            </w:r>
          </w:p>
        </w:tc>
        <w:tc>
          <w:tcPr>
            <w:tcW w:w="657" w:type="dxa"/>
            <w:tcBorders>
              <w:top w:val="nil"/>
              <w:left w:val="nil"/>
              <w:bottom w:val="nil"/>
              <w:right w:val="nil"/>
            </w:tcBorders>
            <w:vAlign w:val="center"/>
          </w:tcPr>
          <w:p w:rsidR="007114E2" w:rsidRPr="009C2565" w:rsidRDefault="00744311"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-0.4</w:t>
            </w:r>
          </w:p>
        </w:tc>
        <w:tc>
          <w:tcPr>
            <w:tcW w:w="656" w:type="dxa"/>
            <w:tcBorders>
              <w:top w:val="nil"/>
              <w:left w:val="nil"/>
              <w:bottom w:val="nil"/>
              <w:right w:val="nil"/>
            </w:tcBorders>
            <w:vAlign w:val="center"/>
          </w:tcPr>
          <w:p w:rsidR="007114E2" w:rsidRPr="009C2565" w:rsidRDefault="00744311"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w:t>
            </w:r>
          </w:p>
        </w:tc>
        <w:tc>
          <w:tcPr>
            <w:tcW w:w="655" w:type="dxa"/>
            <w:tcBorders>
              <w:top w:val="nil"/>
              <w:left w:val="nil"/>
              <w:bottom w:val="nil"/>
              <w:right w:val="nil"/>
            </w:tcBorders>
            <w:vAlign w:val="center"/>
          </w:tcPr>
          <w:p w:rsidR="007114E2" w:rsidRPr="009C2565" w:rsidRDefault="00744311"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w:t>
            </w:r>
          </w:p>
        </w:tc>
        <w:tc>
          <w:tcPr>
            <w:tcW w:w="656" w:type="dxa"/>
            <w:tcBorders>
              <w:top w:val="nil"/>
              <w:left w:val="nil"/>
              <w:bottom w:val="nil"/>
              <w:right w:val="nil"/>
            </w:tcBorders>
            <w:vAlign w:val="center"/>
          </w:tcPr>
          <w:p w:rsidR="007114E2" w:rsidRPr="009C2565" w:rsidRDefault="00744311" w:rsidP="00B814B5">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1.9</w:t>
            </w:r>
          </w:p>
        </w:tc>
        <w:tc>
          <w:tcPr>
            <w:tcW w:w="655" w:type="dxa"/>
            <w:tcBorders>
              <w:top w:val="nil"/>
              <w:left w:val="nil"/>
              <w:bottom w:val="nil"/>
              <w:right w:val="nil"/>
            </w:tcBorders>
            <w:vAlign w:val="center"/>
          </w:tcPr>
          <w:p w:rsidR="007114E2" w:rsidRPr="009C2565" w:rsidRDefault="00744311"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w:t>
            </w:r>
          </w:p>
        </w:tc>
        <w:tc>
          <w:tcPr>
            <w:tcW w:w="656" w:type="dxa"/>
            <w:tcBorders>
              <w:top w:val="nil"/>
              <w:left w:val="nil"/>
              <w:bottom w:val="nil"/>
              <w:right w:val="nil"/>
            </w:tcBorders>
            <w:vAlign w:val="center"/>
          </w:tcPr>
          <w:p w:rsidR="007114E2" w:rsidRPr="009C2565" w:rsidRDefault="00744311"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4.9</w:t>
            </w:r>
          </w:p>
        </w:tc>
        <w:tc>
          <w:tcPr>
            <w:tcW w:w="656" w:type="dxa"/>
            <w:tcBorders>
              <w:top w:val="nil"/>
              <w:left w:val="nil"/>
              <w:bottom w:val="nil"/>
              <w:right w:val="nil"/>
            </w:tcBorders>
            <w:vAlign w:val="center"/>
          </w:tcPr>
          <w:p w:rsidR="007114E2" w:rsidRPr="009C2565" w:rsidRDefault="00744311"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w:t>
            </w:r>
          </w:p>
        </w:tc>
        <w:tc>
          <w:tcPr>
            <w:tcW w:w="705" w:type="dxa"/>
            <w:tcBorders>
              <w:top w:val="nil"/>
              <w:left w:val="nil"/>
              <w:bottom w:val="nil"/>
              <w:right w:val="nil"/>
            </w:tcBorders>
            <w:vAlign w:val="center"/>
          </w:tcPr>
          <w:p w:rsidR="007114E2" w:rsidRPr="009C2565" w:rsidRDefault="00744311"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w:t>
            </w:r>
          </w:p>
        </w:tc>
        <w:tc>
          <w:tcPr>
            <w:tcW w:w="701" w:type="dxa"/>
            <w:tcBorders>
              <w:top w:val="nil"/>
              <w:left w:val="nil"/>
              <w:bottom w:val="nil"/>
              <w:right w:val="nil"/>
            </w:tcBorders>
            <w:vAlign w:val="center"/>
          </w:tcPr>
          <w:p w:rsidR="007114E2" w:rsidRPr="009C2565" w:rsidRDefault="00744311"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w:t>
            </w:r>
          </w:p>
        </w:tc>
        <w:tc>
          <w:tcPr>
            <w:tcW w:w="711" w:type="dxa"/>
            <w:tcBorders>
              <w:top w:val="nil"/>
              <w:left w:val="nil"/>
              <w:bottom w:val="nil"/>
              <w:right w:val="nil"/>
            </w:tcBorders>
            <w:vAlign w:val="center"/>
          </w:tcPr>
          <w:p w:rsidR="007114E2" w:rsidRPr="009C2565" w:rsidRDefault="00744311" w:rsidP="0074431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1.6</w:t>
            </w:r>
          </w:p>
        </w:tc>
        <w:tc>
          <w:tcPr>
            <w:tcW w:w="706" w:type="dxa"/>
            <w:tcBorders>
              <w:top w:val="nil"/>
              <w:left w:val="nil"/>
              <w:bottom w:val="nil"/>
              <w:right w:val="nil"/>
            </w:tcBorders>
            <w:vAlign w:val="center"/>
          </w:tcPr>
          <w:p w:rsidR="007114E2" w:rsidRPr="009C2565" w:rsidRDefault="00744311" w:rsidP="00744311">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5.0</w:t>
            </w:r>
          </w:p>
        </w:tc>
        <w:tc>
          <w:tcPr>
            <w:tcW w:w="865" w:type="dxa"/>
            <w:tcBorders>
              <w:top w:val="nil"/>
              <w:left w:val="nil"/>
              <w:bottom w:val="nil"/>
              <w:right w:val="nil"/>
            </w:tcBorders>
            <w:vAlign w:val="center"/>
          </w:tcPr>
          <w:p w:rsidR="007114E2" w:rsidRPr="009C2565" w:rsidRDefault="00744311"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w:t>
            </w:r>
          </w:p>
        </w:tc>
      </w:tr>
      <w:tr w:rsidR="007114E2" w:rsidRPr="006102A8" w:rsidTr="00B814B5">
        <w:trPr>
          <w:trHeight w:val="693"/>
          <w:jc w:val="center"/>
        </w:trPr>
        <w:tc>
          <w:tcPr>
            <w:tcW w:w="324" w:type="dxa"/>
            <w:vMerge/>
            <w:tcBorders>
              <w:left w:val="nil"/>
            </w:tcBorders>
          </w:tcPr>
          <w:p w:rsidR="007114E2" w:rsidRPr="00545D93" w:rsidRDefault="007114E2" w:rsidP="00B814B5">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7114E2" w:rsidRPr="00545D93" w:rsidRDefault="007114E2" w:rsidP="00B814B5">
            <w:pPr>
              <w:adjustRightInd w:val="0"/>
              <w:snapToGrid w:val="0"/>
              <w:ind w:leftChars="-50" w:left="-120" w:rightChars="-50" w:right="-120"/>
              <w:contextualSpacing/>
              <w:jc w:val="center"/>
              <w:textAlignment w:val="center"/>
              <w:rPr>
                <w:rFonts w:eastAsia="標楷體"/>
                <w:spacing w:val="-20"/>
                <w:sz w:val="22"/>
              </w:rPr>
            </w:pPr>
            <w:r w:rsidRPr="00545D93">
              <w:rPr>
                <w:rFonts w:eastAsia="標楷體"/>
                <w:spacing w:val="-20"/>
                <w:sz w:val="22"/>
              </w:rPr>
              <w:t>綜合商品零售業</w:t>
            </w:r>
          </w:p>
          <w:p w:rsidR="007114E2" w:rsidRPr="00545D93" w:rsidRDefault="007114E2" w:rsidP="00B814B5">
            <w:pPr>
              <w:adjustRightInd w:val="0"/>
              <w:snapToGrid w:val="0"/>
              <w:ind w:leftChars="-50" w:left="-120" w:rightChars="-50" w:right="-120"/>
              <w:contextualSpacing/>
              <w:jc w:val="center"/>
              <w:textAlignment w:val="center"/>
              <w:rPr>
                <w:rFonts w:eastAsia="標楷體"/>
                <w:spacing w:val="-20"/>
                <w:sz w:val="22"/>
              </w:rPr>
            </w:pPr>
            <w:r w:rsidRPr="00545D93">
              <w:rPr>
                <w:rFonts w:eastAsia="標楷體"/>
                <w:spacing w:val="-20"/>
                <w:sz w:val="22"/>
              </w:rPr>
              <w:t>營業額</w:t>
            </w:r>
            <w:r w:rsidRPr="00545D93">
              <w:rPr>
                <w:rFonts w:eastAsia="標楷體"/>
                <w:spacing w:val="-20"/>
                <w:sz w:val="22"/>
              </w:rPr>
              <w:t>(</w:t>
            </w:r>
            <w:r w:rsidRPr="00545D93">
              <w:rPr>
                <w:rFonts w:eastAsia="標楷體"/>
                <w:spacing w:val="-20"/>
                <w:sz w:val="22"/>
              </w:rPr>
              <w:t>億元</w:t>
            </w:r>
            <w:r w:rsidRPr="00545D93">
              <w:rPr>
                <w:rFonts w:eastAsia="標楷體"/>
                <w:spacing w:val="-20"/>
                <w:sz w:val="22"/>
              </w:rPr>
              <w:t>)</w:t>
            </w:r>
          </w:p>
        </w:tc>
        <w:tc>
          <w:tcPr>
            <w:tcW w:w="725" w:type="dxa"/>
            <w:tcBorders>
              <w:top w:val="nil"/>
              <w:bottom w:val="nil"/>
              <w:right w:val="nil"/>
            </w:tcBorders>
            <w:vAlign w:val="center"/>
          </w:tcPr>
          <w:p w:rsidR="007114E2" w:rsidRPr="000D5FEC" w:rsidRDefault="007114E2" w:rsidP="00B814B5">
            <w:pPr>
              <w:adjustRightInd w:val="0"/>
              <w:snapToGrid w:val="0"/>
              <w:ind w:leftChars="-50" w:left="-120" w:rightChars="-50" w:right="-120"/>
              <w:contextualSpacing/>
              <w:jc w:val="center"/>
              <w:textAlignment w:val="center"/>
              <w:rPr>
                <w:rFonts w:eastAsia="標楷體"/>
                <w:spacing w:val="-20"/>
                <w:sz w:val="22"/>
              </w:rPr>
            </w:pPr>
            <w:r w:rsidRPr="000D5FEC">
              <w:rPr>
                <w:rFonts w:eastAsia="標楷體"/>
                <w:spacing w:val="-20"/>
                <w:sz w:val="22"/>
              </w:rPr>
              <w:t>9,7</w:t>
            </w:r>
            <w:r w:rsidRPr="000D5FEC">
              <w:rPr>
                <w:rFonts w:eastAsia="標楷體" w:hint="eastAsia"/>
                <w:spacing w:val="-20"/>
                <w:sz w:val="22"/>
              </w:rPr>
              <w:t>35</w:t>
            </w:r>
          </w:p>
        </w:tc>
        <w:tc>
          <w:tcPr>
            <w:tcW w:w="657" w:type="dxa"/>
            <w:tcBorders>
              <w:top w:val="nil"/>
              <w:left w:val="nil"/>
              <w:bottom w:val="nil"/>
              <w:right w:val="nil"/>
            </w:tcBorders>
            <w:vAlign w:val="center"/>
          </w:tcPr>
          <w:p w:rsidR="007114E2" w:rsidRPr="000D5FEC" w:rsidRDefault="007114E2" w:rsidP="00B814B5">
            <w:pPr>
              <w:adjustRightInd w:val="0"/>
              <w:snapToGrid w:val="0"/>
              <w:ind w:leftChars="-50" w:left="-120" w:rightChars="-50" w:right="-120"/>
              <w:contextualSpacing/>
              <w:jc w:val="center"/>
              <w:textAlignment w:val="center"/>
              <w:rPr>
                <w:rFonts w:eastAsia="標楷體"/>
                <w:spacing w:val="-20"/>
                <w:sz w:val="22"/>
              </w:rPr>
            </w:pPr>
            <w:r w:rsidRPr="000D5FEC">
              <w:rPr>
                <w:rFonts w:eastAsia="標楷體"/>
                <w:spacing w:val="-20"/>
                <w:sz w:val="22"/>
              </w:rPr>
              <w:t>10,2</w:t>
            </w:r>
            <w:r w:rsidRPr="000D5FEC">
              <w:rPr>
                <w:rFonts w:eastAsia="標楷體" w:hint="eastAsia"/>
                <w:spacing w:val="-20"/>
                <w:sz w:val="22"/>
              </w:rPr>
              <w:t>27</w:t>
            </w:r>
          </w:p>
        </w:tc>
        <w:tc>
          <w:tcPr>
            <w:tcW w:w="656" w:type="dxa"/>
            <w:tcBorders>
              <w:top w:val="nil"/>
              <w:left w:val="nil"/>
              <w:bottom w:val="nil"/>
              <w:right w:val="nil"/>
            </w:tcBorders>
            <w:vAlign w:val="center"/>
          </w:tcPr>
          <w:p w:rsidR="007114E2" w:rsidRPr="000D5FEC" w:rsidRDefault="007114E2" w:rsidP="00B814B5">
            <w:pPr>
              <w:adjustRightInd w:val="0"/>
              <w:snapToGrid w:val="0"/>
              <w:ind w:leftChars="-50" w:left="-120" w:rightChars="-50" w:right="-120"/>
              <w:contextualSpacing/>
              <w:jc w:val="center"/>
              <w:textAlignment w:val="center"/>
              <w:rPr>
                <w:rFonts w:eastAsia="標楷體"/>
                <w:spacing w:val="-20"/>
                <w:sz w:val="22"/>
              </w:rPr>
            </w:pPr>
            <w:r w:rsidRPr="000D5FEC">
              <w:rPr>
                <w:rFonts w:eastAsia="標楷體"/>
                <w:spacing w:val="-20"/>
                <w:sz w:val="22"/>
              </w:rPr>
              <w:t>9</w:t>
            </w:r>
            <w:r w:rsidRPr="000D5FEC">
              <w:rPr>
                <w:rFonts w:eastAsia="標楷體" w:hint="eastAsia"/>
                <w:spacing w:val="-20"/>
                <w:sz w:val="22"/>
              </w:rPr>
              <w:t>19</w:t>
            </w:r>
          </w:p>
        </w:tc>
        <w:tc>
          <w:tcPr>
            <w:tcW w:w="655" w:type="dxa"/>
            <w:tcBorders>
              <w:top w:val="nil"/>
              <w:left w:val="nil"/>
              <w:bottom w:val="nil"/>
              <w:right w:val="nil"/>
            </w:tcBorders>
            <w:vAlign w:val="center"/>
          </w:tcPr>
          <w:p w:rsidR="007114E2" w:rsidRPr="000D5FEC" w:rsidRDefault="007114E2" w:rsidP="00B814B5">
            <w:pPr>
              <w:adjustRightInd w:val="0"/>
              <w:snapToGrid w:val="0"/>
              <w:ind w:leftChars="-50" w:left="-120" w:rightChars="-50" w:right="-120"/>
              <w:contextualSpacing/>
              <w:jc w:val="center"/>
              <w:textAlignment w:val="center"/>
              <w:rPr>
                <w:rFonts w:eastAsia="標楷體"/>
                <w:spacing w:val="-20"/>
                <w:sz w:val="22"/>
              </w:rPr>
            </w:pPr>
            <w:r w:rsidRPr="000D5FEC">
              <w:rPr>
                <w:rFonts w:eastAsia="標楷體"/>
                <w:spacing w:val="-20"/>
                <w:sz w:val="22"/>
              </w:rPr>
              <w:t>87</w:t>
            </w:r>
            <w:r w:rsidRPr="000D5FEC">
              <w:rPr>
                <w:rFonts w:eastAsia="標楷體" w:hint="eastAsia"/>
                <w:spacing w:val="-20"/>
                <w:sz w:val="22"/>
              </w:rPr>
              <w:t>0</w:t>
            </w:r>
          </w:p>
        </w:tc>
        <w:tc>
          <w:tcPr>
            <w:tcW w:w="656" w:type="dxa"/>
            <w:tcBorders>
              <w:top w:val="nil"/>
              <w:left w:val="nil"/>
              <w:bottom w:val="nil"/>
              <w:right w:val="nil"/>
            </w:tcBorders>
            <w:vAlign w:val="center"/>
          </w:tcPr>
          <w:p w:rsidR="007114E2" w:rsidRPr="000D5FEC" w:rsidRDefault="007114E2" w:rsidP="00B814B5">
            <w:pPr>
              <w:adjustRightInd w:val="0"/>
              <w:snapToGrid w:val="0"/>
              <w:ind w:leftChars="-50" w:left="-120" w:rightChars="-50" w:right="-120"/>
              <w:contextualSpacing/>
              <w:jc w:val="center"/>
              <w:textAlignment w:val="center"/>
              <w:rPr>
                <w:rFonts w:eastAsia="標楷體"/>
                <w:spacing w:val="-20"/>
                <w:sz w:val="22"/>
              </w:rPr>
            </w:pPr>
            <w:r w:rsidRPr="000D5FEC">
              <w:rPr>
                <w:rFonts w:eastAsia="標楷體"/>
                <w:spacing w:val="-20"/>
                <w:sz w:val="22"/>
              </w:rPr>
              <w:t>98</w:t>
            </w:r>
            <w:r w:rsidRPr="000D5FEC">
              <w:rPr>
                <w:rFonts w:eastAsia="標楷體" w:hint="eastAsia"/>
                <w:spacing w:val="-20"/>
                <w:sz w:val="22"/>
              </w:rPr>
              <w:t>3</w:t>
            </w:r>
          </w:p>
        </w:tc>
        <w:tc>
          <w:tcPr>
            <w:tcW w:w="655" w:type="dxa"/>
            <w:tcBorders>
              <w:top w:val="nil"/>
              <w:left w:val="nil"/>
              <w:bottom w:val="nil"/>
              <w:right w:val="nil"/>
            </w:tcBorders>
            <w:vAlign w:val="center"/>
          </w:tcPr>
          <w:p w:rsidR="007114E2" w:rsidRPr="000D5FEC" w:rsidRDefault="007114E2" w:rsidP="00B814B5">
            <w:pPr>
              <w:adjustRightInd w:val="0"/>
              <w:snapToGrid w:val="0"/>
              <w:ind w:rightChars="-50" w:right="-120"/>
              <w:contextualSpacing/>
              <w:jc w:val="center"/>
              <w:textAlignment w:val="center"/>
              <w:rPr>
                <w:rFonts w:eastAsia="標楷體"/>
                <w:spacing w:val="-20"/>
                <w:sz w:val="22"/>
              </w:rPr>
            </w:pPr>
            <w:r w:rsidRPr="000D5FEC">
              <w:rPr>
                <w:rFonts w:eastAsia="標楷體"/>
                <w:spacing w:val="-20"/>
                <w:sz w:val="22"/>
              </w:rPr>
              <w:t>93</w:t>
            </w:r>
            <w:r w:rsidRPr="000D5FEC">
              <w:rPr>
                <w:rFonts w:eastAsia="標楷體" w:hint="eastAsia"/>
                <w:spacing w:val="-20"/>
                <w:sz w:val="22"/>
              </w:rPr>
              <w:t>5</w:t>
            </w:r>
          </w:p>
        </w:tc>
        <w:tc>
          <w:tcPr>
            <w:tcW w:w="656" w:type="dxa"/>
            <w:tcBorders>
              <w:top w:val="nil"/>
              <w:left w:val="nil"/>
              <w:bottom w:val="nil"/>
              <w:right w:val="nil"/>
            </w:tcBorders>
            <w:vAlign w:val="center"/>
          </w:tcPr>
          <w:p w:rsidR="007114E2" w:rsidRPr="000D5FEC" w:rsidRDefault="007114E2" w:rsidP="00B814B5">
            <w:pPr>
              <w:adjustRightInd w:val="0"/>
              <w:snapToGrid w:val="0"/>
              <w:ind w:leftChars="-50" w:left="-120" w:rightChars="-50" w:right="-120"/>
              <w:contextualSpacing/>
              <w:jc w:val="center"/>
              <w:textAlignment w:val="center"/>
              <w:rPr>
                <w:rFonts w:eastAsia="標楷體"/>
                <w:spacing w:val="-20"/>
                <w:sz w:val="22"/>
              </w:rPr>
            </w:pPr>
            <w:r w:rsidRPr="000D5FEC">
              <w:rPr>
                <w:rFonts w:eastAsia="標楷體"/>
                <w:spacing w:val="-20"/>
                <w:sz w:val="22"/>
              </w:rPr>
              <w:t>9</w:t>
            </w:r>
            <w:r w:rsidRPr="000D5FEC">
              <w:rPr>
                <w:rFonts w:eastAsia="標楷體" w:hint="eastAsia"/>
                <w:spacing w:val="-20"/>
                <w:sz w:val="22"/>
              </w:rPr>
              <w:t>07</w:t>
            </w:r>
          </w:p>
        </w:tc>
        <w:tc>
          <w:tcPr>
            <w:tcW w:w="656" w:type="dxa"/>
            <w:tcBorders>
              <w:top w:val="nil"/>
              <w:left w:val="nil"/>
              <w:bottom w:val="nil"/>
              <w:right w:val="nil"/>
            </w:tcBorders>
            <w:vAlign w:val="center"/>
          </w:tcPr>
          <w:p w:rsidR="007114E2" w:rsidRPr="000D5FEC" w:rsidRDefault="007114E2" w:rsidP="00B814B5">
            <w:pPr>
              <w:adjustRightInd w:val="0"/>
              <w:snapToGrid w:val="0"/>
              <w:ind w:leftChars="-50" w:left="-120" w:rightChars="-50" w:right="-120"/>
              <w:contextualSpacing/>
              <w:jc w:val="center"/>
              <w:textAlignment w:val="center"/>
              <w:rPr>
                <w:rFonts w:eastAsia="標楷體"/>
                <w:spacing w:val="-20"/>
                <w:sz w:val="22"/>
              </w:rPr>
            </w:pPr>
            <w:r w:rsidRPr="000D5FEC">
              <w:rPr>
                <w:rFonts w:eastAsia="標楷體"/>
                <w:spacing w:val="-20"/>
                <w:sz w:val="22"/>
              </w:rPr>
              <w:t>10,5</w:t>
            </w:r>
            <w:r w:rsidRPr="000D5FEC">
              <w:rPr>
                <w:rFonts w:eastAsia="標楷體" w:hint="eastAsia"/>
                <w:spacing w:val="-20"/>
                <w:sz w:val="22"/>
              </w:rPr>
              <w:t>24</w:t>
            </w:r>
          </w:p>
        </w:tc>
        <w:tc>
          <w:tcPr>
            <w:tcW w:w="705" w:type="dxa"/>
            <w:tcBorders>
              <w:top w:val="nil"/>
              <w:left w:val="nil"/>
              <w:bottom w:val="nil"/>
              <w:right w:val="nil"/>
            </w:tcBorders>
            <w:vAlign w:val="center"/>
          </w:tcPr>
          <w:p w:rsidR="007114E2" w:rsidRPr="000D5FEC" w:rsidRDefault="007114E2" w:rsidP="00B814B5">
            <w:pPr>
              <w:adjustRightInd w:val="0"/>
              <w:snapToGrid w:val="0"/>
              <w:ind w:leftChars="-50" w:left="-120" w:rightChars="-50" w:right="-120"/>
              <w:contextualSpacing/>
              <w:jc w:val="center"/>
              <w:textAlignment w:val="center"/>
              <w:rPr>
                <w:rFonts w:eastAsia="標楷體"/>
                <w:spacing w:val="-20"/>
                <w:sz w:val="22"/>
              </w:rPr>
            </w:pPr>
            <w:r w:rsidRPr="000D5FEC">
              <w:rPr>
                <w:rFonts w:eastAsia="標楷體"/>
                <w:spacing w:val="-20"/>
                <w:sz w:val="22"/>
              </w:rPr>
              <w:t>98</w:t>
            </w:r>
            <w:r w:rsidRPr="000D5FEC">
              <w:rPr>
                <w:rFonts w:eastAsia="標楷體" w:hint="eastAsia"/>
                <w:spacing w:val="-20"/>
                <w:sz w:val="22"/>
              </w:rPr>
              <w:t>1</w:t>
            </w:r>
          </w:p>
        </w:tc>
        <w:tc>
          <w:tcPr>
            <w:tcW w:w="701" w:type="dxa"/>
            <w:tcBorders>
              <w:top w:val="nil"/>
              <w:left w:val="nil"/>
              <w:bottom w:val="nil"/>
              <w:right w:val="nil"/>
            </w:tcBorders>
            <w:vAlign w:val="center"/>
          </w:tcPr>
          <w:p w:rsidR="007114E2" w:rsidRPr="000D5FEC" w:rsidRDefault="007114E2" w:rsidP="00B814B5">
            <w:pPr>
              <w:adjustRightInd w:val="0"/>
              <w:snapToGrid w:val="0"/>
              <w:ind w:leftChars="-50" w:left="-120" w:rightChars="-50" w:right="-120"/>
              <w:contextualSpacing/>
              <w:jc w:val="center"/>
              <w:textAlignment w:val="center"/>
              <w:rPr>
                <w:rFonts w:eastAsia="標楷體"/>
                <w:spacing w:val="-20"/>
                <w:sz w:val="22"/>
              </w:rPr>
            </w:pPr>
            <w:r w:rsidRPr="000D5FEC">
              <w:rPr>
                <w:rFonts w:eastAsia="標楷體" w:hint="eastAsia"/>
                <w:spacing w:val="-20"/>
                <w:sz w:val="22"/>
              </w:rPr>
              <w:t>815</w:t>
            </w:r>
          </w:p>
        </w:tc>
        <w:tc>
          <w:tcPr>
            <w:tcW w:w="711" w:type="dxa"/>
            <w:tcBorders>
              <w:top w:val="nil"/>
              <w:left w:val="nil"/>
              <w:bottom w:val="nil"/>
              <w:right w:val="nil"/>
            </w:tcBorders>
            <w:vAlign w:val="center"/>
          </w:tcPr>
          <w:p w:rsidR="007114E2" w:rsidRPr="000D5FEC" w:rsidRDefault="007114E2" w:rsidP="00B814B5">
            <w:pPr>
              <w:adjustRightInd w:val="0"/>
              <w:snapToGrid w:val="0"/>
              <w:ind w:leftChars="-50" w:left="-120" w:rightChars="-50" w:right="-120"/>
              <w:contextualSpacing/>
              <w:jc w:val="center"/>
              <w:textAlignment w:val="center"/>
              <w:rPr>
                <w:rFonts w:eastAsia="標楷體"/>
                <w:spacing w:val="-20"/>
                <w:sz w:val="22"/>
              </w:rPr>
            </w:pPr>
            <w:r w:rsidRPr="000D5FEC">
              <w:rPr>
                <w:rFonts w:eastAsia="標楷體" w:hint="eastAsia"/>
                <w:spacing w:val="-20"/>
                <w:sz w:val="22"/>
              </w:rPr>
              <w:t>833</w:t>
            </w:r>
          </w:p>
        </w:tc>
        <w:tc>
          <w:tcPr>
            <w:tcW w:w="706" w:type="dxa"/>
            <w:tcBorders>
              <w:top w:val="nil"/>
              <w:left w:val="nil"/>
              <w:bottom w:val="nil"/>
              <w:right w:val="nil"/>
            </w:tcBorders>
            <w:vAlign w:val="center"/>
          </w:tcPr>
          <w:p w:rsidR="007114E2" w:rsidRPr="000D5FEC" w:rsidRDefault="007114E2" w:rsidP="00B814B5">
            <w:pPr>
              <w:adjustRightInd w:val="0"/>
              <w:snapToGrid w:val="0"/>
              <w:ind w:leftChars="-50" w:left="-120" w:rightChars="-50" w:right="-120"/>
              <w:contextualSpacing/>
              <w:jc w:val="center"/>
              <w:textAlignment w:val="center"/>
              <w:rPr>
                <w:rFonts w:eastAsia="標楷體"/>
                <w:spacing w:val="-20"/>
                <w:sz w:val="22"/>
              </w:rPr>
            </w:pPr>
            <w:r w:rsidRPr="000D5FEC">
              <w:rPr>
                <w:rFonts w:eastAsia="標楷體" w:hint="eastAsia"/>
                <w:spacing w:val="-20"/>
                <w:sz w:val="22"/>
              </w:rPr>
              <w:t>871</w:t>
            </w:r>
          </w:p>
        </w:tc>
        <w:tc>
          <w:tcPr>
            <w:tcW w:w="865" w:type="dxa"/>
            <w:tcBorders>
              <w:top w:val="nil"/>
              <w:left w:val="nil"/>
              <w:bottom w:val="nil"/>
              <w:right w:val="nil"/>
            </w:tcBorders>
            <w:vAlign w:val="center"/>
          </w:tcPr>
          <w:p w:rsidR="007114E2" w:rsidRPr="000D5FEC" w:rsidRDefault="007114E2" w:rsidP="00B814B5">
            <w:pPr>
              <w:adjustRightInd w:val="0"/>
              <w:snapToGrid w:val="0"/>
              <w:ind w:leftChars="-50" w:left="-120" w:rightChars="-50" w:right="-120"/>
              <w:contextualSpacing/>
              <w:jc w:val="center"/>
              <w:textAlignment w:val="center"/>
              <w:rPr>
                <w:rFonts w:eastAsia="標楷體"/>
                <w:spacing w:val="-20"/>
                <w:sz w:val="22"/>
              </w:rPr>
            </w:pPr>
            <w:r w:rsidRPr="000D5FEC">
              <w:rPr>
                <w:rFonts w:eastAsia="標楷體" w:hint="eastAsia"/>
                <w:spacing w:val="-20"/>
                <w:sz w:val="22"/>
              </w:rPr>
              <w:t>3,500</w:t>
            </w:r>
          </w:p>
        </w:tc>
      </w:tr>
      <w:tr w:rsidR="007114E2" w:rsidRPr="006102A8" w:rsidTr="00B814B5">
        <w:trPr>
          <w:trHeight w:val="419"/>
          <w:jc w:val="center"/>
        </w:trPr>
        <w:tc>
          <w:tcPr>
            <w:tcW w:w="324" w:type="dxa"/>
            <w:vMerge/>
            <w:tcBorders>
              <w:left w:val="nil"/>
            </w:tcBorders>
          </w:tcPr>
          <w:p w:rsidR="007114E2" w:rsidRPr="00545D93" w:rsidRDefault="007114E2" w:rsidP="00B814B5">
            <w:pPr>
              <w:adjustRightInd w:val="0"/>
              <w:snapToGrid w:val="0"/>
              <w:ind w:leftChars="-50" w:left="-120" w:rightChars="-50" w:right="-120"/>
              <w:contextualSpacing/>
              <w:jc w:val="center"/>
              <w:textAlignment w:val="center"/>
              <w:rPr>
                <w:rFonts w:eastAsia="標楷體"/>
                <w:spacing w:val="-20"/>
                <w:sz w:val="22"/>
              </w:rPr>
            </w:pPr>
          </w:p>
        </w:tc>
        <w:tc>
          <w:tcPr>
            <w:tcW w:w="373" w:type="dxa"/>
            <w:tcBorders>
              <w:top w:val="nil"/>
              <w:bottom w:val="single" w:sz="4" w:space="0" w:color="auto"/>
            </w:tcBorders>
            <w:vAlign w:val="center"/>
          </w:tcPr>
          <w:p w:rsidR="007114E2" w:rsidRPr="00545D93" w:rsidRDefault="007114E2" w:rsidP="00B814B5">
            <w:pPr>
              <w:adjustRightInd w:val="0"/>
              <w:snapToGrid w:val="0"/>
              <w:ind w:leftChars="-50" w:left="-120" w:rightChars="-50" w:right="-120"/>
              <w:contextualSpacing/>
              <w:jc w:val="center"/>
              <w:textAlignment w:val="center"/>
              <w:rPr>
                <w:rFonts w:eastAsia="標楷體"/>
                <w:spacing w:val="-20"/>
                <w:sz w:val="22"/>
              </w:rPr>
            </w:pPr>
          </w:p>
        </w:tc>
        <w:tc>
          <w:tcPr>
            <w:tcW w:w="1056" w:type="dxa"/>
            <w:tcBorders>
              <w:top w:val="single" w:sz="4" w:space="0" w:color="auto"/>
              <w:bottom w:val="single" w:sz="4" w:space="0" w:color="auto"/>
            </w:tcBorders>
            <w:vAlign w:val="center"/>
          </w:tcPr>
          <w:p w:rsidR="007114E2" w:rsidRPr="00545D93" w:rsidRDefault="007114E2" w:rsidP="00B814B5">
            <w:pPr>
              <w:adjustRightInd w:val="0"/>
              <w:snapToGrid w:val="0"/>
              <w:ind w:leftChars="-50" w:left="-120" w:rightChars="-50" w:right="-120"/>
              <w:contextualSpacing/>
              <w:jc w:val="center"/>
              <w:textAlignment w:val="center"/>
              <w:rPr>
                <w:rFonts w:eastAsia="標楷體"/>
                <w:spacing w:val="-20"/>
                <w:sz w:val="22"/>
              </w:rPr>
            </w:pPr>
            <w:r w:rsidRPr="00545D93">
              <w:rPr>
                <w:rFonts w:eastAsia="標楷體"/>
                <w:spacing w:val="-20"/>
                <w:sz w:val="22"/>
              </w:rPr>
              <w:t>年增率</w:t>
            </w:r>
            <w:r w:rsidRPr="00545D93">
              <w:rPr>
                <w:rFonts w:eastAsia="標楷體"/>
                <w:spacing w:val="-20"/>
                <w:sz w:val="22"/>
              </w:rPr>
              <w:t>(</w:t>
            </w:r>
            <w:r w:rsidRPr="00545D93">
              <w:rPr>
                <w:rFonts w:eastAsia="標楷體"/>
                <w:spacing w:val="-20"/>
                <w:sz w:val="22"/>
              </w:rPr>
              <w:t>％</w:t>
            </w:r>
            <w:r w:rsidRPr="00545D93">
              <w:rPr>
                <w:rFonts w:eastAsia="標楷體"/>
                <w:spacing w:val="-20"/>
                <w:sz w:val="22"/>
              </w:rPr>
              <w:t>)</w:t>
            </w:r>
          </w:p>
        </w:tc>
        <w:tc>
          <w:tcPr>
            <w:tcW w:w="725" w:type="dxa"/>
            <w:tcBorders>
              <w:top w:val="nil"/>
              <w:bottom w:val="nil"/>
              <w:right w:val="nil"/>
            </w:tcBorders>
            <w:vAlign w:val="center"/>
          </w:tcPr>
          <w:p w:rsidR="007114E2" w:rsidRPr="000D5FEC" w:rsidRDefault="007114E2" w:rsidP="00B814B5">
            <w:pPr>
              <w:adjustRightInd w:val="0"/>
              <w:snapToGrid w:val="0"/>
              <w:ind w:leftChars="-50" w:left="-120" w:rightChars="-50" w:right="-120"/>
              <w:contextualSpacing/>
              <w:jc w:val="center"/>
              <w:textAlignment w:val="center"/>
              <w:rPr>
                <w:rFonts w:eastAsia="標楷體"/>
                <w:spacing w:val="-20"/>
                <w:sz w:val="22"/>
              </w:rPr>
            </w:pPr>
            <w:r w:rsidRPr="000D5FEC">
              <w:rPr>
                <w:rFonts w:eastAsia="標楷體"/>
                <w:spacing w:val="-20"/>
                <w:sz w:val="22"/>
              </w:rPr>
              <w:t>6.</w:t>
            </w:r>
            <w:r w:rsidRPr="000D5FEC">
              <w:rPr>
                <w:rFonts w:eastAsia="標楷體" w:hint="eastAsia"/>
                <w:spacing w:val="-20"/>
                <w:sz w:val="22"/>
              </w:rPr>
              <w:t>6</w:t>
            </w:r>
          </w:p>
        </w:tc>
        <w:tc>
          <w:tcPr>
            <w:tcW w:w="657" w:type="dxa"/>
            <w:tcBorders>
              <w:top w:val="nil"/>
              <w:left w:val="nil"/>
              <w:bottom w:val="nil"/>
              <w:right w:val="nil"/>
            </w:tcBorders>
            <w:vAlign w:val="center"/>
          </w:tcPr>
          <w:p w:rsidR="007114E2" w:rsidRPr="000D5FEC" w:rsidRDefault="007114E2" w:rsidP="00B814B5">
            <w:pPr>
              <w:adjustRightInd w:val="0"/>
              <w:snapToGrid w:val="0"/>
              <w:ind w:leftChars="-50" w:left="-120" w:rightChars="-50" w:right="-120"/>
              <w:contextualSpacing/>
              <w:jc w:val="center"/>
              <w:textAlignment w:val="center"/>
              <w:rPr>
                <w:rFonts w:eastAsia="標楷體"/>
                <w:spacing w:val="-20"/>
                <w:sz w:val="22"/>
              </w:rPr>
            </w:pPr>
            <w:r w:rsidRPr="000D5FEC">
              <w:rPr>
                <w:rFonts w:eastAsia="標楷體" w:hint="eastAsia"/>
                <w:spacing w:val="-20"/>
                <w:sz w:val="22"/>
              </w:rPr>
              <w:t>5</w:t>
            </w:r>
            <w:r w:rsidRPr="000D5FEC">
              <w:rPr>
                <w:rFonts w:eastAsia="標楷體"/>
                <w:spacing w:val="-20"/>
                <w:sz w:val="22"/>
              </w:rPr>
              <w:t>.1</w:t>
            </w:r>
          </w:p>
        </w:tc>
        <w:tc>
          <w:tcPr>
            <w:tcW w:w="656" w:type="dxa"/>
            <w:tcBorders>
              <w:top w:val="nil"/>
              <w:left w:val="nil"/>
              <w:bottom w:val="nil"/>
              <w:right w:val="nil"/>
            </w:tcBorders>
            <w:vAlign w:val="center"/>
          </w:tcPr>
          <w:p w:rsidR="007114E2" w:rsidRPr="000D5FEC" w:rsidRDefault="007114E2" w:rsidP="00B814B5">
            <w:pPr>
              <w:adjustRightInd w:val="0"/>
              <w:snapToGrid w:val="0"/>
              <w:ind w:leftChars="-50" w:left="-120" w:rightChars="-50" w:right="-120"/>
              <w:contextualSpacing/>
              <w:jc w:val="center"/>
              <w:textAlignment w:val="center"/>
              <w:rPr>
                <w:rFonts w:eastAsia="標楷體"/>
                <w:spacing w:val="-20"/>
                <w:sz w:val="22"/>
              </w:rPr>
            </w:pPr>
            <w:r w:rsidRPr="000D5FEC">
              <w:rPr>
                <w:rFonts w:eastAsia="標楷體" w:hint="eastAsia"/>
                <w:spacing w:val="-20"/>
                <w:sz w:val="22"/>
              </w:rPr>
              <w:t>4</w:t>
            </w:r>
            <w:r w:rsidRPr="000D5FEC">
              <w:rPr>
                <w:rFonts w:eastAsia="標楷體"/>
                <w:spacing w:val="-20"/>
                <w:sz w:val="22"/>
              </w:rPr>
              <w:t>.</w:t>
            </w:r>
            <w:r w:rsidRPr="000D5FEC">
              <w:rPr>
                <w:rFonts w:eastAsia="標楷體" w:hint="eastAsia"/>
                <w:spacing w:val="-20"/>
                <w:sz w:val="22"/>
              </w:rPr>
              <w:t>0</w:t>
            </w:r>
          </w:p>
        </w:tc>
        <w:tc>
          <w:tcPr>
            <w:tcW w:w="655" w:type="dxa"/>
            <w:tcBorders>
              <w:top w:val="nil"/>
              <w:left w:val="nil"/>
              <w:bottom w:val="nil"/>
              <w:right w:val="nil"/>
            </w:tcBorders>
            <w:vAlign w:val="center"/>
          </w:tcPr>
          <w:p w:rsidR="007114E2" w:rsidRPr="000D5FEC" w:rsidRDefault="007114E2" w:rsidP="00B814B5">
            <w:pPr>
              <w:adjustRightInd w:val="0"/>
              <w:snapToGrid w:val="0"/>
              <w:ind w:leftChars="-50" w:left="-120" w:rightChars="-50" w:right="-120"/>
              <w:contextualSpacing/>
              <w:jc w:val="center"/>
              <w:textAlignment w:val="center"/>
              <w:rPr>
                <w:rFonts w:eastAsia="標楷體"/>
                <w:spacing w:val="-20"/>
                <w:sz w:val="22"/>
              </w:rPr>
            </w:pPr>
            <w:r w:rsidRPr="000D5FEC">
              <w:rPr>
                <w:rFonts w:eastAsia="標楷體" w:hint="eastAsia"/>
                <w:spacing w:val="-20"/>
                <w:sz w:val="22"/>
              </w:rPr>
              <w:t>8</w:t>
            </w:r>
            <w:r w:rsidRPr="000D5FEC">
              <w:rPr>
                <w:rFonts w:eastAsia="標楷體"/>
                <w:spacing w:val="-20"/>
                <w:sz w:val="22"/>
              </w:rPr>
              <w:t>.</w:t>
            </w:r>
            <w:r w:rsidRPr="000D5FEC">
              <w:rPr>
                <w:rFonts w:eastAsia="標楷體" w:hint="eastAsia"/>
                <w:spacing w:val="-20"/>
                <w:sz w:val="22"/>
              </w:rPr>
              <w:t>3</w:t>
            </w:r>
          </w:p>
        </w:tc>
        <w:tc>
          <w:tcPr>
            <w:tcW w:w="656" w:type="dxa"/>
            <w:tcBorders>
              <w:top w:val="nil"/>
              <w:left w:val="nil"/>
              <w:bottom w:val="nil"/>
              <w:right w:val="nil"/>
            </w:tcBorders>
            <w:vAlign w:val="center"/>
          </w:tcPr>
          <w:p w:rsidR="007114E2" w:rsidRPr="000D5FEC" w:rsidRDefault="007114E2" w:rsidP="00B814B5">
            <w:pPr>
              <w:adjustRightInd w:val="0"/>
              <w:snapToGrid w:val="0"/>
              <w:ind w:rightChars="-50" w:right="-120"/>
              <w:contextualSpacing/>
              <w:jc w:val="center"/>
              <w:textAlignment w:val="center"/>
              <w:rPr>
                <w:rFonts w:eastAsia="標楷體"/>
                <w:spacing w:val="-20"/>
                <w:sz w:val="22"/>
              </w:rPr>
            </w:pPr>
            <w:r w:rsidRPr="000D5FEC">
              <w:rPr>
                <w:rFonts w:eastAsia="標楷體" w:hint="eastAsia"/>
                <w:spacing w:val="-20"/>
                <w:sz w:val="22"/>
              </w:rPr>
              <w:t>3.0</w:t>
            </w:r>
          </w:p>
        </w:tc>
        <w:tc>
          <w:tcPr>
            <w:tcW w:w="655" w:type="dxa"/>
            <w:tcBorders>
              <w:top w:val="nil"/>
              <w:left w:val="nil"/>
              <w:bottom w:val="nil"/>
              <w:right w:val="nil"/>
            </w:tcBorders>
            <w:vAlign w:val="center"/>
          </w:tcPr>
          <w:p w:rsidR="007114E2" w:rsidRPr="000D5FEC" w:rsidRDefault="007114E2" w:rsidP="00B814B5">
            <w:pPr>
              <w:adjustRightInd w:val="0"/>
              <w:snapToGrid w:val="0"/>
              <w:ind w:leftChars="-50" w:left="-120" w:rightChars="-50" w:right="-120"/>
              <w:contextualSpacing/>
              <w:jc w:val="center"/>
              <w:textAlignment w:val="center"/>
              <w:rPr>
                <w:rFonts w:eastAsia="標楷體"/>
                <w:spacing w:val="-20"/>
                <w:sz w:val="22"/>
              </w:rPr>
            </w:pPr>
            <w:r w:rsidRPr="000D5FEC">
              <w:rPr>
                <w:rFonts w:eastAsia="標楷體" w:hint="eastAsia"/>
                <w:spacing w:val="-20"/>
                <w:sz w:val="22"/>
              </w:rPr>
              <w:t>6</w:t>
            </w:r>
            <w:r w:rsidRPr="000D5FEC">
              <w:rPr>
                <w:rFonts w:eastAsia="標楷體"/>
                <w:spacing w:val="-20"/>
                <w:sz w:val="22"/>
              </w:rPr>
              <w:t>.</w:t>
            </w:r>
            <w:r w:rsidRPr="000D5FEC">
              <w:rPr>
                <w:rFonts w:eastAsia="標楷體" w:hint="eastAsia"/>
                <w:spacing w:val="-20"/>
                <w:sz w:val="22"/>
              </w:rPr>
              <w:t>0</w:t>
            </w:r>
          </w:p>
        </w:tc>
        <w:tc>
          <w:tcPr>
            <w:tcW w:w="656" w:type="dxa"/>
            <w:tcBorders>
              <w:top w:val="nil"/>
              <w:left w:val="nil"/>
              <w:bottom w:val="nil"/>
              <w:right w:val="nil"/>
            </w:tcBorders>
            <w:vAlign w:val="center"/>
          </w:tcPr>
          <w:p w:rsidR="007114E2" w:rsidRPr="000D5FEC" w:rsidRDefault="007114E2" w:rsidP="00B814B5">
            <w:pPr>
              <w:adjustRightInd w:val="0"/>
              <w:snapToGrid w:val="0"/>
              <w:ind w:leftChars="-50" w:left="-120" w:rightChars="-50" w:right="-120"/>
              <w:contextualSpacing/>
              <w:jc w:val="center"/>
              <w:textAlignment w:val="center"/>
              <w:rPr>
                <w:rFonts w:eastAsia="標楷體"/>
                <w:spacing w:val="-20"/>
                <w:sz w:val="22"/>
              </w:rPr>
            </w:pPr>
            <w:r w:rsidRPr="000D5FEC">
              <w:rPr>
                <w:rFonts w:eastAsia="標楷體" w:hint="eastAsia"/>
                <w:spacing w:val="-20"/>
                <w:sz w:val="22"/>
              </w:rPr>
              <w:t>1</w:t>
            </w:r>
            <w:r w:rsidRPr="000D5FEC">
              <w:rPr>
                <w:rFonts w:eastAsia="標楷體"/>
                <w:spacing w:val="-20"/>
                <w:sz w:val="22"/>
              </w:rPr>
              <w:t>.9</w:t>
            </w:r>
          </w:p>
        </w:tc>
        <w:tc>
          <w:tcPr>
            <w:tcW w:w="656" w:type="dxa"/>
            <w:tcBorders>
              <w:top w:val="nil"/>
              <w:left w:val="nil"/>
              <w:bottom w:val="nil"/>
              <w:right w:val="nil"/>
            </w:tcBorders>
            <w:vAlign w:val="center"/>
          </w:tcPr>
          <w:p w:rsidR="007114E2" w:rsidRPr="000D5FEC" w:rsidRDefault="007114E2" w:rsidP="00B814B5">
            <w:pPr>
              <w:adjustRightInd w:val="0"/>
              <w:snapToGrid w:val="0"/>
              <w:ind w:leftChars="-50" w:left="-120" w:rightChars="-50" w:right="-120"/>
              <w:contextualSpacing/>
              <w:jc w:val="center"/>
              <w:textAlignment w:val="center"/>
              <w:rPr>
                <w:rFonts w:eastAsia="標楷體"/>
                <w:spacing w:val="-20"/>
                <w:sz w:val="22"/>
              </w:rPr>
            </w:pPr>
            <w:r w:rsidRPr="000D5FEC">
              <w:rPr>
                <w:rFonts w:eastAsia="標楷體" w:hint="eastAsia"/>
                <w:spacing w:val="-20"/>
                <w:sz w:val="22"/>
              </w:rPr>
              <w:t>2.9</w:t>
            </w:r>
          </w:p>
        </w:tc>
        <w:tc>
          <w:tcPr>
            <w:tcW w:w="705" w:type="dxa"/>
            <w:tcBorders>
              <w:top w:val="nil"/>
              <w:left w:val="nil"/>
              <w:bottom w:val="nil"/>
              <w:right w:val="nil"/>
            </w:tcBorders>
            <w:vAlign w:val="center"/>
          </w:tcPr>
          <w:p w:rsidR="007114E2" w:rsidRPr="000D5FEC" w:rsidRDefault="007114E2" w:rsidP="00B814B5">
            <w:pPr>
              <w:adjustRightInd w:val="0"/>
              <w:snapToGrid w:val="0"/>
              <w:ind w:leftChars="-50" w:left="-120" w:rightChars="-50" w:right="-120"/>
              <w:contextualSpacing/>
              <w:jc w:val="center"/>
              <w:textAlignment w:val="center"/>
              <w:rPr>
                <w:rFonts w:eastAsia="標楷體"/>
                <w:spacing w:val="-20"/>
                <w:sz w:val="22"/>
              </w:rPr>
            </w:pPr>
            <w:r w:rsidRPr="000D5FEC">
              <w:rPr>
                <w:rFonts w:eastAsia="標楷體"/>
                <w:spacing w:val="-20"/>
                <w:sz w:val="22"/>
              </w:rPr>
              <w:t>1</w:t>
            </w:r>
            <w:r w:rsidRPr="000D5FEC">
              <w:rPr>
                <w:rFonts w:eastAsia="標楷體" w:hint="eastAsia"/>
                <w:spacing w:val="-20"/>
                <w:sz w:val="22"/>
              </w:rPr>
              <w:t>5.1</w:t>
            </w:r>
          </w:p>
        </w:tc>
        <w:tc>
          <w:tcPr>
            <w:tcW w:w="701" w:type="dxa"/>
            <w:tcBorders>
              <w:top w:val="nil"/>
              <w:left w:val="nil"/>
              <w:bottom w:val="nil"/>
              <w:right w:val="nil"/>
            </w:tcBorders>
            <w:vAlign w:val="center"/>
          </w:tcPr>
          <w:p w:rsidR="007114E2" w:rsidRPr="000D5FEC" w:rsidRDefault="007114E2" w:rsidP="00B814B5">
            <w:pPr>
              <w:adjustRightInd w:val="0"/>
              <w:snapToGrid w:val="0"/>
              <w:ind w:leftChars="-50" w:left="-120" w:rightChars="-50" w:right="-120"/>
              <w:contextualSpacing/>
              <w:jc w:val="center"/>
              <w:textAlignment w:val="center"/>
              <w:rPr>
                <w:rFonts w:eastAsia="標楷體"/>
                <w:spacing w:val="-20"/>
                <w:sz w:val="22"/>
              </w:rPr>
            </w:pPr>
            <w:r w:rsidRPr="000D5FEC">
              <w:rPr>
                <w:rFonts w:eastAsia="標楷體" w:hint="eastAsia"/>
                <w:spacing w:val="-20"/>
                <w:sz w:val="22"/>
              </w:rPr>
              <w:t>-8.3</w:t>
            </w:r>
          </w:p>
        </w:tc>
        <w:tc>
          <w:tcPr>
            <w:tcW w:w="711" w:type="dxa"/>
            <w:tcBorders>
              <w:top w:val="nil"/>
              <w:left w:val="nil"/>
              <w:bottom w:val="nil"/>
              <w:right w:val="nil"/>
            </w:tcBorders>
            <w:vAlign w:val="center"/>
          </w:tcPr>
          <w:p w:rsidR="007114E2" w:rsidRPr="000D5FEC" w:rsidRDefault="007114E2" w:rsidP="00B814B5">
            <w:pPr>
              <w:adjustRightInd w:val="0"/>
              <w:snapToGrid w:val="0"/>
              <w:ind w:leftChars="-50" w:left="-120" w:rightChars="-50" w:right="-120"/>
              <w:contextualSpacing/>
              <w:jc w:val="center"/>
              <w:textAlignment w:val="center"/>
              <w:rPr>
                <w:rFonts w:eastAsia="標楷體"/>
                <w:spacing w:val="-20"/>
                <w:sz w:val="22"/>
              </w:rPr>
            </w:pPr>
            <w:r w:rsidRPr="000D5FEC">
              <w:rPr>
                <w:rFonts w:eastAsia="標楷體" w:hint="eastAsia"/>
                <w:spacing w:val="-20"/>
                <w:sz w:val="22"/>
              </w:rPr>
              <w:t>5.8</w:t>
            </w:r>
          </w:p>
        </w:tc>
        <w:tc>
          <w:tcPr>
            <w:tcW w:w="706" w:type="dxa"/>
            <w:tcBorders>
              <w:top w:val="nil"/>
              <w:left w:val="nil"/>
              <w:bottom w:val="nil"/>
              <w:right w:val="nil"/>
            </w:tcBorders>
            <w:vAlign w:val="center"/>
          </w:tcPr>
          <w:p w:rsidR="007114E2" w:rsidRPr="000D5FEC" w:rsidRDefault="007114E2" w:rsidP="00B814B5">
            <w:pPr>
              <w:adjustRightInd w:val="0"/>
              <w:snapToGrid w:val="0"/>
              <w:ind w:leftChars="-50" w:left="-120" w:rightChars="-50" w:right="-120"/>
              <w:contextualSpacing/>
              <w:jc w:val="center"/>
              <w:textAlignment w:val="center"/>
              <w:rPr>
                <w:rFonts w:eastAsia="標楷體"/>
                <w:spacing w:val="-20"/>
                <w:sz w:val="22"/>
              </w:rPr>
            </w:pPr>
            <w:r w:rsidRPr="000D5FEC">
              <w:rPr>
                <w:rFonts w:eastAsia="標楷體" w:hint="eastAsia"/>
                <w:spacing w:val="-20"/>
                <w:sz w:val="22"/>
              </w:rPr>
              <w:t>5.4</w:t>
            </w:r>
          </w:p>
        </w:tc>
        <w:tc>
          <w:tcPr>
            <w:tcW w:w="865" w:type="dxa"/>
            <w:tcBorders>
              <w:top w:val="nil"/>
              <w:left w:val="nil"/>
              <w:bottom w:val="nil"/>
              <w:right w:val="nil"/>
            </w:tcBorders>
            <w:vAlign w:val="center"/>
          </w:tcPr>
          <w:p w:rsidR="007114E2" w:rsidRPr="000D5FEC" w:rsidRDefault="007114E2" w:rsidP="00B814B5">
            <w:pPr>
              <w:adjustRightInd w:val="0"/>
              <w:snapToGrid w:val="0"/>
              <w:ind w:leftChars="-50" w:left="-120" w:rightChars="-50" w:right="-120"/>
              <w:contextualSpacing/>
              <w:jc w:val="center"/>
              <w:textAlignment w:val="center"/>
              <w:rPr>
                <w:rFonts w:eastAsia="標楷體"/>
                <w:spacing w:val="-20"/>
                <w:sz w:val="22"/>
              </w:rPr>
            </w:pPr>
            <w:r w:rsidRPr="000D5FEC">
              <w:rPr>
                <w:rFonts w:eastAsia="標楷體" w:hint="eastAsia"/>
                <w:spacing w:val="-20"/>
                <w:sz w:val="22"/>
              </w:rPr>
              <w:t>4.3</w:t>
            </w:r>
          </w:p>
        </w:tc>
      </w:tr>
      <w:tr w:rsidR="007114E2" w:rsidRPr="006102A8" w:rsidTr="00B814B5">
        <w:trPr>
          <w:trHeight w:val="425"/>
          <w:jc w:val="center"/>
        </w:trPr>
        <w:tc>
          <w:tcPr>
            <w:tcW w:w="324" w:type="dxa"/>
            <w:vMerge w:val="restart"/>
            <w:tcBorders>
              <w:lef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對外貿易</w:t>
            </w:r>
          </w:p>
        </w:tc>
        <w:tc>
          <w:tcPr>
            <w:tcW w:w="1429" w:type="dxa"/>
            <w:gridSpan w:val="2"/>
            <w:tcBorders>
              <w:bottom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出口</w:t>
            </w:r>
            <w:r w:rsidRPr="00E018D8">
              <w:rPr>
                <w:rFonts w:eastAsia="標楷體"/>
                <w:spacing w:val="-20"/>
                <w:sz w:val="22"/>
              </w:rPr>
              <w:t>(</w:t>
            </w:r>
            <w:r w:rsidRPr="00E018D8">
              <w:rPr>
                <w:rFonts w:eastAsia="標楷體"/>
                <w:spacing w:val="-20"/>
                <w:sz w:val="22"/>
              </w:rPr>
              <w:t>億美元</w:t>
            </w:r>
            <w:r w:rsidRPr="00E018D8">
              <w:rPr>
                <w:rFonts w:eastAsia="標楷體"/>
                <w:spacing w:val="-20"/>
                <w:sz w:val="22"/>
              </w:rPr>
              <w:t>)</w:t>
            </w:r>
          </w:p>
        </w:tc>
        <w:tc>
          <w:tcPr>
            <w:tcW w:w="725" w:type="dxa"/>
            <w:tcBorders>
              <w:top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3,082.6</w:t>
            </w:r>
          </w:p>
        </w:tc>
        <w:tc>
          <w:tcPr>
            <w:tcW w:w="657"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3,011.8</w:t>
            </w:r>
          </w:p>
        </w:tc>
        <w:tc>
          <w:tcPr>
            <w:tcW w:w="656"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256.</w:t>
            </w:r>
            <w:r w:rsidRPr="00E018D8">
              <w:rPr>
                <w:rFonts w:eastAsia="標楷體" w:hint="eastAsia"/>
                <w:spacing w:val="-20"/>
                <w:sz w:val="22"/>
              </w:rPr>
              <w:t>3</w:t>
            </w:r>
          </w:p>
        </w:tc>
        <w:tc>
          <w:tcPr>
            <w:tcW w:w="655"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252.4</w:t>
            </w:r>
          </w:p>
        </w:tc>
        <w:tc>
          <w:tcPr>
            <w:tcW w:w="656"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267.1</w:t>
            </w:r>
          </w:p>
        </w:tc>
        <w:tc>
          <w:tcPr>
            <w:tcW w:w="655" w:type="dxa"/>
            <w:tcBorders>
              <w:top w:val="nil"/>
              <w:left w:val="nil"/>
              <w:bottom w:val="nil"/>
              <w:right w:val="nil"/>
            </w:tcBorders>
            <w:vAlign w:val="center"/>
          </w:tcPr>
          <w:p w:rsidR="007114E2" w:rsidRPr="00E018D8" w:rsidRDefault="007114E2" w:rsidP="00B814B5">
            <w:pPr>
              <w:adjustRightInd w:val="0"/>
              <w:snapToGrid w:val="0"/>
              <w:ind w:rightChars="-50" w:right="-120"/>
              <w:contextualSpacing/>
              <w:jc w:val="center"/>
              <w:textAlignment w:val="center"/>
              <w:rPr>
                <w:rFonts w:eastAsia="標楷體"/>
                <w:spacing w:val="-20"/>
                <w:sz w:val="22"/>
              </w:rPr>
            </w:pPr>
            <w:r w:rsidRPr="00E018D8">
              <w:rPr>
                <w:rFonts w:eastAsia="標楷體"/>
                <w:spacing w:val="-20"/>
                <w:sz w:val="22"/>
              </w:rPr>
              <w:t>257.3</w:t>
            </w:r>
          </w:p>
        </w:tc>
        <w:tc>
          <w:tcPr>
            <w:tcW w:w="656"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263.</w:t>
            </w:r>
            <w:r w:rsidRPr="00E018D8">
              <w:rPr>
                <w:rFonts w:eastAsia="標楷體" w:hint="eastAsia"/>
                <w:spacing w:val="-20"/>
                <w:sz w:val="22"/>
              </w:rPr>
              <w:t>8</w:t>
            </w:r>
          </w:p>
        </w:tc>
        <w:tc>
          <w:tcPr>
            <w:tcW w:w="656"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3,054.</w:t>
            </w:r>
            <w:r w:rsidRPr="00E018D8">
              <w:rPr>
                <w:rFonts w:eastAsia="標楷體" w:hint="eastAsia"/>
                <w:spacing w:val="-20"/>
                <w:sz w:val="22"/>
              </w:rPr>
              <w:t>4</w:t>
            </w:r>
          </w:p>
        </w:tc>
        <w:tc>
          <w:tcPr>
            <w:tcW w:w="705"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24</w:t>
            </w:r>
            <w:r w:rsidRPr="00E018D8">
              <w:rPr>
                <w:rFonts w:eastAsia="標楷體" w:hint="eastAsia"/>
                <w:spacing w:val="-20"/>
                <w:sz w:val="22"/>
              </w:rPr>
              <w:t>2</w:t>
            </w:r>
            <w:r w:rsidRPr="00E018D8">
              <w:rPr>
                <w:rFonts w:eastAsia="標楷體"/>
                <w:spacing w:val="-20"/>
                <w:sz w:val="22"/>
              </w:rPr>
              <w:t>.</w:t>
            </w:r>
            <w:r w:rsidRPr="00E018D8">
              <w:rPr>
                <w:rFonts w:eastAsia="標楷體" w:hint="eastAsia"/>
                <w:spacing w:val="-20"/>
                <w:sz w:val="22"/>
              </w:rPr>
              <w:t>9</w:t>
            </w:r>
          </w:p>
        </w:tc>
        <w:tc>
          <w:tcPr>
            <w:tcW w:w="701"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hint="eastAsia"/>
                <w:spacing w:val="-20"/>
                <w:sz w:val="22"/>
              </w:rPr>
              <w:t>212.</w:t>
            </w:r>
            <w:r w:rsidR="00744311">
              <w:rPr>
                <w:rFonts w:eastAsia="標楷體" w:hint="eastAsia"/>
                <w:spacing w:val="-20"/>
                <w:sz w:val="22"/>
              </w:rPr>
              <w:t>8</w:t>
            </w:r>
          </w:p>
        </w:tc>
        <w:tc>
          <w:tcPr>
            <w:tcW w:w="711"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hint="eastAsia"/>
                <w:spacing w:val="-20"/>
                <w:sz w:val="22"/>
              </w:rPr>
              <w:t>277.6</w:t>
            </w:r>
          </w:p>
        </w:tc>
        <w:tc>
          <w:tcPr>
            <w:tcW w:w="706"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266.0</w:t>
            </w:r>
          </w:p>
        </w:tc>
        <w:tc>
          <w:tcPr>
            <w:tcW w:w="865"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999.2</w:t>
            </w:r>
          </w:p>
        </w:tc>
      </w:tr>
      <w:tr w:rsidR="007114E2" w:rsidRPr="006102A8" w:rsidTr="00B814B5">
        <w:trPr>
          <w:trHeight w:val="402"/>
          <w:jc w:val="center"/>
        </w:trPr>
        <w:tc>
          <w:tcPr>
            <w:tcW w:w="324" w:type="dxa"/>
            <w:vMerge/>
            <w:tcBorders>
              <w:left w:val="nil"/>
            </w:tcBorders>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p>
        </w:tc>
        <w:tc>
          <w:tcPr>
            <w:tcW w:w="373" w:type="dxa"/>
            <w:tcBorders>
              <w:top w:val="nil"/>
              <w:bottom w:val="single" w:sz="4" w:space="0" w:color="auto"/>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p>
        </w:tc>
        <w:tc>
          <w:tcPr>
            <w:tcW w:w="1056" w:type="dxa"/>
            <w:tcBorders>
              <w:top w:val="single" w:sz="4" w:space="0" w:color="auto"/>
              <w:bottom w:val="single" w:sz="4" w:space="0" w:color="auto"/>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年增率</w:t>
            </w:r>
            <w:r w:rsidRPr="00E018D8">
              <w:rPr>
                <w:rFonts w:eastAsia="標楷體"/>
                <w:spacing w:val="-20"/>
                <w:sz w:val="22"/>
              </w:rPr>
              <w:t>(</w:t>
            </w:r>
            <w:r w:rsidRPr="00E018D8">
              <w:rPr>
                <w:rFonts w:eastAsia="標楷體"/>
                <w:spacing w:val="-20"/>
                <w:sz w:val="22"/>
              </w:rPr>
              <w:t>％</w:t>
            </w:r>
            <w:r w:rsidRPr="00E018D8">
              <w:rPr>
                <w:rFonts w:eastAsia="標楷體"/>
                <w:spacing w:val="-20"/>
                <w:sz w:val="22"/>
              </w:rPr>
              <w:t>)</w:t>
            </w:r>
          </w:p>
        </w:tc>
        <w:tc>
          <w:tcPr>
            <w:tcW w:w="725" w:type="dxa"/>
            <w:tcBorders>
              <w:top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12.3</w:t>
            </w:r>
          </w:p>
        </w:tc>
        <w:tc>
          <w:tcPr>
            <w:tcW w:w="657"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hint="eastAsia"/>
                <w:spacing w:val="-20"/>
                <w:sz w:val="22"/>
              </w:rPr>
              <w:t>-2</w:t>
            </w:r>
            <w:r w:rsidRPr="00E018D8">
              <w:rPr>
                <w:rFonts w:eastAsia="標楷體"/>
                <w:spacing w:val="-20"/>
                <w:sz w:val="22"/>
              </w:rPr>
              <w:t>.</w:t>
            </w:r>
            <w:r w:rsidRPr="00E018D8">
              <w:rPr>
                <w:rFonts w:eastAsia="標楷體" w:hint="eastAsia"/>
                <w:spacing w:val="-20"/>
                <w:sz w:val="22"/>
              </w:rPr>
              <w:t>3</w:t>
            </w:r>
          </w:p>
        </w:tc>
        <w:tc>
          <w:tcPr>
            <w:tcW w:w="656"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3.6</w:t>
            </w:r>
          </w:p>
        </w:tc>
        <w:tc>
          <w:tcPr>
            <w:tcW w:w="655"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-7.0</w:t>
            </w:r>
          </w:p>
        </w:tc>
        <w:tc>
          <w:tcPr>
            <w:tcW w:w="656" w:type="dxa"/>
            <w:tcBorders>
              <w:top w:val="nil"/>
              <w:left w:val="nil"/>
              <w:bottom w:val="nil"/>
              <w:right w:val="nil"/>
            </w:tcBorders>
            <w:vAlign w:val="center"/>
          </w:tcPr>
          <w:p w:rsidR="007114E2" w:rsidRPr="00E018D8" w:rsidRDefault="007114E2" w:rsidP="00B814B5">
            <w:pPr>
              <w:adjustRightInd w:val="0"/>
              <w:snapToGrid w:val="0"/>
              <w:ind w:rightChars="-50" w:right="-120"/>
              <w:contextualSpacing/>
              <w:jc w:val="center"/>
              <w:textAlignment w:val="center"/>
              <w:rPr>
                <w:rFonts w:eastAsia="標楷體"/>
                <w:spacing w:val="-20"/>
                <w:sz w:val="22"/>
              </w:rPr>
            </w:pPr>
            <w:r w:rsidRPr="00E018D8">
              <w:rPr>
                <w:rFonts w:eastAsia="標楷體"/>
                <w:spacing w:val="-20"/>
                <w:sz w:val="22"/>
              </w:rPr>
              <w:t>0.7</w:t>
            </w:r>
          </w:p>
        </w:tc>
        <w:tc>
          <w:tcPr>
            <w:tcW w:w="655"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3.4</w:t>
            </w:r>
          </w:p>
        </w:tc>
        <w:tc>
          <w:tcPr>
            <w:tcW w:w="656"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1.2</w:t>
            </w:r>
          </w:p>
        </w:tc>
        <w:tc>
          <w:tcPr>
            <w:tcW w:w="656"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1.4</w:t>
            </w:r>
          </w:p>
        </w:tc>
        <w:tc>
          <w:tcPr>
            <w:tcW w:w="705"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-5.</w:t>
            </w:r>
            <w:r w:rsidRPr="00E018D8">
              <w:rPr>
                <w:rFonts w:eastAsia="標楷體" w:hint="eastAsia"/>
                <w:spacing w:val="-20"/>
                <w:sz w:val="22"/>
              </w:rPr>
              <w:t>4</w:t>
            </w:r>
          </w:p>
        </w:tc>
        <w:tc>
          <w:tcPr>
            <w:tcW w:w="701"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hint="eastAsia"/>
                <w:spacing w:val="-20"/>
                <w:sz w:val="22"/>
              </w:rPr>
              <w:t>7.9</w:t>
            </w:r>
          </w:p>
        </w:tc>
        <w:tc>
          <w:tcPr>
            <w:tcW w:w="711"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hint="eastAsia"/>
                <w:spacing w:val="-20"/>
                <w:sz w:val="22"/>
              </w:rPr>
              <w:t>2.0</w:t>
            </w:r>
          </w:p>
        </w:tc>
        <w:tc>
          <w:tcPr>
            <w:tcW w:w="706"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6.2</w:t>
            </w:r>
          </w:p>
        </w:tc>
        <w:tc>
          <w:tcPr>
            <w:tcW w:w="865"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w:t>
            </w:r>
          </w:p>
        </w:tc>
      </w:tr>
      <w:tr w:rsidR="007114E2" w:rsidRPr="006102A8" w:rsidTr="00B814B5">
        <w:trPr>
          <w:trHeight w:val="423"/>
          <w:jc w:val="center"/>
        </w:trPr>
        <w:tc>
          <w:tcPr>
            <w:tcW w:w="324" w:type="dxa"/>
            <w:vMerge/>
            <w:tcBorders>
              <w:left w:val="nil"/>
            </w:tcBorders>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tcBorders>
              <w:bottom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進口</w:t>
            </w:r>
            <w:r w:rsidRPr="00E018D8">
              <w:rPr>
                <w:rFonts w:eastAsia="標楷體"/>
                <w:spacing w:val="-20"/>
                <w:sz w:val="22"/>
              </w:rPr>
              <w:t>(</w:t>
            </w:r>
            <w:r w:rsidRPr="00E018D8">
              <w:rPr>
                <w:rFonts w:eastAsia="標楷體"/>
                <w:spacing w:val="-20"/>
                <w:sz w:val="22"/>
              </w:rPr>
              <w:t>億美元</w:t>
            </w:r>
            <w:r w:rsidRPr="00E018D8">
              <w:rPr>
                <w:rFonts w:eastAsia="標楷體"/>
                <w:spacing w:val="-20"/>
                <w:sz w:val="22"/>
              </w:rPr>
              <w:t>)</w:t>
            </w:r>
          </w:p>
        </w:tc>
        <w:tc>
          <w:tcPr>
            <w:tcW w:w="725" w:type="dxa"/>
            <w:tcBorders>
              <w:top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2,814.4</w:t>
            </w:r>
          </w:p>
        </w:tc>
        <w:tc>
          <w:tcPr>
            <w:tcW w:w="657"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2,704.7</w:t>
            </w:r>
          </w:p>
        </w:tc>
        <w:tc>
          <w:tcPr>
            <w:tcW w:w="656"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210.</w:t>
            </w:r>
            <w:r w:rsidRPr="00E018D8">
              <w:rPr>
                <w:rFonts w:eastAsia="標楷體" w:hint="eastAsia"/>
                <w:spacing w:val="-20"/>
                <w:sz w:val="22"/>
              </w:rPr>
              <w:t>4</w:t>
            </w:r>
          </w:p>
        </w:tc>
        <w:tc>
          <w:tcPr>
            <w:tcW w:w="655"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229.0</w:t>
            </w:r>
          </w:p>
        </w:tc>
        <w:tc>
          <w:tcPr>
            <w:tcW w:w="656"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22</w:t>
            </w:r>
            <w:r w:rsidRPr="00E018D8">
              <w:rPr>
                <w:rFonts w:eastAsia="標楷體" w:hint="eastAsia"/>
                <w:spacing w:val="-20"/>
                <w:sz w:val="22"/>
              </w:rPr>
              <w:t>5</w:t>
            </w:r>
            <w:r w:rsidRPr="00E018D8">
              <w:rPr>
                <w:rFonts w:eastAsia="標楷體"/>
                <w:spacing w:val="-20"/>
                <w:sz w:val="22"/>
              </w:rPr>
              <w:t>.</w:t>
            </w:r>
            <w:r w:rsidRPr="00E018D8">
              <w:rPr>
                <w:rFonts w:eastAsia="標楷體" w:hint="eastAsia"/>
                <w:spacing w:val="-20"/>
                <w:sz w:val="22"/>
              </w:rPr>
              <w:t>9</w:t>
            </w:r>
          </w:p>
        </w:tc>
        <w:tc>
          <w:tcPr>
            <w:tcW w:w="655" w:type="dxa"/>
            <w:tcBorders>
              <w:top w:val="nil"/>
              <w:left w:val="nil"/>
              <w:bottom w:val="nil"/>
              <w:right w:val="nil"/>
            </w:tcBorders>
            <w:vAlign w:val="center"/>
          </w:tcPr>
          <w:p w:rsidR="007114E2" w:rsidRPr="00E018D8" w:rsidRDefault="007114E2" w:rsidP="00B814B5">
            <w:pPr>
              <w:adjustRightInd w:val="0"/>
              <w:snapToGrid w:val="0"/>
              <w:ind w:rightChars="-50" w:right="-120"/>
              <w:contextualSpacing/>
              <w:jc w:val="center"/>
              <w:textAlignment w:val="center"/>
              <w:rPr>
                <w:rFonts w:eastAsia="標楷體"/>
                <w:spacing w:val="-20"/>
                <w:sz w:val="22"/>
              </w:rPr>
            </w:pPr>
            <w:r w:rsidRPr="00E018D8">
              <w:rPr>
                <w:rFonts w:eastAsia="標楷體"/>
                <w:spacing w:val="-20"/>
                <w:sz w:val="22"/>
              </w:rPr>
              <w:t>213.</w:t>
            </w:r>
            <w:r w:rsidRPr="00E018D8">
              <w:rPr>
                <w:rFonts w:eastAsia="標楷體" w:hint="eastAsia"/>
                <w:spacing w:val="-20"/>
                <w:sz w:val="22"/>
              </w:rPr>
              <w:t>8</w:t>
            </w:r>
          </w:p>
        </w:tc>
        <w:tc>
          <w:tcPr>
            <w:tcW w:w="656"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241.</w:t>
            </w:r>
            <w:r w:rsidRPr="00E018D8">
              <w:rPr>
                <w:rFonts w:eastAsia="標楷體" w:hint="eastAsia"/>
                <w:spacing w:val="-20"/>
                <w:sz w:val="22"/>
              </w:rPr>
              <w:t>6</w:t>
            </w:r>
          </w:p>
        </w:tc>
        <w:tc>
          <w:tcPr>
            <w:tcW w:w="656"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2,</w:t>
            </w:r>
            <w:r w:rsidRPr="00E018D8">
              <w:rPr>
                <w:rFonts w:eastAsia="標楷體" w:hint="eastAsia"/>
                <w:spacing w:val="-20"/>
                <w:sz w:val="22"/>
              </w:rPr>
              <w:t>699</w:t>
            </w:r>
            <w:r w:rsidRPr="00E018D8">
              <w:rPr>
                <w:rFonts w:eastAsia="標楷體"/>
                <w:spacing w:val="-20"/>
                <w:sz w:val="22"/>
              </w:rPr>
              <w:t>.</w:t>
            </w:r>
            <w:r w:rsidRPr="00E018D8">
              <w:rPr>
                <w:rFonts w:eastAsia="標楷體" w:hint="eastAsia"/>
                <w:spacing w:val="-20"/>
                <w:sz w:val="22"/>
              </w:rPr>
              <w:t>0</w:t>
            </w:r>
          </w:p>
        </w:tc>
        <w:tc>
          <w:tcPr>
            <w:tcW w:w="705"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213.4</w:t>
            </w:r>
          </w:p>
        </w:tc>
        <w:tc>
          <w:tcPr>
            <w:tcW w:w="701"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hint="eastAsia"/>
                <w:spacing w:val="-20"/>
                <w:sz w:val="22"/>
              </w:rPr>
              <w:t>197.2</w:t>
            </w:r>
          </w:p>
        </w:tc>
        <w:tc>
          <w:tcPr>
            <w:tcW w:w="711"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hint="eastAsia"/>
                <w:spacing w:val="-20"/>
                <w:sz w:val="22"/>
              </w:rPr>
              <w:t>258.0</w:t>
            </w:r>
          </w:p>
        </w:tc>
        <w:tc>
          <w:tcPr>
            <w:tcW w:w="706"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240.6</w:t>
            </w:r>
          </w:p>
        </w:tc>
        <w:tc>
          <w:tcPr>
            <w:tcW w:w="865"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909.2</w:t>
            </w:r>
          </w:p>
        </w:tc>
      </w:tr>
      <w:tr w:rsidR="007114E2" w:rsidRPr="006102A8" w:rsidTr="00B814B5">
        <w:trPr>
          <w:trHeight w:val="415"/>
          <w:jc w:val="center"/>
        </w:trPr>
        <w:tc>
          <w:tcPr>
            <w:tcW w:w="324" w:type="dxa"/>
            <w:vMerge/>
            <w:tcBorders>
              <w:left w:val="nil"/>
            </w:tcBorders>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p>
        </w:tc>
        <w:tc>
          <w:tcPr>
            <w:tcW w:w="373" w:type="dxa"/>
            <w:tcBorders>
              <w:top w:val="nil"/>
              <w:bottom w:val="single" w:sz="4" w:space="0" w:color="auto"/>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p>
        </w:tc>
        <w:tc>
          <w:tcPr>
            <w:tcW w:w="1056" w:type="dxa"/>
            <w:tcBorders>
              <w:top w:val="single" w:sz="4" w:space="0" w:color="auto"/>
              <w:bottom w:val="single" w:sz="4" w:space="0" w:color="auto"/>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年增率</w:t>
            </w:r>
            <w:r w:rsidRPr="00E018D8">
              <w:rPr>
                <w:rFonts w:eastAsia="標楷體"/>
                <w:spacing w:val="-20"/>
                <w:sz w:val="22"/>
              </w:rPr>
              <w:t>(</w:t>
            </w:r>
            <w:r w:rsidRPr="00E018D8">
              <w:rPr>
                <w:rFonts w:eastAsia="標楷體"/>
                <w:spacing w:val="-20"/>
                <w:sz w:val="22"/>
              </w:rPr>
              <w:t>％</w:t>
            </w:r>
            <w:r w:rsidRPr="00E018D8">
              <w:rPr>
                <w:rFonts w:eastAsia="標楷體"/>
                <w:spacing w:val="-20"/>
                <w:sz w:val="22"/>
              </w:rPr>
              <w:t>)</w:t>
            </w:r>
          </w:p>
        </w:tc>
        <w:tc>
          <w:tcPr>
            <w:tcW w:w="725" w:type="dxa"/>
            <w:tcBorders>
              <w:top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12.0</w:t>
            </w:r>
          </w:p>
        </w:tc>
        <w:tc>
          <w:tcPr>
            <w:tcW w:w="657"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w:t>
            </w:r>
            <w:r w:rsidRPr="00E018D8">
              <w:rPr>
                <w:rFonts w:eastAsia="標楷體" w:hint="eastAsia"/>
                <w:spacing w:val="-20"/>
                <w:sz w:val="22"/>
              </w:rPr>
              <w:t>3</w:t>
            </w:r>
            <w:r w:rsidRPr="00E018D8">
              <w:rPr>
                <w:rFonts w:eastAsia="標楷體"/>
                <w:spacing w:val="-20"/>
                <w:sz w:val="22"/>
              </w:rPr>
              <w:t>.</w:t>
            </w:r>
            <w:r w:rsidRPr="00E018D8">
              <w:rPr>
                <w:rFonts w:eastAsia="標楷體" w:hint="eastAsia"/>
                <w:spacing w:val="-20"/>
                <w:sz w:val="22"/>
              </w:rPr>
              <w:t>9</w:t>
            </w:r>
          </w:p>
        </w:tc>
        <w:tc>
          <w:tcPr>
            <w:tcW w:w="656"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w:t>
            </w:r>
            <w:r w:rsidRPr="00E018D8">
              <w:rPr>
                <w:rFonts w:eastAsia="標楷體" w:hint="eastAsia"/>
                <w:spacing w:val="-20"/>
                <w:sz w:val="22"/>
              </w:rPr>
              <w:t>1</w:t>
            </w:r>
            <w:r w:rsidRPr="00E018D8">
              <w:rPr>
                <w:rFonts w:eastAsia="標楷體"/>
                <w:spacing w:val="-20"/>
                <w:sz w:val="22"/>
              </w:rPr>
              <w:t>.</w:t>
            </w:r>
            <w:r w:rsidRPr="00E018D8">
              <w:rPr>
                <w:rFonts w:eastAsia="標楷體" w:hint="eastAsia"/>
                <w:spacing w:val="-20"/>
                <w:sz w:val="22"/>
              </w:rPr>
              <w:t>3</w:t>
            </w:r>
          </w:p>
        </w:tc>
        <w:tc>
          <w:tcPr>
            <w:tcW w:w="655"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w:t>
            </w:r>
            <w:r w:rsidRPr="00E018D8">
              <w:rPr>
                <w:rFonts w:eastAsia="標楷體" w:hint="eastAsia"/>
                <w:spacing w:val="-20"/>
                <w:sz w:val="22"/>
              </w:rPr>
              <w:t>0</w:t>
            </w:r>
            <w:r w:rsidRPr="00E018D8">
              <w:rPr>
                <w:rFonts w:eastAsia="標楷體"/>
                <w:spacing w:val="-20"/>
                <w:sz w:val="22"/>
              </w:rPr>
              <w:t>.</w:t>
            </w:r>
            <w:r w:rsidRPr="00E018D8">
              <w:rPr>
                <w:rFonts w:eastAsia="標楷體" w:hint="eastAsia"/>
                <w:spacing w:val="-20"/>
                <w:sz w:val="22"/>
              </w:rPr>
              <w:t>7</w:t>
            </w:r>
          </w:p>
        </w:tc>
        <w:tc>
          <w:tcPr>
            <w:tcW w:w="656" w:type="dxa"/>
            <w:tcBorders>
              <w:top w:val="nil"/>
              <w:left w:val="nil"/>
              <w:bottom w:val="nil"/>
              <w:right w:val="nil"/>
            </w:tcBorders>
            <w:vAlign w:val="center"/>
          </w:tcPr>
          <w:p w:rsidR="007114E2" w:rsidRPr="00E018D8" w:rsidRDefault="007114E2" w:rsidP="00B814B5">
            <w:pPr>
              <w:adjustRightInd w:val="0"/>
              <w:snapToGrid w:val="0"/>
              <w:ind w:rightChars="-50" w:right="-120"/>
              <w:contextualSpacing/>
              <w:jc w:val="center"/>
              <w:textAlignment w:val="center"/>
              <w:rPr>
                <w:rFonts w:eastAsia="標楷體"/>
                <w:spacing w:val="-20"/>
                <w:sz w:val="22"/>
              </w:rPr>
            </w:pPr>
            <w:r w:rsidRPr="00E018D8">
              <w:rPr>
                <w:rFonts w:eastAsia="標楷體"/>
                <w:spacing w:val="-20"/>
                <w:sz w:val="22"/>
              </w:rPr>
              <w:t>-</w:t>
            </w:r>
            <w:r w:rsidRPr="00E018D8">
              <w:rPr>
                <w:rFonts w:eastAsia="標楷體" w:hint="eastAsia"/>
                <w:spacing w:val="-20"/>
                <w:sz w:val="22"/>
              </w:rPr>
              <w:t>2</w:t>
            </w:r>
            <w:r w:rsidRPr="00E018D8">
              <w:rPr>
                <w:rFonts w:eastAsia="標楷體"/>
                <w:spacing w:val="-20"/>
                <w:sz w:val="22"/>
              </w:rPr>
              <w:t>.</w:t>
            </w:r>
            <w:r w:rsidRPr="00E018D8">
              <w:rPr>
                <w:rFonts w:eastAsia="標楷體" w:hint="eastAsia"/>
                <w:spacing w:val="-20"/>
                <w:sz w:val="22"/>
              </w:rPr>
              <w:t>9</w:t>
            </w:r>
          </w:p>
        </w:tc>
        <w:tc>
          <w:tcPr>
            <w:tcW w:w="655"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hint="eastAsia"/>
                <w:spacing w:val="-20"/>
                <w:sz w:val="22"/>
              </w:rPr>
              <w:t>-</w:t>
            </w:r>
            <w:r w:rsidRPr="00E018D8">
              <w:rPr>
                <w:rFonts w:eastAsia="標楷體"/>
                <w:spacing w:val="-20"/>
                <w:sz w:val="22"/>
              </w:rPr>
              <w:t>0.</w:t>
            </w:r>
            <w:r w:rsidRPr="00E018D8">
              <w:rPr>
                <w:rFonts w:eastAsia="標楷體" w:hint="eastAsia"/>
                <w:spacing w:val="-20"/>
                <w:sz w:val="22"/>
              </w:rPr>
              <w:t>5</w:t>
            </w:r>
          </w:p>
        </w:tc>
        <w:tc>
          <w:tcPr>
            <w:tcW w:w="656"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hint="eastAsia"/>
                <w:spacing w:val="-20"/>
                <w:sz w:val="22"/>
              </w:rPr>
              <w:t>10</w:t>
            </w:r>
            <w:r w:rsidRPr="00E018D8">
              <w:rPr>
                <w:rFonts w:eastAsia="標楷體"/>
                <w:spacing w:val="-20"/>
                <w:sz w:val="22"/>
              </w:rPr>
              <w:t>.</w:t>
            </w:r>
            <w:r w:rsidRPr="00E018D8">
              <w:rPr>
                <w:rFonts w:eastAsia="標楷體" w:hint="eastAsia"/>
                <w:spacing w:val="-20"/>
                <w:sz w:val="22"/>
              </w:rPr>
              <w:t>0</w:t>
            </w:r>
          </w:p>
        </w:tc>
        <w:tc>
          <w:tcPr>
            <w:tcW w:w="656"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hint="eastAsia"/>
                <w:spacing w:val="-20"/>
                <w:sz w:val="22"/>
              </w:rPr>
              <w:t>-0.2</w:t>
            </w:r>
          </w:p>
        </w:tc>
        <w:tc>
          <w:tcPr>
            <w:tcW w:w="705"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spacing w:val="-20"/>
                <w:sz w:val="22"/>
              </w:rPr>
              <w:t>-15.2</w:t>
            </w:r>
          </w:p>
        </w:tc>
        <w:tc>
          <w:tcPr>
            <w:tcW w:w="701"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hint="eastAsia"/>
                <w:spacing w:val="-20"/>
                <w:sz w:val="22"/>
              </w:rPr>
              <w:t>4.9</w:t>
            </w:r>
          </w:p>
        </w:tc>
        <w:tc>
          <w:tcPr>
            <w:tcW w:w="711"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sidRPr="00E018D8">
              <w:rPr>
                <w:rFonts w:eastAsia="標楷體" w:hint="eastAsia"/>
                <w:spacing w:val="-20"/>
                <w:sz w:val="22"/>
              </w:rPr>
              <w:t>7.5</w:t>
            </w:r>
          </w:p>
        </w:tc>
        <w:tc>
          <w:tcPr>
            <w:tcW w:w="706"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5.8</w:t>
            </w:r>
          </w:p>
        </w:tc>
        <w:tc>
          <w:tcPr>
            <w:tcW w:w="865" w:type="dxa"/>
            <w:tcBorders>
              <w:top w:val="nil"/>
              <w:left w:val="nil"/>
              <w:bottom w:val="nil"/>
              <w:right w:val="nil"/>
            </w:tcBorders>
            <w:vAlign w:val="center"/>
          </w:tcPr>
          <w:p w:rsidR="007114E2" w:rsidRPr="00E018D8" w:rsidRDefault="007114E2"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0.2</w:t>
            </w:r>
          </w:p>
        </w:tc>
      </w:tr>
      <w:tr w:rsidR="007114E2" w:rsidRPr="006102A8" w:rsidTr="00B814B5">
        <w:trPr>
          <w:trHeight w:val="550"/>
          <w:jc w:val="center"/>
        </w:trPr>
        <w:tc>
          <w:tcPr>
            <w:tcW w:w="324" w:type="dxa"/>
            <w:vMerge/>
            <w:tcBorders>
              <w:left w:val="nil"/>
            </w:tcBorders>
          </w:tcPr>
          <w:p w:rsidR="007114E2" w:rsidRPr="006102A8" w:rsidRDefault="007114E2" w:rsidP="00B814B5">
            <w:pPr>
              <w:adjustRightInd w:val="0"/>
              <w:snapToGrid w:val="0"/>
              <w:ind w:leftChars="-50" w:left="-120" w:rightChars="-50" w:right="-120"/>
              <w:contextualSpacing/>
              <w:jc w:val="center"/>
              <w:textAlignment w:val="center"/>
              <w:rPr>
                <w:rFonts w:eastAsia="標楷體"/>
                <w:color w:val="FF0000"/>
                <w:spacing w:val="-20"/>
                <w:sz w:val="22"/>
              </w:rPr>
            </w:pPr>
          </w:p>
        </w:tc>
        <w:tc>
          <w:tcPr>
            <w:tcW w:w="1429" w:type="dxa"/>
            <w:gridSpan w:val="2"/>
            <w:tcBorders>
              <w:bottom w:val="nil"/>
            </w:tcBorders>
            <w:vAlign w:val="center"/>
          </w:tcPr>
          <w:p w:rsidR="007114E2" w:rsidRPr="00FA3216" w:rsidRDefault="007114E2" w:rsidP="00B814B5">
            <w:pPr>
              <w:adjustRightInd w:val="0"/>
              <w:snapToGrid w:val="0"/>
              <w:ind w:leftChars="-50" w:left="-120" w:rightChars="-50" w:right="-120"/>
              <w:contextualSpacing/>
              <w:jc w:val="center"/>
              <w:textAlignment w:val="center"/>
              <w:rPr>
                <w:rFonts w:eastAsia="標楷體"/>
                <w:spacing w:val="-20"/>
                <w:sz w:val="22"/>
              </w:rPr>
            </w:pPr>
            <w:r w:rsidRPr="00FA3216">
              <w:rPr>
                <w:rFonts w:eastAsia="標楷體"/>
                <w:spacing w:val="-20"/>
                <w:sz w:val="22"/>
              </w:rPr>
              <w:t>外銷訂單</w:t>
            </w:r>
          </w:p>
          <w:p w:rsidR="007114E2" w:rsidRPr="00FA3216" w:rsidRDefault="007114E2" w:rsidP="00B814B5">
            <w:pPr>
              <w:adjustRightInd w:val="0"/>
              <w:snapToGrid w:val="0"/>
              <w:ind w:leftChars="-50" w:left="-120" w:rightChars="-50" w:right="-120"/>
              <w:contextualSpacing/>
              <w:jc w:val="center"/>
              <w:textAlignment w:val="center"/>
              <w:rPr>
                <w:rFonts w:eastAsia="標楷體"/>
                <w:spacing w:val="-20"/>
                <w:sz w:val="22"/>
              </w:rPr>
            </w:pPr>
            <w:r w:rsidRPr="00FA3216">
              <w:rPr>
                <w:rFonts w:eastAsia="標楷體"/>
                <w:spacing w:val="-20"/>
                <w:sz w:val="22"/>
              </w:rPr>
              <w:t>(</w:t>
            </w:r>
            <w:r w:rsidRPr="00FA3216">
              <w:rPr>
                <w:rFonts w:eastAsia="標楷體"/>
                <w:spacing w:val="-20"/>
                <w:sz w:val="22"/>
              </w:rPr>
              <w:t>億美元</w:t>
            </w:r>
            <w:r w:rsidRPr="00FA3216">
              <w:rPr>
                <w:rFonts w:eastAsia="標楷體"/>
                <w:spacing w:val="-20"/>
                <w:sz w:val="22"/>
              </w:rPr>
              <w:t>)</w:t>
            </w:r>
          </w:p>
        </w:tc>
        <w:tc>
          <w:tcPr>
            <w:tcW w:w="725" w:type="dxa"/>
            <w:tcBorders>
              <w:top w:val="nil"/>
              <w:bottom w:val="nil"/>
              <w:right w:val="nil"/>
            </w:tcBorders>
            <w:vAlign w:val="center"/>
          </w:tcPr>
          <w:p w:rsidR="007114E2" w:rsidRPr="00FA3216" w:rsidRDefault="007114E2" w:rsidP="00B814B5">
            <w:pPr>
              <w:adjustRightInd w:val="0"/>
              <w:snapToGrid w:val="0"/>
              <w:ind w:leftChars="-50" w:left="-120" w:rightChars="-50" w:right="-120"/>
              <w:contextualSpacing/>
              <w:jc w:val="center"/>
              <w:textAlignment w:val="center"/>
              <w:rPr>
                <w:rFonts w:eastAsia="標楷體"/>
                <w:spacing w:val="-20"/>
                <w:sz w:val="22"/>
              </w:rPr>
            </w:pPr>
            <w:r w:rsidRPr="00FA3216">
              <w:rPr>
                <w:rFonts w:eastAsia="標楷體"/>
                <w:spacing w:val="-20"/>
                <w:sz w:val="22"/>
              </w:rPr>
              <w:t>4,361.</w:t>
            </w:r>
            <w:r w:rsidR="000E658C">
              <w:rPr>
                <w:rFonts w:eastAsia="標楷體" w:hint="eastAsia"/>
                <w:spacing w:val="-20"/>
                <w:sz w:val="22"/>
              </w:rPr>
              <w:t>2</w:t>
            </w:r>
          </w:p>
        </w:tc>
        <w:tc>
          <w:tcPr>
            <w:tcW w:w="657" w:type="dxa"/>
            <w:tcBorders>
              <w:top w:val="nil"/>
              <w:left w:val="nil"/>
              <w:bottom w:val="nil"/>
              <w:right w:val="nil"/>
            </w:tcBorders>
            <w:vAlign w:val="center"/>
          </w:tcPr>
          <w:p w:rsidR="007114E2" w:rsidRPr="00FA3216" w:rsidRDefault="007114E2" w:rsidP="00B814B5">
            <w:pPr>
              <w:adjustRightInd w:val="0"/>
              <w:snapToGrid w:val="0"/>
              <w:ind w:leftChars="-50" w:left="-120" w:rightChars="-50" w:right="-120"/>
              <w:contextualSpacing/>
              <w:jc w:val="center"/>
              <w:textAlignment w:val="center"/>
              <w:rPr>
                <w:rFonts w:eastAsia="標楷體"/>
                <w:spacing w:val="-20"/>
                <w:sz w:val="22"/>
              </w:rPr>
            </w:pPr>
            <w:r w:rsidRPr="00FA3216">
              <w:rPr>
                <w:rFonts w:eastAsia="標楷體"/>
                <w:spacing w:val="-20"/>
                <w:sz w:val="22"/>
              </w:rPr>
              <w:t>4,410.</w:t>
            </w:r>
            <w:r w:rsidR="000E658C">
              <w:rPr>
                <w:rFonts w:eastAsia="標楷體" w:hint="eastAsia"/>
                <w:spacing w:val="-20"/>
                <w:sz w:val="22"/>
              </w:rPr>
              <w:t>0</w:t>
            </w:r>
          </w:p>
        </w:tc>
        <w:tc>
          <w:tcPr>
            <w:tcW w:w="656" w:type="dxa"/>
            <w:tcBorders>
              <w:top w:val="nil"/>
              <w:left w:val="nil"/>
              <w:bottom w:val="nil"/>
              <w:right w:val="nil"/>
            </w:tcBorders>
            <w:vAlign w:val="center"/>
          </w:tcPr>
          <w:p w:rsidR="007114E2" w:rsidRPr="00FA3216" w:rsidRDefault="007114E2" w:rsidP="00B814B5">
            <w:pPr>
              <w:adjustRightInd w:val="0"/>
              <w:snapToGrid w:val="0"/>
              <w:ind w:leftChars="-50" w:left="-120" w:rightChars="-50" w:right="-120"/>
              <w:contextualSpacing/>
              <w:jc w:val="center"/>
              <w:textAlignment w:val="center"/>
              <w:rPr>
                <w:rFonts w:eastAsia="標楷體"/>
                <w:spacing w:val="-20"/>
                <w:sz w:val="22"/>
              </w:rPr>
            </w:pPr>
            <w:r w:rsidRPr="00FA3216">
              <w:rPr>
                <w:rFonts w:eastAsia="標楷體"/>
                <w:spacing w:val="-20"/>
                <w:sz w:val="22"/>
              </w:rPr>
              <w:t>363.2</w:t>
            </w:r>
          </w:p>
        </w:tc>
        <w:tc>
          <w:tcPr>
            <w:tcW w:w="655" w:type="dxa"/>
            <w:tcBorders>
              <w:top w:val="nil"/>
              <w:left w:val="nil"/>
              <w:bottom w:val="nil"/>
              <w:right w:val="nil"/>
            </w:tcBorders>
            <w:vAlign w:val="center"/>
          </w:tcPr>
          <w:p w:rsidR="007114E2" w:rsidRPr="00FA3216" w:rsidRDefault="007114E2" w:rsidP="00B814B5">
            <w:pPr>
              <w:adjustRightInd w:val="0"/>
              <w:snapToGrid w:val="0"/>
              <w:ind w:leftChars="-50" w:left="-120" w:rightChars="-50" w:right="-120"/>
              <w:contextualSpacing/>
              <w:jc w:val="center"/>
              <w:textAlignment w:val="center"/>
              <w:rPr>
                <w:rFonts w:eastAsia="標楷體"/>
                <w:spacing w:val="-20"/>
                <w:sz w:val="22"/>
              </w:rPr>
            </w:pPr>
            <w:r w:rsidRPr="00FA3216">
              <w:rPr>
                <w:rFonts w:eastAsia="標楷體"/>
                <w:spacing w:val="-20"/>
                <w:sz w:val="22"/>
              </w:rPr>
              <w:t>384.2</w:t>
            </w:r>
          </w:p>
        </w:tc>
        <w:tc>
          <w:tcPr>
            <w:tcW w:w="656" w:type="dxa"/>
            <w:tcBorders>
              <w:top w:val="nil"/>
              <w:left w:val="nil"/>
              <w:bottom w:val="nil"/>
              <w:right w:val="nil"/>
            </w:tcBorders>
            <w:vAlign w:val="center"/>
          </w:tcPr>
          <w:p w:rsidR="007114E2" w:rsidRPr="00FA3216" w:rsidRDefault="007114E2" w:rsidP="00B814B5">
            <w:pPr>
              <w:adjustRightInd w:val="0"/>
              <w:snapToGrid w:val="0"/>
              <w:ind w:leftChars="-50" w:left="-120" w:rightChars="-50" w:right="-120"/>
              <w:contextualSpacing/>
              <w:jc w:val="center"/>
              <w:textAlignment w:val="center"/>
              <w:rPr>
                <w:rFonts w:eastAsia="標楷體"/>
                <w:spacing w:val="-20"/>
                <w:sz w:val="22"/>
              </w:rPr>
            </w:pPr>
            <w:r w:rsidRPr="00FA3216">
              <w:rPr>
                <w:rFonts w:eastAsia="標楷體"/>
                <w:spacing w:val="-20"/>
                <w:sz w:val="22"/>
              </w:rPr>
              <w:t>395.9</w:t>
            </w:r>
          </w:p>
        </w:tc>
        <w:tc>
          <w:tcPr>
            <w:tcW w:w="655" w:type="dxa"/>
            <w:tcBorders>
              <w:top w:val="nil"/>
              <w:left w:val="nil"/>
              <w:bottom w:val="nil"/>
              <w:right w:val="nil"/>
            </w:tcBorders>
            <w:vAlign w:val="center"/>
          </w:tcPr>
          <w:p w:rsidR="007114E2" w:rsidRPr="00FA3216" w:rsidRDefault="007114E2" w:rsidP="00B814B5">
            <w:pPr>
              <w:adjustRightInd w:val="0"/>
              <w:snapToGrid w:val="0"/>
              <w:ind w:rightChars="-50" w:right="-120"/>
              <w:contextualSpacing/>
              <w:jc w:val="center"/>
              <w:textAlignment w:val="center"/>
              <w:rPr>
                <w:rFonts w:eastAsia="標楷體"/>
                <w:spacing w:val="-20"/>
                <w:sz w:val="22"/>
              </w:rPr>
            </w:pPr>
            <w:r w:rsidRPr="00FA3216">
              <w:rPr>
                <w:rFonts w:eastAsia="標楷體"/>
                <w:spacing w:val="-20"/>
                <w:sz w:val="22"/>
              </w:rPr>
              <w:t>410.5</w:t>
            </w:r>
          </w:p>
        </w:tc>
        <w:tc>
          <w:tcPr>
            <w:tcW w:w="656" w:type="dxa"/>
            <w:tcBorders>
              <w:top w:val="nil"/>
              <w:left w:val="nil"/>
              <w:bottom w:val="nil"/>
              <w:right w:val="nil"/>
            </w:tcBorders>
            <w:vAlign w:val="center"/>
          </w:tcPr>
          <w:p w:rsidR="007114E2" w:rsidRPr="00FA3216" w:rsidRDefault="007114E2" w:rsidP="00B814B5">
            <w:pPr>
              <w:adjustRightInd w:val="0"/>
              <w:snapToGrid w:val="0"/>
              <w:ind w:leftChars="-50" w:left="-120" w:rightChars="-50" w:right="-120"/>
              <w:contextualSpacing/>
              <w:jc w:val="center"/>
              <w:textAlignment w:val="center"/>
              <w:rPr>
                <w:rFonts w:eastAsia="標楷體"/>
                <w:spacing w:val="-20"/>
                <w:sz w:val="22"/>
              </w:rPr>
            </w:pPr>
            <w:r w:rsidRPr="00FA3216">
              <w:rPr>
                <w:rFonts w:eastAsia="標楷體"/>
                <w:spacing w:val="-20"/>
                <w:sz w:val="22"/>
              </w:rPr>
              <w:t>423.1</w:t>
            </w:r>
          </w:p>
        </w:tc>
        <w:tc>
          <w:tcPr>
            <w:tcW w:w="656" w:type="dxa"/>
            <w:tcBorders>
              <w:top w:val="nil"/>
              <w:left w:val="nil"/>
              <w:bottom w:val="nil"/>
              <w:right w:val="nil"/>
            </w:tcBorders>
            <w:vAlign w:val="center"/>
          </w:tcPr>
          <w:p w:rsidR="007114E2" w:rsidRPr="00FA3216" w:rsidRDefault="007114E2" w:rsidP="00B814B5">
            <w:pPr>
              <w:adjustRightInd w:val="0"/>
              <w:snapToGrid w:val="0"/>
              <w:ind w:leftChars="-50" w:left="-120" w:rightChars="-50" w:right="-120"/>
              <w:contextualSpacing/>
              <w:jc w:val="center"/>
              <w:textAlignment w:val="center"/>
              <w:rPr>
                <w:rFonts w:eastAsia="標楷體"/>
                <w:spacing w:val="-20"/>
                <w:sz w:val="22"/>
              </w:rPr>
            </w:pPr>
            <w:r w:rsidRPr="00FA3216">
              <w:rPr>
                <w:rFonts w:eastAsia="標楷體"/>
                <w:spacing w:val="-20"/>
                <w:sz w:val="22"/>
              </w:rPr>
              <w:t>4,429.3</w:t>
            </w:r>
          </w:p>
        </w:tc>
        <w:tc>
          <w:tcPr>
            <w:tcW w:w="705" w:type="dxa"/>
            <w:tcBorders>
              <w:top w:val="nil"/>
              <w:left w:val="nil"/>
              <w:bottom w:val="nil"/>
              <w:right w:val="nil"/>
            </w:tcBorders>
            <w:vAlign w:val="center"/>
          </w:tcPr>
          <w:p w:rsidR="007114E2" w:rsidRPr="00FA3216" w:rsidRDefault="007114E2" w:rsidP="00B814B5">
            <w:pPr>
              <w:adjustRightInd w:val="0"/>
              <w:snapToGrid w:val="0"/>
              <w:ind w:leftChars="-50" w:left="-120" w:rightChars="-50" w:right="-120"/>
              <w:contextualSpacing/>
              <w:jc w:val="center"/>
              <w:textAlignment w:val="center"/>
              <w:rPr>
                <w:rFonts w:eastAsia="標楷體"/>
                <w:spacing w:val="-20"/>
                <w:sz w:val="22"/>
              </w:rPr>
            </w:pPr>
            <w:r w:rsidRPr="00FA3216">
              <w:rPr>
                <w:rFonts w:eastAsia="標楷體"/>
                <w:spacing w:val="-20"/>
                <w:sz w:val="22"/>
              </w:rPr>
              <w:t>361.1</w:t>
            </w:r>
          </w:p>
        </w:tc>
        <w:tc>
          <w:tcPr>
            <w:tcW w:w="701" w:type="dxa"/>
            <w:tcBorders>
              <w:top w:val="nil"/>
              <w:left w:val="nil"/>
              <w:bottom w:val="nil"/>
              <w:right w:val="nil"/>
            </w:tcBorders>
            <w:vAlign w:val="center"/>
          </w:tcPr>
          <w:p w:rsidR="007114E2" w:rsidRPr="00FA3216" w:rsidRDefault="007114E2" w:rsidP="00B814B5">
            <w:pPr>
              <w:adjustRightInd w:val="0"/>
              <w:snapToGrid w:val="0"/>
              <w:ind w:leftChars="-50" w:left="-120" w:rightChars="-50" w:right="-120"/>
              <w:contextualSpacing/>
              <w:jc w:val="center"/>
              <w:textAlignment w:val="center"/>
              <w:rPr>
                <w:rFonts w:eastAsia="標楷體"/>
                <w:spacing w:val="-20"/>
                <w:sz w:val="22"/>
              </w:rPr>
            </w:pPr>
            <w:r w:rsidRPr="00FA3216">
              <w:rPr>
                <w:rFonts w:eastAsia="標楷體" w:hint="eastAsia"/>
                <w:spacing w:val="-20"/>
                <w:sz w:val="22"/>
              </w:rPr>
              <w:t>307.1</w:t>
            </w:r>
          </w:p>
        </w:tc>
        <w:tc>
          <w:tcPr>
            <w:tcW w:w="711" w:type="dxa"/>
            <w:tcBorders>
              <w:top w:val="nil"/>
              <w:left w:val="nil"/>
              <w:bottom w:val="nil"/>
              <w:right w:val="nil"/>
            </w:tcBorders>
            <w:vAlign w:val="center"/>
          </w:tcPr>
          <w:p w:rsidR="007114E2" w:rsidRPr="00FA3216" w:rsidRDefault="007114E2" w:rsidP="00B814B5">
            <w:pPr>
              <w:adjustRightInd w:val="0"/>
              <w:snapToGrid w:val="0"/>
              <w:ind w:leftChars="-50" w:left="-120" w:rightChars="-50" w:right="-120"/>
              <w:contextualSpacing/>
              <w:jc w:val="center"/>
              <w:textAlignment w:val="center"/>
              <w:rPr>
                <w:rFonts w:eastAsia="標楷體"/>
                <w:spacing w:val="-20"/>
                <w:sz w:val="22"/>
              </w:rPr>
            </w:pPr>
            <w:r w:rsidRPr="00FA3216">
              <w:rPr>
                <w:rFonts w:eastAsia="標楷體" w:hint="eastAsia"/>
                <w:spacing w:val="-20"/>
                <w:sz w:val="22"/>
              </w:rPr>
              <w:t>379.4</w:t>
            </w:r>
          </w:p>
        </w:tc>
        <w:tc>
          <w:tcPr>
            <w:tcW w:w="706" w:type="dxa"/>
            <w:tcBorders>
              <w:top w:val="nil"/>
              <w:left w:val="nil"/>
              <w:bottom w:val="nil"/>
              <w:right w:val="nil"/>
            </w:tcBorders>
            <w:vAlign w:val="center"/>
          </w:tcPr>
          <w:p w:rsidR="007114E2" w:rsidRPr="00FA3216" w:rsidRDefault="007114E2"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388.7</w:t>
            </w:r>
          </w:p>
        </w:tc>
        <w:tc>
          <w:tcPr>
            <w:tcW w:w="865" w:type="dxa"/>
            <w:tcBorders>
              <w:top w:val="nil"/>
              <w:left w:val="nil"/>
              <w:bottom w:val="nil"/>
              <w:right w:val="nil"/>
            </w:tcBorders>
            <w:vAlign w:val="center"/>
          </w:tcPr>
          <w:p w:rsidR="007114E2" w:rsidRPr="00FA3216" w:rsidRDefault="007114E2" w:rsidP="00B814B5">
            <w:pPr>
              <w:adjustRightInd w:val="0"/>
              <w:snapToGrid w:val="0"/>
              <w:ind w:leftChars="-50" w:left="-120" w:rightChars="-50" w:right="-120"/>
              <w:contextualSpacing/>
              <w:jc w:val="center"/>
              <w:textAlignment w:val="center"/>
              <w:rPr>
                <w:rFonts w:eastAsia="標楷體"/>
                <w:spacing w:val="-20"/>
                <w:sz w:val="22"/>
              </w:rPr>
            </w:pPr>
            <w:r w:rsidRPr="00FA3216">
              <w:rPr>
                <w:rFonts w:eastAsia="標楷體" w:hint="eastAsia"/>
                <w:spacing w:val="-20"/>
                <w:sz w:val="22"/>
              </w:rPr>
              <w:t>1,</w:t>
            </w:r>
            <w:r>
              <w:rPr>
                <w:rFonts w:eastAsia="標楷體" w:hint="eastAsia"/>
                <w:spacing w:val="-20"/>
                <w:sz w:val="22"/>
              </w:rPr>
              <w:t>436.2</w:t>
            </w:r>
          </w:p>
        </w:tc>
      </w:tr>
      <w:tr w:rsidR="007114E2" w:rsidRPr="006102A8" w:rsidTr="00B814B5">
        <w:trPr>
          <w:trHeight w:val="417"/>
          <w:jc w:val="center"/>
        </w:trPr>
        <w:tc>
          <w:tcPr>
            <w:tcW w:w="324" w:type="dxa"/>
            <w:vMerge/>
            <w:tcBorders>
              <w:left w:val="nil"/>
            </w:tcBorders>
          </w:tcPr>
          <w:p w:rsidR="007114E2" w:rsidRPr="006102A8" w:rsidRDefault="007114E2" w:rsidP="00B814B5">
            <w:pPr>
              <w:adjustRightInd w:val="0"/>
              <w:snapToGrid w:val="0"/>
              <w:ind w:leftChars="-50" w:left="-120" w:rightChars="-50" w:right="-120"/>
              <w:contextualSpacing/>
              <w:jc w:val="center"/>
              <w:textAlignment w:val="center"/>
              <w:rPr>
                <w:rFonts w:eastAsia="標楷體"/>
                <w:color w:val="FF0000"/>
                <w:spacing w:val="-20"/>
                <w:sz w:val="22"/>
              </w:rPr>
            </w:pPr>
          </w:p>
        </w:tc>
        <w:tc>
          <w:tcPr>
            <w:tcW w:w="373" w:type="dxa"/>
            <w:tcBorders>
              <w:top w:val="nil"/>
            </w:tcBorders>
            <w:vAlign w:val="center"/>
          </w:tcPr>
          <w:p w:rsidR="007114E2" w:rsidRPr="00FA3216" w:rsidRDefault="007114E2" w:rsidP="00B814B5">
            <w:pPr>
              <w:adjustRightInd w:val="0"/>
              <w:snapToGrid w:val="0"/>
              <w:ind w:leftChars="-50" w:left="-120" w:rightChars="-50" w:right="-120"/>
              <w:contextualSpacing/>
              <w:jc w:val="center"/>
              <w:textAlignment w:val="center"/>
              <w:rPr>
                <w:rFonts w:eastAsia="標楷體"/>
                <w:spacing w:val="-20"/>
                <w:sz w:val="22"/>
              </w:rPr>
            </w:pPr>
          </w:p>
        </w:tc>
        <w:tc>
          <w:tcPr>
            <w:tcW w:w="1056" w:type="dxa"/>
            <w:tcBorders>
              <w:top w:val="single" w:sz="4" w:space="0" w:color="auto"/>
            </w:tcBorders>
            <w:vAlign w:val="center"/>
          </w:tcPr>
          <w:p w:rsidR="007114E2" w:rsidRPr="00FA3216" w:rsidRDefault="007114E2" w:rsidP="00B814B5">
            <w:pPr>
              <w:adjustRightInd w:val="0"/>
              <w:snapToGrid w:val="0"/>
              <w:ind w:leftChars="-50" w:left="-120" w:rightChars="-50" w:right="-120"/>
              <w:contextualSpacing/>
              <w:jc w:val="center"/>
              <w:textAlignment w:val="center"/>
              <w:rPr>
                <w:rFonts w:eastAsia="標楷體"/>
                <w:spacing w:val="-20"/>
                <w:sz w:val="22"/>
              </w:rPr>
            </w:pPr>
            <w:r w:rsidRPr="00FA3216">
              <w:rPr>
                <w:rFonts w:eastAsia="標楷體"/>
                <w:spacing w:val="-20"/>
                <w:sz w:val="22"/>
              </w:rPr>
              <w:t>年增率</w:t>
            </w:r>
            <w:r w:rsidRPr="00FA3216">
              <w:rPr>
                <w:rFonts w:eastAsia="標楷體"/>
                <w:spacing w:val="-20"/>
                <w:sz w:val="22"/>
              </w:rPr>
              <w:t>(</w:t>
            </w:r>
            <w:r w:rsidRPr="00FA3216">
              <w:rPr>
                <w:rFonts w:eastAsia="標楷體"/>
                <w:spacing w:val="-20"/>
                <w:sz w:val="22"/>
              </w:rPr>
              <w:t>％</w:t>
            </w:r>
            <w:r w:rsidRPr="00FA3216">
              <w:rPr>
                <w:rFonts w:eastAsia="標楷體"/>
                <w:spacing w:val="-20"/>
                <w:sz w:val="22"/>
              </w:rPr>
              <w:t>)</w:t>
            </w:r>
          </w:p>
        </w:tc>
        <w:tc>
          <w:tcPr>
            <w:tcW w:w="725" w:type="dxa"/>
            <w:tcBorders>
              <w:top w:val="nil"/>
              <w:bottom w:val="nil"/>
              <w:right w:val="nil"/>
            </w:tcBorders>
            <w:vAlign w:val="center"/>
          </w:tcPr>
          <w:p w:rsidR="007114E2" w:rsidRPr="00FA3216" w:rsidRDefault="007114E2" w:rsidP="00B814B5">
            <w:pPr>
              <w:adjustRightInd w:val="0"/>
              <w:snapToGrid w:val="0"/>
              <w:ind w:leftChars="-50" w:left="-120" w:rightChars="-50" w:right="-120"/>
              <w:contextualSpacing/>
              <w:jc w:val="center"/>
              <w:textAlignment w:val="center"/>
              <w:rPr>
                <w:rFonts w:eastAsia="標楷體"/>
                <w:spacing w:val="-20"/>
                <w:sz w:val="22"/>
              </w:rPr>
            </w:pPr>
            <w:r w:rsidRPr="00FA3216">
              <w:rPr>
                <w:rFonts w:eastAsia="標楷體"/>
                <w:spacing w:val="-20"/>
                <w:sz w:val="22"/>
              </w:rPr>
              <w:t>7.2</w:t>
            </w:r>
          </w:p>
        </w:tc>
        <w:tc>
          <w:tcPr>
            <w:tcW w:w="657" w:type="dxa"/>
            <w:tcBorders>
              <w:top w:val="nil"/>
              <w:left w:val="nil"/>
              <w:bottom w:val="nil"/>
              <w:right w:val="nil"/>
            </w:tcBorders>
            <w:vAlign w:val="center"/>
          </w:tcPr>
          <w:p w:rsidR="007114E2" w:rsidRPr="00FA3216" w:rsidRDefault="007114E2" w:rsidP="00B814B5">
            <w:pPr>
              <w:adjustRightInd w:val="0"/>
              <w:snapToGrid w:val="0"/>
              <w:ind w:leftChars="-50" w:left="-120" w:rightChars="-50" w:right="-120"/>
              <w:contextualSpacing/>
              <w:jc w:val="center"/>
              <w:textAlignment w:val="center"/>
              <w:rPr>
                <w:rFonts w:eastAsia="標楷體"/>
                <w:spacing w:val="-20"/>
                <w:sz w:val="22"/>
              </w:rPr>
            </w:pPr>
            <w:r w:rsidRPr="00FA3216">
              <w:rPr>
                <w:rFonts w:eastAsia="標楷體" w:hint="eastAsia"/>
                <w:spacing w:val="-20"/>
                <w:sz w:val="22"/>
              </w:rPr>
              <w:t>1.1</w:t>
            </w:r>
          </w:p>
        </w:tc>
        <w:tc>
          <w:tcPr>
            <w:tcW w:w="656" w:type="dxa"/>
            <w:tcBorders>
              <w:top w:val="nil"/>
              <w:left w:val="nil"/>
              <w:bottom w:val="nil"/>
              <w:right w:val="nil"/>
            </w:tcBorders>
            <w:vAlign w:val="center"/>
          </w:tcPr>
          <w:p w:rsidR="007114E2" w:rsidRPr="00FA3216" w:rsidRDefault="007114E2" w:rsidP="00B814B5">
            <w:pPr>
              <w:adjustRightInd w:val="0"/>
              <w:snapToGrid w:val="0"/>
              <w:ind w:leftChars="-50" w:left="-120" w:rightChars="-50" w:right="-120"/>
              <w:contextualSpacing/>
              <w:jc w:val="center"/>
              <w:textAlignment w:val="center"/>
              <w:rPr>
                <w:rFonts w:eastAsia="標楷體"/>
                <w:spacing w:val="-20"/>
                <w:sz w:val="22"/>
              </w:rPr>
            </w:pPr>
            <w:r w:rsidRPr="00FA3216">
              <w:rPr>
                <w:rFonts w:eastAsia="標楷體"/>
                <w:spacing w:val="-20"/>
                <w:sz w:val="22"/>
              </w:rPr>
              <w:t>0.5</w:t>
            </w:r>
          </w:p>
        </w:tc>
        <w:tc>
          <w:tcPr>
            <w:tcW w:w="655" w:type="dxa"/>
            <w:tcBorders>
              <w:top w:val="nil"/>
              <w:left w:val="nil"/>
              <w:bottom w:val="nil"/>
              <w:right w:val="nil"/>
            </w:tcBorders>
            <w:vAlign w:val="center"/>
          </w:tcPr>
          <w:p w:rsidR="007114E2" w:rsidRPr="00FA3216" w:rsidRDefault="007114E2" w:rsidP="00B814B5">
            <w:pPr>
              <w:adjustRightInd w:val="0"/>
              <w:snapToGrid w:val="0"/>
              <w:ind w:leftChars="-50" w:left="-120" w:rightChars="-50" w:right="-120"/>
              <w:contextualSpacing/>
              <w:jc w:val="center"/>
              <w:textAlignment w:val="center"/>
              <w:rPr>
                <w:rFonts w:eastAsia="標楷體"/>
                <w:spacing w:val="-20"/>
                <w:sz w:val="22"/>
              </w:rPr>
            </w:pPr>
            <w:r w:rsidRPr="00FA3216">
              <w:rPr>
                <w:rFonts w:eastAsia="標楷體"/>
                <w:spacing w:val="-20"/>
                <w:sz w:val="22"/>
              </w:rPr>
              <w:t>2.0</w:t>
            </w:r>
          </w:p>
        </w:tc>
        <w:tc>
          <w:tcPr>
            <w:tcW w:w="656" w:type="dxa"/>
            <w:tcBorders>
              <w:top w:val="nil"/>
              <w:left w:val="nil"/>
              <w:bottom w:val="nil"/>
              <w:right w:val="nil"/>
            </w:tcBorders>
            <w:vAlign w:val="center"/>
          </w:tcPr>
          <w:p w:rsidR="007114E2" w:rsidRPr="00FA3216" w:rsidRDefault="007114E2" w:rsidP="00B814B5">
            <w:pPr>
              <w:adjustRightInd w:val="0"/>
              <w:snapToGrid w:val="0"/>
              <w:ind w:rightChars="-50" w:right="-120"/>
              <w:contextualSpacing/>
              <w:jc w:val="center"/>
              <w:textAlignment w:val="center"/>
              <w:rPr>
                <w:rFonts w:eastAsia="標楷體"/>
                <w:spacing w:val="-20"/>
                <w:sz w:val="22"/>
              </w:rPr>
            </w:pPr>
            <w:r w:rsidRPr="00FA3216">
              <w:rPr>
                <w:rFonts w:eastAsia="標楷體"/>
                <w:spacing w:val="-20"/>
                <w:sz w:val="22"/>
              </w:rPr>
              <w:t>3.2</w:t>
            </w:r>
          </w:p>
        </w:tc>
        <w:tc>
          <w:tcPr>
            <w:tcW w:w="655" w:type="dxa"/>
            <w:tcBorders>
              <w:top w:val="nil"/>
              <w:left w:val="nil"/>
              <w:bottom w:val="nil"/>
              <w:right w:val="nil"/>
            </w:tcBorders>
            <w:vAlign w:val="center"/>
          </w:tcPr>
          <w:p w:rsidR="007114E2" w:rsidRPr="00FA3216" w:rsidRDefault="007114E2" w:rsidP="00B814B5">
            <w:pPr>
              <w:adjustRightInd w:val="0"/>
              <w:snapToGrid w:val="0"/>
              <w:ind w:leftChars="-50" w:left="-120" w:rightChars="-50" w:right="-120"/>
              <w:contextualSpacing/>
              <w:jc w:val="center"/>
              <w:textAlignment w:val="center"/>
              <w:rPr>
                <w:rFonts w:eastAsia="標楷體"/>
                <w:spacing w:val="-20"/>
                <w:sz w:val="22"/>
              </w:rPr>
            </w:pPr>
            <w:r w:rsidRPr="00FA3216">
              <w:rPr>
                <w:rFonts w:eastAsia="標楷體"/>
                <w:spacing w:val="-20"/>
                <w:sz w:val="22"/>
              </w:rPr>
              <w:t>0.8</w:t>
            </w:r>
          </w:p>
        </w:tc>
        <w:tc>
          <w:tcPr>
            <w:tcW w:w="656" w:type="dxa"/>
            <w:tcBorders>
              <w:top w:val="nil"/>
              <w:left w:val="nil"/>
              <w:bottom w:val="nil"/>
              <w:right w:val="nil"/>
            </w:tcBorders>
            <w:vAlign w:val="center"/>
          </w:tcPr>
          <w:p w:rsidR="007114E2" w:rsidRPr="00FA3216" w:rsidRDefault="007114E2" w:rsidP="00B814B5">
            <w:pPr>
              <w:adjustRightInd w:val="0"/>
              <w:snapToGrid w:val="0"/>
              <w:ind w:leftChars="-50" w:left="-120" w:rightChars="-50" w:right="-120"/>
              <w:contextualSpacing/>
              <w:jc w:val="center"/>
              <w:textAlignment w:val="center"/>
              <w:rPr>
                <w:rFonts w:eastAsia="標楷體"/>
                <w:spacing w:val="-20"/>
                <w:sz w:val="22"/>
              </w:rPr>
            </w:pPr>
            <w:r w:rsidRPr="00FA3216">
              <w:rPr>
                <w:rFonts w:eastAsia="標楷體"/>
                <w:spacing w:val="-20"/>
                <w:sz w:val="22"/>
              </w:rPr>
              <w:t>7.4</w:t>
            </w:r>
          </w:p>
        </w:tc>
        <w:tc>
          <w:tcPr>
            <w:tcW w:w="656" w:type="dxa"/>
            <w:tcBorders>
              <w:top w:val="nil"/>
              <w:left w:val="nil"/>
              <w:bottom w:val="nil"/>
              <w:right w:val="nil"/>
            </w:tcBorders>
            <w:vAlign w:val="center"/>
          </w:tcPr>
          <w:p w:rsidR="007114E2" w:rsidRPr="00FA3216" w:rsidRDefault="007114E2" w:rsidP="00B814B5">
            <w:pPr>
              <w:adjustRightInd w:val="0"/>
              <w:snapToGrid w:val="0"/>
              <w:ind w:leftChars="-50" w:left="-120" w:rightChars="-50" w:right="-120"/>
              <w:contextualSpacing/>
              <w:jc w:val="center"/>
              <w:textAlignment w:val="center"/>
              <w:rPr>
                <w:rFonts w:eastAsia="標楷體"/>
                <w:spacing w:val="-20"/>
                <w:sz w:val="22"/>
              </w:rPr>
            </w:pPr>
            <w:r w:rsidRPr="00FA3216">
              <w:rPr>
                <w:rFonts w:eastAsia="標楷體"/>
                <w:spacing w:val="-20"/>
                <w:sz w:val="22"/>
              </w:rPr>
              <w:t>0.4</w:t>
            </w:r>
          </w:p>
        </w:tc>
        <w:tc>
          <w:tcPr>
            <w:tcW w:w="705" w:type="dxa"/>
            <w:tcBorders>
              <w:top w:val="nil"/>
              <w:left w:val="nil"/>
              <w:bottom w:val="nil"/>
              <w:right w:val="nil"/>
            </w:tcBorders>
            <w:vAlign w:val="center"/>
          </w:tcPr>
          <w:p w:rsidR="007114E2" w:rsidRPr="00FA3216" w:rsidRDefault="007114E2" w:rsidP="00B814B5">
            <w:pPr>
              <w:adjustRightInd w:val="0"/>
              <w:snapToGrid w:val="0"/>
              <w:ind w:leftChars="-50" w:left="-120" w:rightChars="-50" w:right="-120"/>
              <w:contextualSpacing/>
              <w:jc w:val="center"/>
              <w:textAlignment w:val="center"/>
              <w:rPr>
                <w:rFonts w:eastAsia="標楷體"/>
                <w:spacing w:val="-20"/>
                <w:sz w:val="22"/>
              </w:rPr>
            </w:pPr>
            <w:r w:rsidRPr="00FA3216">
              <w:rPr>
                <w:rFonts w:eastAsia="標楷體"/>
                <w:spacing w:val="-20"/>
                <w:sz w:val="22"/>
              </w:rPr>
              <w:t>-2.8</w:t>
            </w:r>
          </w:p>
        </w:tc>
        <w:tc>
          <w:tcPr>
            <w:tcW w:w="701" w:type="dxa"/>
            <w:tcBorders>
              <w:top w:val="nil"/>
              <w:left w:val="nil"/>
              <w:bottom w:val="nil"/>
              <w:right w:val="nil"/>
            </w:tcBorders>
            <w:vAlign w:val="center"/>
          </w:tcPr>
          <w:p w:rsidR="007114E2" w:rsidRPr="00FA3216" w:rsidRDefault="007114E2" w:rsidP="00B814B5">
            <w:pPr>
              <w:adjustRightInd w:val="0"/>
              <w:snapToGrid w:val="0"/>
              <w:ind w:leftChars="-50" w:left="-120" w:rightChars="-50" w:right="-120"/>
              <w:contextualSpacing/>
              <w:jc w:val="center"/>
              <w:textAlignment w:val="center"/>
              <w:rPr>
                <w:rFonts w:eastAsia="標楷體"/>
                <w:spacing w:val="-20"/>
                <w:sz w:val="22"/>
              </w:rPr>
            </w:pPr>
            <w:r w:rsidRPr="00FA3216">
              <w:rPr>
                <w:rFonts w:eastAsia="標楷體" w:hint="eastAsia"/>
                <w:spacing w:val="-20"/>
                <w:sz w:val="22"/>
              </w:rPr>
              <w:t>5.7</w:t>
            </w:r>
          </w:p>
        </w:tc>
        <w:tc>
          <w:tcPr>
            <w:tcW w:w="711" w:type="dxa"/>
            <w:tcBorders>
              <w:top w:val="nil"/>
              <w:left w:val="nil"/>
              <w:bottom w:val="nil"/>
              <w:right w:val="nil"/>
            </w:tcBorders>
            <w:vAlign w:val="center"/>
          </w:tcPr>
          <w:p w:rsidR="007114E2" w:rsidRPr="00FA3216" w:rsidRDefault="007114E2" w:rsidP="00B814B5">
            <w:pPr>
              <w:adjustRightInd w:val="0"/>
              <w:snapToGrid w:val="0"/>
              <w:ind w:leftChars="-50" w:left="-120" w:rightChars="-50" w:right="-120"/>
              <w:contextualSpacing/>
              <w:jc w:val="center"/>
              <w:textAlignment w:val="center"/>
              <w:rPr>
                <w:rFonts w:eastAsia="標楷體"/>
                <w:spacing w:val="-20"/>
                <w:sz w:val="22"/>
              </w:rPr>
            </w:pPr>
            <w:r w:rsidRPr="00FA3216">
              <w:rPr>
                <w:rFonts w:eastAsia="標楷體" w:hint="eastAsia"/>
                <w:spacing w:val="-20"/>
                <w:sz w:val="22"/>
              </w:rPr>
              <w:t>5.9</w:t>
            </w:r>
          </w:p>
        </w:tc>
        <w:tc>
          <w:tcPr>
            <w:tcW w:w="706" w:type="dxa"/>
            <w:tcBorders>
              <w:top w:val="nil"/>
              <w:left w:val="nil"/>
              <w:bottom w:val="nil"/>
              <w:right w:val="nil"/>
            </w:tcBorders>
            <w:vAlign w:val="center"/>
          </w:tcPr>
          <w:p w:rsidR="007114E2" w:rsidRPr="00FA3216" w:rsidRDefault="007114E2"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8.9</w:t>
            </w:r>
          </w:p>
        </w:tc>
        <w:tc>
          <w:tcPr>
            <w:tcW w:w="865" w:type="dxa"/>
            <w:tcBorders>
              <w:top w:val="nil"/>
              <w:left w:val="nil"/>
              <w:bottom w:val="nil"/>
              <w:right w:val="nil"/>
            </w:tcBorders>
            <w:vAlign w:val="center"/>
          </w:tcPr>
          <w:p w:rsidR="007114E2" w:rsidRPr="00FA3216" w:rsidRDefault="007114E2"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w:t>
            </w:r>
          </w:p>
        </w:tc>
      </w:tr>
      <w:tr w:rsidR="007114E2" w:rsidRPr="009C74AD" w:rsidTr="00B814B5">
        <w:trPr>
          <w:trHeight w:val="618"/>
          <w:jc w:val="center"/>
        </w:trPr>
        <w:tc>
          <w:tcPr>
            <w:tcW w:w="324" w:type="dxa"/>
            <w:vMerge w:val="restart"/>
            <w:tcBorders>
              <w:left w:val="nil"/>
            </w:tcBorders>
            <w:vAlign w:val="center"/>
          </w:tcPr>
          <w:p w:rsidR="007114E2" w:rsidRPr="009C74AD" w:rsidRDefault="007114E2" w:rsidP="00B814B5">
            <w:pPr>
              <w:adjustRightInd w:val="0"/>
              <w:snapToGrid w:val="0"/>
              <w:ind w:leftChars="-50" w:left="-120" w:rightChars="-50" w:right="-120"/>
              <w:contextualSpacing/>
              <w:jc w:val="center"/>
              <w:textAlignment w:val="center"/>
              <w:rPr>
                <w:rFonts w:eastAsia="標楷體"/>
                <w:spacing w:val="-20"/>
                <w:sz w:val="22"/>
              </w:rPr>
            </w:pPr>
            <w:r w:rsidRPr="009C74AD">
              <w:rPr>
                <w:rFonts w:eastAsia="標楷體"/>
                <w:spacing w:val="-20"/>
                <w:sz w:val="22"/>
              </w:rPr>
              <w:t>物價</w:t>
            </w:r>
          </w:p>
        </w:tc>
        <w:tc>
          <w:tcPr>
            <w:tcW w:w="1429" w:type="dxa"/>
            <w:gridSpan w:val="2"/>
            <w:vAlign w:val="center"/>
          </w:tcPr>
          <w:p w:rsidR="007114E2" w:rsidRPr="009C74AD" w:rsidRDefault="007114E2" w:rsidP="00B814B5">
            <w:pPr>
              <w:adjustRightInd w:val="0"/>
              <w:snapToGrid w:val="0"/>
              <w:ind w:leftChars="-50" w:left="-120" w:rightChars="-50" w:right="-120"/>
              <w:contextualSpacing/>
              <w:jc w:val="center"/>
              <w:textAlignment w:val="center"/>
              <w:rPr>
                <w:rFonts w:eastAsia="標楷體"/>
                <w:spacing w:val="-20"/>
                <w:sz w:val="22"/>
              </w:rPr>
            </w:pPr>
            <w:r w:rsidRPr="009C74AD">
              <w:rPr>
                <w:rFonts w:eastAsia="標楷體"/>
                <w:spacing w:val="-20"/>
                <w:sz w:val="22"/>
              </w:rPr>
              <w:t>消費者物價指數</w:t>
            </w:r>
          </w:p>
          <w:p w:rsidR="007114E2" w:rsidRPr="009C74AD" w:rsidRDefault="007114E2" w:rsidP="00B814B5">
            <w:pPr>
              <w:adjustRightInd w:val="0"/>
              <w:snapToGrid w:val="0"/>
              <w:ind w:leftChars="-50" w:left="-120" w:rightChars="-50" w:right="-120"/>
              <w:contextualSpacing/>
              <w:jc w:val="center"/>
              <w:textAlignment w:val="center"/>
              <w:rPr>
                <w:rFonts w:eastAsia="標楷體"/>
                <w:spacing w:val="-20"/>
                <w:sz w:val="22"/>
              </w:rPr>
            </w:pPr>
            <w:r w:rsidRPr="009C74AD">
              <w:rPr>
                <w:rFonts w:eastAsia="標楷體"/>
                <w:spacing w:val="-20"/>
                <w:sz w:val="22"/>
              </w:rPr>
              <w:t>年增率</w:t>
            </w:r>
            <w:r w:rsidRPr="009C74AD">
              <w:rPr>
                <w:rFonts w:eastAsia="標楷體"/>
                <w:spacing w:val="-20"/>
                <w:sz w:val="22"/>
              </w:rPr>
              <w:t>(</w:t>
            </w:r>
            <w:r w:rsidRPr="009C74AD">
              <w:rPr>
                <w:rFonts w:eastAsia="標楷體"/>
                <w:spacing w:val="-20"/>
                <w:sz w:val="22"/>
              </w:rPr>
              <w:t>％</w:t>
            </w:r>
            <w:r w:rsidRPr="009C74AD">
              <w:rPr>
                <w:rFonts w:eastAsia="標楷體"/>
                <w:spacing w:val="-20"/>
                <w:sz w:val="22"/>
              </w:rPr>
              <w:t>)</w:t>
            </w:r>
          </w:p>
        </w:tc>
        <w:tc>
          <w:tcPr>
            <w:tcW w:w="725" w:type="dxa"/>
            <w:tcBorders>
              <w:top w:val="nil"/>
              <w:bottom w:val="nil"/>
              <w:right w:val="nil"/>
            </w:tcBorders>
            <w:vAlign w:val="center"/>
          </w:tcPr>
          <w:p w:rsidR="007114E2" w:rsidRPr="009C74AD" w:rsidRDefault="007114E2" w:rsidP="00B814B5">
            <w:pPr>
              <w:adjustRightInd w:val="0"/>
              <w:snapToGrid w:val="0"/>
              <w:ind w:leftChars="-50" w:left="-120" w:rightChars="-50" w:right="-120"/>
              <w:contextualSpacing/>
              <w:jc w:val="center"/>
              <w:textAlignment w:val="center"/>
              <w:rPr>
                <w:rFonts w:eastAsia="標楷體"/>
                <w:spacing w:val="-20"/>
                <w:sz w:val="22"/>
              </w:rPr>
            </w:pPr>
            <w:r w:rsidRPr="009C74AD">
              <w:rPr>
                <w:rFonts w:eastAsia="標楷體"/>
                <w:spacing w:val="-20"/>
                <w:sz w:val="22"/>
              </w:rPr>
              <w:t>1.42</w:t>
            </w:r>
          </w:p>
        </w:tc>
        <w:tc>
          <w:tcPr>
            <w:tcW w:w="657" w:type="dxa"/>
            <w:tcBorders>
              <w:top w:val="nil"/>
              <w:left w:val="nil"/>
              <w:bottom w:val="nil"/>
              <w:right w:val="nil"/>
            </w:tcBorders>
            <w:vAlign w:val="center"/>
          </w:tcPr>
          <w:p w:rsidR="007114E2" w:rsidRPr="009C74AD" w:rsidRDefault="007114E2" w:rsidP="00B814B5">
            <w:pPr>
              <w:adjustRightInd w:val="0"/>
              <w:snapToGrid w:val="0"/>
              <w:ind w:leftChars="-50" w:left="-120" w:rightChars="-50" w:right="-120"/>
              <w:contextualSpacing/>
              <w:jc w:val="center"/>
              <w:textAlignment w:val="center"/>
              <w:rPr>
                <w:rFonts w:eastAsia="標楷體"/>
                <w:spacing w:val="-20"/>
                <w:sz w:val="22"/>
              </w:rPr>
            </w:pPr>
            <w:r w:rsidRPr="009C74AD">
              <w:rPr>
                <w:rFonts w:eastAsia="標楷體"/>
                <w:spacing w:val="-20"/>
                <w:sz w:val="22"/>
              </w:rPr>
              <w:t>1.93</w:t>
            </w:r>
          </w:p>
        </w:tc>
        <w:tc>
          <w:tcPr>
            <w:tcW w:w="656" w:type="dxa"/>
            <w:tcBorders>
              <w:top w:val="nil"/>
              <w:left w:val="nil"/>
              <w:bottom w:val="nil"/>
              <w:right w:val="nil"/>
            </w:tcBorders>
            <w:vAlign w:val="center"/>
          </w:tcPr>
          <w:p w:rsidR="007114E2" w:rsidRPr="009C74AD" w:rsidRDefault="007114E2" w:rsidP="00B814B5">
            <w:pPr>
              <w:adjustRightInd w:val="0"/>
              <w:snapToGrid w:val="0"/>
              <w:ind w:leftChars="-50" w:left="-120" w:rightChars="-50" w:right="-120"/>
              <w:contextualSpacing/>
              <w:jc w:val="center"/>
              <w:textAlignment w:val="center"/>
              <w:rPr>
                <w:rFonts w:eastAsia="標楷體"/>
                <w:spacing w:val="-20"/>
                <w:sz w:val="22"/>
              </w:rPr>
            </w:pPr>
            <w:r w:rsidRPr="009C74AD">
              <w:rPr>
                <w:rFonts w:eastAsia="標楷體"/>
                <w:spacing w:val="-20"/>
                <w:sz w:val="22"/>
              </w:rPr>
              <w:t>-0.78</w:t>
            </w:r>
          </w:p>
        </w:tc>
        <w:tc>
          <w:tcPr>
            <w:tcW w:w="655" w:type="dxa"/>
            <w:tcBorders>
              <w:top w:val="nil"/>
              <w:left w:val="nil"/>
              <w:bottom w:val="nil"/>
              <w:right w:val="nil"/>
            </w:tcBorders>
            <w:vAlign w:val="center"/>
          </w:tcPr>
          <w:p w:rsidR="007114E2" w:rsidRPr="009C74AD" w:rsidRDefault="007114E2" w:rsidP="00B814B5">
            <w:pPr>
              <w:adjustRightInd w:val="0"/>
              <w:snapToGrid w:val="0"/>
              <w:ind w:leftChars="-50" w:left="-120" w:rightChars="-50" w:right="-120"/>
              <w:contextualSpacing/>
              <w:jc w:val="center"/>
              <w:textAlignment w:val="center"/>
              <w:rPr>
                <w:rFonts w:eastAsia="標楷體"/>
                <w:spacing w:val="-20"/>
                <w:sz w:val="22"/>
              </w:rPr>
            </w:pPr>
            <w:r w:rsidRPr="009C74AD">
              <w:rPr>
                <w:rFonts w:eastAsia="標楷體"/>
                <w:spacing w:val="-20"/>
                <w:sz w:val="22"/>
              </w:rPr>
              <w:t>0.84</w:t>
            </w:r>
          </w:p>
        </w:tc>
        <w:tc>
          <w:tcPr>
            <w:tcW w:w="656" w:type="dxa"/>
            <w:tcBorders>
              <w:top w:val="nil"/>
              <w:left w:val="nil"/>
              <w:bottom w:val="nil"/>
              <w:right w:val="nil"/>
            </w:tcBorders>
            <w:vAlign w:val="center"/>
          </w:tcPr>
          <w:p w:rsidR="007114E2" w:rsidRPr="009C74AD" w:rsidRDefault="007114E2" w:rsidP="00B814B5">
            <w:pPr>
              <w:adjustRightInd w:val="0"/>
              <w:snapToGrid w:val="0"/>
              <w:ind w:leftChars="-50" w:left="-120" w:rightChars="-50" w:right="-120"/>
              <w:contextualSpacing/>
              <w:jc w:val="center"/>
              <w:textAlignment w:val="center"/>
              <w:rPr>
                <w:rFonts w:eastAsia="標楷體"/>
                <w:spacing w:val="-20"/>
                <w:sz w:val="22"/>
              </w:rPr>
            </w:pPr>
            <w:r w:rsidRPr="009C74AD">
              <w:rPr>
                <w:rFonts w:eastAsia="標楷體"/>
                <w:spacing w:val="-20"/>
                <w:sz w:val="22"/>
              </w:rPr>
              <w:t>0.64</w:t>
            </w:r>
          </w:p>
        </w:tc>
        <w:tc>
          <w:tcPr>
            <w:tcW w:w="655" w:type="dxa"/>
            <w:tcBorders>
              <w:top w:val="nil"/>
              <w:left w:val="nil"/>
              <w:bottom w:val="nil"/>
              <w:right w:val="nil"/>
            </w:tcBorders>
            <w:vAlign w:val="center"/>
          </w:tcPr>
          <w:p w:rsidR="007114E2" w:rsidRPr="009C74AD" w:rsidRDefault="007114E2" w:rsidP="00B814B5">
            <w:pPr>
              <w:adjustRightInd w:val="0"/>
              <w:snapToGrid w:val="0"/>
              <w:ind w:rightChars="-50" w:right="-120"/>
              <w:contextualSpacing/>
              <w:jc w:val="center"/>
              <w:textAlignment w:val="center"/>
              <w:rPr>
                <w:rFonts w:eastAsia="標楷體"/>
                <w:spacing w:val="-20"/>
                <w:sz w:val="22"/>
              </w:rPr>
            </w:pPr>
            <w:r w:rsidRPr="009C74AD">
              <w:rPr>
                <w:rFonts w:eastAsia="標楷體"/>
                <w:spacing w:val="-20"/>
                <w:sz w:val="22"/>
              </w:rPr>
              <w:t>0.6</w:t>
            </w:r>
            <w:r w:rsidRPr="009C74AD">
              <w:rPr>
                <w:rFonts w:eastAsia="標楷體" w:hint="eastAsia"/>
                <w:spacing w:val="-20"/>
                <w:sz w:val="22"/>
              </w:rPr>
              <w:t>8</w:t>
            </w:r>
          </w:p>
        </w:tc>
        <w:tc>
          <w:tcPr>
            <w:tcW w:w="656" w:type="dxa"/>
            <w:tcBorders>
              <w:top w:val="nil"/>
              <w:left w:val="nil"/>
              <w:bottom w:val="nil"/>
              <w:right w:val="nil"/>
            </w:tcBorders>
            <w:vAlign w:val="center"/>
          </w:tcPr>
          <w:p w:rsidR="007114E2" w:rsidRPr="009C74AD" w:rsidRDefault="007114E2" w:rsidP="00B814B5">
            <w:pPr>
              <w:adjustRightInd w:val="0"/>
              <w:snapToGrid w:val="0"/>
              <w:ind w:leftChars="-50" w:left="-120" w:rightChars="-50" w:right="-120"/>
              <w:contextualSpacing/>
              <w:jc w:val="center"/>
              <w:textAlignment w:val="center"/>
              <w:rPr>
                <w:rFonts w:eastAsia="標楷體"/>
                <w:spacing w:val="-20"/>
                <w:sz w:val="22"/>
              </w:rPr>
            </w:pPr>
            <w:r w:rsidRPr="009C74AD">
              <w:rPr>
                <w:rFonts w:eastAsia="標楷體"/>
                <w:spacing w:val="-20"/>
                <w:sz w:val="22"/>
              </w:rPr>
              <w:t>0.3</w:t>
            </w:r>
            <w:r w:rsidRPr="009C74AD">
              <w:rPr>
                <w:rFonts w:eastAsia="標楷體" w:hint="eastAsia"/>
                <w:spacing w:val="-20"/>
                <w:sz w:val="22"/>
              </w:rPr>
              <w:t>4</w:t>
            </w:r>
          </w:p>
        </w:tc>
        <w:tc>
          <w:tcPr>
            <w:tcW w:w="656" w:type="dxa"/>
            <w:tcBorders>
              <w:top w:val="nil"/>
              <w:left w:val="nil"/>
              <w:bottom w:val="nil"/>
              <w:right w:val="nil"/>
            </w:tcBorders>
            <w:vAlign w:val="center"/>
          </w:tcPr>
          <w:p w:rsidR="007114E2" w:rsidRPr="009C74AD" w:rsidRDefault="007114E2" w:rsidP="00B814B5">
            <w:pPr>
              <w:adjustRightInd w:val="0"/>
              <w:snapToGrid w:val="0"/>
              <w:ind w:leftChars="-50" w:left="-120" w:rightChars="-50" w:right="-120"/>
              <w:contextualSpacing/>
              <w:jc w:val="center"/>
              <w:textAlignment w:val="center"/>
              <w:rPr>
                <w:rFonts w:eastAsia="標楷體"/>
                <w:spacing w:val="-20"/>
                <w:sz w:val="22"/>
              </w:rPr>
            </w:pPr>
            <w:r w:rsidRPr="009C74AD">
              <w:rPr>
                <w:rFonts w:eastAsia="標楷體"/>
                <w:spacing w:val="-20"/>
                <w:sz w:val="22"/>
              </w:rPr>
              <w:t>0.79</w:t>
            </w:r>
          </w:p>
        </w:tc>
        <w:tc>
          <w:tcPr>
            <w:tcW w:w="705" w:type="dxa"/>
            <w:tcBorders>
              <w:top w:val="nil"/>
              <w:left w:val="nil"/>
              <w:bottom w:val="nil"/>
              <w:right w:val="nil"/>
            </w:tcBorders>
            <w:vAlign w:val="center"/>
          </w:tcPr>
          <w:p w:rsidR="007114E2" w:rsidRPr="009C74AD" w:rsidRDefault="007114E2" w:rsidP="00B814B5">
            <w:pPr>
              <w:adjustRightInd w:val="0"/>
              <w:snapToGrid w:val="0"/>
              <w:ind w:leftChars="-50" w:left="-120" w:rightChars="-50" w:right="-120"/>
              <w:contextualSpacing/>
              <w:jc w:val="center"/>
              <w:textAlignment w:val="center"/>
              <w:rPr>
                <w:rFonts w:eastAsia="標楷體"/>
                <w:spacing w:val="-20"/>
                <w:sz w:val="22"/>
              </w:rPr>
            </w:pPr>
            <w:r w:rsidRPr="009C74AD">
              <w:rPr>
                <w:rFonts w:eastAsia="標楷體"/>
                <w:spacing w:val="-20"/>
                <w:sz w:val="22"/>
              </w:rPr>
              <w:t>0.</w:t>
            </w:r>
            <w:r w:rsidRPr="009C74AD">
              <w:rPr>
                <w:rFonts w:eastAsia="標楷體" w:hint="eastAsia"/>
                <w:spacing w:val="-20"/>
                <w:sz w:val="22"/>
              </w:rPr>
              <w:t>8</w:t>
            </w:r>
            <w:r>
              <w:rPr>
                <w:rFonts w:eastAsia="標楷體" w:hint="eastAsia"/>
                <w:spacing w:val="-20"/>
                <w:sz w:val="22"/>
              </w:rPr>
              <w:t>3</w:t>
            </w:r>
          </w:p>
        </w:tc>
        <w:tc>
          <w:tcPr>
            <w:tcW w:w="701" w:type="dxa"/>
            <w:tcBorders>
              <w:top w:val="nil"/>
              <w:left w:val="nil"/>
              <w:bottom w:val="nil"/>
              <w:right w:val="nil"/>
            </w:tcBorders>
            <w:vAlign w:val="center"/>
          </w:tcPr>
          <w:p w:rsidR="007114E2" w:rsidRPr="009C74AD" w:rsidRDefault="007114E2" w:rsidP="00B814B5">
            <w:pPr>
              <w:adjustRightInd w:val="0"/>
              <w:snapToGrid w:val="0"/>
              <w:ind w:leftChars="-50" w:left="-120" w:rightChars="-50" w:right="-120"/>
              <w:contextualSpacing/>
              <w:jc w:val="center"/>
              <w:textAlignment w:val="center"/>
              <w:rPr>
                <w:rFonts w:eastAsia="標楷體"/>
                <w:spacing w:val="-20"/>
                <w:sz w:val="22"/>
              </w:rPr>
            </w:pPr>
            <w:r w:rsidRPr="009C74AD">
              <w:rPr>
                <w:rFonts w:eastAsia="標楷體" w:hint="eastAsia"/>
                <w:spacing w:val="-20"/>
                <w:sz w:val="22"/>
              </w:rPr>
              <w:t>-0.0</w:t>
            </w:r>
            <w:r>
              <w:rPr>
                <w:rFonts w:eastAsia="標楷體" w:hint="eastAsia"/>
                <w:spacing w:val="-20"/>
                <w:sz w:val="22"/>
              </w:rPr>
              <w:t>4</w:t>
            </w:r>
          </w:p>
        </w:tc>
        <w:tc>
          <w:tcPr>
            <w:tcW w:w="711" w:type="dxa"/>
            <w:tcBorders>
              <w:top w:val="nil"/>
              <w:left w:val="nil"/>
              <w:bottom w:val="nil"/>
              <w:right w:val="nil"/>
            </w:tcBorders>
            <w:vAlign w:val="center"/>
          </w:tcPr>
          <w:p w:rsidR="007114E2" w:rsidRPr="009C74AD" w:rsidRDefault="007114E2" w:rsidP="00B814B5">
            <w:pPr>
              <w:adjustRightInd w:val="0"/>
              <w:snapToGrid w:val="0"/>
              <w:ind w:leftChars="-50" w:left="-120" w:rightChars="-50" w:right="-120"/>
              <w:contextualSpacing/>
              <w:jc w:val="center"/>
              <w:textAlignment w:val="center"/>
              <w:rPr>
                <w:rFonts w:eastAsia="標楷體"/>
                <w:spacing w:val="-20"/>
                <w:sz w:val="22"/>
              </w:rPr>
            </w:pPr>
            <w:r w:rsidRPr="009C74AD">
              <w:rPr>
                <w:rFonts w:eastAsia="標楷體" w:hint="eastAsia"/>
                <w:spacing w:val="-20"/>
                <w:sz w:val="22"/>
              </w:rPr>
              <w:t>1.61</w:t>
            </w:r>
          </w:p>
        </w:tc>
        <w:tc>
          <w:tcPr>
            <w:tcW w:w="706" w:type="dxa"/>
            <w:tcBorders>
              <w:top w:val="nil"/>
              <w:left w:val="nil"/>
              <w:bottom w:val="nil"/>
              <w:right w:val="nil"/>
            </w:tcBorders>
            <w:vAlign w:val="center"/>
          </w:tcPr>
          <w:p w:rsidR="007114E2" w:rsidRPr="009C74AD" w:rsidRDefault="007114E2"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1.65</w:t>
            </w:r>
          </w:p>
        </w:tc>
        <w:tc>
          <w:tcPr>
            <w:tcW w:w="865" w:type="dxa"/>
            <w:tcBorders>
              <w:top w:val="nil"/>
              <w:left w:val="nil"/>
              <w:bottom w:val="nil"/>
              <w:right w:val="nil"/>
            </w:tcBorders>
            <w:vAlign w:val="center"/>
          </w:tcPr>
          <w:p w:rsidR="007114E2" w:rsidRPr="009C74AD" w:rsidRDefault="007114E2"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1.53</w:t>
            </w:r>
          </w:p>
        </w:tc>
      </w:tr>
      <w:tr w:rsidR="007114E2" w:rsidRPr="009C74AD" w:rsidTr="00B814B5">
        <w:trPr>
          <w:trHeight w:val="541"/>
          <w:jc w:val="center"/>
        </w:trPr>
        <w:tc>
          <w:tcPr>
            <w:tcW w:w="324" w:type="dxa"/>
            <w:vMerge/>
            <w:tcBorders>
              <w:left w:val="nil"/>
            </w:tcBorders>
            <w:vAlign w:val="center"/>
          </w:tcPr>
          <w:p w:rsidR="007114E2" w:rsidRPr="009C74AD" w:rsidRDefault="007114E2" w:rsidP="00B814B5">
            <w:pPr>
              <w:adjustRightInd w:val="0"/>
              <w:snapToGrid w:val="0"/>
              <w:ind w:leftChars="-50" w:left="-120" w:rightChars="-50" w:right="-120"/>
              <w:contextualSpacing/>
              <w:jc w:val="center"/>
              <w:textAlignment w:val="center"/>
              <w:rPr>
                <w:rFonts w:eastAsia="標楷體"/>
                <w:spacing w:val="-20"/>
                <w:sz w:val="22"/>
              </w:rPr>
            </w:pPr>
          </w:p>
        </w:tc>
        <w:tc>
          <w:tcPr>
            <w:tcW w:w="1429" w:type="dxa"/>
            <w:gridSpan w:val="2"/>
            <w:vAlign w:val="center"/>
          </w:tcPr>
          <w:p w:rsidR="007114E2" w:rsidRPr="009C74AD" w:rsidRDefault="007114E2" w:rsidP="00B814B5">
            <w:pPr>
              <w:adjustRightInd w:val="0"/>
              <w:snapToGrid w:val="0"/>
              <w:ind w:leftChars="-50" w:left="-120" w:rightChars="-50" w:right="-120"/>
              <w:contextualSpacing/>
              <w:jc w:val="center"/>
              <w:textAlignment w:val="center"/>
              <w:rPr>
                <w:rFonts w:eastAsia="標楷體"/>
                <w:spacing w:val="-20"/>
                <w:sz w:val="22"/>
              </w:rPr>
            </w:pPr>
            <w:r w:rsidRPr="009C74AD">
              <w:rPr>
                <w:rFonts w:eastAsia="標楷體"/>
                <w:spacing w:val="-20"/>
                <w:sz w:val="22"/>
              </w:rPr>
              <w:t>躉售物價指數</w:t>
            </w:r>
          </w:p>
          <w:p w:rsidR="007114E2" w:rsidRPr="009C74AD" w:rsidRDefault="007114E2" w:rsidP="00B814B5">
            <w:pPr>
              <w:adjustRightInd w:val="0"/>
              <w:snapToGrid w:val="0"/>
              <w:ind w:leftChars="-50" w:left="-120" w:rightChars="-50" w:right="-120"/>
              <w:contextualSpacing/>
              <w:jc w:val="center"/>
              <w:textAlignment w:val="center"/>
              <w:rPr>
                <w:rFonts w:eastAsia="標楷體"/>
                <w:spacing w:val="-20"/>
                <w:sz w:val="22"/>
              </w:rPr>
            </w:pPr>
            <w:r w:rsidRPr="009C74AD">
              <w:rPr>
                <w:rFonts w:eastAsia="標楷體"/>
                <w:spacing w:val="-20"/>
                <w:sz w:val="22"/>
              </w:rPr>
              <w:t>年增率</w:t>
            </w:r>
            <w:r w:rsidRPr="009C74AD">
              <w:rPr>
                <w:rFonts w:eastAsia="標楷體"/>
                <w:spacing w:val="-20"/>
                <w:sz w:val="22"/>
              </w:rPr>
              <w:t>(</w:t>
            </w:r>
            <w:r w:rsidRPr="009C74AD">
              <w:rPr>
                <w:rFonts w:eastAsia="標楷體"/>
                <w:spacing w:val="-20"/>
                <w:sz w:val="22"/>
              </w:rPr>
              <w:t>％</w:t>
            </w:r>
            <w:r w:rsidRPr="009C74AD">
              <w:rPr>
                <w:rFonts w:eastAsia="標楷體"/>
                <w:spacing w:val="-20"/>
                <w:sz w:val="22"/>
              </w:rPr>
              <w:t>)</w:t>
            </w:r>
          </w:p>
        </w:tc>
        <w:tc>
          <w:tcPr>
            <w:tcW w:w="725" w:type="dxa"/>
            <w:tcBorders>
              <w:top w:val="nil"/>
              <w:bottom w:val="nil"/>
              <w:right w:val="nil"/>
            </w:tcBorders>
            <w:vAlign w:val="center"/>
          </w:tcPr>
          <w:p w:rsidR="007114E2" w:rsidRPr="009C74AD" w:rsidRDefault="007114E2" w:rsidP="00B814B5">
            <w:pPr>
              <w:adjustRightInd w:val="0"/>
              <w:snapToGrid w:val="0"/>
              <w:ind w:leftChars="-50" w:left="-120" w:rightChars="-50" w:right="-120"/>
              <w:contextualSpacing/>
              <w:jc w:val="center"/>
              <w:textAlignment w:val="center"/>
              <w:rPr>
                <w:rFonts w:eastAsia="標楷體"/>
                <w:spacing w:val="-20"/>
                <w:sz w:val="22"/>
              </w:rPr>
            </w:pPr>
            <w:r w:rsidRPr="009C74AD">
              <w:rPr>
                <w:rFonts w:eastAsia="標楷體"/>
                <w:spacing w:val="-20"/>
                <w:sz w:val="22"/>
              </w:rPr>
              <w:t>4.32</w:t>
            </w:r>
          </w:p>
        </w:tc>
        <w:tc>
          <w:tcPr>
            <w:tcW w:w="657" w:type="dxa"/>
            <w:tcBorders>
              <w:top w:val="nil"/>
              <w:left w:val="nil"/>
              <w:bottom w:val="nil"/>
              <w:right w:val="nil"/>
            </w:tcBorders>
            <w:vAlign w:val="center"/>
          </w:tcPr>
          <w:p w:rsidR="007114E2" w:rsidRPr="009C74AD" w:rsidRDefault="007114E2" w:rsidP="00B814B5">
            <w:pPr>
              <w:adjustRightInd w:val="0"/>
              <w:snapToGrid w:val="0"/>
              <w:ind w:leftChars="-50" w:left="-120" w:rightChars="-50" w:right="-120"/>
              <w:contextualSpacing/>
              <w:jc w:val="center"/>
              <w:textAlignment w:val="center"/>
              <w:rPr>
                <w:rFonts w:eastAsia="標楷體"/>
                <w:spacing w:val="-20"/>
                <w:sz w:val="22"/>
              </w:rPr>
            </w:pPr>
            <w:r w:rsidRPr="009C74AD">
              <w:rPr>
                <w:rFonts w:eastAsia="標楷體"/>
                <w:spacing w:val="-20"/>
                <w:sz w:val="22"/>
              </w:rPr>
              <w:t>-1.16</w:t>
            </w:r>
          </w:p>
        </w:tc>
        <w:tc>
          <w:tcPr>
            <w:tcW w:w="656" w:type="dxa"/>
            <w:tcBorders>
              <w:top w:val="nil"/>
              <w:left w:val="nil"/>
              <w:bottom w:val="nil"/>
              <w:right w:val="nil"/>
            </w:tcBorders>
            <w:vAlign w:val="center"/>
          </w:tcPr>
          <w:p w:rsidR="007114E2" w:rsidRPr="009C74AD" w:rsidRDefault="007114E2" w:rsidP="00B814B5">
            <w:pPr>
              <w:adjustRightInd w:val="0"/>
              <w:snapToGrid w:val="0"/>
              <w:ind w:leftChars="-50" w:left="-120" w:rightChars="-50" w:right="-120"/>
              <w:contextualSpacing/>
              <w:jc w:val="center"/>
              <w:textAlignment w:val="center"/>
              <w:rPr>
                <w:rFonts w:eastAsia="標楷體"/>
                <w:spacing w:val="-20"/>
                <w:sz w:val="22"/>
              </w:rPr>
            </w:pPr>
            <w:r w:rsidRPr="009C74AD">
              <w:rPr>
                <w:rFonts w:eastAsia="標楷體"/>
                <w:spacing w:val="-20"/>
                <w:sz w:val="22"/>
              </w:rPr>
              <w:t>-2.82</w:t>
            </w:r>
          </w:p>
        </w:tc>
        <w:tc>
          <w:tcPr>
            <w:tcW w:w="655" w:type="dxa"/>
            <w:tcBorders>
              <w:top w:val="nil"/>
              <w:left w:val="nil"/>
              <w:bottom w:val="nil"/>
              <w:right w:val="nil"/>
            </w:tcBorders>
            <w:vAlign w:val="center"/>
          </w:tcPr>
          <w:p w:rsidR="007114E2" w:rsidRPr="009C74AD" w:rsidRDefault="007114E2" w:rsidP="00B814B5">
            <w:pPr>
              <w:adjustRightInd w:val="0"/>
              <w:snapToGrid w:val="0"/>
              <w:ind w:leftChars="-50" w:left="-120" w:rightChars="-50" w:right="-120"/>
              <w:contextualSpacing/>
              <w:jc w:val="center"/>
              <w:textAlignment w:val="center"/>
              <w:rPr>
                <w:rFonts w:eastAsia="標楷體"/>
                <w:spacing w:val="-20"/>
                <w:sz w:val="22"/>
              </w:rPr>
            </w:pPr>
            <w:r w:rsidRPr="009C74AD">
              <w:rPr>
                <w:rFonts w:eastAsia="標楷體"/>
                <w:spacing w:val="-20"/>
                <w:sz w:val="22"/>
              </w:rPr>
              <w:t>-2.57</w:t>
            </w:r>
          </w:p>
        </w:tc>
        <w:tc>
          <w:tcPr>
            <w:tcW w:w="656" w:type="dxa"/>
            <w:tcBorders>
              <w:top w:val="nil"/>
              <w:left w:val="nil"/>
              <w:bottom w:val="nil"/>
              <w:right w:val="nil"/>
            </w:tcBorders>
            <w:vAlign w:val="center"/>
          </w:tcPr>
          <w:p w:rsidR="007114E2" w:rsidRPr="009C74AD" w:rsidRDefault="007114E2" w:rsidP="00B814B5">
            <w:pPr>
              <w:adjustRightInd w:val="0"/>
              <w:snapToGrid w:val="0"/>
              <w:ind w:leftChars="-50" w:left="-120" w:rightChars="-50" w:right="-120"/>
              <w:contextualSpacing/>
              <w:jc w:val="center"/>
              <w:textAlignment w:val="center"/>
              <w:rPr>
                <w:rFonts w:eastAsia="標楷體"/>
                <w:spacing w:val="-20"/>
                <w:sz w:val="22"/>
              </w:rPr>
            </w:pPr>
            <w:r w:rsidRPr="009C74AD">
              <w:rPr>
                <w:rFonts w:eastAsia="標楷體"/>
                <w:spacing w:val="-20"/>
                <w:sz w:val="22"/>
              </w:rPr>
              <w:t>-1.8</w:t>
            </w:r>
            <w:r w:rsidRPr="009C74AD">
              <w:rPr>
                <w:rFonts w:eastAsia="標楷體" w:hint="eastAsia"/>
                <w:spacing w:val="-20"/>
                <w:sz w:val="22"/>
              </w:rPr>
              <w:t>4</w:t>
            </w:r>
          </w:p>
        </w:tc>
        <w:tc>
          <w:tcPr>
            <w:tcW w:w="655" w:type="dxa"/>
            <w:tcBorders>
              <w:top w:val="nil"/>
              <w:left w:val="nil"/>
              <w:bottom w:val="nil"/>
              <w:right w:val="nil"/>
            </w:tcBorders>
            <w:vAlign w:val="center"/>
          </w:tcPr>
          <w:p w:rsidR="007114E2" w:rsidRPr="009C74AD" w:rsidRDefault="007114E2" w:rsidP="00B814B5">
            <w:pPr>
              <w:adjustRightInd w:val="0"/>
              <w:snapToGrid w:val="0"/>
              <w:ind w:rightChars="-50" w:right="-120"/>
              <w:contextualSpacing/>
              <w:jc w:val="center"/>
              <w:textAlignment w:val="center"/>
              <w:rPr>
                <w:rFonts w:eastAsia="標楷體"/>
                <w:spacing w:val="-20"/>
                <w:sz w:val="22"/>
              </w:rPr>
            </w:pPr>
            <w:r w:rsidRPr="009C74AD">
              <w:rPr>
                <w:rFonts w:eastAsia="標楷體"/>
                <w:spacing w:val="-20"/>
                <w:sz w:val="22"/>
              </w:rPr>
              <w:t>-0.9</w:t>
            </w:r>
            <w:r w:rsidRPr="009C74AD">
              <w:rPr>
                <w:rFonts w:eastAsia="標楷體" w:hint="eastAsia"/>
                <w:spacing w:val="-20"/>
                <w:sz w:val="22"/>
              </w:rPr>
              <w:t>3</w:t>
            </w:r>
          </w:p>
        </w:tc>
        <w:tc>
          <w:tcPr>
            <w:tcW w:w="656" w:type="dxa"/>
            <w:tcBorders>
              <w:top w:val="nil"/>
              <w:left w:val="nil"/>
              <w:bottom w:val="nil"/>
              <w:right w:val="nil"/>
            </w:tcBorders>
            <w:vAlign w:val="center"/>
          </w:tcPr>
          <w:p w:rsidR="007114E2" w:rsidRPr="009C74AD" w:rsidRDefault="007114E2" w:rsidP="00B814B5">
            <w:pPr>
              <w:adjustRightInd w:val="0"/>
              <w:snapToGrid w:val="0"/>
              <w:ind w:leftChars="-50" w:left="-120" w:rightChars="-50" w:right="-120"/>
              <w:contextualSpacing/>
              <w:jc w:val="center"/>
              <w:textAlignment w:val="center"/>
              <w:rPr>
                <w:rFonts w:eastAsia="標楷體"/>
                <w:spacing w:val="-20"/>
                <w:sz w:val="22"/>
              </w:rPr>
            </w:pPr>
            <w:r w:rsidRPr="009C74AD">
              <w:rPr>
                <w:rFonts w:eastAsia="標楷體" w:hint="eastAsia"/>
                <w:spacing w:val="-20"/>
                <w:sz w:val="22"/>
              </w:rPr>
              <w:t>-0.01</w:t>
            </w:r>
          </w:p>
        </w:tc>
        <w:tc>
          <w:tcPr>
            <w:tcW w:w="656" w:type="dxa"/>
            <w:tcBorders>
              <w:top w:val="nil"/>
              <w:left w:val="nil"/>
              <w:bottom w:val="nil"/>
              <w:right w:val="nil"/>
            </w:tcBorders>
            <w:vAlign w:val="center"/>
          </w:tcPr>
          <w:p w:rsidR="007114E2" w:rsidRPr="009C74AD" w:rsidRDefault="007114E2" w:rsidP="00B814B5">
            <w:pPr>
              <w:adjustRightInd w:val="0"/>
              <w:snapToGrid w:val="0"/>
              <w:ind w:leftChars="-50" w:left="-120" w:rightChars="-50" w:right="-120"/>
              <w:contextualSpacing/>
              <w:jc w:val="center"/>
              <w:textAlignment w:val="center"/>
              <w:rPr>
                <w:rFonts w:eastAsia="標楷體"/>
                <w:spacing w:val="-20"/>
                <w:sz w:val="22"/>
              </w:rPr>
            </w:pPr>
            <w:r w:rsidRPr="009C74AD">
              <w:rPr>
                <w:rFonts w:eastAsia="標楷體"/>
                <w:spacing w:val="-20"/>
                <w:sz w:val="22"/>
              </w:rPr>
              <w:t>-2.43</w:t>
            </w:r>
          </w:p>
        </w:tc>
        <w:tc>
          <w:tcPr>
            <w:tcW w:w="705" w:type="dxa"/>
            <w:tcBorders>
              <w:top w:val="nil"/>
              <w:left w:val="nil"/>
              <w:bottom w:val="nil"/>
              <w:right w:val="nil"/>
            </w:tcBorders>
            <w:vAlign w:val="center"/>
          </w:tcPr>
          <w:p w:rsidR="007114E2" w:rsidRPr="009C74AD" w:rsidRDefault="007114E2" w:rsidP="00B814B5">
            <w:pPr>
              <w:adjustRightInd w:val="0"/>
              <w:snapToGrid w:val="0"/>
              <w:ind w:leftChars="-50" w:left="-120" w:rightChars="-50" w:right="-120"/>
              <w:contextualSpacing/>
              <w:jc w:val="center"/>
              <w:textAlignment w:val="center"/>
              <w:rPr>
                <w:rFonts w:eastAsia="標楷體"/>
                <w:spacing w:val="-20"/>
                <w:sz w:val="22"/>
              </w:rPr>
            </w:pPr>
            <w:r w:rsidRPr="009C74AD">
              <w:rPr>
                <w:rFonts w:eastAsia="標楷體"/>
                <w:spacing w:val="-20"/>
                <w:sz w:val="22"/>
              </w:rPr>
              <w:t>0.</w:t>
            </w:r>
            <w:r>
              <w:rPr>
                <w:rFonts w:eastAsia="標楷體" w:hint="eastAsia"/>
                <w:spacing w:val="-20"/>
                <w:sz w:val="22"/>
              </w:rPr>
              <w:t>59</w:t>
            </w:r>
          </w:p>
        </w:tc>
        <w:tc>
          <w:tcPr>
            <w:tcW w:w="701" w:type="dxa"/>
            <w:tcBorders>
              <w:top w:val="nil"/>
              <w:left w:val="nil"/>
              <w:bottom w:val="nil"/>
              <w:right w:val="nil"/>
            </w:tcBorders>
            <w:vAlign w:val="center"/>
          </w:tcPr>
          <w:p w:rsidR="007114E2" w:rsidRPr="009C74AD" w:rsidRDefault="007114E2" w:rsidP="00B814B5">
            <w:pPr>
              <w:adjustRightInd w:val="0"/>
              <w:snapToGrid w:val="0"/>
              <w:ind w:leftChars="-50" w:left="-120" w:rightChars="-50" w:right="-120"/>
              <w:contextualSpacing/>
              <w:jc w:val="center"/>
              <w:textAlignment w:val="center"/>
              <w:rPr>
                <w:rFonts w:eastAsia="標楷體"/>
                <w:spacing w:val="-20"/>
                <w:sz w:val="22"/>
              </w:rPr>
            </w:pPr>
            <w:r w:rsidRPr="009C74AD">
              <w:rPr>
                <w:rFonts w:eastAsia="標楷體" w:hint="eastAsia"/>
                <w:spacing w:val="-20"/>
                <w:sz w:val="22"/>
              </w:rPr>
              <w:t>-0.3</w:t>
            </w:r>
            <w:r>
              <w:rPr>
                <w:rFonts w:eastAsia="標楷體" w:hint="eastAsia"/>
                <w:spacing w:val="-20"/>
                <w:sz w:val="22"/>
              </w:rPr>
              <w:t>7</w:t>
            </w:r>
          </w:p>
        </w:tc>
        <w:tc>
          <w:tcPr>
            <w:tcW w:w="711" w:type="dxa"/>
            <w:tcBorders>
              <w:top w:val="nil"/>
              <w:left w:val="nil"/>
              <w:bottom w:val="nil"/>
              <w:right w:val="nil"/>
            </w:tcBorders>
            <w:vAlign w:val="center"/>
          </w:tcPr>
          <w:p w:rsidR="007114E2" w:rsidRPr="009C74AD" w:rsidRDefault="007114E2"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-0.02</w:t>
            </w:r>
          </w:p>
        </w:tc>
        <w:tc>
          <w:tcPr>
            <w:tcW w:w="706" w:type="dxa"/>
            <w:tcBorders>
              <w:top w:val="nil"/>
              <w:left w:val="nil"/>
              <w:bottom w:val="nil"/>
              <w:right w:val="nil"/>
            </w:tcBorders>
            <w:vAlign w:val="center"/>
          </w:tcPr>
          <w:p w:rsidR="007114E2" w:rsidRPr="009C74AD" w:rsidRDefault="007114E2"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0.12</w:t>
            </w:r>
          </w:p>
        </w:tc>
        <w:tc>
          <w:tcPr>
            <w:tcW w:w="865" w:type="dxa"/>
            <w:tcBorders>
              <w:top w:val="nil"/>
              <w:left w:val="nil"/>
              <w:bottom w:val="nil"/>
              <w:right w:val="nil"/>
            </w:tcBorders>
            <w:vAlign w:val="center"/>
          </w:tcPr>
          <w:p w:rsidR="007114E2" w:rsidRPr="009C74AD" w:rsidRDefault="007114E2"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0.93</w:t>
            </w:r>
          </w:p>
        </w:tc>
      </w:tr>
      <w:tr w:rsidR="007114E2" w:rsidRPr="00CC2913" w:rsidTr="00B814B5">
        <w:trPr>
          <w:trHeight w:val="712"/>
          <w:jc w:val="center"/>
        </w:trPr>
        <w:tc>
          <w:tcPr>
            <w:tcW w:w="324" w:type="dxa"/>
            <w:tcBorders>
              <w:left w:val="nil"/>
            </w:tcBorders>
            <w:vAlign w:val="center"/>
          </w:tcPr>
          <w:p w:rsidR="007114E2" w:rsidRPr="00CC2913" w:rsidRDefault="007114E2" w:rsidP="00B814B5">
            <w:pPr>
              <w:adjustRightInd w:val="0"/>
              <w:snapToGrid w:val="0"/>
              <w:ind w:leftChars="-50" w:left="-120" w:rightChars="-50" w:right="-120"/>
              <w:contextualSpacing/>
              <w:jc w:val="center"/>
              <w:textAlignment w:val="center"/>
              <w:rPr>
                <w:rFonts w:eastAsia="標楷體"/>
                <w:spacing w:val="-20"/>
                <w:sz w:val="22"/>
              </w:rPr>
            </w:pPr>
            <w:r w:rsidRPr="00CC2913">
              <w:rPr>
                <w:rFonts w:eastAsia="標楷體"/>
                <w:spacing w:val="-20"/>
                <w:sz w:val="22"/>
              </w:rPr>
              <w:t>金融</w:t>
            </w:r>
          </w:p>
        </w:tc>
        <w:tc>
          <w:tcPr>
            <w:tcW w:w="1429" w:type="dxa"/>
            <w:gridSpan w:val="2"/>
            <w:vAlign w:val="center"/>
          </w:tcPr>
          <w:p w:rsidR="007114E2" w:rsidRPr="00CC2913" w:rsidRDefault="007114E2" w:rsidP="00B814B5">
            <w:pPr>
              <w:adjustRightInd w:val="0"/>
              <w:snapToGrid w:val="0"/>
              <w:ind w:leftChars="-50" w:left="-120" w:rightChars="-50" w:right="-120"/>
              <w:contextualSpacing/>
              <w:jc w:val="center"/>
              <w:textAlignment w:val="center"/>
              <w:rPr>
                <w:rFonts w:eastAsia="標楷體"/>
                <w:spacing w:val="-20"/>
                <w:sz w:val="22"/>
              </w:rPr>
            </w:pPr>
            <w:r w:rsidRPr="00CC2913">
              <w:rPr>
                <w:rFonts w:eastAsia="標楷體"/>
                <w:spacing w:val="-20"/>
                <w:sz w:val="22"/>
              </w:rPr>
              <w:t>貨幣供給額</w:t>
            </w:r>
            <w:r w:rsidRPr="00CC2913">
              <w:rPr>
                <w:rFonts w:eastAsia="標楷體"/>
                <w:spacing w:val="-20"/>
                <w:sz w:val="22"/>
              </w:rPr>
              <w:t>M2</w:t>
            </w:r>
          </w:p>
          <w:p w:rsidR="007114E2" w:rsidRPr="00CC2913" w:rsidRDefault="007114E2" w:rsidP="00B814B5">
            <w:pPr>
              <w:adjustRightInd w:val="0"/>
              <w:snapToGrid w:val="0"/>
              <w:ind w:leftChars="-50" w:left="-120" w:rightChars="-50" w:right="-120"/>
              <w:contextualSpacing/>
              <w:jc w:val="center"/>
              <w:textAlignment w:val="center"/>
              <w:rPr>
                <w:rFonts w:eastAsia="標楷體"/>
                <w:spacing w:val="-20"/>
                <w:sz w:val="22"/>
              </w:rPr>
            </w:pPr>
            <w:r w:rsidRPr="00CC2913">
              <w:rPr>
                <w:rFonts w:eastAsia="標楷體"/>
                <w:spacing w:val="-20"/>
                <w:sz w:val="22"/>
              </w:rPr>
              <w:t>年增率</w:t>
            </w:r>
            <w:r w:rsidRPr="00CC2913">
              <w:rPr>
                <w:rFonts w:eastAsia="標楷體"/>
                <w:spacing w:val="-20"/>
                <w:sz w:val="22"/>
              </w:rPr>
              <w:t>(</w:t>
            </w:r>
            <w:r w:rsidRPr="00CC2913">
              <w:rPr>
                <w:rFonts w:eastAsia="標楷體"/>
                <w:spacing w:val="-20"/>
                <w:sz w:val="22"/>
              </w:rPr>
              <w:t>％</w:t>
            </w:r>
            <w:r w:rsidRPr="00CC2913">
              <w:rPr>
                <w:rFonts w:eastAsia="標楷體"/>
                <w:spacing w:val="-20"/>
                <w:sz w:val="22"/>
              </w:rPr>
              <w:t>)</w:t>
            </w:r>
          </w:p>
        </w:tc>
        <w:tc>
          <w:tcPr>
            <w:tcW w:w="725" w:type="dxa"/>
            <w:tcBorders>
              <w:top w:val="nil"/>
              <w:bottom w:val="nil"/>
              <w:right w:val="nil"/>
            </w:tcBorders>
            <w:vAlign w:val="center"/>
          </w:tcPr>
          <w:p w:rsidR="007114E2" w:rsidRPr="00CC2913" w:rsidRDefault="007114E2" w:rsidP="00B814B5">
            <w:pPr>
              <w:adjustRightInd w:val="0"/>
              <w:snapToGrid w:val="0"/>
              <w:ind w:leftChars="-50" w:left="-120" w:rightChars="-50" w:right="-120"/>
              <w:contextualSpacing/>
              <w:jc w:val="center"/>
              <w:textAlignment w:val="center"/>
              <w:rPr>
                <w:rFonts w:eastAsia="標楷體"/>
                <w:spacing w:val="-20"/>
                <w:sz w:val="22"/>
              </w:rPr>
            </w:pPr>
            <w:r w:rsidRPr="00CC2913">
              <w:rPr>
                <w:rFonts w:eastAsia="標楷體"/>
                <w:spacing w:val="-20"/>
                <w:sz w:val="22"/>
              </w:rPr>
              <w:t>5.</w:t>
            </w:r>
            <w:r w:rsidRPr="00CC2913">
              <w:rPr>
                <w:rFonts w:eastAsia="標楷體" w:hint="eastAsia"/>
                <w:spacing w:val="-20"/>
                <w:sz w:val="22"/>
              </w:rPr>
              <w:t>83</w:t>
            </w:r>
          </w:p>
        </w:tc>
        <w:tc>
          <w:tcPr>
            <w:tcW w:w="657" w:type="dxa"/>
            <w:tcBorders>
              <w:top w:val="nil"/>
              <w:left w:val="nil"/>
              <w:bottom w:val="nil"/>
              <w:right w:val="nil"/>
            </w:tcBorders>
            <w:vAlign w:val="center"/>
          </w:tcPr>
          <w:p w:rsidR="007114E2" w:rsidRPr="00CC2913" w:rsidRDefault="007114E2" w:rsidP="00B814B5">
            <w:pPr>
              <w:adjustRightInd w:val="0"/>
              <w:snapToGrid w:val="0"/>
              <w:ind w:leftChars="-50" w:left="-120" w:rightChars="-50" w:right="-120"/>
              <w:contextualSpacing/>
              <w:jc w:val="center"/>
              <w:textAlignment w:val="center"/>
              <w:rPr>
                <w:rFonts w:eastAsia="標楷體"/>
                <w:spacing w:val="-20"/>
                <w:sz w:val="22"/>
              </w:rPr>
            </w:pPr>
            <w:r w:rsidRPr="00CC2913">
              <w:rPr>
                <w:rFonts w:eastAsia="標楷體"/>
                <w:spacing w:val="-20"/>
                <w:sz w:val="22"/>
              </w:rPr>
              <w:t>4.17</w:t>
            </w:r>
          </w:p>
        </w:tc>
        <w:tc>
          <w:tcPr>
            <w:tcW w:w="656" w:type="dxa"/>
            <w:tcBorders>
              <w:top w:val="nil"/>
              <w:left w:val="nil"/>
              <w:bottom w:val="nil"/>
              <w:right w:val="nil"/>
            </w:tcBorders>
            <w:vAlign w:val="center"/>
          </w:tcPr>
          <w:p w:rsidR="007114E2" w:rsidRPr="00CC2913" w:rsidRDefault="007114E2" w:rsidP="00B814B5">
            <w:pPr>
              <w:adjustRightInd w:val="0"/>
              <w:snapToGrid w:val="0"/>
              <w:ind w:leftChars="-50" w:left="-120" w:rightChars="-50" w:right="-120"/>
              <w:contextualSpacing/>
              <w:jc w:val="center"/>
              <w:textAlignment w:val="center"/>
              <w:rPr>
                <w:rFonts w:eastAsia="標楷體"/>
                <w:spacing w:val="-20"/>
                <w:sz w:val="22"/>
              </w:rPr>
            </w:pPr>
            <w:r w:rsidRPr="00CC2913">
              <w:rPr>
                <w:rFonts w:eastAsia="標楷體"/>
                <w:spacing w:val="-20"/>
                <w:sz w:val="22"/>
              </w:rPr>
              <w:t>5.41</w:t>
            </w:r>
          </w:p>
        </w:tc>
        <w:tc>
          <w:tcPr>
            <w:tcW w:w="655" w:type="dxa"/>
            <w:tcBorders>
              <w:top w:val="nil"/>
              <w:left w:val="nil"/>
              <w:bottom w:val="nil"/>
              <w:right w:val="nil"/>
            </w:tcBorders>
            <w:vAlign w:val="center"/>
          </w:tcPr>
          <w:p w:rsidR="007114E2" w:rsidRPr="00CC2913" w:rsidRDefault="007114E2" w:rsidP="00B814B5">
            <w:pPr>
              <w:adjustRightInd w:val="0"/>
              <w:snapToGrid w:val="0"/>
              <w:ind w:leftChars="-50" w:left="-120" w:rightChars="-50" w:right="-120"/>
              <w:contextualSpacing/>
              <w:jc w:val="center"/>
              <w:textAlignment w:val="center"/>
              <w:rPr>
                <w:rFonts w:eastAsia="標楷體"/>
                <w:spacing w:val="-20"/>
                <w:sz w:val="22"/>
              </w:rPr>
            </w:pPr>
            <w:r w:rsidRPr="00CC2913">
              <w:rPr>
                <w:rFonts w:eastAsia="標楷體"/>
                <w:spacing w:val="-20"/>
                <w:sz w:val="22"/>
              </w:rPr>
              <w:t>5.54</w:t>
            </w:r>
          </w:p>
        </w:tc>
        <w:tc>
          <w:tcPr>
            <w:tcW w:w="656" w:type="dxa"/>
            <w:tcBorders>
              <w:top w:val="nil"/>
              <w:left w:val="nil"/>
              <w:bottom w:val="nil"/>
              <w:right w:val="nil"/>
            </w:tcBorders>
            <w:vAlign w:val="center"/>
          </w:tcPr>
          <w:p w:rsidR="007114E2" w:rsidRPr="00CC2913" w:rsidRDefault="007114E2" w:rsidP="00B814B5">
            <w:pPr>
              <w:adjustRightInd w:val="0"/>
              <w:snapToGrid w:val="0"/>
              <w:ind w:leftChars="-50" w:left="-120" w:rightChars="-50" w:right="-120"/>
              <w:contextualSpacing/>
              <w:jc w:val="center"/>
              <w:textAlignment w:val="center"/>
              <w:rPr>
                <w:rFonts w:eastAsia="標楷體"/>
                <w:spacing w:val="-20"/>
                <w:sz w:val="22"/>
              </w:rPr>
            </w:pPr>
            <w:r w:rsidRPr="00CC2913">
              <w:rPr>
                <w:rFonts w:eastAsia="標楷體"/>
                <w:spacing w:val="-20"/>
                <w:sz w:val="22"/>
              </w:rPr>
              <w:t>5.99</w:t>
            </w:r>
          </w:p>
        </w:tc>
        <w:tc>
          <w:tcPr>
            <w:tcW w:w="655" w:type="dxa"/>
            <w:tcBorders>
              <w:top w:val="nil"/>
              <w:left w:val="nil"/>
              <w:bottom w:val="nil"/>
              <w:right w:val="nil"/>
            </w:tcBorders>
            <w:vAlign w:val="center"/>
          </w:tcPr>
          <w:p w:rsidR="007114E2" w:rsidRPr="00CC2913" w:rsidRDefault="007114E2" w:rsidP="00B814B5">
            <w:pPr>
              <w:adjustRightInd w:val="0"/>
              <w:snapToGrid w:val="0"/>
              <w:ind w:rightChars="-50" w:right="-120"/>
              <w:contextualSpacing/>
              <w:jc w:val="center"/>
              <w:textAlignment w:val="center"/>
              <w:rPr>
                <w:rFonts w:eastAsia="標楷體"/>
                <w:spacing w:val="-20"/>
                <w:sz w:val="22"/>
              </w:rPr>
            </w:pPr>
            <w:r w:rsidRPr="00CC2913">
              <w:rPr>
                <w:rFonts w:eastAsia="標楷體"/>
                <w:spacing w:val="-20"/>
                <w:sz w:val="22"/>
              </w:rPr>
              <w:t>6.05</w:t>
            </w:r>
          </w:p>
        </w:tc>
        <w:tc>
          <w:tcPr>
            <w:tcW w:w="656" w:type="dxa"/>
            <w:tcBorders>
              <w:top w:val="nil"/>
              <w:left w:val="nil"/>
              <w:bottom w:val="nil"/>
              <w:right w:val="nil"/>
            </w:tcBorders>
            <w:vAlign w:val="center"/>
          </w:tcPr>
          <w:p w:rsidR="007114E2" w:rsidRPr="00CC2913" w:rsidRDefault="007114E2" w:rsidP="00B814B5">
            <w:pPr>
              <w:adjustRightInd w:val="0"/>
              <w:snapToGrid w:val="0"/>
              <w:ind w:leftChars="-50" w:left="-120" w:rightChars="-50" w:right="-120"/>
              <w:contextualSpacing/>
              <w:jc w:val="center"/>
              <w:textAlignment w:val="center"/>
              <w:rPr>
                <w:rFonts w:eastAsia="標楷體"/>
                <w:spacing w:val="-20"/>
                <w:sz w:val="22"/>
              </w:rPr>
            </w:pPr>
            <w:r w:rsidRPr="00CC2913">
              <w:rPr>
                <w:rFonts w:eastAsia="標楷體"/>
                <w:spacing w:val="-20"/>
                <w:sz w:val="22"/>
              </w:rPr>
              <w:t>5.75</w:t>
            </w:r>
          </w:p>
        </w:tc>
        <w:tc>
          <w:tcPr>
            <w:tcW w:w="656" w:type="dxa"/>
            <w:tcBorders>
              <w:top w:val="nil"/>
              <w:left w:val="nil"/>
              <w:bottom w:val="nil"/>
              <w:right w:val="nil"/>
            </w:tcBorders>
            <w:vAlign w:val="center"/>
          </w:tcPr>
          <w:p w:rsidR="007114E2" w:rsidRPr="00CC2913" w:rsidRDefault="007114E2" w:rsidP="00B814B5">
            <w:pPr>
              <w:adjustRightInd w:val="0"/>
              <w:snapToGrid w:val="0"/>
              <w:ind w:leftChars="-50" w:left="-120" w:rightChars="-50" w:right="-120"/>
              <w:contextualSpacing/>
              <w:jc w:val="center"/>
              <w:textAlignment w:val="center"/>
              <w:rPr>
                <w:rFonts w:eastAsia="標楷體"/>
                <w:spacing w:val="-20"/>
                <w:sz w:val="22"/>
              </w:rPr>
            </w:pPr>
            <w:r w:rsidRPr="00CC2913">
              <w:rPr>
                <w:rFonts w:eastAsia="標楷體"/>
                <w:spacing w:val="-20"/>
                <w:sz w:val="22"/>
              </w:rPr>
              <w:t>4.78</w:t>
            </w:r>
          </w:p>
        </w:tc>
        <w:tc>
          <w:tcPr>
            <w:tcW w:w="705" w:type="dxa"/>
            <w:tcBorders>
              <w:top w:val="nil"/>
              <w:left w:val="nil"/>
              <w:bottom w:val="nil"/>
              <w:right w:val="nil"/>
            </w:tcBorders>
            <w:shd w:val="clear" w:color="auto" w:fill="auto"/>
            <w:vAlign w:val="center"/>
          </w:tcPr>
          <w:p w:rsidR="007114E2" w:rsidRPr="00CC2913" w:rsidRDefault="007114E2" w:rsidP="00B814B5">
            <w:pPr>
              <w:adjustRightInd w:val="0"/>
              <w:snapToGrid w:val="0"/>
              <w:ind w:leftChars="-50" w:left="-120" w:rightChars="-50" w:right="-120"/>
              <w:contextualSpacing/>
              <w:jc w:val="center"/>
              <w:textAlignment w:val="center"/>
              <w:rPr>
                <w:rFonts w:eastAsia="標楷體"/>
                <w:spacing w:val="-20"/>
                <w:sz w:val="22"/>
              </w:rPr>
            </w:pPr>
            <w:r w:rsidRPr="00CC2913">
              <w:rPr>
                <w:rFonts w:eastAsia="標楷體" w:hint="eastAsia"/>
                <w:spacing w:val="-20"/>
                <w:sz w:val="22"/>
              </w:rPr>
              <w:t>5.97</w:t>
            </w:r>
          </w:p>
        </w:tc>
        <w:tc>
          <w:tcPr>
            <w:tcW w:w="701" w:type="dxa"/>
            <w:tcBorders>
              <w:top w:val="nil"/>
              <w:left w:val="nil"/>
              <w:bottom w:val="nil"/>
              <w:right w:val="nil"/>
            </w:tcBorders>
            <w:vAlign w:val="center"/>
          </w:tcPr>
          <w:p w:rsidR="007114E2" w:rsidRPr="00CC2913" w:rsidRDefault="007114E2" w:rsidP="00B814B5">
            <w:pPr>
              <w:adjustRightInd w:val="0"/>
              <w:snapToGrid w:val="0"/>
              <w:ind w:leftChars="-50" w:left="-120" w:rightChars="-50" w:right="-120"/>
              <w:contextualSpacing/>
              <w:jc w:val="center"/>
              <w:textAlignment w:val="center"/>
              <w:rPr>
                <w:rFonts w:eastAsia="標楷體"/>
                <w:spacing w:val="-20"/>
                <w:sz w:val="22"/>
              </w:rPr>
            </w:pPr>
            <w:r w:rsidRPr="00CC2913">
              <w:rPr>
                <w:rFonts w:eastAsia="標楷體" w:hint="eastAsia"/>
                <w:spacing w:val="-20"/>
                <w:sz w:val="22"/>
              </w:rPr>
              <w:t>5.61</w:t>
            </w:r>
          </w:p>
        </w:tc>
        <w:tc>
          <w:tcPr>
            <w:tcW w:w="711" w:type="dxa"/>
            <w:tcBorders>
              <w:top w:val="nil"/>
              <w:left w:val="nil"/>
              <w:bottom w:val="nil"/>
              <w:right w:val="nil"/>
            </w:tcBorders>
            <w:vAlign w:val="center"/>
          </w:tcPr>
          <w:p w:rsidR="007114E2" w:rsidRPr="00CC2913" w:rsidRDefault="007114E2" w:rsidP="00B814B5">
            <w:pPr>
              <w:adjustRightInd w:val="0"/>
              <w:snapToGrid w:val="0"/>
              <w:ind w:leftChars="-50" w:left="-120" w:rightChars="-50" w:right="-120"/>
              <w:contextualSpacing/>
              <w:jc w:val="center"/>
              <w:textAlignment w:val="center"/>
              <w:rPr>
                <w:rFonts w:eastAsia="標楷體"/>
                <w:spacing w:val="-20"/>
                <w:sz w:val="22"/>
              </w:rPr>
            </w:pPr>
            <w:r w:rsidRPr="00CC2913">
              <w:rPr>
                <w:rFonts w:eastAsia="標楷體" w:hint="eastAsia"/>
                <w:spacing w:val="-20"/>
                <w:sz w:val="22"/>
              </w:rPr>
              <w:t>5.89</w:t>
            </w:r>
          </w:p>
        </w:tc>
        <w:tc>
          <w:tcPr>
            <w:tcW w:w="706" w:type="dxa"/>
            <w:tcBorders>
              <w:top w:val="nil"/>
              <w:left w:val="nil"/>
              <w:bottom w:val="nil"/>
              <w:right w:val="nil"/>
            </w:tcBorders>
            <w:vAlign w:val="center"/>
          </w:tcPr>
          <w:p w:rsidR="007114E2" w:rsidRPr="00CC2913" w:rsidRDefault="007114E2" w:rsidP="00B814B5">
            <w:pPr>
              <w:adjustRightInd w:val="0"/>
              <w:snapToGrid w:val="0"/>
              <w:ind w:leftChars="-50" w:left="-120" w:rightChars="-50" w:right="-120"/>
              <w:contextualSpacing/>
              <w:jc w:val="center"/>
              <w:textAlignment w:val="center"/>
              <w:rPr>
                <w:rFonts w:eastAsia="標楷體"/>
                <w:spacing w:val="-20"/>
                <w:sz w:val="22"/>
              </w:rPr>
            </w:pPr>
            <w:r w:rsidRPr="00CC2913">
              <w:rPr>
                <w:rFonts w:eastAsia="標楷體" w:hint="eastAsia"/>
                <w:spacing w:val="-20"/>
                <w:sz w:val="22"/>
              </w:rPr>
              <w:t>6.24</w:t>
            </w:r>
          </w:p>
        </w:tc>
        <w:tc>
          <w:tcPr>
            <w:tcW w:w="865" w:type="dxa"/>
            <w:tcBorders>
              <w:top w:val="nil"/>
              <w:left w:val="nil"/>
              <w:bottom w:val="nil"/>
              <w:right w:val="nil"/>
            </w:tcBorders>
            <w:vAlign w:val="center"/>
          </w:tcPr>
          <w:p w:rsidR="007114E2" w:rsidRPr="00CC2913" w:rsidRDefault="007114E2" w:rsidP="00B814B5">
            <w:pPr>
              <w:adjustRightInd w:val="0"/>
              <w:snapToGrid w:val="0"/>
              <w:ind w:leftChars="-50" w:left="-120" w:rightChars="-50" w:right="-120"/>
              <w:contextualSpacing/>
              <w:jc w:val="center"/>
              <w:textAlignment w:val="center"/>
              <w:rPr>
                <w:rFonts w:eastAsia="標楷體"/>
                <w:spacing w:val="-20"/>
                <w:sz w:val="22"/>
              </w:rPr>
            </w:pPr>
            <w:r w:rsidRPr="00CC2913">
              <w:rPr>
                <w:rFonts w:eastAsia="標楷體" w:hint="eastAsia"/>
                <w:spacing w:val="-20"/>
                <w:sz w:val="22"/>
              </w:rPr>
              <w:t>5.93</w:t>
            </w:r>
          </w:p>
        </w:tc>
      </w:tr>
      <w:tr w:rsidR="007114E2" w:rsidRPr="006102A8" w:rsidTr="00B814B5">
        <w:trPr>
          <w:trHeight w:val="531"/>
          <w:jc w:val="center"/>
        </w:trPr>
        <w:tc>
          <w:tcPr>
            <w:tcW w:w="324" w:type="dxa"/>
            <w:vMerge w:val="restart"/>
            <w:tcBorders>
              <w:lef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spacing w:val="-20"/>
                <w:sz w:val="22"/>
              </w:rPr>
              <w:t>就業</w:t>
            </w:r>
          </w:p>
        </w:tc>
        <w:tc>
          <w:tcPr>
            <w:tcW w:w="1429" w:type="dxa"/>
            <w:gridSpan w:val="2"/>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spacing w:val="-20"/>
                <w:sz w:val="22"/>
              </w:rPr>
              <w:t>就業人數</w:t>
            </w:r>
          </w:p>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spacing w:val="-20"/>
                <w:sz w:val="22"/>
              </w:rPr>
              <w:t>(</w:t>
            </w:r>
            <w:r w:rsidRPr="00B12284">
              <w:rPr>
                <w:rFonts w:eastAsia="標楷體"/>
                <w:spacing w:val="-20"/>
                <w:sz w:val="22"/>
              </w:rPr>
              <w:t>萬人</w:t>
            </w:r>
            <w:r w:rsidRPr="00B12284">
              <w:rPr>
                <w:rFonts w:eastAsia="標楷體"/>
                <w:spacing w:val="-20"/>
                <w:sz w:val="22"/>
              </w:rPr>
              <w:t>)</w:t>
            </w:r>
          </w:p>
        </w:tc>
        <w:tc>
          <w:tcPr>
            <w:tcW w:w="725" w:type="dxa"/>
            <w:tcBorders>
              <w:top w:val="nil"/>
              <w:bottom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spacing w:val="-20"/>
                <w:sz w:val="22"/>
              </w:rPr>
              <w:t>1,070.9</w:t>
            </w:r>
          </w:p>
        </w:tc>
        <w:tc>
          <w:tcPr>
            <w:tcW w:w="657" w:type="dxa"/>
            <w:tcBorders>
              <w:top w:val="nil"/>
              <w:left w:val="nil"/>
              <w:bottom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spacing w:val="-20"/>
                <w:sz w:val="22"/>
              </w:rPr>
              <w:t>1,086.0</w:t>
            </w:r>
          </w:p>
        </w:tc>
        <w:tc>
          <w:tcPr>
            <w:tcW w:w="656" w:type="dxa"/>
            <w:tcBorders>
              <w:top w:val="nil"/>
              <w:left w:val="nil"/>
              <w:bottom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spacing w:val="-20"/>
                <w:sz w:val="22"/>
              </w:rPr>
              <w:t>1,100.0</w:t>
            </w:r>
          </w:p>
        </w:tc>
        <w:tc>
          <w:tcPr>
            <w:tcW w:w="655" w:type="dxa"/>
            <w:tcBorders>
              <w:top w:val="nil"/>
              <w:left w:val="nil"/>
              <w:bottom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spacing w:val="-20"/>
                <w:sz w:val="22"/>
              </w:rPr>
              <w:t>1,098.0</w:t>
            </w:r>
          </w:p>
        </w:tc>
        <w:tc>
          <w:tcPr>
            <w:tcW w:w="656" w:type="dxa"/>
            <w:tcBorders>
              <w:top w:val="nil"/>
              <w:left w:val="nil"/>
              <w:bottom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spacing w:val="-20"/>
                <w:sz w:val="22"/>
              </w:rPr>
              <w:t>1,099.6</w:t>
            </w:r>
          </w:p>
        </w:tc>
        <w:tc>
          <w:tcPr>
            <w:tcW w:w="655" w:type="dxa"/>
            <w:tcBorders>
              <w:top w:val="nil"/>
              <w:left w:val="nil"/>
              <w:bottom w:val="nil"/>
              <w:right w:val="nil"/>
            </w:tcBorders>
            <w:vAlign w:val="center"/>
          </w:tcPr>
          <w:p w:rsidR="007114E2" w:rsidRPr="00B12284" w:rsidRDefault="007114E2" w:rsidP="00B814B5">
            <w:pPr>
              <w:adjustRightInd w:val="0"/>
              <w:snapToGrid w:val="0"/>
              <w:ind w:rightChars="-50" w:right="-120"/>
              <w:contextualSpacing/>
              <w:jc w:val="center"/>
              <w:textAlignment w:val="center"/>
              <w:rPr>
                <w:rFonts w:eastAsia="標楷體"/>
                <w:spacing w:val="-20"/>
                <w:sz w:val="22"/>
              </w:rPr>
            </w:pPr>
            <w:r w:rsidRPr="00B12284">
              <w:rPr>
                <w:rFonts w:eastAsia="標楷體"/>
                <w:spacing w:val="-20"/>
                <w:sz w:val="22"/>
              </w:rPr>
              <w:t>1,101.9</w:t>
            </w:r>
          </w:p>
        </w:tc>
        <w:tc>
          <w:tcPr>
            <w:tcW w:w="656" w:type="dxa"/>
            <w:tcBorders>
              <w:top w:val="nil"/>
              <w:left w:val="nil"/>
              <w:bottom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spacing w:val="-20"/>
                <w:sz w:val="22"/>
              </w:rPr>
              <w:t>1,102.9</w:t>
            </w:r>
          </w:p>
        </w:tc>
        <w:tc>
          <w:tcPr>
            <w:tcW w:w="656" w:type="dxa"/>
            <w:tcBorders>
              <w:top w:val="nil"/>
              <w:left w:val="nil"/>
              <w:bottom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spacing w:val="-20"/>
                <w:sz w:val="22"/>
              </w:rPr>
              <w:t>1,096.7</w:t>
            </w:r>
          </w:p>
        </w:tc>
        <w:tc>
          <w:tcPr>
            <w:tcW w:w="705" w:type="dxa"/>
            <w:tcBorders>
              <w:top w:val="nil"/>
              <w:left w:val="nil"/>
              <w:bottom w:val="nil"/>
              <w:right w:val="nil"/>
            </w:tcBorders>
            <w:shd w:val="clear" w:color="auto" w:fill="auto"/>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hint="eastAsia"/>
                <w:spacing w:val="-20"/>
                <w:sz w:val="22"/>
              </w:rPr>
              <w:t>1,103.6</w:t>
            </w:r>
          </w:p>
        </w:tc>
        <w:tc>
          <w:tcPr>
            <w:tcW w:w="701" w:type="dxa"/>
            <w:tcBorders>
              <w:top w:val="nil"/>
              <w:left w:val="nil"/>
              <w:bottom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hint="eastAsia"/>
                <w:spacing w:val="-20"/>
                <w:sz w:val="22"/>
              </w:rPr>
              <w:t>1,101.9</w:t>
            </w:r>
          </w:p>
        </w:tc>
        <w:tc>
          <w:tcPr>
            <w:tcW w:w="711" w:type="dxa"/>
            <w:tcBorders>
              <w:top w:val="nil"/>
              <w:left w:val="nil"/>
              <w:bottom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hint="eastAsia"/>
                <w:spacing w:val="-20"/>
                <w:sz w:val="22"/>
              </w:rPr>
              <w:t>1,102.7</w:t>
            </w:r>
          </w:p>
        </w:tc>
        <w:tc>
          <w:tcPr>
            <w:tcW w:w="706" w:type="dxa"/>
            <w:tcBorders>
              <w:top w:val="nil"/>
              <w:left w:val="nil"/>
              <w:bottom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1,104.0</w:t>
            </w:r>
          </w:p>
        </w:tc>
        <w:tc>
          <w:tcPr>
            <w:tcW w:w="865" w:type="dxa"/>
            <w:tcBorders>
              <w:top w:val="nil"/>
              <w:left w:val="nil"/>
              <w:bottom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hint="eastAsia"/>
                <w:spacing w:val="-20"/>
                <w:sz w:val="22"/>
              </w:rPr>
              <w:t>1,</w:t>
            </w:r>
            <w:r>
              <w:rPr>
                <w:rFonts w:eastAsia="標楷體" w:hint="eastAsia"/>
                <w:spacing w:val="-20"/>
                <w:sz w:val="22"/>
              </w:rPr>
              <w:t>103.0</w:t>
            </w:r>
          </w:p>
        </w:tc>
      </w:tr>
      <w:tr w:rsidR="007114E2" w:rsidRPr="006102A8" w:rsidTr="00B814B5">
        <w:trPr>
          <w:trHeight w:val="542"/>
          <w:jc w:val="center"/>
        </w:trPr>
        <w:tc>
          <w:tcPr>
            <w:tcW w:w="324" w:type="dxa"/>
            <w:vMerge/>
            <w:tcBorders>
              <w:left w:val="nil"/>
            </w:tcBorders>
          </w:tcPr>
          <w:p w:rsidR="007114E2" w:rsidRPr="00B12284" w:rsidRDefault="007114E2" w:rsidP="00B814B5">
            <w:pPr>
              <w:adjustRightInd w:val="0"/>
              <w:snapToGrid w:val="0"/>
              <w:contextualSpacing/>
              <w:textAlignment w:val="center"/>
              <w:rPr>
                <w:rFonts w:eastAsia="標楷體"/>
                <w:spacing w:val="-40"/>
                <w:sz w:val="22"/>
              </w:rPr>
            </w:pPr>
          </w:p>
        </w:tc>
        <w:tc>
          <w:tcPr>
            <w:tcW w:w="1429" w:type="dxa"/>
            <w:gridSpan w:val="2"/>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spacing w:val="-20"/>
                <w:sz w:val="22"/>
              </w:rPr>
              <w:t>失業人數</w:t>
            </w:r>
          </w:p>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spacing w:val="-20"/>
                <w:sz w:val="22"/>
              </w:rPr>
              <w:t>(</w:t>
            </w:r>
            <w:r w:rsidRPr="00B12284">
              <w:rPr>
                <w:rFonts w:eastAsia="標楷體"/>
                <w:spacing w:val="-20"/>
                <w:sz w:val="22"/>
              </w:rPr>
              <w:t>萬人</w:t>
            </w:r>
            <w:r w:rsidRPr="00B12284">
              <w:rPr>
                <w:rFonts w:eastAsia="標楷體"/>
                <w:spacing w:val="-20"/>
                <w:sz w:val="22"/>
              </w:rPr>
              <w:t>)</w:t>
            </w:r>
          </w:p>
        </w:tc>
        <w:tc>
          <w:tcPr>
            <w:tcW w:w="725" w:type="dxa"/>
            <w:tcBorders>
              <w:top w:val="nil"/>
              <w:bottom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spacing w:val="-20"/>
                <w:sz w:val="22"/>
              </w:rPr>
              <w:t>49.1</w:t>
            </w:r>
          </w:p>
        </w:tc>
        <w:tc>
          <w:tcPr>
            <w:tcW w:w="657" w:type="dxa"/>
            <w:tcBorders>
              <w:top w:val="nil"/>
              <w:left w:val="nil"/>
              <w:bottom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spacing w:val="-20"/>
                <w:sz w:val="22"/>
              </w:rPr>
              <w:t>48.1</w:t>
            </w:r>
          </w:p>
        </w:tc>
        <w:tc>
          <w:tcPr>
            <w:tcW w:w="656" w:type="dxa"/>
            <w:tcBorders>
              <w:top w:val="nil"/>
              <w:left w:val="nil"/>
              <w:bottom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spacing w:val="-20"/>
                <w:sz w:val="22"/>
              </w:rPr>
              <w:t>49.7</w:t>
            </w:r>
          </w:p>
        </w:tc>
        <w:tc>
          <w:tcPr>
            <w:tcW w:w="655" w:type="dxa"/>
            <w:tcBorders>
              <w:top w:val="nil"/>
              <w:left w:val="nil"/>
              <w:bottom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spacing w:val="-20"/>
                <w:sz w:val="22"/>
              </w:rPr>
              <w:t>48.6</w:t>
            </w:r>
          </w:p>
        </w:tc>
        <w:tc>
          <w:tcPr>
            <w:tcW w:w="656" w:type="dxa"/>
            <w:tcBorders>
              <w:top w:val="nil"/>
              <w:left w:val="nil"/>
              <w:bottom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spacing w:val="-20"/>
                <w:sz w:val="22"/>
              </w:rPr>
              <w:t>48.7</w:t>
            </w:r>
          </w:p>
        </w:tc>
        <w:tc>
          <w:tcPr>
            <w:tcW w:w="655" w:type="dxa"/>
            <w:tcBorders>
              <w:top w:val="nil"/>
              <w:left w:val="nil"/>
              <w:bottom w:val="nil"/>
              <w:right w:val="nil"/>
            </w:tcBorders>
            <w:vAlign w:val="center"/>
          </w:tcPr>
          <w:p w:rsidR="007114E2" w:rsidRPr="00B12284" w:rsidRDefault="007114E2" w:rsidP="00B814B5">
            <w:pPr>
              <w:adjustRightInd w:val="0"/>
              <w:snapToGrid w:val="0"/>
              <w:ind w:rightChars="-50" w:right="-120"/>
              <w:contextualSpacing/>
              <w:jc w:val="center"/>
              <w:textAlignment w:val="center"/>
              <w:rPr>
                <w:rFonts w:eastAsia="標楷體"/>
                <w:spacing w:val="-20"/>
                <w:sz w:val="22"/>
              </w:rPr>
            </w:pPr>
            <w:r w:rsidRPr="00B12284">
              <w:rPr>
                <w:rFonts w:eastAsia="標楷體"/>
                <w:spacing w:val="-20"/>
                <w:sz w:val="22"/>
              </w:rPr>
              <w:t>47.8</w:t>
            </w:r>
          </w:p>
        </w:tc>
        <w:tc>
          <w:tcPr>
            <w:tcW w:w="656" w:type="dxa"/>
            <w:tcBorders>
              <w:top w:val="nil"/>
              <w:left w:val="nil"/>
              <w:bottom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spacing w:val="-20"/>
                <w:sz w:val="22"/>
              </w:rPr>
              <w:t>46.9</w:t>
            </w:r>
          </w:p>
        </w:tc>
        <w:tc>
          <w:tcPr>
            <w:tcW w:w="656" w:type="dxa"/>
            <w:tcBorders>
              <w:top w:val="nil"/>
              <w:left w:val="nil"/>
              <w:bottom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spacing w:val="-20"/>
                <w:sz w:val="22"/>
              </w:rPr>
              <w:t>47.8</w:t>
            </w:r>
          </w:p>
        </w:tc>
        <w:tc>
          <w:tcPr>
            <w:tcW w:w="705" w:type="dxa"/>
            <w:tcBorders>
              <w:top w:val="nil"/>
              <w:left w:val="nil"/>
              <w:bottom w:val="nil"/>
              <w:right w:val="nil"/>
            </w:tcBorders>
            <w:shd w:val="clear" w:color="auto" w:fill="auto"/>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hint="eastAsia"/>
                <w:spacing w:val="-20"/>
                <w:sz w:val="22"/>
              </w:rPr>
              <w:t>46.2</w:t>
            </w:r>
          </w:p>
        </w:tc>
        <w:tc>
          <w:tcPr>
            <w:tcW w:w="701" w:type="dxa"/>
            <w:tcBorders>
              <w:top w:val="nil"/>
              <w:left w:val="nil"/>
              <w:bottom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hint="eastAsia"/>
                <w:spacing w:val="-20"/>
                <w:sz w:val="22"/>
              </w:rPr>
              <w:t>47.0</w:t>
            </w:r>
          </w:p>
        </w:tc>
        <w:tc>
          <w:tcPr>
            <w:tcW w:w="711" w:type="dxa"/>
            <w:tcBorders>
              <w:top w:val="nil"/>
              <w:left w:val="nil"/>
              <w:bottom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hint="eastAsia"/>
                <w:spacing w:val="-20"/>
                <w:sz w:val="22"/>
              </w:rPr>
              <w:t>46.3</w:t>
            </w:r>
          </w:p>
        </w:tc>
        <w:tc>
          <w:tcPr>
            <w:tcW w:w="706" w:type="dxa"/>
            <w:tcBorders>
              <w:top w:val="nil"/>
              <w:left w:val="nil"/>
              <w:bottom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44.9</w:t>
            </w:r>
          </w:p>
        </w:tc>
        <w:tc>
          <w:tcPr>
            <w:tcW w:w="865" w:type="dxa"/>
            <w:tcBorders>
              <w:top w:val="nil"/>
              <w:left w:val="nil"/>
              <w:bottom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hint="eastAsia"/>
                <w:spacing w:val="-20"/>
                <w:sz w:val="22"/>
              </w:rPr>
              <w:t>46.</w:t>
            </w:r>
            <w:r>
              <w:rPr>
                <w:rFonts w:eastAsia="標楷體" w:hint="eastAsia"/>
                <w:spacing w:val="-20"/>
                <w:sz w:val="22"/>
              </w:rPr>
              <w:t>1</w:t>
            </w:r>
          </w:p>
        </w:tc>
      </w:tr>
      <w:tr w:rsidR="007114E2" w:rsidRPr="006102A8" w:rsidTr="00B814B5">
        <w:trPr>
          <w:trHeight w:val="417"/>
          <w:jc w:val="center"/>
        </w:trPr>
        <w:tc>
          <w:tcPr>
            <w:tcW w:w="324" w:type="dxa"/>
            <w:vMerge/>
            <w:tcBorders>
              <w:left w:val="nil"/>
            </w:tcBorders>
          </w:tcPr>
          <w:p w:rsidR="007114E2" w:rsidRPr="00B12284" w:rsidRDefault="007114E2" w:rsidP="00B814B5">
            <w:pPr>
              <w:adjustRightInd w:val="0"/>
              <w:snapToGrid w:val="0"/>
              <w:contextualSpacing/>
              <w:textAlignment w:val="center"/>
              <w:rPr>
                <w:rFonts w:eastAsia="標楷體"/>
                <w:spacing w:val="-40"/>
                <w:sz w:val="22"/>
              </w:rPr>
            </w:pPr>
          </w:p>
        </w:tc>
        <w:tc>
          <w:tcPr>
            <w:tcW w:w="1429" w:type="dxa"/>
            <w:gridSpan w:val="2"/>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spacing w:val="-20"/>
                <w:sz w:val="22"/>
              </w:rPr>
              <w:t>失業率</w:t>
            </w:r>
            <w:r w:rsidRPr="00B12284">
              <w:rPr>
                <w:rFonts w:eastAsia="標楷體"/>
                <w:spacing w:val="-20"/>
                <w:sz w:val="22"/>
              </w:rPr>
              <w:t>(</w:t>
            </w:r>
            <w:r w:rsidRPr="00B12284">
              <w:rPr>
                <w:rFonts w:eastAsia="標楷體"/>
                <w:spacing w:val="-20"/>
                <w:sz w:val="22"/>
              </w:rPr>
              <w:t>％</w:t>
            </w:r>
            <w:r w:rsidRPr="00B12284">
              <w:rPr>
                <w:rFonts w:eastAsia="標楷體"/>
                <w:spacing w:val="-20"/>
                <w:sz w:val="22"/>
              </w:rPr>
              <w:t>)</w:t>
            </w:r>
          </w:p>
        </w:tc>
        <w:tc>
          <w:tcPr>
            <w:tcW w:w="725" w:type="dxa"/>
            <w:tcBorders>
              <w:top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spacing w:val="-20"/>
                <w:sz w:val="22"/>
              </w:rPr>
              <w:t>4.39</w:t>
            </w:r>
          </w:p>
        </w:tc>
        <w:tc>
          <w:tcPr>
            <w:tcW w:w="657" w:type="dxa"/>
            <w:tcBorders>
              <w:top w:val="nil"/>
              <w:left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spacing w:val="-20"/>
                <w:sz w:val="22"/>
              </w:rPr>
              <w:t>4.24</w:t>
            </w:r>
          </w:p>
        </w:tc>
        <w:tc>
          <w:tcPr>
            <w:tcW w:w="656" w:type="dxa"/>
            <w:tcBorders>
              <w:top w:val="nil"/>
              <w:left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spacing w:val="-20"/>
                <w:sz w:val="22"/>
              </w:rPr>
              <w:t>4.33</w:t>
            </w:r>
          </w:p>
        </w:tc>
        <w:tc>
          <w:tcPr>
            <w:tcW w:w="655" w:type="dxa"/>
            <w:tcBorders>
              <w:top w:val="nil"/>
              <w:left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spacing w:val="-20"/>
                <w:sz w:val="22"/>
              </w:rPr>
              <w:t>4.24</w:t>
            </w:r>
          </w:p>
        </w:tc>
        <w:tc>
          <w:tcPr>
            <w:tcW w:w="656" w:type="dxa"/>
            <w:tcBorders>
              <w:top w:val="nil"/>
              <w:left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spacing w:val="-20"/>
                <w:sz w:val="22"/>
              </w:rPr>
              <w:t>4.24</w:t>
            </w:r>
          </w:p>
        </w:tc>
        <w:tc>
          <w:tcPr>
            <w:tcW w:w="655" w:type="dxa"/>
            <w:tcBorders>
              <w:top w:val="nil"/>
              <w:left w:val="nil"/>
              <w:right w:val="nil"/>
            </w:tcBorders>
            <w:vAlign w:val="center"/>
          </w:tcPr>
          <w:p w:rsidR="007114E2" w:rsidRPr="00B12284" w:rsidRDefault="007114E2" w:rsidP="00B814B5">
            <w:pPr>
              <w:adjustRightInd w:val="0"/>
              <w:snapToGrid w:val="0"/>
              <w:ind w:rightChars="-50" w:right="-120"/>
              <w:contextualSpacing/>
              <w:jc w:val="center"/>
              <w:textAlignment w:val="center"/>
              <w:rPr>
                <w:rFonts w:eastAsia="標楷體"/>
                <w:spacing w:val="-20"/>
                <w:sz w:val="22"/>
              </w:rPr>
            </w:pPr>
            <w:r w:rsidRPr="00B12284">
              <w:rPr>
                <w:rFonts w:eastAsia="標楷體"/>
                <w:spacing w:val="-20"/>
                <w:sz w:val="22"/>
              </w:rPr>
              <w:t>4.16</w:t>
            </w:r>
          </w:p>
        </w:tc>
        <w:tc>
          <w:tcPr>
            <w:tcW w:w="656" w:type="dxa"/>
            <w:tcBorders>
              <w:top w:val="nil"/>
              <w:left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spacing w:val="-20"/>
                <w:sz w:val="22"/>
              </w:rPr>
              <w:t>4.08</w:t>
            </w:r>
          </w:p>
        </w:tc>
        <w:tc>
          <w:tcPr>
            <w:tcW w:w="656" w:type="dxa"/>
            <w:tcBorders>
              <w:top w:val="nil"/>
              <w:left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spacing w:val="-20"/>
                <w:sz w:val="22"/>
              </w:rPr>
              <w:t>4.18</w:t>
            </w:r>
          </w:p>
        </w:tc>
        <w:tc>
          <w:tcPr>
            <w:tcW w:w="705" w:type="dxa"/>
            <w:tcBorders>
              <w:top w:val="nil"/>
              <w:left w:val="nil"/>
              <w:right w:val="nil"/>
            </w:tcBorders>
            <w:shd w:val="clear" w:color="auto" w:fill="auto"/>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hint="eastAsia"/>
                <w:spacing w:val="-20"/>
                <w:sz w:val="22"/>
              </w:rPr>
              <w:t>4.02</w:t>
            </w:r>
          </w:p>
        </w:tc>
        <w:tc>
          <w:tcPr>
            <w:tcW w:w="701" w:type="dxa"/>
            <w:tcBorders>
              <w:top w:val="nil"/>
              <w:left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hint="eastAsia"/>
                <w:spacing w:val="-20"/>
                <w:sz w:val="22"/>
              </w:rPr>
              <w:t>4.09</w:t>
            </w:r>
          </w:p>
        </w:tc>
        <w:tc>
          <w:tcPr>
            <w:tcW w:w="711" w:type="dxa"/>
            <w:tcBorders>
              <w:top w:val="nil"/>
              <w:left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hint="eastAsia"/>
                <w:spacing w:val="-20"/>
                <w:sz w:val="22"/>
              </w:rPr>
              <w:t>4.03</w:t>
            </w:r>
          </w:p>
        </w:tc>
        <w:tc>
          <w:tcPr>
            <w:tcW w:w="706" w:type="dxa"/>
            <w:tcBorders>
              <w:top w:val="nil"/>
              <w:left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3.91</w:t>
            </w:r>
          </w:p>
        </w:tc>
        <w:tc>
          <w:tcPr>
            <w:tcW w:w="865" w:type="dxa"/>
            <w:tcBorders>
              <w:top w:val="nil"/>
              <w:left w:val="nil"/>
              <w:right w:val="nil"/>
            </w:tcBorders>
            <w:vAlign w:val="center"/>
          </w:tcPr>
          <w:p w:rsidR="007114E2" w:rsidRPr="00B12284" w:rsidRDefault="007114E2" w:rsidP="00B814B5">
            <w:pPr>
              <w:adjustRightInd w:val="0"/>
              <w:snapToGrid w:val="0"/>
              <w:ind w:leftChars="-50" w:left="-120" w:rightChars="-50" w:right="-120"/>
              <w:contextualSpacing/>
              <w:jc w:val="center"/>
              <w:textAlignment w:val="center"/>
              <w:rPr>
                <w:rFonts w:eastAsia="標楷體"/>
                <w:spacing w:val="-20"/>
                <w:sz w:val="22"/>
              </w:rPr>
            </w:pPr>
            <w:r w:rsidRPr="00B12284">
              <w:rPr>
                <w:rFonts w:eastAsia="標楷體" w:hint="eastAsia"/>
                <w:spacing w:val="-20"/>
                <w:sz w:val="22"/>
              </w:rPr>
              <w:t>4.0</w:t>
            </w:r>
            <w:r>
              <w:rPr>
                <w:rFonts w:eastAsia="標楷體" w:hint="eastAsia"/>
                <w:spacing w:val="-20"/>
                <w:sz w:val="22"/>
              </w:rPr>
              <w:t>1</w:t>
            </w:r>
          </w:p>
        </w:tc>
      </w:tr>
    </w:tbl>
    <w:p w:rsidR="00C95BD4" w:rsidRPr="00564C31" w:rsidRDefault="007114E2" w:rsidP="00C95BD4">
      <w:pPr>
        <w:ind w:leftChars="-295" w:left="-708"/>
        <w:rPr>
          <w:rFonts w:eastAsia="標楷體"/>
          <w:sz w:val="22"/>
          <w:szCs w:val="22"/>
        </w:rPr>
      </w:pPr>
      <w:r w:rsidRPr="00294355">
        <w:rPr>
          <w:rFonts w:eastAsia="標楷體"/>
          <w:sz w:val="22"/>
          <w:szCs w:val="22"/>
        </w:rPr>
        <w:t>資料來源：行政院主計總處、中央銀行、經濟部。</w:t>
      </w:r>
    </w:p>
    <w:p w:rsidR="000F370A" w:rsidRPr="003111E1" w:rsidRDefault="000F370A" w:rsidP="000F370A">
      <w:pPr>
        <w:pStyle w:val="2"/>
        <w:spacing w:after="360"/>
        <w:jc w:val="center"/>
        <w:rPr>
          <w:b w:val="0"/>
          <w:sz w:val="28"/>
        </w:rPr>
      </w:pPr>
      <w:bookmarkStart w:id="32" w:name="_Toc389221943"/>
      <w:bookmarkEnd w:id="31"/>
      <w:r w:rsidRPr="003111E1">
        <w:rPr>
          <w:sz w:val="28"/>
        </w:rPr>
        <w:lastRenderedPageBreak/>
        <w:t>表</w:t>
      </w:r>
      <w:r w:rsidRPr="003111E1">
        <w:rPr>
          <w:sz w:val="28"/>
        </w:rPr>
        <w:t xml:space="preserve">4  </w:t>
      </w:r>
      <w:r w:rsidRPr="003111E1">
        <w:rPr>
          <w:sz w:val="28"/>
        </w:rPr>
        <w:t>中國大陸主要經濟指標</w:t>
      </w:r>
      <w:bookmarkEnd w:id="32"/>
    </w:p>
    <w:tbl>
      <w:tblPr>
        <w:tblW w:w="10075"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217"/>
        <w:gridCol w:w="1218"/>
        <w:gridCol w:w="1218"/>
        <w:gridCol w:w="1218"/>
        <w:gridCol w:w="1218"/>
        <w:gridCol w:w="1470"/>
      </w:tblGrid>
      <w:tr w:rsidR="000F370A" w:rsidRPr="009970C4" w:rsidTr="00B814B5">
        <w:trPr>
          <w:cantSplit/>
          <w:trHeight w:val="652"/>
        </w:trPr>
        <w:tc>
          <w:tcPr>
            <w:tcW w:w="2516" w:type="dxa"/>
            <w:gridSpan w:val="3"/>
            <w:tcBorders>
              <w:left w:val="nil"/>
              <w:bottom w:val="single" w:sz="4" w:space="0" w:color="auto"/>
            </w:tcBorders>
            <w:vAlign w:val="center"/>
          </w:tcPr>
          <w:p w:rsidR="000F370A" w:rsidRPr="007D5F75" w:rsidRDefault="000F370A" w:rsidP="00B814B5">
            <w:pPr>
              <w:widowControl/>
              <w:snapToGrid w:val="0"/>
              <w:spacing w:before="120" w:line="300" w:lineRule="auto"/>
              <w:jc w:val="center"/>
              <w:rPr>
                <w:rFonts w:eastAsia="標楷體"/>
                <w:kern w:val="0"/>
              </w:rPr>
            </w:pPr>
          </w:p>
        </w:tc>
        <w:tc>
          <w:tcPr>
            <w:tcW w:w="1217" w:type="dxa"/>
            <w:tcBorders>
              <w:bottom w:val="single" w:sz="4" w:space="0" w:color="auto"/>
            </w:tcBorders>
            <w:vAlign w:val="center"/>
          </w:tcPr>
          <w:p w:rsidR="000F370A" w:rsidRPr="007D5F75" w:rsidRDefault="000F370A" w:rsidP="00B814B5">
            <w:pPr>
              <w:snapToGrid w:val="0"/>
              <w:spacing w:before="120" w:line="240" w:lineRule="exact"/>
              <w:jc w:val="center"/>
              <w:rPr>
                <w:rFonts w:eastAsia="標楷體"/>
              </w:rPr>
            </w:pPr>
            <w:r w:rsidRPr="007D5F75">
              <w:rPr>
                <w:rFonts w:eastAsia="標楷體"/>
              </w:rPr>
              <w:t>20</w:t>
            </w:r>
            <w:r>
              <w:rPr>
                <w:rFonts w:eastAsia="標楷體" w:hint="eastAsia"/>
              </w:rPr>
              <w:t>09</w:t>
            </w:r>
            <w:r w:rsidRPr="007D5F75">
              <w:rPr>
                <w:rFonts w:eastAsia="標楷體"/>
              </w:rPr>
              <w:t>年</w:t>
            </w:r>
          </w:p>
        </w:tc>
        <w:tc>
          <w:tcPr>
            <w:tcW w:w="1218" w:type="dxa"/>
            <w:tcBorders>
              <w:bottom w:val="single" w:sz="4" w:space="0" w:color="auto"/>
            </w:tcBorders>
            <w:vAlign w:val="center"/>
          </w:tcPr>
          <w:p w:rsidR="000F370A" w:rsidRPr="007D5F75" w:rsidRDefault="000F370A" w:rsidP="00B814B5">
            <w:pPr>
              <w:snapToGrid w:val="0"/>
              <w:spacing w:before="120" w:line="240" w:lineRule="exact"/>
              <w:jc w:val="center"/>
              <w:rPr>
                <w:rFonts w:eastAsia="標楷體"/>
              </w:rPr>
            </w:pPr>
            <w:r w:rsidRPr="007D5F75">
              <w:rPr>
                <w:rFonts w:eastAsia="標楷體"/>
              </w:rPr>
              <w:t>201</w:t>
            </w:r>
            <w:r>
              <w:rPr>
                <w:rFonts w:eastAsia="標楷體" w:hint="eastAsia"/>
              </w:rPr>
              <w:t>0</w:t>
            </w:r>
            <w:r w:rsidRPr="007D5F75">
              <w:rPr>
                <w:rFonts w:eastAsia="標楷體"/>
              </w:rPr>
              <w:t>年</w:t>
            </w:r>
          </w:p>
        </w:tc>
        <w:tc>
          <w:tcPr>
            <w:tcW w:w="1218" w:type="dxa"/>
            <w:tcBorders>
              <w:bottom w:val="single" w:sz="4" w:space="0" w:color="auto"/>
            </w:tcBorders>
            <w:vAlign w:val="center"/>
          </w:tcPr>
          <w:p w:rsidR="000F370A" w:rsidRPr="007D5F75" w:rsidRDefault="000F370A" w:rsidP="00B814B5">
            <w:pPr>
              <w:snapToGrid w:val="0"/>
              <w:spacing w:before="120" w:line="240" w:lineRule="exact"/>
              <w:jc w:val="center"/>
              <w:rPr>
                <w:rFonts w:eastAsia="標楷體"/>
              </w:rPr>
            </w:pPr>
            <w:r w:rsidRPr="007D5F75">
              <w:rPr>
                <w:rFonts w:eastAsia="標楷體"/>
              </w:rPr>
              <w:t>201</w:t>
            </w:r>
            <w:r>
              <w:rPr>
                <w:rFonts w:eastAsia="標楷體" w:hint="eastAsia"/>
              </w:rPr>
              <w:t>1</w:t>
            </w:r>
            <w:r w:rsidRPr="007D5F75">
              <w:rPr>
                <w:rFonts w:eastAsia="標楷體"/>
              </w:rPr>
              <w:t>年</w:t>
            </w:r>
          </w:p>
        </w:tc>
        <w:tc>
          <w:tcPr>
            <w:tcW w:w="1218" w:type="dxa"/>
            <w:tcBorders>
              <w:bottom w:val="single" w:sz="4" w:space="0" w:color="auto"/>
              <w:right w:val="nil"/>
            </w:tcBorders>
            <w:vAlign w:val="center"/>
          </w:tcPr>
          <w:p w:rsidR="000F370A" w:rsidRPr="007D5F75" w:rsidRDefault="000F370A" w:rsidP="00B814B5">
            <w:pPr>
              <w:snapToGrid w:val="0"/>
              <w:spacing w:before="120" w:line="240" w:lineRule="exact"/>
              <w:jc w:val="center"/>
              <w:rPr>
                <w:rFonts w:eastAsia="標楷體"/>
              </w:rPr>
            </w:pPr>
            <w:r w:rsidRPr="007D5F75">
              <w:rPr>
                <w:rFonts w:eastAsia="標楷體"/>
              </w:rPr>
              <w:t>201</w:t>
            </w:r>
            <w:r>
              <w:rPr>
                <w:rFonts w:eastAsia="標楷體" w:hint="eastAsia"/>
              </w:rPr>
              <w:t>2</w:t>
            </w:r>
            <w:r w:rsidRPr="007D5F75">
              <w:rPr>
                <w:rFonts w:eastAsia="標楷體"/>
              </w:rPr>
              <w:t>年</w:t>
            </w:r>
          </w:p>
        </w:tc>
        <w:tc>
          <w:tcPr>
            <w:tcW w:w="1218" w:type="dxa"/>
            <w:tcBorders>
              <w:bottom w:val="single" w:sz="4" w:space="0" w:color="auto"/>
              <w:right w:val="nil"/>
            </w:tcBorders>
            <w:vAlign w:val="center"/>
          </w:tcPr>
          <w:p w:rsidR="000F370A" w:rsidRPr="009970C4" w:rsidRDefault="000F370A" w:rsidP="00B814B5">
            <w:pPr>
              <w:snapToGrid w:val="0"/>
              <w:spacing w:before="120" w:line="240" w:lineRule="exact"/>
              <w:jc w:val="center"/>
              <w:rPr>
                <w:rFonts w:eastAsia="標楷體"/>
              </w:rPr>
            </w:pPr>
            <w:r w:rsidRPr="009970C4">
              <w:rPr>
                <w:rFonts w:eastAsia="標楷體"/>
              </w:rPr>
              <w:t>201</w:t>
            </w:r>
            <w:r>
              <w:rPr>
                <w:rFonts w:eastAsia="標楷體" w:hint="eastAsia"/>
              </w:rPr>
              <w:t>3</w:t>
            </w:r>
            <w:r w:rsidRPr="009970C4">
              <w:rPr>
                <w:rFonts w:eastAsia="標楷體"/>
              </w:rPr>
              <w:t>年</w:t>
            </w:r>
          </w:p>
        </w:tc>
        <w:tc>
          <w:tcPr>
            <w:tcW w:w="1470" w:type="dxa"/>
            <w:tcBorders>
              <w:bottom w:val="single" w:sz="4" w:space="0" w:color="auto"/>
              <w:right w:val="nil"/>
            </w:tcBorders>
            <w:vAlign w:val="center"/>
          </w:tcPr>
          <w:p w:rsidR="000F370A" w:rsidRPr="009970C4" w:rsidRDefault="000F370A" w:rsidP="00B814B5">
            <w:pPr>
              <w:snapToGrid w:val="0"/>
              <w:spacing w:before="120" w:line="240" w:lineRule="exact"/>
              <w:jc w:val="center"/>
              <w:rPr>
                <w:rFonts w:eastAsia="標楷體"/>
              </w:rPr>
            </w:pPr>
            <w:r>
              <w:rPr>
                <w:rFonts w:eastAsia="標楷體" w:hint="eastAsia"/>
              </w:rPr>
              <w:t>2014</w:t>
            </w:r>
            <w:r>
              <w:rPr>
                <w:rFonts w:eastAsia="標楷體" w:hint="eastAsia"/>
              </w:rPr>
              <w:t>年</w:t>
            </w:r>
            <w:r>
              <w:rPr>
                <w:rFonts w:eastAsia="標楷體" w:hint="eastAsia"/>
              </w:rPr>
              <w:t>1-4</w:t>
            </w:r>
            <w:r>
              <w:rPr>
                <w:rFonts w:eastAsia="標楷體" w:hint="eastAsia"/>
              </w:rPr>
              <w:t>月</w:t>
            </w:r>
          </w:p>
        </w:tc>
      </w:tr>
      <w:tr w:rsidR="000F370A" w:rsidRPr="007D5F75" w:rsidTr="00B814B5">
        <w:trPr>
          <w:cantSplit/>
          <w:trHeight w:hRule="exact" w:val="773"/>
        </w:trPr>
        <w:tc>
          <w:tcPr>
            <w:tcW w:w="1126" w:type="dxa"/>
            <w:gridSpan w:val="2"/>
            <w:vMerge w:val="restart"/>
            <w:tcBorders>
              <w:top w:val="single" w:sz="4" w:space="0" w:color="auto"/>
              <w:left w:val="nil"/>
              <w:bottom w:val="double" w:sz="4" w:space="0" w:color="auto"/>
            </w:tcBorders>
            <w:vAlign w:val="center"/>
          </w:tcPr>
          <w:p w:rsidR="000F370A" w:rsidRPr="007D5F75" w:rsidRDefault="000F370A" w:rsidP="00B814B5">
            <w:pPr>
              <w:rPr>
                <w:rFonts w:eastAsia="標楷體"/>
                <w:bCs/>
                <w:kern w:val="0"/>
                <w:szCs w:val="40"/>
              </w:rPr>
            </w:pPr>
            <w:r w:rsidRPr="007D5F75">
              <w:rPr>
                <w:rFonts w:eastAsia="標楷體"/>
                <w:bCs/>
                <w:kern w:val="0"/>
                <w:szCs w:val="40"/>
              </w:rPr>
              <w:t>國內生</w:t>
            </w:r>
            <w:r w:rsidRPr="007D5F75">
              <w:rPr>
                <w:rFonts w:eastAsia="標楷體"/>
                <w:bCs/>
                <w:kern w:val="0"/>
                <w:szCs w:val="40"/>
              </w:rPr>
              <w:br/>
            </w:r>
            <w:r w:rsidRPr="007D5F75">
              <w:rPr>
                <w:rFonts w:eastAsia="標楷體"/>
                <w:bCs/>
                <w:kern w:val="0"/>
                <w:szCs w:val="40"/>
              </w:rPr>
              <w:t>產總值</w:t>
            </w:r>
          </w:p>
          <w:p w:rsidR="000F370A" w:rsidRPr="007D5F75" w:rsidRDefault="000F370A" w:rsidP="00B814B5">
            <w:pPr>
              <w:rPr>
                <w:rFonts w:eastAsia="標楷體"/>
              </w:rPr>
            </w:pPr>
            <w:r w:rsidRPr="007D5F75">
              <w:rPr>
                <w:rFonts w:eastAsia="標楷體"/>
              </w:rPr>
              <w:t>（</w:t>
            </w:r>
            <w:r w:rsidRPr="007D5F75">
              <w:rPr>
                <w:rFonts w:eastAsia="標楷體"/>
              </w:rPr>
              <w:t>GDP</w:t>
            </w:r>
            <w:r w:rsidRPr="007D5F75">
              <w:rPr>
                <w:rFonts w:eastAsia="標楷體"/>
              </w:rPr>
              <w:t>）</w:t>
            </w:r>
          </w:p>
        </w:tc>
        <w:tc>
          <w:tcPr>
            <w:tcW w:w="1390" w:type="dxa"/>
            <w:tcBorders>
              <w:top w:val="single" w:sz="4" w:space="0" w:color="auto"/>
              <w:bottom w:val="single" w:sz="4" w:space="0" w:color="auto"/>
            </w:tcBorders>
          </w:tcPr>
          <w:p w:rsidR="000F370A" w:rsidRPr="007D5F75" w:rsidRDefault="000F370A" w:rsidP="00B814B5">
            <w:pPr>
              <w:jc w:val="center"/>
              <w:rPr>
                <w:rFonts w:eastAsia="標楷體"/>
              </w:rPr>
            </w:pPr>
            <w:r w:rsidRPr="007D5F75">
              <w:rPr>
                <w:rFonts w:eastAsia="標楷體"/>
              </w:rPr>
              <w:t>金額</w:t>
            </w:r>
          </w:p>
          <w:p w:rsidR="000F370A" w:rsidRPr="007D5F75" w:rsidRDefault="000F370A" w:rsidP="00B814B5">
            <w:pPr>
              <w:rPr>
                <w:rFonts w:eastAsia="標楷體"/>
              </w:rPr>
            </w:pPr>
            <w:r w:rsidRPr="007D5F75">
              <w:rPr>
                <w:rFonts w:eastAsia="標楷體"/>
              </w:rPr>
              <w:t>（億人民幣）</w:t>
            </w:r>
          </w:p>
        </w:tc>
        <w:tc>
          <w:tcPr>
            <w:tcW w:w="1217" w:type="dxa"/>
            <w:tcBorders>
              <w:top w:val="single" w:sz="4" w:space="0" w:color="auto"/>
              <w:left w:val="nil"/>
              <w:bottom w:val="nil"/>
              <w:right w:val="nil"/>
            </w:tcBorders>
            <w:vAlign w:val="center"/>
          </w:tcPr>
          <w:p w:rsidR="000F370A" w:rsidRPr="007D5F75" w:rsidRDefault="000F370A" w:rsidP="00B814B5">
            <w:pPr>
              <w:snapToGrid w:val="0"/>
              <w:spacing w:line="280" w:lineRule="exact"/>
              <w:ind w:rightChars="50" w:right="120"/>
              <w:jc w:val="right"/>
              <w:rPr>
                <w:rFonts w:eastAsia="標楷體"/>
              </w:rPr>
            </w:pPr>
            <w:r w:rsidRPr="007D5F75">
              <w:rPr>
                <w:rFonts w:eastAsia="標楷體"/>
              </w:rPr>
              <w:t>340,903</w:t>
            </w:r>
          </w:p>
        </w:tc>
        <w:tc>
          <w:tcPr>
            <w:tcW w:w="1218" w:type="dxa"/>
            <w:tcBorders>
              <w:top w:val="single" w:sz="4" w:space="0" w:color="auto"/>
              <w:left w:val="nil"/>
              <w:bottom w:val="nil"/>
              <w:right w:val="nil"/>
            </w:tcBorders>
            <w:vAlign w:val="center"/>
          </w:tcPr>
          <w:p w:rsidR="000F370A" w:rsidRPr="007D5F75" w:rsidRDefault="000F370A" w:rsidP="00B814B5">
            <w:pPr>
              <w:snapToGrid w:val="0"/>
              <w:spacing w:line="280" w:lineRule="exact"/>
              <w:ind w:rightChars="50" w:right="120"/>
              <w:jc w:val="right"/>
              <w:rPr>
                <w:rFonts w:eastAsia="標楷體"/>
              </w:rPr>
            </w:pPr>
            <w:r w:rsidRPr="007D5F75">
              <w:rPr>
                <w:rFonts w:eastAsia="標楷體"/>
              </w:rPr>
              <w:t>397,983</w:t>
            </w:r>
          </w:p>
        </w:tc>
        <w:tc>
          <w:tcPr>
            <w:tcW w:w="1218" w:type="dxa"/>
            <w:tcBorders>
              <w:top w:val="single" w:sz="4" w:space="0" w:color="auto"/>
              <w:left w:val="nil"/>
              <w:bottom w:val="nil"/>
              <w:right w:val="nil"/>
            </w:tcBorders>
            <w:vAlign w:val="center"/>
          </w:tcPr>
          <w:p w:rsidR="000F370A" w:rsidRPr="007D5F75" w:rsidRDefault="000F370A" w:rsidP="00B814B5">
            <w:pPr>
              <w:snapToGrid w:val="0"/>
              <w:spacing w:line="280" w:lineRule="exact"/>
              <w:ind w:rightChars="50" w:right="120"/>
              <w:jc w:val="right"/>
              <w:rPr>
                <w:rFonts w:eastAsia="標楷體"/>
              </w:rPr>
            </w:pPr>
            <w:r w:rsidRPr="007D5F75">
              <w:rPr>
                <w:rFonts w:eastAsia="標楷體"/>
              </w:rPr>
              <w:t>471,564</w:t>
            </w:r>
          </w:p>
        </w:tc>
        <w:tc>
          <w:tcPr>
            <w:tcW w:w="1218" w:type="dxa"/>
            <w:tcBorders>
              <w:top w:val="single" w:sz="4" w:space="0" w:color="auto"/>
              <w:left w:val="nil"/>
              <w:bottom w:val="nil"/>
              <w:right w:val="nil"/>
            </w:tcBorders>
            <w:vAlign w:val="center"/>
          </w:tcPr>
          <w:p w:rsidR="000F370A" w:rsidRPr="007D5F75" w:rsidRDefault="000F370A" w:rsidP="00B814B5">
            <w:pPr>
              <w:snapToGrid w:val="0"/>
              <w:spacing w:line="280" w:lineRule="exact"/>
              <w:ind w:rightChars="50" w:right="120"/>
              <w:jc w:val="right"/>
              <w:rPr>
                <w:rFonts w:eastAsia="標楷體"/>
              </w:rPr>
            </w:pPr>
            <w:r w:rsidRPr="007D5F75">
              <w:rPr>
                <w:rFonts w:eastAsia="標楷體" w:hint="eastAsia"/>
              </w:rPr>
              <w:t>519</w:t>
            </w:r>
            <w:r w:rsidRPr="007D5F75">
              <w:rPr>
                <w:rFonts w:eastAsia="標楷體"/>
              </w:rPr>
              <w:t>,</w:t>
            </w:r>
            <w:r>
              <w:rPr>
                <w:rFonts w:eastAsia="標楷體" w:hint="eastAsia"/>
              </w:rPr>
              <w:t>470</w:t>
            </w:r>
          </w:p>
        </w:tc>
        <w:tc>
          <w:tcPr>
            <w:tcW w:w="1218" w:type="dxa"/>
            <w:tcBorders>
              <w:top w:val="single" w:sz="4" w:space="0" w:color="auto"/>
              <w:left w:val="nil"/>
              <w:bottom w:val="nil"/>
              <w:right w:val="nil"/>
            </w:tcBorders>
            <w:vAlign w:val="center"/>
          </w:tcPr>
          <w:p w:rsidR="000F370A" w:rsidRPr="007D5F75" w:rsidRDefault="000F370A" w:rsidP="00B814B5">
            <w:pPr>
              <w:snapToGrid w:val="0"/>
              <w:spacing w:line="280" w:lineRule="exact"/>
              <w:ind w:rightChars="50" w:right="120"/>
              <w:jc w:val="right"/>
              <w:rPr>
                <w:rFonts w:eastAsia="標楷體"/>
              </w:rPr>
            </w:pPr>
            <w:r>
              <w:rPr>
                <w:rFonts w:eastAsia="標楷體" w:hint="eastAsia"/>
              </w:rPr>
              <w:t>568</w:t>
            </w:r>
            <w:r w:rsidRPr="007D5F75">
              <w:rPr>
                <w:rFonts w:eastAsia="標楷體" w:hint="eastAsia"/>
              </w:rPr>
              <w:t>,</w:t>
            </w:r>
            <w:r>
              <w:rPr>
                <w:rFonts w:eastAsia="標楷體" w:hint="eastAsia"/>
              </w:rPr>
              <w:t>845</w:t>
            </w:r>
          </w:p>
        </w:tc>
        <w:tc>
          <w:tcPr>
            <w:tcW w:w="1470" w:type="dxa"/>
            <w:tcBorders>
              <w:top w:val="single" w:sz="4" w:space="0" w:color="auto"/>
              <w:left w:val="nil"/>
              <w:bottom w:val="nil"/>
              <w:right w:val="nil"/>
            </w:tcBorders>
            <w:vAlign w:val="center"/>
          </w:tcPr>
          <w:p w:rsidR="000F370A" w:rsidRDefault="000F370A" w:rsidP="00B814B5">
            <w:pPr>
              <w:snapToGrid w:val="0"/>
              <w:spacing w:line="280" w:lineRule="exact"/>
              <w:ind w:rightChars="50" w:right="120"/>
              <w:jc w:val="right"/>
              <w:rPr>
                <w:rFonts w:eastAsia="標楷體"/>
              </w:rPr>
            </w:pPr>
            <w:r w:rsidRPr="000E2AC7">
              <w:rPr>
                <w:rFonts w:eastAsia="標楷體" w:hint="eastAsia"/>
              </w:rPr>
              <w:t>128</w:t>
            </w:r>
            <w:r w:rsidRPr="000E2AC7">
              <w:rPr>
                <w:rFonts w:eastAsia="標楷體"/>
              </w:rPr>
              <w:t>,</w:t>
            </w:r>
            <w:r w:rsidRPr="000E2AC7">
              <w:rPr>
                <w:rFonts w:eastAsia="標楷體" w:hint="eastAsia"/>
              </w:rPr>
              <w:t>213</w:t>
            </w:r>
            <w:r>
              <w:rPr>
                <w:rFonts w:eastAsia="標楷體"/>
              </w:rPr>
              <w:br/>
            </w:r>
            <w:r>
              <w:rPr>
                <w:rFonts w:eastAsia="標楷體" w:hint="eastAsia"/>
              </w:rPr>
              <w:t>(1-3</w:t>
            </w:r>
            <w:r>
              <w:rPr>
                <w:rFonts w:eastAsia="標楷體" w:hint="eastAsia"/>
              </w:rPr>
              <w:t>月</w:t>
            </w:r>
            <w:r>
              <w:rPr>
                <w:rFonts w:eastAsia="標楷體" w:hint="eastAsia"/>
              </w:rPr>
              <w:t>)</w:t>
            </w:r>
          </w:p>
        </w:tc>
      </w:tr>
      <w:tr w:rsidR="000F370A" w:rsidRPr="007D5F75" w:rsidTr="00B814B5">
        <w:trPr>
          <w:cantSplit/>
          <w:trHeight w:hRule="exact" w:val="680"/>
        </w:trPr>
        <w:tc>
          <w:tcPr>
            <w:tcW w:w="1126" w:type="dxa"/>
            <w:gridSpan w:val="2"/>
            <w:vMerge/>
            <w:tcBorders>
              <w:top w:val="double" w:sz="4" w:space="0" w:color="auto"/>
              <w:left w:val="nil"/>
              <w:bottom w:val="single" w:sz="4" w:space="0" w:color="auto"/>
            </w:tcBorders>
            <w:vAlign w:val="center"/>
          </w:tcPr>
          <w:p w:rsidR="000F370A" w:rsidRPr="007D5F75" w:rsidRDefault="000F370A" w:rsidP="00B814B5">
            <w:pPr>
              <w:snapToGrid w:val="0"/>
              <w:spacing w:line="300" w:lineRule="auto"/>
              <w:jc w:val="center"/>
              <w:rPr>
                <w:rFonts w:eastAsia="標楷體"/>
              </w:rPr>
            </w:pPr>
          </w:p>
        </w:tc>
        <w:tc>
          <w:tcPr>
            <w:tcW w:w="1390" w:type="dxa"/>
            <w:tcBorders>
              <w:top w:val="single" w:sz="4" w:space="0" w:color="auto"/>
              <w:bottom w:val="single" w:sz="4" w:space="0" w:color="auto"/>
            </w:tcBorders>
          </w:tcPr>
          <w:p w:rsidR="000F370A" w:rsidRPr="007D5F75" w:rsidRDefault="000F370A" w:rsidP="00B814B5">
            <w:pPr>
              <w:snapToGrid w:val="0"/>
              <w:spacing w:line="240" w:lineRule="atLeast"/>
              <w:jc w:val="center"/>
              <w:rPr>
                <w:rFonts w:eastAsia="標楷體"/>
              </w:rPr>
            </w:pPr>
            <w:r w:rsidRPr="007D5F75">
              <w:rPr>
                <w:rFonts w:eastAsia="標楷體"/>
              </w:rPr>
              <w:t>成長率</w:t>
            </w:r>
          </w:p>
          <w:p w:rsidR="000F370A" w:rsidRPr="007D5F75" w:rsidRDefault="000F370A" w:rsidP="00B814B5">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9.2</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10.4</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9.2</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Pr>
                <w:rFonts w:eastAsia="標楷體" w:hint="eastAsia"/>
              </w:rPr>
              <w:t>7.7</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Pr>
                <w:rFonts w:eastAsia="標楷體" w:hint="eastAsia"/>
              </w:rPr>
              <w:t>7.7</w:t>
            </w:r>
          </w:p>
        </w:tc>
        <w:tc>
          <w:tcPr>
            <w:tcW w:w="1470" w:type="dxa"/>
            <w:tcBorders>
              <w:top w:val="nil"/>
              <w:left w:val="nil"/>
              <w:bottom w:val="nil"/>
              <w:right w:val="nil"/>
            </w:tcBorders>
            <w:vAlign w:val="center"/>
          </w:tcPr>
          <w:p w:rsidR="000F370A" w:rsidRDefault="000F370A" w:rsidP="00B814B5">
            <w:pPr>
              <w:snapToGrid w:val="0"/>
              <w:spacing w:line="280" w:lineRule="exact"/>
              <w:ind w:rightChars="50" w:right="120"/>
              <w:jc w:val="right"/>
              <w:rPr>
                <w:rFonts w:eastAsia="標楷體"/>
              </w:rPr>
            </w:pPr>
            <w:r w:rsidRPr="000E2AC7">
              <w:rPr>
                <w:rFonts w:eastAsia="標楷體" w:hint="eastAsia"/>
              </w:rPr>
              <w:t>7.4</w:t>
            </w:r>
            <w:r>
              <w:rPr>
                <w:rFonts w:eastAsia="標楷體"/>
              </w:rPr>
              <w:br/>
            </w:r>
            <w:r>
              <w:rPr>
                <w:rFonts w:eastAsia="標楷體" w:hint="eastAsia"/>
              </w:rPr>
              <w:t>(1-3</w:t>
            </w:r>
            <w:r>
              <w:rPr>
                <w:rFonts w:eastAsia="標楷體" w:hint="eastAsia"/>
              </w:rPr>
              <w:t>月</w:t>
            </w:r>
            <w:r>
              <w:rPr>
                <w:rFonts w:eastAsia="標楷體" w:hint="eastAsia"/>
              </w:rPr>
              <w:t>)</w:t>
            </w:r>
          </w:p>
        </w:tc>
      </w:tr>
      <w:tr w:rsidR="000F370A" w:rsidRPr="007D5F75" w:rsidTr="00B814B5">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0F370A" w:rsidRPr="007D5F75" w:rsidRDefault="000F370A" w:rsidP="00B814B5">
            <w:pPr>
              <w:snapToGrid w:val="0"/>
              <w:spacing w:line="300" w:lineRule="auto"/>
              <w:jc w:val="center"/>
              <w:rPr>
                <w:rFonts w:eastAsia="標楷體"/>
              </w:rPr>
            </w:pPr>
            <w:r w:rsidRPr="007D5F75">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0F370A" w:rsidRPr="007D5F75" w:rsidRDefault="000F370A" w:rsidP="00B814B5">
            <w:pPr>
              <w:snapToGrid w:val="0"/>
              <w:spacing w:line="240" w:lineRule="atLeast"/>
              <w:jc w:val="center"/>
              <w:rPr>
                <w:rFonts w:eastAsia="標楷體"/>
              </w:rPr>
            </w:pPr>
            <w:r w:rsidRPr="007D5F75">
              <w:rPr>
                <w:rFonts w:eastAsia="標楷體"/>
              </w:rPr>
              <w:t>金額</w:t>
            </w:r>
          </w:p>
          <w:p w:rsidR="000F370A" w:rsidRPr="007D5F75" w:rsidRDefault="000F370A" w:rsidP="00B814B5">
            <w:pPr>
              <w:snapToGrid w:val="0"/>
              <w:spacing w:line="240" w:lineRule="atLeast"/>
              <w:jc w:val="center"/>
              <w:rPr>
                <w:rFonts w:eastAsia="標楷體"/>
              </w:rPr>
            </w:pPr>
            <w:r w:rsidRPr="007D5F75">
              <w:rPr>
                <w:rFonts w:eastAsia="標楷體"/>
              </w:rPr>
              <w:t>（億人民幣）</w:t>
            </w:r>
          </w:p>
        </w:tc>
        <w:tc>
          <w:tcPr>
            <w:tcW w:w="1217"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224,846</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278,140</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301,933</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Pr>
                <w:rFonts w:eastAsia="標楷體" w:hint="eastAsia"/>
              </w:rPr>
              <w:t>364,835</w:t>
            </w:r>
          </w:p>
        </w:tc>
        <w:tc>
          <w:tcPr>
            <w:tcW w:w="1218" w:type="dxa"/>
            <w:tcBorders>
              <w:top w:val="nil"/>
              <w:left w:val="nil"/>
              <w:bottom w:val="nil"/>
              <w:right w:val="nil"/>
            </w:tcBorders>
            <w:vAlign w:val="center"/>
          </w:tcPr>
          <w:p w:rsidR="000F370A" w:rsidRPr="00004A44" w:rsidRDefault="000F370A" w:rsidP="00B814B5">
            <w:pPr>
              <w:snapToGrid w:val="0"/>
              <w:spacing w:line="440" w:lineRule="exact"/>
              <w:ind w:rightChars="50" w:right="120"/>
              <w:jc w:val="right"/>
              <w:rPr>
                <w:rFonts w:eastAsia="標楷體"/>
              </w:rPr>
            </w:pPr>
            <w:r>
              <w:rPr>
                <w:rFonts w:eastAsia="標楷體" w:hint="eastAsia"/>
              </w:rPr>
              <w:t>436</w:t>
            </w:r>
            <w:r w:rsidRPr="00004A44">
              <w:rPr>
                <w:rFonts w:eastAsia="標楷體"/>
              </w:rPr>
              <w:t>,</w:t>
            </w:r>
            <w:r>
              <w:rPr>
                <w:rFonts w:eastAsia="標楷體" w:hint="eastAsia"/>
              </w:rPr>
              <w:t>528</w:t>
            </w:r>
          </w:p>
        </w:tc>
        <w:tc>
          <w:tcPr>
            <w:tcW w:w="1470" w:type="dxa"/>
            <w:tcBorders>
              <w:top w:val="nil"/>
              <w:left w:val="nil"/>
              <w:bottom w:val="nil"/>
              <w:right w:val="nil"/>
            </w:tcBorders>
            <w:vAlign w:val="center"/>
          </w:tcPr>
          <w:p w:rsidR="000F370A" w:rsidRDefault="000F370A" w:rsidP="00B814B5">
            <w:pPr>
              <w:snapToGrid w:val="0"/>
              <w:spacing w:line="440" w:lineRule="exact"/>
              <w:ind w:rightChars="50" w:right="120"/>
              <w:jc w:val="right"/>
              <w:rPr>
                <w:rFonts w:eastAsia="標楷體"/>
              </w:rPr>
            </w:pPr>
            <w:r w:rsidRPr="004F1CC4">
              <w:rPr>
                <w:rFonts w:eastAsia="標楷體"/>
              </w:rPr>
              <w:t>107,078</w:t>
            </w:r>
          </w:p>
        </w:tc>
      </w:tr>
      <w:tr w:rsidR="000F370A" w:rsidRPr="007D5F75" w:rsidTr="00B814B5">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0F370A" w:rsidRPr="007D5F75" w:rsidRDefault="000F370A" w:rsidP="00B814B5">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0F370A" w:rsidRPr="007D5F75" w:rsidRDefault="000F370A" w:rsidP="00B814B5">
            <w:pPr>
              <w:snapToGrid w:val="0"/>
              <w:spacing w:line="240" w:lineRule="atLeast"/>
              <w:jc w:val="center"/>
              <w:rPr>
                <w:rFonts w:eastAsia="標楷體"/>
              </w:rPr>
            </w:pPr>
            <w:r>
              <w:rPr>
                <w:rFonts w:eastAsia="標楷體" w:hint="eastAsia"/>
              </w:rPr>
              <w:t>年增率</w:t>
            </w:r>
          </w:p>
          <w:p w:rsidR="000F370A" w:rsidRPr="007D5F75" w:rsidRDefault="000F370A" w:rsidP="00B814B5">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30.1</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23.8</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23.8</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hint="eastAsia"/>
              </w:rPr>
              <w:t>20.6</w:t>
            </w:r>
          </w:p>
        </w:tc>
        <w:tc>
          <w:tcPr>
            <w:tcW w:w="1218" w:type="dxa"/>
            <w:tcBorders>
              <w:top w:val="nil"/>
              <w:left w:val="nil"/>
              <w:bottom w:val="nil"/>
              <w:right w:val="nil"/>
            </w:tcBorders>
            <w:vAlign w:val="center"/>
          </w:tcPr>
          <w:p w:rsidR="000F370A" w:rsidRPr="00004A44" w:rsidRDefault="000F370A" w:rsidP="00B814B5">
            <w:pPr>
              <w:snapToGrid w:val="0"/>
              <w:spacing w:line="440" w:lineRule="exact"/>
              <w:ind w:rightChars="50" w:right="120"/>
              <w:jc w:val="right"/>
              <w:rPr>
                <w:rFonts w:eastAsia="標楷體"/>
              </w:rPr>
            </w:pPr>
            <w:r>
              <w:rPr>
                <w:rFonts w:eastAsia="標楷體" w:hint="eastAsia"/>
              </w:rPr>
              <w:t>19.6</w:t>
            </w:r>
          </w:p>
        </w:tc>
        <w:tc>
          <w:tcPr>
            <w:tcW w:w="1470" w:type="dxa"/>
            <w:tcBorders>
              <w:top w:val="nil"/>
              <w:left w:val="nil"/>
              <w:bottom w:val="nil"/>
              <w:right w:val="nil"/>
            </w:tcBorders>
            <w:vAlign w:val="center"/>
          </w:tcPr>
          <w:p w:rsidR="000F370A" w:rsidRDefault="000F370A" w:rsidP="00B814B5">
            <w:pPr>
              <w:snapToGrid w:val="0"/>
              <w:spacing w:line="440" w:lineRule="exact"/>
              <w:ind w:rightChars="50" w:right="120"/>
              <w:jc w:val="right"/>
              <w:rPr>
                <w:rFonts w:eastAsia="標楷體"/>
              </w:rPr>
            </w:pPr>
            <w:r>
              <w:rPr>
                <w:rFonts w:eastAsia="標楷體" w:hint="eastAsia"/>
              </w:rPr>
              <w:t>17.3</w:t>
            </w:r>
          </w:p>
        </w:tc>
      </w:tr>
      <w:tr w:rsidR="000F370A" w:rsidRPr="007D5F75" w:rsidTr="00B814B5">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0F370A" w:rsidRPr="007D5F75" w:rsidRDefault="000F370A" w:rsidP="00B814B5">
            <w:pPr>
              <w:snapToGrid w:val="0"/>
              <w:spacing w:line="300" w:lineRule="auto"/>
              <w:jc w:val="center"/>
              <w:rPr>
                <w:rFonts w:eastAsia="標楷體"/>
              </w:rPr>
            </w:pPr>
            <w:r w:rsidRPr="007D5F75">
              <w:rPr>
                <w:rFonts w:eastAsia="標楷體"/>
              </w:rPr>
              <w:t>消費品</w:t>
            </w:r>
            <w:r w:rsidRPr="007D5F75">
              <w:rPr>
                <w:rFonts w:eastAsia="標楷體"/>
              </w:rPr>
              <w:br/>
            </w:r>
            <w:r w:rsidRPr="007D5F75">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0F370A" w:rsidRPr="007D5F75" w:rsidRDefault="000F370A" w:rsidP="00B814B5">
            <w:pPr>
              <w:snapToGrid w:val="0"/>
              <w:spacing w:line="240" w:lineRule="atLeast"/>
              <w:jc w:val="center"/>
              <w:rPr>
                <w:rFonts w:eastAsia="標楷體"/>
              </w:rPr>
            </w:pPr>
            <w:r w:rsidRPr="007D5F75">
              <w:rPr>
                <w:rFonts w:eastAsia="標楷體"/>
              </w:rPr>
              <w:t>金額</w:t>
            </w:r>
          </w:p>
          <w:p w:rsidR="000F370A" w:rsidRPr="007D5F75" w:rsidRDefault="000F370A" w:rsidP="00B814B5">
            <w:pPr>
              <w:snapToGrid w:val="0"/>
              <w:spacing w:line="240" w:lineRule="atLeast"/>
              <w:jc w:val="center"/>
              <w:rPr>
                <w:rFonts w:eastAsia="標楷體"/>
              </w:rPr>
            </w:pPr>
            <w:r w:rsidRPr="007D5F75">
              <w:rPr>
                <w:rFonts w:eastAsia="標楷體"/>
              </w:rPr>
              <w:t>（億人民幣）</w:t>
            </w:r>
          </w:p>
        </w:tc>
        <w:tc>
          <w:tcPr>
            <w:tcW w:w="1217"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125,343</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154,554</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181,226</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Pr>
                <w:rFonts w:eastAsia="標楷體" w:hint="eastAsia"/>
              </w:rPr>
              <w:t>207,167</w:t>
            </w:r>
          </w:p>
        </w:tc>
        <w:tc>
          <w:tcPr>
            <w:tcW w:w="1218" w:type="dxa"/>
            <w:tcBorders>
              <w:top w:val="nil"/>
              <w:left w:val="nil"/>
              <w:bottom w:val="nil"/>
              <w:right w:val="nil"/>
            </w:tcBorders>
            <w:vAlign w:val="center"/>
          </w:tcPr>
          <w:p w:rsidR="000F370A" w:rsidRPr="00004A44" w:rsidRDefault="000F370A" w:rsidP="00B814B5">
            <w:pPr>
              <w:snapToGrid w:val="0"/>
              <w:spacing w:line="440" w:lineRule="exact"/>
              <w:ind w:rightChars="50" w:right="120"/>
              <w:jc w:val="right"/>
              <w:rPr>
                <w:rFonts w:eastAsia="標楷體"/>
              </w:rPr>
            </w:pPr>
            <w:r>
              <w:rPr>
                <w:rFonts w:eastAsia="標楷體" w:hint="eastAsia"/>
              </w:rPr>
              <w:t>234</w:t>
            </w:r>
            <w:r w:rsidRPr="00004A44">
              <w:rPr>
                <w:rFonts w:eastAsia="標楷體" w:hint="eastAsia"/>
              </w:rPr>
              <w:t>,</w:t>
            </w:r>
            <w:r>
              <w:rPr>
                <w:rFonts w:eastAsia="標楷體" w:hint="eastAsia"/>
              </w:rPr>
              <w:t>380</w:t>
            </w:r>
          </w:p>
        </w:tc>
        <w:tc>
          <w:tcPr>
            <w:tcW w:w="1470" w:type="dxa"/>
            <w:tcBorders>
              <w:top w:val="nil"/>
              <w:left w:val="nil"/>
              <w:bottom w:val="nil"/>
              <w:right w:val="nil"/>
            </w:tcBorders>
            <w:vAlign w:val="center"/>
          </w:tcPr>
          <w:p w:rsidR="000F370A" w:rsidRDefault="000F370A" w:rsidP="00B814B5">
            <w:pPr>
              <w:snapToGrid w:val="0"/>
              <w:spacing w:line="440" w:lineRule="exact"/>
              <w:ind w:rightChars="50" w:right="120"/>
              <w:jc w:val="right"/>
              <w:rPr>
                <w:rFonts w:eastAsia="標楷體"/>
              </w:rPr>
            </w:pPr>
            <w:r w:rsidRPr="004F1CC4">
              <w:rPr>
                <w:rFonts w:eastAsia="標楷體"/>
              </w:rPr>
              <w:t>81,782</w:t>
            </w:r>
          </w:p>
        </w:tc>
      </w:tr>
      <w:tr w:rsidR="000F370A" w:rsidRPr="007D5F75" w:rsidTr="00B814B5">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0F370A" w:rsidRPr="007D5F75" w:rsidRDefault="000F370A" w:rsidP="00B814B5">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0F370A" w:rsidRPr="007D5F75" w:rsidRDefault="000F370A" w:rsidP="00B814B5">
            <w:pPr>
              <w:snapToGrid w:val="0"/>
              <w:spacing w:line="240" w:lineRule="atLeast"/>
              <w:jc w:val="center"/>
              <w:rPr>
                <w:rFonts w:eastAsia="標楷體"/>
              </w:rPr>
            </w:pPr>
            <w:r>
              <w:rPr>
                <w:rFonts w:eastAsia="標楷體" w:hint="eastAsia"/>
              </w:rPr>
              <w:t>年增率</w:t>
            </w:r>
          </w:p>
          <w:p w:rsidR="000F370A" w:rsidRPr="007D5F75" w:rsidRDefault="000F370A" w:rsidP="00B814B5">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15.5</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18.4</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17.1</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1</w:t>
            </w:r>
            <w:r w:rsidRPr="007D5F75">
              <w:rPr>
                <w:rFonts w:eastAsia="標楷體" w:hint="eastAsia"/>
              </w:rPr>
              <w:t>4.3</w:t>
            </w:r>
          </w:p>
        </w:tc>
        <w:tc>
          <w:tcPr>
            <w:tcW w:w="1218" w:type="dxa"/>
            <w:tcBorders>
              <w:top w:val="nil"/>
              <w:left w:val="nil"/>
              <w:bottom w:val="nil"/>
              <w:right w:val="nil"/>
            </w:tcBorders>
            <w:vAlign w:val="center"/>
          </w:tcPr>
          <w:p w:rsidR="000F370A" w:rsidRPr="00004A44" w:rsidRDefault="000F370A" w:rsidP="00B814B5">
            <w:pPr>
              <w:snapToGrid w:val="0"/>
              <w:spacing w:line="440" w:lineRule="exact"/>
              <w:ind w:rightChars="50" w:right="120"/>
              <w:jc w:val="right"/>
              <w:rPr>
                <w:rFonts w:eastAsia="標楷體"/>
              </w:rPr>
            </w:pPr>
            <w:r w:rsidRPr="00004A44">
              <w:rPr>
                <w:rFonts w:eastAsia="標楷體" w:hint="eastAsia"/>
              </w:rPr>
              <w:t>1</w:t>
            </w:r>
            <w:r>
              <w:rPr>
                <w:rFonts w:eastAsia="標楷體" w:hint="eastAsia"/>
              </w:rPr>
              <w:t>3.1</w:t>
            </w:r>
          </w:p>
        </w:tc>
        <w:tc>
          <w:tcPr>
            <w:tcW w:w="1470" w:type="dxa"/>
            <w:tcBorders>
              <w:top w:val="nil"/>
              <w:left w:val="nil"/>
              <w:bottom w:val="nil"/>
              <w:right w:val="nil"/>
            </w:tcBorders>
            <w:vAlign w:val="center"/>
          </w:tcPr>
          <w:p w:rsidR="000F370A" w:rsidRPr="00004A44" w:rsidRDefault="000F370A" w:rsidP="00B814B5">
            <w:pPr>
              <w:snapToGrid w:val="0"/>
              <w:spacing w:line="440" w:lineRule="exact"/>
              <w:ind w:rightChars="50" w:right="120"/>
              <w:jc w:val="right"/>
              <w:rPr>
                <w:rFonts w:eastAsia="標楷體"/>
              </w:rPr>
            </w:pPr>
            <w:r>
              <w:rPr>
                <w:rFonts w:eastAsia="標楷體" w:hint="eastAsia"/>
              </w:rPr>
              <w:t>12.0</w:t>
            </w:r>
          </w:p>
        </w:tc>
      </w:tr>
      <w:tr w:rsidR="000F370A" w:rsidRPr="00AC6323" w:rsidTr="00B814B5">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0F370A" w:rsidRPr="007D5F75" w:rsidRDefault="000F370A" w:rsidP="00B814B5">
            <w:pPr>
              <w:snapToGrid w:val="0"/>
              <w:spacing w:line="300" w:lineRule="auto"/>
              <w:jc w:val="center"/>
              <w:rPr>
                <w:rFonts w:eastAsia="標楷體"/>
              </w:rPr>
            </w:pPr>
            <w:r w:rsidRPr="007D5F75">
              <w:rPr>
                <w:rFonts w:eastAsia="標楷體"/>
              </w:rPr>
              <w:t>對外</w:t>
            </w:r>
          </w:p>
          <w:p w:rsidR="000F370A" w:rsidRPr="007D5F75" w:rsidRDefault="000F370A" w:rsidP="00B814B5">
            <w:pPr>
              <w:snapToGrid w:val="0"/>
              <w:spacing w:line="300" w:lineRule="auto"/>
              <w:jc w:val="center"/>
              <w:rPr>
                <w:rFonts w:eastAsia="標楷體"/>
              </w:rPr>
            </w:pPr>
            <w:r w:rsidRPr="007D5F75">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0F370A" w:rsidRPr="007D5F75" w:rsidRDefault="000F370A" w:rsidP="00B814B5">
            <w:pPr>
              <w:snapToGrid w:val="0"/>
              <w:spacing w:line="300" w:lineRule="auto"/>
              <w:jc w:val="center"/>
              <w:rPr>
                <w:rFonts w:eastAsia="標楷體"/>
              </w:rPr>
            </w:pPr>
            <w:r w:rsidRPr="007D5F75">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0F370A" w:rsidRPr="007D5F75" w:rsidRDefault="000F370A" w:rsidP="00B814B5">
            <w:pPr>
              <w:snapToGrid w:val="0"/>
              <w:spacing w:line="240" w:lineRule="atLeast"/>
              <w:jc w:val="center"/>
              <w:rPr>
                <w:rFonts w:eastAsia="標楷體"/>
              </w:rPr>
            </w:pPr>
            <w:r w:rsidRPr="007D5F75">
              <w:rPr>
                <w:rFonts w:eastAsia="標楷體"/>
              </w:rPr>
              <w:t>金額</w:t>
            </w:r>
          </w:p>
          <w:p w:rsidR="000F370A" w:rsidRPr="007D5F75" w:rsidRDefault="000F370A" w:rsidP="00B814B5">
            <w:pPr>
              <w:snapToGrid w:val="0"/>
              <w:spacing w:line="240" w:lineRule="atLeast"/>
              <w:jc w:val="center"/>
              <w:rPr>
                <w:rFonts w:eastAsia="標楷體"/>
              </w:rPr>
            </w:pPr>
            <w:r w:rsidRPr="007D5F75">
              <w:rPr>
                <w:rFonts w:eastAsia="標楷體"/>
              </w:rPr>
              <w:t>（億美元）</w:t>
            </w:r>
          </w:p>
        </w:tc>
        <w:tc>
          <w:tcPr>
            <w:tcW w:w="1217"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12,016.7</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15,779.3</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18,986.0</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hint="eastAsia"/>
              </w:rPr>
              <w:t>20</w:t>
            </w:r>
            <w:r w:rsidRPr="007D5F75">
              <w:rPr>
                <w:rFonts w:eastAsia="標楷體"/>
              </w:rPr>
              <w:t>,</w:t>
            </w:r>
            <w:r w:rsidRPr="007D5F75">
              <w:rPr>
                <w:rFonts w:eastAsia="標楷體" w:hint="eastAsia"/>
              </w:rPr>
              <w:t>489</w:t>
            </w:r>
          </w:p>
        </w:tc>
        <w:tc>
          <w:tcPr>
            <w:tcW w:w="1218" w:type="dxa"/>
            <w:tcBorders>
              <w:top w:val="nil"/>
              <w:left w:val="nil"/>
              <w:bottom w:val="nil"/>
              <w:right w:val="nil"/>
            </w:tcBorders>
            <w:vAlign w:val="center"/>
          </w:tcPr>
          <w:p w:rsidR="000F370A" w:rsidRPr="00AC6323" w:rsidRDefault="000F370A" w:rsidP="00B814B5">
            <w:pPr>
              <w:snapToGrid w:val="0"/>
              <w:spacing w:line="440" w:lineRule="exact"/>
              <w:ind w:rightChars="50" w:right="120"/>
              <w:jc w:val="right"/>
              <w:rPr>
                <w:rFonts w:eastAsia="標楷體"/>
              </w:rPr>
            </w:pPr>
            <w:r>
              <w:rPr>
                <w:rFonts w:eastAsia="標楷體" w:hint="eastAsia"/>
              </w:rPr>
              <w:t>22</w:t>
            </w:r>
            <w:r w:rsidRPr="00AC6323">
              <w:rPr>
                <w:rFonts w:eastAsia="標楷體" w:hint="eastAsia"/>
              </w:rPr>
              <w:t>,</w:t>
            </w:r>
            <w:r>
              <w:rPr>
                <w:rFonts w:eastAsia="標楷體" w:hint="eastAsia"/>
              </w:rPr>
              <w:t>100.4</w:t>
            </w:r>
          </w:p>
        </w:tc>
        <w:tc>
          <w:tcPr>
            <w:tcW w:w="1470" w:type="dxa"/>
            <w:tcBorders>
              <w:top w:val="nil"/>
              <w:left w:val="nil"/>
              <w:bottom w:val="nil"/>
              <w:right w:val="nil"/>
            </w:tcBorders>
            <w:vAlign w:val="center"/>
          </w:tcPr>
          <w:p w:rsidR="000F370A" w:rsidRDefault="000F370A" w:rsidP="00B814B5">
            <w:pPr>
              <w:snapToGrid w:val="0"/>
              <w:spacing w:line="440" w:lineRule="exact"/>
              <w:ind w:rightChars="50" w:right="120"/>
              <w:jc w:val="right"/>
              <w:rPr>
                <w:rFonts w:eastAsia="標楷體"/>
              </w:rPr>
            </w:pPr>
            <w:r>
              <w:rPr>
                <w:rFonts w:eastAsia="標楷體" w:hint="eastAsia"/>
              </w:rPr>
              <w:t>6,797.8</w:t>
            </w:r>
          </w:p>
        </w:tc>
      </w:tr>
      <w:tr w:rsidR="000F370A" w:rsidRPr="00AC6323" w:rsidTr="00B814B5">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0F370A" w:rsidRPr="007D5F75" w:rsidRDefault="000F370A" w:rsidP="00B814B5">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0F370A" w:rsidRPr="007D5F75" w:rsidRDefault="000F370A" w:rsidP="00B814B5">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0F370A" w:rsidRPr="007D5F75" w:rsidRDefault="000F370A" w:rsidP="00B814B5">
            <w:pPr>
              <w:snapToGrid w:val="0"/>
              <w:spacing w:line="240" w:lineRule="atLeast"/>
              <w:jc w:val="center"/>
              <w:rPr>
                <w:rFonts w:eastAsia="標楷體"/>
              </w:rPr>
            </w:pPr>
            <w:r>
              <w:rPr>
                <w:rFonts w:eastAsia="標楷體" w:hint="eastAsia"/>
              </w:rPr>
              <w:t>年增</w:t>
            </w:r>
            <w:r w:rsidRPr="007D5F75">
              <w:rPr>
                <w:rFonts w:eastAsia="標楷體"/>
              </w:rPr>
              <w:t>率</w:t>
            </w:r>
          </w:p>
          <w:p w:rsidR="000F370A" w:rsidRPr="007D5F75" w:rsidRDefault="000F370A" w:rsidP="00B814B5">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-16.0</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31.3</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20.3</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hint="eastAsia"/>
              </w:rPr>
              <w:t>7.9</w:t>
            </w:r>
          </w:p>
        </w:tc>
        <w:tc>
          <w:tcPr>
            <w:tcW w:w="1218" w:type="dxa"/>
            <w:tcBorders>
              <w:top w:val="nil"/>
              <w:left w:val="nil"/>
              <w:bottom w:val="nil"/>
              <w:right w:val="nil"/>
            </w:tcBorders>
            <w:vAlign w:val="center"/>
          </w:tcPr>
          <w:p w:rsidR="000F370A" w:rsidRPr="00AC6323" w:rsidRDefault="000F370A" w:rsidP="00B814B5">
            <w:pPr>
              <w:snapToGrid w:val="0"/>
              <w:spacing w:line="440" w:lineRule="exact"/>
              <w:ind w:rightChars="50" w:right="120"/>
              <w:jc w:val="right"/>
              <w:rPr>
                <w:rFonts w:eastAsia="標楷體"/>
              </w:rPr>
            </w:pPr>
            <w:r>
              <w:rPr>
                <w:rFonts w:eastAsia="標楷體" w:hint="eastAsia"/>
              </w:rPr>
              <w:t>7.9</w:t>
            </w:r>
          </w:p>
        </w:tc>
        <w:tc>
          <w:tcPr>
            <w:tcW w:w="1470" w:type="dxa"/>
            <w:tcBorders>
              <w:top w:val="nil"/>
              <w:left w:val="nil"/>
              <w:bottom w:val="nil"/>
              <w:right w:val="nil"/>
            </w:tcBorders>
            <w:vAlign w:val="center"/>
          </w:tcPr>
          <w:p w:rsidR="000F370A" w:rsidRDefault="000F370A" w:rsidP="00B814B5">
            <w:pPr>
              <w:snapToGrid w:val="0"/>
              <w:spacing w:line="440" w:lineRule="exact"/>
              <w:ind w:rightChars="50" w:right="120"/>
              <w:jc w:val="right"/>
              <w:rPr>
                <w:rFonts w:eastAsia="標楷體"/>
              </w:rPr>
            </w:pPr>
            <w:r>
              <w:rPr>
                <w:rFonts w:eastAsia="標楷體" w:hint="eastAsia"/>
              </w:rPr>
              <w:t>-2.3</w:t>
            </w:r>
          </w:p>
        </w:tc>
      </w:tr>
      <w:tr w:rsidR="000F370A" w:rsidRPr="00AC6323" w:rsidTr="00B814B5">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0F370A" w:rsidRPr="007D5F75" w:rsidRDefault="000F370A" w:rsidP="00B814B5">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0F370A" w:rsidRPr="007D5F75" w:rsidRDefault="000F370A" w:rsidP="00B814B5">
            <w:pPr>
              <w:snapToGrid w:val="0"/>
              <w:spacing w:line="300" w:lineRule="auto"/>
              <w:jc w:val="center"/>
              <w:rPr>
                <w:rFonts w:eastAsia="標楷體"/>
              </w:rPr>
            </w:pPr>
            <w:r w:rsidRPr="007D5F75">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0F370A" w:rsidRPr="007D5F75" w:rsidRDefault="000F370A" w:rsidP="00B814B5">
            <w:pPr>
              <w:snapToGrid w:val="0"/>
              <w:spacing w:line="240" w:lineRule="atLeast"/>
              <w:jc w:val="center"/>
              <w:rPr>
                <w:rFonts w:eastAsia="標楷體"/>
              </w:rPr>
            </w:pPr>
            <w:r w:rsidRPr="007D5F75">
              <w:rPr>
                <w:rFonts w:eastAsia="標楷體"/>
              </w:rPr>
              <w:t>金額</w:t>
            </w:r>
          </w:p>
          <w:p w:rsidR="000F370A" w:rsidRPr="007D5F75" w:rsidRDefault="000F370A" w:rsidP="00B814B5">
            <w:pPr>
              <w:snapToGrid w:val="0"/>
              <w:spacing w:line="240" w:lineRule="atLeast"/>
              <w:jc w:val="center"/>
              <w:rPr>
                <w:rFonts w:eastAsia="標楷體"/>
              </w:rPr>
            </w:pPr>
            <w:r w:rsidRPr="007D5F75">
              <w:rPr>
                <w:rFonts w:eastAsia="標楷體"/>
              </w:rPr>
              <w:t>（億美元）</w:t>
            </w:r>
          </w:p>
        </w:tc>
        <w:tc>
          <w:tcPr>
            <w:tcW w:w="1217"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10,056.0</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13,948.3</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17,434.6</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hint="eastAsia"/>
              </w:rPr>
              <w:t>18</w:t>
            </w:r>
            <w:r w:rsidRPr="007D5F75">
              <w:rPr>
                <w:rFonts w:eastAsia="標楷體"/>
              </w:rPr>
              <w:t>,</w:t>
            </w:r>
            <w:r w:rsidRPr="007D5F75">
              <w:rPr>
                <w:rFonts w:eastAsia="標楷體" w:hint="eastAsia"/>
              </w:rPr>
              <w:t>178</w:t>
            </w:r>
          </w:p>
        </w:tc>
        <w:tc>
          <w:tcPr>
            <w:tcW w:w="1218" w:type="dxa"/>
            <w:tcBorders>
              <w:top w:val="nil"/>
              <w:left w:val="nil"/>
              <w:bottom w:val="nil"/>
              <w:right w:val="nil"/>
            </w:tcBorders>
            <w:vAlign w:val="center"/>
          </w:tcPr>
          <w:p w:rsidR="000F370A" w:rsidRPr="00AC6323" w:rsidRDefault="000F370A" w:rsidP="00B814B5">
            <w:pPr>
              <w:snapToGrid w:val="0"/>
              <w:spacing w:line="440" w:lineRule="exact"/>
              <w:ind w:rightChars="50" w:right="120"/>
              <w:jc w:val="right"/>
              <w:rPr>
                <w:rFonts w:eastAsia="標楷體"/>
              </w:rPr>
            </w:pPr>
            <w:r w:rsidRPr="00AC6323">
              <w:rPr>
                <w:rFonts w:eastAsia="標楷體" w:hint="eastAsia"/>
              </w:rPr>
              <w:t>1</w:t>
            </w:r>
            <w:r>
              <w:rPr>
                <w:rFonts w:eastAsia="標楷體" w:hint="eastAsia"/>
              </w:rPr>
              <w:t>9</w:t>
            </w:r>
            <w:r w:rsidRPr="00AC6323">
              <w:rPr>
                <w:rFonts w:eastAsia="標楷體" w:hint="eastAsia"/>
              </w:rPr>
              <w:t>,</w:t>
            </w:r>
            <w:r>
              <w:rPr>
                <w:rFonts w:eastAsia="標楷體" w:hint="eastAsia"/>
              </w:rPr>
              <w:t>502.9</w:t>
            </w:r>
          </w:p>
        </w:tc>
        <w:tc>
          <w:tcPr>
            <w:tcW w:w="1470" w:type="dxa"/>
            <w:tcBorders>
              <w:top w:val="nil"/>
              <w:left w:val="nil"/>
              <w:bottom w:val="nil"/>
              <w:right w:val="nil"/>
            </w:tcBorders>
            <w:vAlign w:val="center"/>
          </w:tcPr>
          <w:p w:rsidR="000F370A" w:rsidRPr="00AC6323" w:rsidRDefault="000F370A" w:rsidP="00B814B5">
            <w:pPr>
              <w:snapToGrid w:val="0"/>
              <w:spacing w:line="440" w:lineRule="exact"/>
              <w:ind w:rightChars="50" w:right="120"/>
              <w:jc w:val="right"/>
              <w:rPr>
                <w:rFonts w:eastAsia="標楷體"/>
              </w:rPr>
            </w:pPr>
            <w:r>
              <w:rPr>
                <w:rFonts w:eastAsia="標楷體" w:hint="eastAsia"/>
              </w:rPr>
              <w:t>6,445.4</w:t>
            </w:r>
          </w:p>
        </w:tc>
      </w:tr>
      <w:tr w:rsidR="000F370A" w:rsidRPr="00AC6323" w:rsidTr="00B814B5">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0F370A" w:rsidRPr="007D5F75" w:rsidRDefault="000F370A" w:rsidP="00B814B5">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0F370A" w:rsidRPr="007D5F75" w:rsidRDefault="000F370A" w:rsidP="00B814B5">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0F370A" w:rsidRPr="007D5F75" w:rsidRDefault="000F370A" w:rsidP="00B814B5">
            <w:pPr>
              <w:snapToGrid w:val="0"/>
              <w:spacing w:line="240" w:lineRule="atLeast"/>
              <w:jc w:val="center"/>
              <w:rPr>
                <w:rFonts w:eastAsia="標楷體"/>
              </w:rPr>
            </w:pPr>
            <w:r>
              <w:rPr>
                <w:rFonts w:eastAsia="標楷體" w:hint="eastAsia"/>
              </w:rPr>
              <w:t>年增</w:t>
            </w:r>
            <w:r w:rsidRPr="007D5F75">
              <w:rPr>
                <w:rFonts w:eastAsia="標楷體"/>
              </w:rPr>
              <w:t>率</w:t>
            </w:r>
          </w:p>
          <w:p w:rsidR="000F370A" w:rsidRPr="007D5F75" w:rsidRDefault="000F370A" w:rsidP="00B814B5">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-11.2</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38.7</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24.9</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hint="eastAsia"/>
              </w:rPr>
              <w:t>4.3</w:t>
            </w:r>
          </w:p>
        </w:tc>
        <w:tc>
          <w:tcPr>
            <w:tcW w:w="1218" w:type="dxa"/>
            <w:tcBorders>
              <w:top w:val="nil"/>
              <w:left w:val="nil"/>
              <w:bottom w:val="nil"/>
              <w:right w:val="nil"/>
            </w:tcBorders>
            <w:vAlign w:val="center"/>
          </w:tcPr>
          <w:p w:rsidR="000F370A" w:rsidRPr="00AC6323" w:rsidRDefault="000F370A" w:rsidP="00B814B5">
            <w:pPr>
              <w:snapToGrid w:val="0"/>
              <w:spacing w:line="440" w:lineRule="exact"/>
              <w:ind w:rightChars="50" w:right="120"/>
              <w:jc w:val="right"/>
              <w:rPr>
                <w:rFonts w:eastAsia="標楷體"/>
              </w:rPr>
            </w:pPr>
            <w:r w:rsidRPr="00AC6323">
              <w:rPr>
                <w:rFonts w:eastAsia="標楷體" w:hint="eastAsia"/>
              </w:rPr>
              <w:t>7.</w:t>
            </w:r>
            <w:r>
              <w:rPr>
                <w:rFonts w:eastAsia="標楷體" w:hint="eastAsia"/>
              </w:rPr>
              <w:t>3</w:t>
            </w:r>
          </w:p>
        </w:tc>
        <w:tc>
          <w:tcPr>
            <w:tcW w:w="1470" w:type="dxa"/>
            <w:tcBorders>
              <w:top w:val="nil"/>
              <w:left w:val="nil"/>
              <w:bottom w:val="nil"/>
              <w:right w:val="nil"/>
            </w:tcBorders>
            <w:vAlign w:val="center"/>
          </w:tcPr>
          <w:p w:rsidR="000F370A" w:rsidRPr="00AC6323" w:rsidRDefault="000F370A" w:rsidP="00B814B5">
            <w:pPr>
              <w:snapToGrid w:val="0"/>
              <w:spacing w:line="440" w:lineRule="exact"/>
              <w:ind w:rightChars="50" w:right="120"/>
              <w:jc w:val="right"/>
              <w:rPr>
                <w:rFonts w:eastAsia="標楷體"/>
              </w:rPr>
            </w:pPr>
            <w:r>
              <w:rPr>
                <w:rFonts w:eastAsia="標楷體" w:hint="eastAsia"/>
              </w:rPr>
              <w:t>1.4</w:t>
            </w:r>
          </w:p>
        </w:tc>
      </w:tr>
      <w:tr w:rsidR="000F370A" w:rsidRPr="00AC6323" w:rsidTr="00B814B5">
        <w:trPr>
          <w:cantSplit/>
          <w:trHeight w:hRule="exact" w:val="620"/>
        </w:trPr>
        <w:tc>
          <w:tcPr>
            <w:tcW w:w="1126" w:type="dxa"/>
            <w:gridSpan w:val="2"/>
            <w:vMerge w:val="restart"/>
            <w:tcBorders>
              <w:top w:val="single" w:sz="4" w:space="0" w:color="auto"/>
              <w:left w:val="nil"/>
              <w:right w:val="single" w:sz="4" w:space="0" w:color="auto"/>
            </w:tcBorders>
            <w:vAlign w:val="center"/>
          </w:tcPr>
          <w:p w:rsidR="000F370A" w:rsidRPr="007D5F75" w:rsidRDefault="000F370A" w:rsidP="00B814B5">
            <w:pPr>
              <w:snapToGrid w:val="0"/>
              <w:spacing w:line="300" w:lineRule="auto"/>
              <w:jc w:val="center"/>
              <w:rPr>
                <w:rFonts w:eastAsia="標楷體"/>
              </w:rPr>
            </w:pPr>
            <w:r w:rsidRPr="00323EFD">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0F370A" w:rsidRPr="007D5F75" w:rsidRDefault="000F370A" w:rsidP="00B814B5">
            <w:pPr>
              <w:snapToGrid w:val="0"/>
              <w:spacing w:line="240" w:lineRule="atLeast"/>
              <w:jc w:val="center"/>
              <w:rPr>
                <w:rFonts w:eastAsia="標楷體"/>
              </w:rPr>
            </w:pPr>
            <w:r w:rsidRPr="007D5F75">
              <w:rPr>
                <w:rFonts w:eastAsia="標楷體"/>
              </w:rPr>
              <w:t>金額</w:t>
            </w:r>
          </w:p>
          <w:p w:rsidR="000F370A" w:rsidRPr="007D5F75" w:rsidRDefault="000F370A" w:rsidP="00B814B5">
            <w:pPr>
              <w:snapToGrid w:val="0"/>
              <w:spacing w:line="240" w:lineRule="atLeast"/>
              <w:jc w:val="center"/>
              <w:rPr>
                <w:rFonts w:eastAsia="標楷體"/>
              </w:rPr>
            </w:pPr>
            <w:r w:rsidRPr="007D5F75">
              <w:rPr>
                <w:rFonts w:eastAsia="標楷體"/>
              </w:rPr>
              <w:t>（億美元）</w:t>
            </w:r>
          </w:p>
        </w:tc>
        <w:tc>
          <w:tcPr>
            <w:tcW w:w="1217"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900.3</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1,057.4</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1,160.1</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hint="eastAsia"/>
              </w:rPr>
              <w:t>1,117</w:t>
            </w:r>
          </w:p>
        </w:tc>
        <w:tc>
          <w:tcPr>
            <w:tcW w:w="1218" w:type="dxa"/>
            <w:tcBorders>
              <w:top w:val="nil"/>
              <w:left w:val="nil"/>
              <w:bottom w:val="nil"/>
              <w:right w:val="nil"/>
            </w:tcBorders>
            <w:vAlign w:val="center"/>
          </w:tcPr>
          <w:p w:rsidR="000F370A" w:rsidRPr="00AC6323" w:rsidRDefault="000F370A" w:rsidP="00B814B5">
            <w:pPr>
              <w:snapToGrid w:val="0"/>
              <w:spacing w:line="320" w:lineRule="exact"/>
              <w:ind w:rightChars="50" w:right="120"/>
              <w:jc w:val="right"/>
              <w:rPr>
                <w:rFonts w:eastAsia="標楷體"/>
              </w:rPr>
            </w:pPr>
            <w:r>
              <w:rPr>
                <w:rFonts w:eastAsia="標楷體" w:hint="eastAsia"/>
              </w:rPr>
              <w:t>1,175.9</w:t>
            </w:r>
          </w:p>
        </w:tc>
        <w:tc>
          <w:tcPr>
            <w:tcW w:w="1470" w:type="dxa"/>
            <w:tcBorders>
              <w:top w:val="nil"/>
              <w:left w:val="nil"/>
              <w:bottom w:val="nil"/>
              <w:right w:val="nil"/>
            </w:tcBorders>
            <w:vAlign w:val="center"/>
          </w:tcPr>
          <w:p w:rsidR="000F370A" w:rsidRPr="00BA123E" w:rsidRDefault="000F370A" w:rsidP="00B814B5">
            <w:pPr>
              <w:snapToGrid w:val="0"/>
              <w:spacing w:line="320" w:lineRule="exact"/>
              <w:ind w:rightChars="50" w:right="120"/>
              <w:jc w:val="right"/>
              <w:rPr>
                <w:rFonts w:eastAsia="標楷體"/>
              </w:rPr>
            </w:pPr>
            <w:r>
              <w:rPr>
                <w:rFonts w:eastAsia="標楷體" w:hint="eastAsia"/>
              </w:rPr>
              <w:t>403</w:t>
            </w:r>
          </w:p>
        </w:tc>
      </w:tr>
      <w:tr w:rsidR="000F370A" w:rsidRPr="00AC6323" w:rsidTr="00B814B5">
        <w:trPr>
          <w:cantSplit/>
          <w:trHeight w:hRule="exact" w:val="650"/>
        </w:trPr>
        <w:tc>
          <w:tcPr>
            <w:tcW w:w="1126" w:type="dxa"/>
            <w:gridSpan w:val="2"/>
            <w:vMerge/>
            <w:tcBorders>
              <w:left w:val="nil"/>
              <w:bottom w:val="single" w:sz="4" w:space="0" w:color="auto"/>
              <w:right w:val="single" w:sz="4" w:space="0" w:color="auto"/>
            </w:tcBorders>
            <w:vAlign w:val="center"/>
          </w:tcPr>
          <w:p w:rsidR="000F370A" w:rsidRPr="007D5F75" w:rsidRDefault="000F370A" w:rsidP="00B814B5">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0F370A" w:rsidRPr="007D5F75" w:rsidRDefault="000F370A" w:rsidP="00B814B5">
            <w:pPr>
              <w:snapToGrid w:val="0"/>
              <w:spacing w:line="240" w:lineRule="atLeast"/>
              <w:jc w:val="center"/>
              <w:rPr>
                <w:rFonts w:eastAsia="標楷體"/>
              </w:rPr>
            </w:pPr>
            <w:r>
              <w:rPr>
                <w:rFonts w:eastAsia="標楷體" w:hint="eastAsia"/>
              </w:rPr>
              <w:t>年增</w:t>
            </w:r>
            <w:r w:rsidRPr="007D5F75">
              <w:rPr>
                <w:rFonts w:eastAsia="標楷體"/>
              </w:rPr>
              <w:t>率</w:t>
            </w:r>
          </w:p>
          <w:p w:rsidR="000F370A" w:rsidRPr="007D5F75" w:rsidRDefault="000F370A" w:rsidP="00B814B5">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-2.6</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17.4</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9.7</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w:t>
            </w:r>
            <w:r w:rsidRPr="007D5F75">
              <w:rPr>
                <w:rFonts w:eastAsia="標楷體" w:hint="eastAsia"/>
              </w:rPr>
              <w:t>3.7</w:t>
            </w:r>
          </w:p>
        </w:tc>
        <w:tc>
          <w:tcPr>
            <w:tcW w:w="1218" w:type="dxa"/>
            <w:tcBorders>
              <w:top w:val="nil"/>
              <w:left w:val="nil"/>
              <w:bottom w:val="nil"/>
              <w:right w:val="nil"/>
            </w:tcBorders>
            <w:vAlign w:val="center"/>
          </w:tcPr>
          <w:p w:rsidR="000F370A" w:rsidRPr="00AC6323" w:rsidRDefault="000F370A" w:rsidP="00B814B5">
            <w:pPr>
              <w:snapToGrid w:val="0"/>
              <w:spacing w:line="440" w:lineRule="exact"/>
              <w:ind w:rightChars="50" w:right="120"/>
              <w:jc w:val="right"/>
              <w:rPr>
                <w:rFonts w:eastAsia="標楷體"/>
              </w:rPr>
            </w:pPr>
            <w:r>
              <w:rPr>
                <w:rFonts w:eastAsia="標楷體" w:hint="eastAsia"/>
              </w:rPr>
              <w:t>5.25</w:t>
            </w:r>
          </w:p>
        </w:tc>
        <w:tc>
          <w:tcPr>
            <w:tcW w:w="1470" w:type="dxa"/>
            <w:tcBorders>
              <w:top w:val="nil"/>
              <w:left w:val="nil"/>
              <w:bottom w:val="nil"/>
              <w:right w:val="nil"/>
            </w:tcBorders>
            <w:vAlign w:val="center"/>
          </w:tcPr>
          <w:p w:rsidR="000F370A" w:rsidRPr="00BA123E" w:rsidRDefault="000F370A" w:rsidP="00B814B5">
            <w:pPr>
              <w:snapToGrid w:val="0"/>
              <w:spacing w:line="440" w:lineRule="exact"/>
              <w:ind w:rightChars="50" w:right="120"/>
              <w:jc w:val="right"/>
              <w:rPr>
                <w:rFonts w:eastAsia="標楷體"/>
              </w:rPr>
            </w:pPr>
            <w:r>
              <w:rPr>
                <w:rFonts w:eastAsia="標楷體" w:hint="eastAsia"/>
              </w:rPr>
              <w:t>5.0</w:t>
            </w:r>
          </w:p>
        </w:tc>
      </w:tr>
      <w:tr w:rsidR="000F370A" w:rsidRPr="007D5F75" w:rsidTr="00B814B5">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0F370A" w:rsidRPr="007D5F75" w:rsidRDefault="000F370A" w:rsidP="00B814B5">
            <w:pPr>
              <w:snapToGrid w:val="0"/>
              <w:spacing w:line="300" w:lineRule="auto"/>
              <w:ind w:left="2" w:hanging="2"/>
              <w:jc w:val="center"/>
              <w:rPr>
                <w:rFonts w:eastAsia="標楷體"/>
              </w:rPr>
            </w:pPr>
            <w:r w:rsidRPr="007D5F75">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0F370A" w:rsidRPr="007D5F75" w:rsidRDefault="000F370A" w:rsidP="00B814B5">
            <w:pPr>
              <w:snapToGrid w:val="0"/>
              <w:spacing w:line="240" w:lineRule="atLeast"/>
              <w:jc w:val="center"/>
              <w:rPr>
                <w:rFonts w:eastAsia="標楷體"/>
              </w:rPr>
            </w:pPr>
            <w:r w:rsidRPr="007D5F75">
              <w:rPr>
                <w:rFonts w:eastAsia="標楷體"/>
              </w:rPr>
              <w:t>年增率</w:t>
            </w:r>
          </w:p>
          <w:p w:rsidR="000F370A" w:rsidRPr="007D5F75" w:rsidRDefault="000F370A" w:rsidP="00B814B5">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-0.7</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3.3</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5.4</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hint="eastAsia"/>
              </w:rPr>
              <w:t>2.6</w:t>
            </w:r>
          </w:p>
        </w:tc>
        <w:tc>
          <w:tcPr>
            <w:tcW w:w="1218" w:type="dxa"/>
            <w:tcBorders>
              <w:top w:val="nil"/>
              <w:left w:val="nil"/>
              <w:bottom w:val="nil"/>
              <w:right w:val="nil"/>
            </w:tcBorders>
            <w:vAlign w:val="center"/>
          </w:tcPr>
          <w:p w:rsidR="000F370A" w:rsidRPr="00004A44" w:rsidRDefault="000F370A" w:rsidP="00B814B5">
            <w:pPr>
              <w:snapToGrid w:val="0"/>
              <w:spacing w:line="440" w:lineRule="exact"/>
              <w:ind w:rightChars="50" w:right="120"/>
              <w:jc w:val="right"/>
              <w:rPr>
                <w:rFonts w:eastAsia="標楷體"/>
              </w:rPr>
            </w:pPr>
            <w:r w:rsidRPr="00004A44">
              <w:rPr>
                <w:rFonts w:eastAsia="標楷體" w:hint="eastAsia"/>
              </w:rPr>
              <w:t>2.</w:t>
            </w:r>
            <w:r>
              <w:rPr>
                <w:rFonts w:eastAsia="標楷體" w:hint="eastAsia"/>
              </w:rPr>
              <w:t>6</w:t>
            </w:r>
          </w:p>
        </w:tc>
        <w:tc>
          <w:tcPr>
            <w:tcW w:w="1470" w:type="dxa"/>
            <w:tcBorders>
              <w:top w:val="nil"/>
              <w:left w:val="nil"/>
              <w:bottom w:val="nil"/>
              <w:right w:val="nil"/>
            </w:tcBorders>
            <w:vAlign w:val="center"/>
          </w:tcPr>
          <w:p w:rsidR="000F370A" w:rsidRPr="00004A44" w:rsidRDefault="000F370A" w:rsidP="00B814B5">
            <w:pPr>
              <w:snapToGrid w:val="0"/>
              <w:spacing w:line="440" w:lineRule="exact"/>
              <w:ind w:rightChars="50" w:right="120"/>
              <w:jc w:val="right"/>
              <w:rPr>
                <w:rFonts w:eastAsia="標楷體"/>
              </w:rPr>
            </w:pPr>
            <w:r>
              <w:rPr>
                <w:rFonts w:eastAsia="標楷體" w:hint="eastAsia"/>
              </w:rPr>
              <w:t>2.2</w:t>
            </w:r>
          </w:p>
        </w:tc>
      </w:tr>
      <w:tr w:rsidR="000F370A" w:rsidRPr="00EB2595" w:rsidTr="00B814B5">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0F370A" w:rsidRPr="007D5F75" w:rsidRDefault="000F370A" w:rsidP="00B814B5">
            <w:pPr>
              <w:snapToGrid w:val="0"/>
              <w:spacing w:line="300" w:lineRule="auto"/>
              <w:jc w:val="center"/>
              <w:rPr>
                <w:rFonts w:eastAsia="標楷體"/>
              </w:rPr>
            </w:pPr>
            <w:r w:rsidRPr="007D5F75">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0F370A" w:rsidRPr="007D5F75" w:rsidRDefault="000F370A" w:rsidP="00B814B5">
            <w:pPr>
              <w:snapToGrid w:val="0"/>
              <w:spacing w:line="240" w:lineRule="exact"/>
              <w:jc w:val="center"/>
              <w:rPr>
                <w:rFonts w:eastAsia="標楷體"/>
              </w:rPr>
            </w:pPr>
            <w:r w:rsidRPr="007D5F75">
              <w:rPr>
                <w:rFonts w:eastAsia="標楷體"/>
              </w:rPr>
              <w:t>貨幣供給</w:t>
            </w:r>
          </w:p>
          <w:p w:rsidR="000F370A" w:rsidRPr="007D5F75" w:rsidRDefault="000F370A" w:rsidP="00B814B5">
            <w:pPr>
              <w:snapToGrid w:val="0"/>
              <w:spacing w:line="240" w:lineRule="exact"/>
              <w:ind w:hanging="133"/>
              <w:jc w:val="center"/>
              <w:rPr>
                <w:rFonts w:eastAsia="標楷體"/>
                <w:sz w:val="20"/>
              </w:rPr>
            </w:pPr>
            <w:r w:rsidRPr="007D5F75">
              <w:rPr>
                <w:rFonts w:eastAsia="標楷體"/>
                <w:sz w:val="18"/>
              </w:rPr>
              <w:t xml:space="preserve"> </w:t>
            </w:r>
            <w:r w:rsidRPr="007D5F75">
              <w:rPr>
                <w:rFonts w:eastAsia="標楷體"/>
                <w:sz w:val="20"/>
              </w:rPr>
              <w:t>（</w:t>
            </w:r>
            <w:r w:rsidRPr="007D5F75">
              <w:rPr>
                <w:rFonts w:eastAsia="標楷體"/>
                <w:sz w:val="20"/>
              </w:rPr>
              <w:t>M2</w:t>
            </w:r>
            <w:r w:rsidRPr="007D5F75">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0F370A" w:rsidRPr="007D5F75" w:rsidRDefault="000F370A" w:rsidP="00B814B5">
            <w:pPr>
              <w:snapToGrid w:val="0"/>
              <w:spacing w:line="240" w:lineRule="atLeast"/>
              <w:jc w:val="center"/>
              <w:rPr>
                <w:rFonts w:eastAsia="標楷體"/>
              </w:rPr>
            </w:pPr>
            <w:r>
              <w:rPr>
                <w:rFonts w:eastAsia="標楷體" w:hint="eastAsia"/>
              </w:rPr>
              <w:t>年增</w:t>
            </w:r>
            <w:r w:rsidRPr="007D5F75">
              <w:rPr>
                <w:rFonts w:eastAsia="標楷體"/>
              </w:rPr>
              <w:t>率</w:t>
            </w:r>
          </w:p>
          <w:p w:rsidR="000F370A" w:rsidRPr="007D5F75" w:rsidRDefault="000F370A" w:rsidP="00B814B5">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27.6</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19.7</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13.6</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hint="eastAsia"/>
              </w:rPr>
              <w:t>13.8</w:t>
            </w:r>
          </w:p>
        </w:tc>
        <w:tc>
          <w:tcPr>
            <w:tcW w:w="1218" w:type="dxa"/>
            <w:tcBorders>
              <w:top w:val="nil"/>
              <w:left w:val="nil"/>
              <w:bottom w:val="nil"/>
              <w:right w:val="nil"/>
            </w:tcBorders>
            <w:vAlign w:val="center"/>
          </w:tcPr>
          <w:p w:rsidR="000F370A" w:rsidRPr="00EB2595" w:rsidRDefault="000F370A" w:rsidP="00B814B5">
            <w:pPr>
              <w:snapToGrid w:val="0"/>
              <w:spacing w:line="440" w:lineRule="exact"/>
              <w:ind w:rightChars="50" w:right="120"/>
              <w:jc w:val="right"/>
              <w:rPr>
                <w:rFonts w:eastAsia="標楷體"/>
                <w:color w:val="FF0000"/>
              </w:rPr>
            </w:pPr>
            <w:r>
              <w:rPr>
                <w:rFonts w:eastAsia="標楷體" w:hint="eastAsia"/>
              </w:rPr>
              <w:t>13.6</w:t>
            </w:r>
          </w:p>
        </w:tc>
        <w:tc>
          <w:tcPr>
            <w:tcW w:w="1470" w:type="dxa"/>
            <w:tcBorders>
              <w:top w:val="nil"/>
              <w:left w:val="nil"/>
              <w:bottom w:val="nil"/>
              <w:right w:val="nil"/>
            </w:tcBorders>
            <w:vAlign w:val="center"/>
          </w:tcPr>
          <w:p w:rsidR="000F370A" w:rsidRDefault="000F370A" w:rsidP="00B814B5">
            <w:pPr>
              <w:snapToGrid w:val="0"/>
              <w:spacing w:line="440" w:lineRule="exact"/>
              <w:ind w:rightChars="50" w:right="120"/>
              <w:jc w:val="right"/>
              <w:rPr>
                <w:rFonts w:eastAsia="標楷體"/>
              </w:rPr>
            </w:pPr>
            <w:r>
              <w:rPr>
                <w:rFonts w:eastAsia="標楷體" w:hint="eastAsia"/>
              </w:rPr>
              <w:t>13.2</w:t>
            </w:r>
          </w:p>
        </w:tc>
      </w:tr>
      <w:tr w:rsidR="000F370A" w:rsidRPr="00EB2595" w:rsidTr="00B814B5">
        <w:trPr>
          <w:cantSplit/>
          <w:trHeight w:val="766"/>
        </w:trPr>
        <w:tc>
          <w:tcPr>
            <w:tcW w:w="465" w:type="dxa"/>
            <w:vMerge/>
            <w:tcBorders>
              <w:top w:val="single" w:sz="4" w:space="0" w:color="auto"/>
              <w:left w:val="nil"/>
              <w:bottom w:val="single" w:sz="4" w:space="0" w:color="auto"/>
              <w:right w:val="single" w:sz="4" w:space="0" w:color="auto"/>
            </w:tcBorders>
            <w:vAlign w:val="center"/>
          </w:tcPr>
          <w:p w:rsidR="000F370A" w:rsidRPr="007D5F75" w:rsidRDefault="000F370A" w:rsidP="00B814B5">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0F370A" w:rsidRPr="007D5F75" w:rsidRDefault="000F370A" w:rsidP="00B814B5">
            <w:pPr>
              <w:snapToGrid w:val="0"/>
              <w:spacing w:line="300" w:lineRule="auto"/>
              <w:jc w:val="center"/>
              <w:rPr>
                <w:rFonts w:eastAsia="標楷體"/>
              </w:rPr>
            </w:pPr>
            <w:r w:rsidRPr="007D5F75">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0F370A" w:rsidRPr="007D5F75" w:rsidRDefault="000F370A" w:rsidP="00B814B5">
            <w:pPr>
              <w:snapToGrid w:val="0"/>
              <w:spacing w:line="240" w:lineRule="atLeast"/>
              <w:jc w:val="center"/>
              <w:rPr>
                <w:rFonts w:eastAsia="標楷體"/>
              </w:rPr>
            </w:pPr>
            <w:r w:rsidRPr="007D5F75">
              <w:rPr>
                <w:rFonts w:eastAsia="標楷體"/>
              </w:rPr>
              <w:t>美元兌</w:t>
            </w:r>
          </w:p>
          <w:p w:rsidR="000F370A" w:rsidRPr="007D5F75" w:rsidRDefault="000F370A" w:rsidP="00B814B5">
            <w:pPr>
              <w:snapToGrid w:val="0"/>
              <w:spacing w:line="240" w:lineRule="atLeast"/>
              <w:jc w:val="center"/>
              <w:rPr>
                <w:rFonts w:eastAsia="標楷體"/>
              </w:rPr>
            </w:pPr>
            <w:r w:rsidRPr="007D5F75">
              <w:rPr>
                <w:rFonts w:eastAsia="標楷體"/>
              </w:rPr>
              <w:t>人民幣</w:t>
            </w:r>
          </w:p>
        </w:tc>
        <w:tc>
          <w:tcPr>
            <w:tcW w:w="1217"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1: 6.8310</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b/>
                <w:bCs/>
                <w:sz w:val="18"/>
              </w:rPr>
            </w:pPr>
            <w:r w:rsidRPr="007D5F75">
              <w:rPr>
                <w:rFonts w:eastAsia="標楷體"/>
              </w:rPr>
              <w:t>1:6.7703</w:t>
            </w:r>
          </w:p>
        </w:tc>
        <w:tc>
          <w:tcPr>
            <w:tcW w:w="1218" w:type="dxa"/>
            <w:tcBorders>
              <w:top w:val="nil"/>
              <w:left w:val="nil"/>
              <w:bottom w:val="nil"/>
              <w:right w:val="nil"/>
            </w:tcBorders>
            <w:vAlign w:val="center"/>
          </w:tcPr>
          <w:p w:rsidR="000F370A" w:rsidRPr="007D5F75" w:rsidRDefault="000F370A" w:rsidP="00B814B5">
            <w:pPr>
              <w:snapToGrid w:val="0"/>
              <w:spacing w:line="440" w:lineRule="exact"/>
              <w:ind w:rightChars="50" w:right="120"/>
              <w:jc w:val="right"/>
              <w:rPr>
                <w:rFonts w:eastAsia="標楷體"/>
                <w:sz w:val="18"/>
              </w:rPr>
            </w:pPr>
            <w:r w:rsidRPr="007D5F75">
              <w:rPr>
                <w:rFonts w:eastAsia="標楷體"/>
              </w:rPr>
              <w:t>1:6.30</w:t>
            </w:r>
            <w:r>
              <w:rPr>
                <w:rFonts w:eastAsia="標楷體" w:hint="eastAsia"/>
              </w:rPr>
              <w:t>09</w:t>
            </w:r>
          </w:p>
        </w:tc>
        <w:tc>
          <w:tcPr>
            <w:tcW w:w="1218" w:type="dxa"/>
            <w:tcBorders>
              <w:top w:val="nil"/>
              <w:left w:val="nil"/>
              <w:bottom w:val="nil"/>
              <w:right w:val="nil"/>
            </w:tcBorders>
            <w:shd w:val="clear" w:color="auto" w:fill="auto"/>
            <w:vAlign w:val="center"/>
          </w:tcPr>
          <w:p w:rsidR="000F370A" w:rsidRPr="007D5F75" w:rsidRDefault="000F370A" w:rsidP="00B814B5">
            <w:pPr>
              <w:snapToGrid w:val="0"/>
              <w:spacing w:line="440" w:lineRule="exact"/>
              <w:ind w:rightChars="50" w:right="120"/>
              <w:jc w:val="right"/>
              <w:rPr>
                <w:rFonts w:eastAsia="標楷體"/>
                <w:sz w:val="18"/>
                <w:highlight w:val="yellow"/>
              </w:rPr>
            </w:pPr>
            <w:r w:rsidRPr="007D5F75">
              <w:rPr>
                <w:rFonts w:eastAsia="標楷體"/>
              </w:rPr>
              <w:t>1:6.</w:t>
            </w:r>
            <w:r w:rsidRPr="007D5F75">
              <w:rPr>
                <w:rFonts w:eastAsia="標楷體" w:hint="eastAsia"/>
              </w:rPr>
              <w:t>285</w:t>
            </w:r>
            <w:r>
              <w:rPr>
                <w:rFonts w:eastAsia="標楷體" w:hint="eastAsia"/>
              </w:rPr>
              <w:t>5</w:t>
            </w:r>
          </w:p>
        </w:tc>
        <w:tc>
          <w:tcPr>
            <w:tcW w:w="1218" w:type="dxa"/>
            <w:tcBorders>
              <w:top w:val="nil"/>
              <w:left w:val="nil"/>
              <w:bottom w:val="nil"/>
              <w:right w:val="nil"/>
            </w:tcBorders>
            <w:vAlign w:val="center"/>
          </w:tcPr>
          <w:p w:rsidR="000F370A" w:rsidRPr="00EB2595" w:rsidRDefault="000F370A" w:rsidP="00B814B5">
            <w:pPr>
              <w:snapToGrid w:val="0"/>
              <w:spacing w:line="440" w:lineRule="exact"/>
              <w:ind w:rightChars="50" w:right="120"/>
              <w:jc w:val="right"/>
              <w:rPr>
                <w:rFonts w:eastAsia="標楷體"/>
                <w:color w:val="FF0000"/>
              </w:rPr>
            </w:pPr>
            <w:r w:rsidRPr="000F4A13">
              <w:rPr>
                <w:rFonts w:eastAsia="標楷體"/>
              </w:rPr>
              <w:t>1:6.</w:t>
            </w:r>
            <w:r>
              <w:rPr>
                <w:rFonts w:eastAsia="標楷體" w:hint="eastAsia"/>
              </w:rPr>
              <w:t>0969</w:t>
            </w:r>
          </w:p>
        </w:tc>
        <w:tc>
          <w:tcPr>
            <w:tcW w:w="1470" w:type="dxa"/>
            <w:tcBorders>
              <w:top w:val="nil"/>
              <w:left w:val="nil"/>
              <w:bottom w:val="nil"/>
              <w:right w:val="nil"/>
            </w:tcBorders>
            <w:vAlign w:val="center"/>
          </w:tcPr>
          <w:p w:rsidR="000F370A" w:rsidRPr="000F4A13" w:rsidRDefault="000F370A" w:rsidP="00B814B5">
            <w:pPr>
              <w:snapToGrid w:val="0"/>
              <w:spacing w:line="200" w:lineRule="exact"/>
              <w:ind w:rightChars="14" w:right="34"/>
              <w:jc w:val="right"/>
              <w:rPr>
                <w:rFonts w:eastAsia="標楷體"/>
              </w:rPr>
            </w:pPr>
            <w:r w:rsidRPr="007074CB">
              <w:rPr>
                <w:rFonts w:eastAsia="標楷體"/>
              </w:rPr>
              <w:t>1:6.</w:t>
            </w:r>
            <w:r w:rsidRPr="007074CB">
              <w:rPr>
                <w:rFonts w:eastAsia="標楷體" w:hint="eastAsia"/>
              </w:rPr>
              <w:t>1</w:t>
            </w:r>
            <w:r>
              <w:rPr>
                <w:rFonts w:eastAsia="標楷體" w:hint="eastAsia"/>
              </w:rPr>
              <w:t>699</w:t>
            </w:r>
            <w:r w:rsidRPr="007074CB">
              <w:rPr>
                <w:rFonts w:eastAsia="標楷體"/>
                <w:sz w:val="16"/>
                <w:szCs w:val="16"/>
              </w:rPr>
              <w:t>（</w:t>
            </w:r>
            <w:r w:rsidRPr="007074CB">
              <w:rPr>
                <w:rFonts w:eastAsia="標楷體"/>
                <w:sz w:val="16"/>
                <w:szCs w:val="16"/>
              </w:rPr>
              <w:t>201</w:t>
            </w:r>
            <w:r w:rsidRPr="007074CB">
              <w:rPr>
                <w:rFonts w:eastAsia="標楷體" w:hint="eastAsia"/>
                <w:sz w:val="16"/>
                <w:szCs w:val="16"/>
              </w:rPr>
              <w:t>4</w:t>
            </w:r>
            <w:r w:rsidRPr="007074CB">
              <w:rPr>
                <w:rFonts w:eastAsia="標楷體"/>
                <w:sz w:val="16"/>
                <w:szCs w:val="16"/>
              </w:rPr>
              <w:t>.</w:t>
            </w:r>
            <w:r w:rsidRPr="007074CB">
              <w:rPr>
                <w:rFonts w:eastAsia="標楷體" w:hint="eastAsia"/>
                <w:sz w:val="16"/>
                <w:szCs w:val="16"/>
              </w:rPr>
              <w:t>5</w:t>
            </w:r>
            <w:r w:rsidRPr="007074CB">
              <w:rPr>
                <w:rFonts w:eastAsia="標楷體"/>
                <w:sz w:val="16"/>
                <w:szCs w:val="16"/>
              </w:rPr>
              <w:t>.</w:t>
            </w:r>
            <w:r w:rsidRPr="007074CB">
              <w:rPr>
                <w:rFonts w:eastAsia="標楷體" w:hint="eastAsia"/>
                <w:sz w:val="16"/>
                <w:szCs w:val="16"/>
              </w:rPr>
              <w:t>2</w:t>
            </w:r>
            <w:r>
              <w:rPr>
                <w:rFonts w:eastAsia="標楷體" w:hint="eastAsia"/>
                <w:sz w:val="16"/>
                <w:szCs w:val="16"/>
              </w:rPr>
              <w:t>6</w:t>
            </w:r>
            <w:r w:rsidRPr="007074CB">
              <w:rPr>
                <w:rFonts w:eastAsia="標楷體"/>
                <w:sz w:val="16"/>
                <w:szCs w:val="16"/>
              </w:rPr>
              <w:t>）</w:t>
            </w:r>
          </w:p>
        </w:tc>
      </w:tr>
      <w:tr w:rsidR="000F370A" w:rsidRPr="00AC6323" w:rsidTr="00B814B5">
        <w:trPr>
          <w:cantSplit/>
          <w:trHeight w:val="711"/>
        </w:trPr>
        <w:tc>
          <w:tcPr>
            <w:tcW w:w="465" w:type="dxa"/>
            <w:vMerge/>
            <w:tcBorders>
              <w:top w:val="single" w:sz="4" w:space="0" w:color="auto"/>
              <w:left w:val="nil"/>
              <w:bottom w:val="single" w:sz="4" w:space="0" w:color="auto"/>
              <w:right w:val="single" w:sz="4" w:space="0" w:color="auto"/>
            </w:tcBorders>
            <w:vAlign w:val="center"/>
          </w:tcPr>
          <w:p w:rsidR="000F370A" w:rsidRPr="007D5F75" w:rsidRDefault="000F370A" w:rsidP="00B814B5">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0F370A" w:rsidRPr="007D5F75" w:rsidRDefault="000F370A" w:rsidP="00B814B5">
            <w:pPr>
              <w:snapToGrid w:val="0"/>
              <w:jc w:val="center"/>
              <w:rPr>
                <w:rFonts w:eastAsia="標楷體"/>
              </w:rPr>
            </w:pPr>
            <w:r w:rsidRPr="007D5F75">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0F370A" w:rsidRPr="007D5F75" w:rsidRDefault="000F370A" w:rsidP="00B814B5">
            <w:pPr>
              <w:snapToGrid w:val="0"/>
              <w:spacing w:line="240" w:lineRule="atLeast"/>
              <w:jc w:val="center"/>
              <w:rPr>
                <w:rFonts w:eastAsia="標楷體"/>
              </w:rPr>
            </w:pPr>
            <w:r w:rsidRPr="007D5F75">
              <w:rPr>
                <w:rFonts w:eastAsia="標楷體"/>
              </w:rPr>
              <w:t>金額</w:t>
            </w:r>
          </w:p>
          <w:p w:rsidR="000F370A" w:rsidRPr="007D5F75" w:rsidRDefault="000F370A" w:rsidP="00B814B5">
            <w:pPr>
              <w:snapToGrid w:val="0"/>
              <w:spacing w:line="240" w:lineRule="atLeast"/>
              <w:jc w:val="center"/>
              <w:rPr>
                <w:rFonts w:eastAsia="標楷體"/>
              </w:rPr>
            </w:pPr>
            <w:r w:rsidRPr="007D5F75">
              <w:rPr>
                <w:rFonts w:eastAsia="標楷體"/>
              </w:rPr>
              <w:t>（億美元）</w:t>
            </w:r>
          </w:p>
        </w:tc>
        <w:tc>
          <w:tcPr>
            <w:tcW w:w="1217" w:type="dxa"/>
            <w:tcBorders>
              <w:top w:val="nil"/>
              <w:left w:val="nil"/>
              <w:bottom w:val="single" w:sz="4" w:space="0" w:color="auto"/>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23,992</w:t>
            </w:r>
          </w:p>
        </w:tc>
        <w:tc>
          <w:tcPr>
            <w:tcW w:w="1218" w:type="dxa"/>
            <w:tcBorders>
              <w:top w:val="nil"/>
              <w:left w:val="nil"/>
              <w:bottom w:val="single" w:sz="4" w:space="0" w:color="auto"/>
              <w:right w:val="nil"/>
            </w:tcBorders>
            <w:vAlign w:val="center"/>
          </w:tcPr>
          <w:p w:rsidR="000F370A" w:rsidRPr="007D5F75" w:rsidRDefault="000F370A" w:rsidP="00B814B5">
            <w:pPr>
              <w:snapToGrid w:val="0"/>
              <w:spacing w:line="440" w:lineRule="exact"/>
              <w:ind w:rightChars="50" w:right="120"/>
              <w:jc w:val="right"/>
              <w:rPr>
                <w:rFonts w:eastAsia="標楷體"/>
                <w:u w:val="single"/>
              </w:rPr>
            </w:pPr>
            <w:r w:rsidRPr="007D5F75">
              <w:rPr>
                <w:rFonts w:eastAsia="標楷體"/>
              </w:rPr>
              <w:t>28,473</w:t>
            </w:r>
          </w:p>
        </w:tc>
        <w:tc>
          <w:tcPr>
            <w:tcW w:w="1218" w:type="dxa"/>
            <w:tcBorders>
              <w:top w:val="nil"/>
              <w:left w:val="nil"/>
              <w:bottom w:val="single" w:sz="4" w:space="0" w:color="auto"/>
              <w:right w:val="nil"/>
            </w:tcBorders>
            <w:vAlign w:val="center"/>
          </w:tcPr>
          <w:p w:rsidR="000F370A" w:rsidRPr="007D5F75" w:rsidRDefault="000F370A" w:rsidP="00B814B5">
            <w:pPr>
              <w:snapToGrid w:val="0"/>
              <w:spacing w:line="440" w:lineRule="exact"/>
              <w:ind w:rightChars="50" w:right="120"/>
              <w:jc w:val="right"/>
              <w:rPr>
                <w:rFonts w:eastAsia="標楷體"/>
              </w:rPr>
            </w:pPr>
            <w:r w:rsidRPr="007D5F75">
              <w:rPr>
                <w:rFonts w:eastAsia="標楷體"/>
              </w:rPr>
              <w:t>31,811</w:t>
            </w:r>
          </w:p>
        </w:tc>
        <w:tc>
          <w:tcPr>
            <w:tcW w:w="1218" w:type="dxa"/>
            <w:tcBorders>
              <w:top w:val="nil"/>
              <w:left w:val="nil"/>
              <w:bottom w:val="single" w:sz="4" w:space="0" w:color="auto"/>
              <w:right w:val="nil"/>
            </w:tcBorders>
            <w:vAlign w:val="center"/>
          </w:tcPr>
          <w:p w:rsidR="000F370A" w:rsidRPr="007D5F75" w:rsidRDefault="000F370A" w:rsidP="00B814B5">
            <w:pPr>
              <w:snapToGrid w:val="0"/>
              <w:spacing w:line="440" w:lineRule="exact"/>
              <w:ind w:rightChars="50" w:right="120"/>
              <w:jc w:val="right"/>
              <w:rPr>
                <w:rFonts w:eastAsia="標楷體"/>
                <w:highlight w:val="yellow"/>
              </w:rPr>
            </w:pPr>
            <w:r w:rsidRPr="007D5F75">
              <w:rPr>
                <w:rFonts w:eastAsia="標楷體"/>
              </w:rPr>
              <w:t>3</w:t>
            </w:r>
            <w:r w:rsidRPr="007D5F75">
              <w:rPr>
                <w:rFonts w:eastAsia="標楷體" w:hint="eastAsia"/>
              </w:rPr>
              <w:t>3</w:t>
            </w:r>
            <w:r w:rsidRPr="007D5F75">
              <w:rPr>
                <w:rFonts w:eastAsia="標楷體"/>
              </w:rPr>
              <w:t>,</w:t>
            </w:r>
            <w:r w:rsidRPr="007D5F75">
              <w:rPr>
                <w:rFonts w:eastAsia="標楷體" w:hint="eastAsia"/>
              </w:rPr>
              <w:t>116</w:t>
            </w:r>
          </w:p>
        </w:tc>
        <w:tc>
          <w:tcPr>
            <w:tcW w:w="1218" w:type="dxa"/>
            <w:tcBorders>
              <w:top w:val="nil"/>
              <w:left w:val="nil"/>
              <w:bottom w:val="single" w:sz="4" w:space="0" w:color="auto"/>
              <w:right w:val="nil"/>
            </w:tcBorders>
            <w:vAlign w:val="center"/>
          </w:tcPr>
          <w:p w:rsidR="000F370A" w:rsidRPr="00AC6323" w:rsidRDefault="000F370A" w:rsidP="00B814B5">
            <w:pPr>
              <w:snapToGrid w:val="0"/>
              <w:spacing w:line="440" w:lineRule="exact"/>
              <w:ind w:rightChars="50" w:right="120"/>
              <w:jc w:val="right"/>
              <w:rPr>
                <w:rFonts w:eastAsia="標楷體"/>
              </w:rPr>
            </w:pPr>
            <w:r w:rsidRPr="00AC6323">
              <w:rPr>
                <w:rFonts w:eastAsia="標楷體" w:hint="eastAsia"/>
              </w:rPr>
              <w:t>3</w:t>
            </w:r>
            <w:r>
              <w:rPr>
                <w:rFonts w:eastAsia="標楷體" w:hint="eastAsia"/>
              </w:rPr>
              <w:t>8</w:t>
            </w:r>
            <w:r w:rsidRPr="00AC6323">
              <w:rPr>
                <w:rFonts w:eastAsia="標楷體"/>
              </w:rPr>
              <w:t>,</w:t>
            </w:r>
            <w:r>
              <w:rPr>
                <w:rFonts w:eastAsia="標楷體" w:hint="eastAsia"/>
              </w:rPr>
              <w:t>213</w:t>
            </w:r>
          </w:p>
        </w:tc>
        <w:tc>
          <w:tcPr>
            <w:tcW w:w="1470" w:type="dxa"/>
            <w:tcBorders>
              <w:top w:val="nil"/>
              <w:left w:val="nil"/>
              <w:bottom w:val="single" w:sz="4" w:space="0" w:color="auto"/>
              <w:right w:val="nil"/>
            </w:tcBorders>
            <w:vAlign w:val="center"/>
          </w:tcPr>
          <w:p w:rsidR="000F370A" w:rsidRPr="00AC6323" w:rsidRDefault="000F370A" w:rsidP="00B814B5">
            <w:pPr>
              <w:snapToGrid w:val="0"/>
              <w:spacing w:before="240" w:line="200" w:lineRule="exact"/>
              <w:jc w:val="right"/>
              <w:rPr>
                <w:rFonts w:eastAsia="標楷體"/>
              </w:rPr>
            </w:pPr>
            <w:r w:rsidRPr="00AA724A">
              <w:rPr>
                <w:rFonts w:eastAsia="標楷體"/>
              </w:rPr>
              <w:t>39</w:t>
            </w:r>
            <w:r>
              <w:rPr>
                <w:rFonts w:eastAsia="標楷體" w:hint="eastAsia"/>
              </w:rPr>
              <w:t>,</w:t>
            </w:r>
            <w:r w:rsidRPr="00AA724A">
              <w:rPr>
                <w:rFonts w:eastAsia="標楷體"/>
              </w:rPr>
              <w:t>48</w:t>
            </w:r>
            <w:r>
              <w:rPr>
                <w:rFonts w:eastAsia="標楷體" w:hint="eastAsia"/>
              </w:rPr>
              <w:t>1</w:t>
            </w:r>
            <w:r>
              <w:rPr>
                <w:rFonts w:eastAsia="標楷體"/>
              </w:rPr>
              <w:br/>
            </w:r>
            <w:r w:rsidRPr="00AC6323">
              <w:rPr>
                <w:rFonts w:eastAsia="標楷體"/>
                <w:sz w:val="16"/>
              </w:rPr>
              <w:t>（</w:t>
            </w:r>
            <w:r w:rsidRPr="00AC6323">
              <w:rPr>
                <w:rFonts w:eastAsia="標楷體"/>
                <w:sz w:val="16"/>
              </w:rPr>
              <w:t>201</w:t>
            </w:r>
            <w:r>
              <w:rPr>
                <w:rFonts w:eastAsia="標楷體" w:hint="eastAsia"/>
                <w:sz w:val="16"/>
              </w:rPr>
              <w:t>4</w:t>
            </w:r>
            <w:r w:rsidRPr="00AC6323">
              <w:rPr>
                <w:rFonts w:eastAsia="標楷體"/>
                <w:sz w:val="16"/>
              </w:rPr>
              <w:t>.</w:t>
            </w:r>
            <w:r>
              <w:rPr>
                <w:rFonts w:eastAsia="標楷體" w:hint="eastAsia"/>
                <w:sz w:val="16"/>
              </w:rPr>
              <w:t>3.31</w:t>
            </w:r>
            <w:r w:rsidRPr="00AC6323">
              <w:rPr>
                <w:rFonts w:eastAsia="標楷體"/>
                <w:sz w:val="16"/>
              </w:rPr>
              <w:t>）</w:t>
            </w:r>
          </w:p>
        </w:tc>
      </w:tr>
    </w:tbl>
    <w:p w:rsidR="004E2DDD" w:rsidRPr="003111E1" w:rsidRDefault="000F370A" w:rsidP="004E2DDD">
      <w:pPr>
        <w:autoSpaceDE w:val="0"/>
        <w:autoSpaceDN w:val="0"/>
        <w:adjustRightInd w:val="0"/>
        <w:snapToGrid w:val="0"/>
        <w:ind w:left="1133" w:right="-521" w:hangingChars="515" w:hanging="1133"/>
        <w:rPr>
          <w:rFonts w:eastAsia="標楷體"/>
          <w:sz w:val="22"/>
          <w:szCs w:val="22"/>
        </w:rPr>
      </w:pPr>
      <w:r w:rsidRPr="003111E1">
        <w:rPr>
          <w:rFonts w:eastAsia="標楷體"/>
          <w:sz w:val="22"/>
          <w:szCs w:val="22"/>
        </w:rPr>
        <w:t>資料來源：中國大陸統計年鑑、中國大陸海關統計；中國大陸國家統計局、中國大陸人民銀行、中國大陸商務部。</w:t>
      </w:r>
    </w:p>
    <w:p w:rsidR="00EC1AC3" w:rsidRPr="004E2DDD" w:rsidRDefault="00EC1AC3" w:rsidP="00EC1AC3">
      <w:pPr>
        <w:rPr>
          <w:rFonts w:eastAsia="標楷體"/>
          <w:color w:val="FF0000"/>
        </w:rPr>
      </w:pPr>
    </w:p>
    <w:p w:rsidR="00587E3C" w:rsidRPr="004E3802" w:rsidRDefault="00587E3C" w:rsidP="00587E3C">
      <w:pPr>
        <w:pStyle w:val="2"/>
        <w:spacing w:after="360"/>
        <w:jc w:val="center"/>
        <w:rPr>
          <w:sz w:val="24"/>
        </w:rPr>
      </w:pPr>
      <w:bookmarkStart w:id="33" w:name="_Toc389221944"/>
      <w:r w:rsidRPr="004E3802">
        <w:rPr>
          <w:sz w:val="32"/>
        </w:rPr>
        <w:lastRenderedPageBreak/>
        <w:t>表</w:t>
      </w:r>
      <w:r w:rsidRPr="004E3802">
        <w:rPr>
          <w:sz w:val="32"/>
        </w:rPr>
        <w:t xml:space="preserve">5  </w:t>
      </w:r>
      <w:r w:rsidRPr="004E3802">
        <w:rPr>
          <w:sz w:val="32"/>
        </w:rPr>
        <w:t>兩岸經貿統計</w:t>
      </w:r>
      <w:bookmarkEnd w:id="33"/>
    </w:p>
    <w:tbl>
      <w:tblPr>
        <w:tblW w:w="986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8"/>
        <w:gridCol w:w="758"/>
        <w:gridCol w:w="884"/>
        <w:gridCol w:w="1088"/>
        <w:gridCol w:w="993"/>
        <w:gridCol w:w="995"/>
        <w:gridCol w:w="994"/>
        <w:gridCol w:w="846"/>
        <w:gridCol w:w="848"/>
        <w:gridCol w:w="994"/>
        <w:gridCol w:w="839"/>
        <w:gridCol w:w="12"/>
      </w:tblGrid>
      <w:tr w:rsidR="000F370A" w:rsidRPr="00896C1C" w:rsidTr="00B814B5">
        <w:trPr>
          <w:gridAfter w:val="1"/>
          <w:wAfter w:w="12" w:type="dxa"/>
          <w:cantSplit/>
          <w:trHeight w:val="703"/>
        </w:trPr>
        <w:tc>
          <w:tcPr>
            <w:tcW w:w="2260" w:type="dxa"/>
            <w:gridSpan w:val="3"/>
            <w:vMerge w:val="restart"/>
            <w:tcBorders>
              <w:left w:val="nil"/>
            </w:tcBorders>
            <w:shd w:val="clear" w:color="auto" w:fill="FFFFFF"/>
          </w:tcPr>
          <w:p w:rsidR="000F370A" w:rsidRPr="00896C1C" w:rsidRDefault="000F370A" w:rsidP="00B814B5">
            <w:pPr>
              <w:snapToGrid w:val="0"/>
              <w:spacing w:before="120" w:after="120" w:line="320" w:lineRule="exact"/>
              <w:jc w:val="center"/>
              <w:rPr>
                <w:rFonts w:eastAsia="標楷體"/>
                <w:sz w:val="28"/>
              </w:rPr>
            </w:pPr>
            <w:bookmarkStart w:id="34" w:name="_Toc279048470"/>
            <w:bookmarkStart w:id="35" w:name="_Toc337122124"/>
            <w:bookmarkStart w:id="36" w:name="_Toc349916576"/>
          </w:p>
        </w:tc>
        <w:tc>
          <w:tcPr>
            <w:tcW w:w="1088" w:type="dxa"/>
            <w:vMerge w:val="restart"/>
            <w:tcBorders>
              <w:right w:val="nil"/>
            </w:tcBorders>
            <w:shd w:val="clear" w:color="auto" w:fill="FFFFFF"/>
            <w:vAlign w:val="center"/>
          </w:tcPr>
          <w:p w:rsidR="000F370A" w:rsidRPr="00896C1C" w:rsidRDefault="000F370A" w:rsidP="00B814B5">
            <w:pPr>
              <w:snapToGrid w:val="0"/>
              <w:spacing w:before="120" w:after="120" w:line="280" w:lineRule="exact"/>
              <w:jc w:val="center"/>
              <w:rPr>
                <w:rFonts w:eastAsia="標楷體"/>
                <w:spacing w:val="-16"/>
                <w:sz w:val="26"/>
              </w:rPr>
            </w:pPr>
            <w:r w:rsidRPr="00896C1C">
              <w:rPr>
                <w:rFonts w:eastAsia="標楷體" w:hint="eastAsia"/>
                <w:spacing w:val="-16"/>
                <w:sz w:val="26"/>
              </w:rPr>
              <w:t>2010</w:t>
            </w:r>
            <w:r w:rsidRPr="00896C1C">
              <w:rPr>
                <w:rFonts w:eastAsia="標楷體" w:hint="eastAsia"/>
                <w:spacing w:val="-16"/>
                <w:sz w:val="26"/>
              </w:rPr>
              <w:t>年</w:t>
            </w:r>
          </w:p>
        </w:tc>
        <w:tc>
          <w:tcPr>
            <w:tcW w:w="993" w:type="dxa"/>
            <w:vMerge w:val="restart"/>
            <w:tcBorders>
              <w:right w:val="nil"/>
            </w:tcBorders>
            <w:shd w:val="clear" w:color="auto" w:fill="FFFFFF"/>
            <w:vAlign w:val="center"/>
          </w:tcPr>
          <w:p w:rsidR="000F370A" w:rsidRPr="00896C1C" w:rsidRDefault="000F370A" w:rsidP="00B814B5">
            <w:pPr>
              <w:snapToGrid w:val="0"/>
              <w:spacing w:before="120" w:after="120" w:line="280" w:lineRule="exact"/>
              <w:jc w:val="center"/>
              <w:rPr>
                <w:rFonts w:eastAsia="標楷體"/>
                <w:spacing w:val="-16"/>
                <w:sz w:val="26"/>
              </w:rPr>
            </w:pPr>
            <w:r w:rsidRPr="00896C1C">
              <w:rPr>
                <w:rFonts w:eastAsia="標楷體" w:hint="eastAsia"/>
                <w:spacing w:val="-16"/>
                <w:sz w:val="26"/>
              </w:rPr>
              <w:t>2011</w:t>
            </w:r>
            <w:r w:rsidRPr="00896C1C">
              <w:rPr>
                <w:rFonts w:eastAsia="標楷體" w:hint="eastAsia"/>
                <w:spacing w:val="-16"/>
                <w:sz w:val="26"/>
              </w:rPr>
              <w:t>年</w:t>
            </w:r>
          </w:p>
        </w:tc>
        <w:tc>
          <w:tcPr>
            <w:tcW w:w="995" w:type="dxa"/>
            <w:vMerge w:val="restart"/>
            <w:tcBorders>
              <w:right w:val="nil"/>
            </w:tcBorders>
            <w:shd w:val="clear" w:color="auto" w:fill="FFFFFF"/>
            <w:vAlign w:val="center"/>
          </w:tcPr>
          <w:p w:rsidR="000F370A" w:rsidRPr="00896C1C" w:rsidRDefault="000F370A" w:rsidP="00B814B5">
            <w:pPr>
              <w:snapToGrid w:val="0"/>
              <w:spacing w:before="120" w:after="120" w:line="280" w:lineRule="exact"/>
              <w:jc w:val="center"/>
              <w:rPr>
                <w:rFonts w:eastAsia="標楷體"/>
                <w:spacing w:val="-16"/>
                <w:sz w:val="26"/>
              </w:rPr>
            </w:pPr>
            <w:r w:rsidRPr="00896C1C">
              <w:rPr>
                <w:rFonts w:eastAsia="標楷體" w:hint="eastAsia"/>
                <w:spacing w:val="-16"/>
                <w:sz w:val="26"/>
              </w:rPr>
              <w:t>2012</w:t>
            </w:r>
            <w:r w:rsidRPr="00896C1C">
              <w:rPr>
                <w:rFonts w:eastAsia="標楷體" w:hint="eastAsia"/>
                <w:spacing w:val="-16"/>
                <w:sz w:val="26"/>
              </w:rPr>
              <w:t>年</w:t>
            </w:r>
          </w:p>
        </w:tc>
        <w:tc>
          <w:tcPr>
            <w:tcW w:w="994" w:type="dxa"/>
            <w:vMerge w:val="restart"/>
            <w:tcBorders>
              <w:right w:val="nil"/>
            </w:tcBorders>
            <w:shd w:val="clear" w:color="auto" w:fill="FFFFFF"/>
            <w:vAlign w:val="center"/>
          </w:tcPr>
          <w:p w:rsidR="000F370A" w:rsidRPr="00896C1C" w:rsidRDefault="000F370A" w:rsidP="00B814B5">
            <w:pPr>
              <w:snapToGrid w:val="0"/>
              <w:spacing w:before="120" w:after="120" w:line="280" w:lineRule="exact"/>
              <w:jc w:val="center"/>
              <w:rPr>
                <w:rFonts w:eastAsia="標楷體"/>
                <w:spacing w:val="-16"/>
                <w:sz w:val="26"/>
              </w:rPr>
            </w:pPr>
            <w:r>
              <w:rPr>
                <w:rFonts w:eastAsia="標楷體" w:hint="eastAsia"/>
                <w:spacing w:val="-16"/>
                <w:sz w:val="26"/>
              </w:rPr>
              <w:t>2013</w:t>
            </w:r>
            <w:r>
              <w:rPr>
                <w:rFonts w:eastAsia="標楷體" w:hint="eastAsia"/>
                <w:spacing w:val="-16"/>
                <w:sz w:val="26"/>
              </w:rPr>
              <w:t>年</w:t>
            </w:r>
          </w:p>
        </w:tc>
        <w:tc>
          <w:tcPr>
            <w:tcW w:w="3527" w:type="dxa"/>
            <w:gridSpan w:val="4"/>
            <w:tcBorders>
              <w:right w:val="nil"/>
            </w:tcBorders>
            <w:shd w:val="clear" w:color="auto" w:fill="FFFFFF"/>
            <w:vAlign w:val="center"/>
          </w:tcPr>
          <w:p w:rsidR="000F370A" w:rsidRPr="00896C1C" w:rsidRDefault="000F370A" w:rsidP="00B814B5">
            <w:pPr>
              <w:snapToGrid w:val="0"/>
              <w:spacing w:before="120" w:after="120" w:line="280" w:lineRule="exact"/>
              <w:jc w:val="center"/>
              <w:rPr>
                <w:rFonts w:eastAsia="標楷體"/>
                <w:spacing w:val="-16"/>
                <w:sz w:val="26"/>
              </w:rPr>
            </w:pPr>
            <w:r>
              <w:rPr>
                <w:rFonts w:eastAsia="標楷體" w:hint="eastAsia"/>
                <w:spacing w:val="-16"/>
                <w:sz w:val="26"/>
              </w:rPr>
              <w:t>2014</w:t>
            </w:r>
            <w:r>
              <w:rPr>
                <w:rFonts w:eastAsia="標楷體" w:hint="eastAsia"/>
                <w:spacing w:val="-16"/>
                <w:sz w:val="26"/>
              </w:rPr>
              <w:t>年</w:t>
            </w:r>
          </w:p>
        </w:tc>
      </w:tr>
      <w:tr w:rsidR="000F370A" w:rsidRPr="00896C1C" w:rsidTr="00B814B5">
        <w:trPr>
          <w:gridAfter w:val="1"/>
          <w:wAfter w:w="12" w:type="dxa"/>
          <w:cantSplit/>
          <w:trHeight w:val="493"/>
        </w:trPr>
        <w:tc>
          <w:tcPr>
            <w:tcW w:w="2260" w:type="dxa"/>
            <w:gridSpan w:val="3"/>
            <w:vMerge/>
            <w:tcBorders>
              <w:left w:val="nil"/>
              <w:bottom w:val="single" w:sz="4" w:space="0" w:color="auto"/>
            </w:tcBorders>
            <w:shd w:val="clear" w:color="auto" w:fill="FFFFFF"/>
          </w:tcPr>
          <w:p w:rsidR="000F370A" w:rsidRPr="00896C1C" w:rsidRDefault="000F370A" w:rsidP="00B814B5">
            <w:pPr>
              <w:snapToGrid w:val="0"/>
              <w:spacing w:before="120" w:after="120" w:line="320" w:lineRule="exact"/>
              <w:jc w:val="center"/>
              <w:rPr>
                <w:rFonts w:eastAsia="標楷體"/>
                <w:sz w:val="28"/>
              </w:rPr>
            </w:pPr>
          </w:p>
        </w:tc>
        <w:tc>
          <w:tcPr>
            <w:tcW w:w="1088" w:type="dxa"/>
            <w:vMerge/>
            <w:tcBorders>
              <w:bottom w:val="single" w:sz="4" w:space="0" w:color="auto"/>
            </w:tcBorders>
            <w:shd w:val="clear" w:color="auto" w:fill="FFFFFF"/>
          </w:tcPr>
          <w:p w:rsidR="000F370A" w:rsidRPr="00896C1C" w:rsidRDefault="000F370A" w:rsidP="00B814B5">
            <w:pPr>
              <w:snapToGrid w:val="0"/>
              <w:spacing w:before="120" w:after="120" w:line="280" w:lineRule="exact"/>
              <w:jc w:val="center"/>
              <w:rPr>
                <w:rFonts w:eastAsia="標楷體"/>
                <w:spacing w:val="-16"/>
                <w:sz w:val="26"/>
              </w:rPr>
            </w:pPr>
          </w:p>
        </w:tc>
        <w:tc>
          <w:tcPr>
            <w:tcW w:w="993" w:type="dxa"/>
            <w:vMerge/>
            <w:tcBorders>
              <w:bottom w:val="single" w:sz="4" w:space="0" w:color="auto"/>
            </w:tcBorders>
            <w:shd w:val="clear" w:color="auto" w:fill="FFFFFF"/>
          </w:tcPr>
          <w:p w:rsidR="000F370A" w:rsidRPr="00896C1C" w:rsidRDefault="000F370A" w:rsidP="00B814B5">
            <w:pPr>
              <w:snapToGrid w:val="0"/>
              <w:spacing w:before="120" w:after="120" w:line="280" w:lineRule="exact"/>
              <w:jc w:val="center"/>
              <w:rPr>
                <w:rFonts w:eastAsia="標楷體"/>
                <w:spacing w:val="-16"/>
                <w:sz w:val="26"/>
              </w:rPr>
            </w:pPr>
          </w:p>
        </w:tc>
        <w:tc>
          <w:tcPr>
            <w:tcW w:w="995" w:type="dxa"/>
            <w:vMerge/>
            <w:tcBorders>
              <w:bottom w:val="single" w:sz="4" w:space="0" w:color="auto"/>
            </w:tcBorders>
            <w:shd w:val="clear" w:color="auto" w:fill="FFFFFF"/>
          </w:tcPr>
          <w:p w:rsidR="000F370A" w:rsidRPr="00896C1C" w:rsidRDefault="000F370A" w:rsidP="00B814B5">
            <w:pPr>
              <w:snapToGrid w:val="0"/>
              <w:spacing w:before="120" w:after="120" w:line="280" w:lineRule="exact"/>
              <w:jc w:val="center"/>
              <w:rPr>
                <w:rFonts w:eastAsia="標楷體"/>
                <w:spacing w:val="-16"/>
                <w:sz w:val="26"/>
              </w:rPr>
            </w:pPr>
          </w:p>
        </w:tc>
        <w:tc>
          <w:tcPr>
            <w:tcW w:w="994" w:type="dxa"/>
            <w:vMerge/>
            <w:tcBorders>
              <w:bottom w:val="single" w:sz="4" w:space="0" w:color="auto"/>
            </w:tcBorders>
            <w:shd w:val="clear" w:color="auto" w:fill="FFFFFF"/>
          </w:tcPr>
          <w:p w:rsidR="000F370A" w:rsidRPr="00896C1C" w:rsidRDefault="000F370A" w:rsidP="00B814B5">
            <w:pPr>
              <w:snapToGrid w:val="0"/>
              <w:spacing w:before="120" w:after="120" w:line="280" w:lineRule="exact"/>
              <w:jc w:val="center"/>
              <w:rPr>
                <w:rFonts w:eastAsia="標楷體"/>
                <w:spacing w:val="-16"/>
                <w:sz w:val="26"/>
              </w:rPr>
            </w:pPr>
          </w:p>
        </w:tc>
        <w:tc>
          <w:tcPr>
            <w:tcW w:w="846" w:type="dxa"/>
            <w:tcBorders>
              <w:bottom w:val="single" w:sz="4" w:space="0" w:color="auto"/>
            </w:tcBorders>
            <w:shd w:val="clear" w:color="auto" w:fill="FFFFFF"/>
          </w:tcPr>
          <w:p w:rsidR="000F370A" w:rsidRPr="00896C1C" w:rsidRDefault="000F370A" w:rsidP="00B814B5">
            <w:pPr>
              <w:snapToGrid w:val="0"/>
              <w:spacing w:before="120" w:after="120" w:line="280" w:lineRule="exact"/>
              <w:jc w:val="center"/>
              <w:rPr>
                <w:rFonts w:eastAsia="標楷體"/>
                <w:spacing w:val="-16"/>
                <w:sz w:val="26"/>
              </w:rPr>
            </w:pPr>
            <w:r>
              <w:rPr>
                <w:rFonts w:eastAsia="標楷體" w:hint="eastAsia"/>
                <w:spacing w:val="-16"/>
                <w:sz w:val="26"/>
              </w:rPr>
              <w:t>2</w:t>
            </w:r>
            <w:r>
              <w:rPr>
                <w:rFonts w:eastAsia="標楷體" w:hint="eastAsia"/>
                <w:spacing w:val="-16"/>
                <w:sz w:val="26"/>
              </w:rPr>
              <w:t>月</w:t>
            </w:r>
          </w:p>
        </w:tc>
        <w:tc>
          <w:tcPr>
            <w:tcW w:w="848" w:type="dxa"/>
            <w:tcBorders>
              <w:top w:val="single" w:sz="4" w:space="0" w:color="auto"/>
              <w:bottom w:val="single" w:sz="4" w:space="0" w:color="auto"/>
              <w:right w:val="nil"/>
            </w:tcBorders>
            <w:shd w:val="clear" w:color="auto" w:fill="FFFFFF"/>
          </w:tcPr>
          <w:p w:rsidR="000F370A" w:rsidRPr="00896C1C" w:rsidRDefault="000F370A" w:rsidP="00B814B5">
            <w:pPr>
              <w:snapToGrid w:val="0"/>
              <w:spacing w:before="120" w:after="120" w:line="280" w:lineRule="exact"/>
              <w:jc w:val="center"/>
              <w:rPr>
                <w:rFonts w:eastAsia="標楷體"/>
                <w:spacing w:val="-16"/>
                <w:sz w:val="26"/>
              </w:rPr>
            </w:pPr>
            <w:r>
              <w:rPr>
                <w:rFonts w:eastAsia="標楷體" w:hint="eastAsia"/>
                <w:spacing w:val="-16"/>
                <w:sz w:val="26"/>
              </w:rPr>
              <w:t>3</w:t>
            </w:r>
            <w:r>
              <w:rPr>
                <w:rFonts w:eastAsia="標楷體" w:hint="eastAsia"/>
                <w:spacing w:val="-16"/>
                <w:sz w:val="26"/>
              </w:rPr>
              <w:t>月</w:t>
            </w:r>
          </w:p>
        </w:tc>
        <w:tc>
          <w:tcPr>
            <w:tcW w:w="994" w:type="dxa"/>
            <w:tcBorders>
              <w:bottom w:val="single" w:sz="4" w:space="0" w:color="auto"/>
              <w:right w:val="nil"/>
            </w:tcBorders>
            <w:shd w:val="clear" w:color="auto" w:fill="FFFFFF"/>
          </w:tcPr>
          <w:p w:rsidR="000F370A" w:rsidRPr="00896C1C" w:rsidRDefault="000F370A" w:rsidP="00B814B5">
            <w:pPr>
              <w:snapToGrid w:val="0"/>
              <w:spacing w:before="120" w:after="120" w:line="280" w:lineRule="exact"/>
              <w:jc w:val="center"/>
              <w:rPr>
                <w:rFonts w:eastAsia="標楷體"/>
                <w:spacing w:val="-16"/>
                <w:sz w:val="26"/>
              </w:rPr>
            </w:pPr>
            <w:r>
              <w:rPr>
                <w:rFonts w:eastAsia="標楷體" w:hint="eastAsia"/>
                <w:spacing w:val="-16"/>
                <w:sz w:val="26"/>
              </w:rPr>
              <w:t>4</w:t>
            </w:r>
            <w:r>
              <w:rPr>
                <w:rFonts w:eastAsia="標楷體" w:hint="eastAsia"/>
                <w:spacing w:val="-16"/>
                <w:sz w:val="26"/>
              </w:rPr>
              <w:t>月</w:t>
            </w:r>
          </w:p>
        </w:tc>
        <w:tc>
          <w:tcPr>
            <w:tcW w:w="839" w:type="dxa"/>
            <w:tcBorders>
              <w:bottom w:val="single" w:sz="4" w:space="0" w:color="auto"/>
              <w:right w:val="nil"/>
            </w:tcBorders>
            <w:shd w:val="clear" w:color="auto" w:fill="FFFFFF"/>
          </w:tcPr>
          <w:p w:rsidR="000F370A" w:rsidRPr="00896C1C" w:rsidRDefault="000F370A" w:rsidP="00B814B5">
            <w:pPr>
              <w:snapToGrid w:val="0"/>
              <w:spacing w:before="120" w:after="120" w:line="280" w:lineRule="exact"/>
              <w:jc w:val="center"/>
              <w:rPr>
                <w:rFonts w:eastAsia="標楷體"/>
                <w:spacing w:val="-16"/>
                <w:sz w:val="26"/>
              </w:rPr>
            </w:pPr>
            <w:r>
              <w:rPr>
                <w:rFonts w:eastAsia="標楷體" w:hint="eastAsia"/>
                <w:spacing w:val="-16"/>
                <w:sz w:val="26"/>
              </w:rPr>
              <w:t>1-4</w:t>
            </w:r>
            <w:r>
              <w:rPr>
                <w:rFonts w:eastAsia="標楷體" w:hint="eastAsia"/>
                <w:spacing w:val="-16"/>
                <w:sz w:val="26"/>
              </w:rPr>
              <w:t>月</w:t>
            </w:r>
          </w:p>
        </w:tc>
      </w:tr>
      <w:tr w:rsidR="000F370A" w:rsidRPr="00612604" w:rsidTr="00B814B5">
        <w:trPr>
          <w:gridAfter w:val="1"/>
          <w:wAfter w:w="12" w:type="dxa"/>
          <w:cantSplit/>
          <w:trHeight w:val="828"/>
        </w:trPr>
        <w:tc>
          <w:tcPr>
            <w:tcW w:w="618" w:type="dxa"/>
            <w:vMerge w:val="restart"/>
            <w:tcBorders>
              <w:left w:val="nil"/>
            </w:tcBorders>
          </w:tcPr>
          <w:p w:rsidR="000F370A" w:rsidRDefault="000F370A" w:rsidP="00B814B5">
            <w:pPr>
              <w:snapToGrid w:val="0"/>
              <w:spacing w:before="240"/>
              <w:jc w:val="center"/>
              <w:rPr>
                <w:rFonts w:eastAsia="標楷體"/>
                <w:sz w:val="28"/>
              </w:rPr>
            </w:pPr>
          </w:p>
          <w:p w:rsidR="000F370A" w:rsidRDefault="000F370A" w:rsidP="00B814B5">
            <w:pPr>
              <w:snapToGrid w:val="0"/>
              <w:spacing w:before="240"/>
              <w:jc w:val="center"/>
              <w:rPr>
                <w:rFonts w:eastAsia="標楷體"/>
                <w:sz w:val="28"/>
              </w:rPr>
            </w:pPr>
            <w:r>
              <w:rPr>
                <w:rFonts w:eastAsia="標楷體" w:hint="eastAsia"/>
                <w:sz w:val="28"/>
              </w:rPr>
              <w:t>兩</w:t>
            </w:r>
          </w:p>
          <w:p w:rsidR="000F370A" w:rsidRDefault="000F370A" w:rsidP="00B814B5">
            <w:pPr>
              <w:snapToGrid w:val="0"/>
              <w:spacing w:before="240"/>
              <w:jc w:val="center"/>
              <w:rPr>
                <w:rFonts w:eastAsia="標楷體"/>
                <w:sz w:val="28"/>
              </w:rPr>
            </w:pPr>
            <w:r>
              <w:rPr>
                <w:rFonts w:eastAsia="標楷體" w:hint="eastAsia"/>
                <w:sz w:val="28"/>
              </w:rPr>
              <w:t>岸</w:t>
            </w:r>
          </w:p>
          <w:p w:rsidR="000F370A" w:rsidRDefault="000F370A" w:rsidP="00B814B5">
            <w:pPr>
              <w:snapToGrid w:val="0"/>
              <w:spacing w:before="240"/>
              <w:jc w:val="center"/>
              <w:rPr>
                <w:rFonts w:eastAsia="標楷體"/>
                <w:sz w:val="28"/>
              </w:rPr>
            </w:pPr>
            <w:r>
              <w:rPr>
                <w:rFonts w:eastAsia="標楷體" w:hint="eastAsia"/>
                <w:sz w:val="28"/>
              </w:rPr>
              <w:t>投</w:t>
            </w:r>
          </w:p>
          <w:p w:rsidR="000F370A" w:rsidRPr="00896C1C" w:rsidRDefault="000F370A" w:rsidP="00B814B5">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0F370A" w:rsidRPr="00896C1C" w:rsidRDefault="000F370A" w:rsidP="00B814B5">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0F370A" w:rsidRPr="00896C1C" w:rsidRDefault="000F370A" w:rsidP="00B814B5">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8" w:type="dxa"/>
            <w:tcBorders>
              <w:top w:val="single" w:sz="4" w:space="0" w:color="auto"/>
              <w:left w:val="nil"/>
              <w:bottom w:val="nil"/>
              <w:right w:val="nil"/>
            </w:tcBorders>
            <w:vAlign w:val="center"/>
          </w:tcPr>
          <w:p w:rsidR="000F370A" w:rsidRPr="00896C1C" w:rsidRDefault="000F370A" w:rsidP="00B814B5">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914</w:t>
            </w:r>
          </w:p>
        </w:tc>
        <w:tc>
          <w:tcPr>
            <w:tcW w:w="993" w:type="dxa"/>
            <w:tcBorders>
              <w:top w:val="single" w:sz="4" w:space="0" w:color="auto"/>
              <w:left w:val="nil"/>
              <w:bottom w:val="nil"/>
              <w:right w:val="nil"/>
            </w:tcBorders>
            <w:vAlign w:val="center"/>
          </w:tcPr>
          <w:p w:rsidR="000F370A" w:rsidRPr="00896C1C" w:rsidRDefault="000F370A" w:rsidP="00B814B5">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887</w:t>
            </w:r>
          </w:p>
        </w:tc>
        <w:tc>
          <w:tcPr>
            <w:tcW w:w="995" w:type="dxa"/>
            <w:tcBorders>
              <w:top w:val="single" w:sz="4" w:space="0" w:color="auto"/>
              <w:left w:val="nil"/>
              <w:bottom w:val="nil"/>
              <w:right w:val="nil"/>
            </w:tcBorders>
            <w:vAlign w:val="center"/>
          </w:tcPr>
          <w:p w:rsidR="000F370A" w:rsidRPr="00896C1C" w:rsidRDefault="000F370A" w:rsidP="00B814B5">
            <w:pPr>
              <w:tabs>
                <w:tab w:val="center" w:pos="1"/>
                <w:tab w:val="right" w:pos="803"/>
                <w:tab w:val="left" w:pos="1050"/>
              </w:tabs>
              <w:snapToGrid w:val="0"/>
              <w:spacing w:line="280" w:lineRule="exact"/>
              <w:ind w:rightChars="84" w:right="202"/>
              <w:jc w:val="right"/>
              <w:rPr>
                <w:rFonts w:eastAsia="標楷體"/>
              </w:rPr>
            </w:pPr>
            <w:r>
              <w:rPr>
                <w:rFonts w:eastAsia="標楷體" w:hint="eastAsia"/>
              </w:rPr>
              <w:t>636</w:t>
            </w:r>
          </w:p>
        </w:tc>
        <w:tc>
          <w:tcPr>
            <w:tcW w:w="994" w:type="dxa"/>
            <w:tcBorders>
              <w:top w:val="single" w:sz="4" w:space="0" w:color="auto"/>
              <w:left w:val="nil"/>
              <w:bottom w:val="nil"/>
              <w:right w:val="nil"/>
            </w:tcBorders>
            <w:vAlign w:val="center"/>
          </w:tcPr>
          <w:p w:rsidR="000F370A" w:rsidRPr="00612604" w:rsidRDefault="000F370A" w:rsidP="00B814B5">
            <w:pPr>
              <w:tabs>
                <w:tab w:val="center" w:pos="1"/>
                <w:tab w:val="right" w:pos="803"/>
                <w:tab w:val="left" w:pos="1050"/>
              </w:tabs>
              <w:snapToGrid w:val="0"/>
              <w:spacing w:line="280" w:lineRule="exact"/>
              <w:ind w:rightChars="84" w:right="202"/>
              <w:jc w:val="right"/>
              <w:rPr>
                <w:rFonts w:eastAsia="標楷體"/>
              </w:rPr>
            </w:pPr>
            <w:r>
              <w:rPr>
                <w:rFonts w:eastAsia="標楷體" w:hint="eastAsia"/>
              </w:rPr>
              <w:t>554</w:t>
            </w:r>
          </w:p>
        </w:tc>
        <w:tc>
          <w:tcPr>
            <w:tcW w:w="846" w:type="dxa"/>
            <w:tcBorders>
              <w:top w:val="single" w:sz="4" w:space="0" w:color="auto"/>
              <w:left w:val="nil"/>
              <w:bottom w:val="nil"/>
              <w:right w:val="nil"/>
            </w:tcBorders>
            <w:vAlign w:val="center"/>
          </w:tcPr>
          <w:p w:rsidR="000F370A" w:rsidRPr="00612604" w:rsidRDefault="000F370A" w:rsidP="00B814B5">
            <w:pPr>
              <w:tabs>
                <w:tab w:val="center" w:pos="1"/>
                <w:tab w:val="right" w:pos="803"/>
                <w:tab w:val="left" w:pos="1050"/>
              </w:tabs>
              <w:snapToGrid w:val="0"/>
              <w:spacing w:line="280" w:lineRule="exact"/>
              <w:ind w:rightChars="84" w:right="202"/>
              <w:jc w:val="right"/>
              <w:rPr>
                <w:rFonts w:eastAsia="標楷體"/>
              </w:rPr>
            </w:pPr>
            <w:r>
              <w:rPr>
                <w:rFonts w:eastAsia="標楷體" w:hint="eastAsia"/>
              </w:rPr>
              <w:t>24</w:t>
            </w:r>
          </w:p>
        </w:tc>
        <w:tc>
          <w:tcPr>
            <w:tcW w:w="848" w:type="dxa"/>
            <w:tcBorders>
              <w:top w:val="single" w:sz="4" w:space="0" w:color="auto"/>
              <w:left w:val="nil"/>
              <w:bottom w:val="nil"/>
              <w:right w:val="nil"/>
            </w:tcBorders>
            <w:vAlign w:val="center"/>
          </w:tcPr>
          <w:p w:rsidR="000F370A" w:rsidRPr="00612604" w:rsidRDefault="000F370A" w:rsidP="00B814B5">
            <w:pPr>
              <w:tabs>
                <w:tab w:val="center" w:pos="1"/>
                <w:tab w:val="right" w:pos="803"/>
                <w:tab w:val="left" w:pos="1050"/>
              </w:tabs>
              <w:snapToGrid w:val="0"/>
              <w:spacing w:line="280" w:lineRule="exact"/>
              <w:ind w:rightChars="84" w:right="202"/>
              <w:jc w:val="right"/>
              <w:rPr>
                <w:rFonts w:eastAsia="標楷體"/>
              </w:rPr>
            </w:pPr>
            <w:r>
              <w:rPr>
                <w:rFonts w:eastAsia="標楷體" w:hint="eastAsia"/>
              </w:rPr>
              <w:t>42</w:t>
            </w:r>
          </w:p>
        </w:tc>
        <w:tc>
          <w:tcPr>
            <w:tcW w:w="994" w:type="dxa"/>
            <w:tcBorders>
              <w:top w:val="single" w:sz="4" w:space="0" w:color="auto"/>
              <w:left w:val="nil"/>
              <w:bottom w:val="nil"/>
              <w:right w:val="nil"/>
            </w:tcBorders>
            <w:vAlign w:val="center"/>
          </w:tcPr>
          <w:p w:rsidR="000F370A" w:rsidRPr="00612604" w:rsidRDefault="000F370A" w:rsidP="00B814B5">
            <w:pPr>
              <w:tabs>
                <w:tab w:val="center" w:pos="1"/>
                <w:tab w:val="right" w:pos="803"/>
                <w:tab w:val="left" w:pos="1050"/>
              </w:tabs>
              <w:snapToGrid w:val="0"/>
              <w:spacing w:line="280" w:lineRule="exact"/>
              <w:ind w:rightChars="84" w:right="202"/>
              <w:jc w:val="right"/>
              <w:rPr>
                <w:rFonts w:eastAsia="標楷體"/>
              </w:rPr>
            </w:pPr>
            <w:r>
              <w:rPr>
                <w:rFonts w:eastAsia="標楷體" w:hint="eastAsia"/>
              </w:rPr>
              <w:t>35</w:t>
            </w:r>
          </w:p>
        </w:tc>
        <w:tc>
          <w:tcPr>
            <w:tcW w:w="839" w:type="dxa"/>
            <w:tcBorders>
              <w:top w:val="single" w:sz="4" w:space="0" w:color="auto"/>
              <w:left w:val="nil"/>
              <w:bottom w:val="nil"/>
              <w:right w:val="nil"/>
            </w:tcBorders>
            <w:vAlign w:val="center"/>
          </w:tcPr>
          <w:p w:rsidR="000F370A" w:rsidRPr="00612604" w:rsidRDefault="000F370A" w:rsidP="00B814B5">
            <w:pPr>
              <w:tabs>
                <w:tab w:val="center" w:pos="1"/>
                <w:tab w:val="right" w:pos="803"/>
                <w:tab w:val="left" w:pos="1050"/>
              </w:tabs>
              <w:snapToGrid w:val="0"/>
              <w:spacing w:line="280" w:lineRule="exact"/>
              <w:ind w:rightChars="84" w:right="202"/>
              <w:jc w:val="right"/>
              <w:rPr>
                <w:rFonts w:eastAsia="標楷體"/>
              </w:rPr>
            </w:pPr>
            <w:r>
              <w:rPr>
                <w:rFonts w:eastAsia="標楷體" w:hint="eastAsia"/>
              </w:rPr>
              <w:t>145</w:t>
            </w:r>
          </w:p>
        </w:tc>
      </w:tr>
      <w:tr w:rsidR="000F370A" w:rsidRPr="00043172" w:rsidTr="00B814B5">
        <w:trPr>
          <w:gridAfter w:val="1"/>
          <w:wAfter w:w="12" w:type="dxa"/>
          <w:cantSplit/>
          <w:trHeight w:val="786"/>
        </w:trPr>
        <w:tc>
          <w:tcPr>
            <w:tcW w:w="618" w:type="dxa"/>
            <w:vMerge/>
            <w:tcBorders>
              <w:left w:val="nil"/>
            </w:tcBorders>
          </w:tcPr>
          <w:p w:rsidR="000F370A" w:rsidRPr="00896C1C" w:rsidRDefault="000F370A" w:rsidP="00B814B5">
            <w:pPr>
              <w:snapToGrid w:val="0"/>
              <w:spacing w:before="120" w:after="120" w:line="320" w:lineRule="exact"/>
              <w:rPr>
                <w:rFonts w:eastAsia="標楷體"/>
                <w:b/>
                <w:sz w:val="28"/>
              </w:rPr>
            </w:pPr>
          </w:p>
        </w:tc>
        <w:tc>
          <w:tcPr>
            <w:tcW w:w="758" w:type="dxa"/>
            <w:vMerge/>
          </w:tcPr>
          <w:p w:rsidR="000F370A" w:rsidRPr="00896C1C" w:rsidRDefault="000F370A" w:rsidP="00B814B5">
            <w:pPr>
              <w:snapToGrid w:val="0"/>
              <w:spacing w:before="120" w:after="120" w:line="320" w:lineRule="exact"/>
              <w:jc w:val="center"/>
              <w:rPr>
                <w:rFonts w:eastAsia="標楷體"/>
                <w:spacing w:val="-16"/>
                <w:sz w:val="26"/>
              </w:rPr>
            </w:pPr>
          </w:p>
        </w:tc>
        <w:tc>
          <w:tcPr>
            <w:tcW w:w="884" w:type="dxa"/>
          </w:tcPr>
          <w:p w:rsidR="000F370A" w:rsidRPr="00896C1C" w:rsidRDefault="000F370A" w:rsidP="00B814B5">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0F370A" w:rsidRPr="00896C1C" w:rsidRDefault="000F370A" w:rsidP="00B814B5">
            <w:pPr>
              <w:snapToGrid w:val="0"/>
              <w:spacing w:before="60" w:after="60" w:line="400" w:lineRule="exact"/>
              <w:ind w:rightChars="-2" w:right="-5"/>
              <w:jc w:val="center"/>
              <w:rPr>
                <w:rFonts w:eastAsia="標楷體"/>
              </w:rPr>
            </w:pPr>
            <w:r w:rsidRPr="00896C1C">
              <w:rPr>
                <w:rFonts w:eastAsia="標楷體" w:hint="eastAsia"/>
              </w:rPr>
              <w:t>146.2</w:t>
            </w:r>
          </w:p>
          <w:p w:rsidR="000F370A" w:rsidRPr="00896C1C" w:rsidRDefault="000F370A" w:rsidP="00B814B5">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102</w:t>
            </w:r>
            <w:proofErr w:type="gramStart"/>
            <w:r w:rsidRPr="00896C1C">
              <w:rPr>
                <w:rFonts w:eastAsia="標楷體" w:hint="eastAsia"/>
                <w:sz w:val="16"/>
              </w:rPr>
              <w:t>﹪</w:t>
            </w:r>
            <w:proofErr w:type="gramEnd"/>
            <w:r w:rsidRPr="00896C1C">
              <w:rPr>
                <w:rFonts w:eastAsia="標楷體" w:hint="eastAsia"/>
                <w:sz w:val="16"/>
              </w:rPr>
              <w:t>）</w:t>
            </w:r>
          </w:p>
        </w:tc>
        <w:tc>
          <w:tcPr>
            <w:tcW w:w="993" w:type="dxa"/>
            <w:tcBorders>
              <w:top w:val="nil"/>
              <w:left w:val="nil"/>
              <w:bottom w:val="nil"/>
              <w:right w:val="nil"/>
            </w:tcBorders>
            <w:vAlign w:val="center"/>
          </w:tcPr>
          <w:p w:rsidR="000F370A" w:rsidRPr="00896C1C" w:rsidRDefault="000F370A" w:rsidP="00B814B5">
            <w:pPr>
              <w:snapToGrid w:val="0"/>
              <w:spacing w:before="60" w:after="60" w:line="400" w:lineRule="exact"/>
              <w:ind w:rightChars="-2" w:right="-5"/>
              <w:jc w:val="center"/>
              <w:rPr>
                <w:rFonts w:eastAsia="標楷體"/>
              </w:rPr>
            </w:pPr>
            <w:r w:rsidRPr="00896C1C">
              <w:rPr>
                <w:rFonts w:eastAsia="標楷體" w:hint="eastAsia"/>
              </w:rPr>
              <w:t>143.8</w:t>
            </w:r>
          </w:p>
          <w:p w:rsidR="000F370A" w:rsidRPr="00896C1C" w:rsidRDefault="000F370A" w:rsidP="00B814B5">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7</w:t>
            </w:r>
            <w:r>
              <w:rPr>
                <w:rFonts w:eastAsia="標楷體" w:hint="eastAsia"/>
                <w:sz w:val="16"/>
              </w:rPr>
              <w:t>.0</w:t>
            </w:r>
            <w:proofErr w:type="gramStart"/>
            <w:r w:rsidRPr="00896C1C">
              <w:rPr>
                <w:rFonts w:eastAsia="標楷體" w:hint="eastAsia"/>
                <w:sz w:val="16"/>
              </w:rPr>
              <w:t>﹪</w:t>
            </w:r>
            <w:proofErr w:type="gramEnd"/>
            <w:r w:rsidRPr="00896C1C">
              <w:rPr>
                <w:rFonts w:eastAsia="標楷體" w:hint="eastAsia"/>
                <w:sz w:val="16"/>
              </w:rPr>
              <w:t>）</w:t>
            </w:r>
          </w:p>
        </w:tc>
        <w:tc>
          <w:tcPr>
            <w:tcW w:w="995" w:type="dxa"/>
            <w:tcBorders>
              <w:top w:val="nil"/>
              <w:left w:val="nil"/>
              <w:bottom w:val="nil"/>
              <w:right w:val="nil"/>
            </w:tcBorders>
            <w:vAlign w:val="center"/>
          </w:tcPr>
          <w:p w:rsidR="000F370A" w:rsidRPr="0064407C" w:rsidRDefault="000F370A" w:rsidP="00B814B5">
            <w:pPr>
              <w:snapToGrid w:val="0"/>
              <w:spacing w:before="60" w:after="60" w:line="400" w:lineRule="exact"/>
              <w:ind w:rightChars="-2" w:right="-5"/>
              <w:jc w:val="center"/>
              <w:rPr>
                <w:rFonts w:eastAsia="標楷體"/>
                <w:color w:val="000000"/>
              </w:rPr>
            </w:pPr>
            <w:r>
              <w:rPr>
                <w:rFonts w:eastAsia="標楷體" w:hint="eastAsia"/>
                <w:color w:val="000000"/>
              </w:rPr>
              <w:t>127.9</w:t>
            </w:r>
          </w:p>
          <w:p w:rsidR="000F370A" w:rsidRPr="00CD3778" w:rsidRDefault="000F370A" w:rsidP="00B814B5">
            <w:pPr>
              <w:snapToGrid w:val="0"/>
              <w:spacing w:before="60" w:after="60" w:line="400" w:lineRule="exact"/>
              <w:ind w:rightChars="-2" w:right="-5"/>
              <w:jc w:val="center"/>
              <w:rPr>
                <w:rFonts w:eastAsia="標楷體"/>
                <w:color w:val="000000"/>
              </w:rPr>
            </w:pPr>
            <w:r w:rsidRPr="00CD3778">
              <w:rPr>
                <w:rFonts w:eastAsia="標楷體" w:hint="eastAsia"/>
                <w:color w:val="000000"/>
                <w:sz w:val="16"/>
              </w:rPr>
              <w:t>（</w:t>
            </w:r>
            <w:r>
              <w:rPr>
                <w:rFonts w:eastAsia="標楷體" w:hint="eastAsia"/>
                <w:color w:val="000000"/>
                <w:sz w:val="16"/>
              </w:rPr>
              <w:t>-17.0</w:t>
            </w:r>
            <w:proofErr w:type="gramStart"/>
            <w:r w:rsidRPr="00CD3778">
              <w:rPr>
                <w:rFonts w:eastAsia="標楷體" w:hint="eastAsia"/>
                <w:color w:val="000000"/>
                <w:sz w:val="16"/>
              </w:rPr>
              <w:t>﹪</w:t>
            </w:r>
            <w:proofErr w:type="gramEnd"/>
            <w:r w:rsidRPr="00CD3778">
              <w:rPr>
                <w:rFonts w:eastAsia="標楷體" w:hint="eastAsia"/>
                <w:color w:val="000000"/>
                <w:sz w:val="16"/>
              </w:rPr>
              <w:t>）</w:t>
            </w:r>
          </w:p>
        </w:tc>
        <w:tc>
          <w:tcPr>
            <w:tcW w:w="994" w:type="dxa"/>
            <w:tcBorders>
              <w:top w:val="nil"/>
              <w:left w:val="nil"/>
              <w:bottom w:val="nil"/>
              <w:right w:val="nil"/>
            </w:tcBorders>
            <w:vAlign w:val="center"/>
          </w:tcPr>
          <w:p w:rsidR="000F370A" w:rsidRPr="00A01E5D" w:rsidRDefault="000F370A" w:rsidP="00B814B5">
            <w:pPr>
              <w:snapToGrid w:val="0"/>
              <w:spacing w:before="60" w:after="60" w:line="400" w:lineRule="exact"/>
              <w:ind w:rightChars="-2" w:right="-5"/>
              <w:jc w:val="center"/>
              <w:rPr>
                <w:rFonts w:eastAsia="標楷體"/>
              </w:rPr>
            </w:pPr>
            <w:r>
              <w:rPr>
                <w:rFonts w:eastAsia="標楷體" w:hint="eastAsia"/>
              </w:rPr>
              <w:t>91.9</w:t>
            </w:r>
          </w:p>
          <w:p w:rsidR="000F370A" w:rsidRPr="00043172" w:rsidRDefault="000F370A" w:rsidP="00B814B5">
            <w:pPr>
              <w:snapToGrid w:val="0"/>
              <w:spacing w:before="60" w:after="60" w:line="400" w:lineRule="exact"/>
              <w:ind w:rightChars="-2" w:right="-5"/>
              <w:jc w:val="center"/>
              <w:rPr>
                <w:rFonts w:eastAsia="標楷體"/>
                <w:color w:val="FF0000"/>
              </w:rPr>
            </w:pPr>
            <w:r w:rsidRPr="00A01E5D">
              <w:rPr>
                <w:rFonts w:eastAsia="標楷體" w:hint="eastAsia"/>
                <w:sz w:val="16"/>
              </w:rPr>
              <w:t>（</w:t>
            </w:r>
            <w:r>
              <w:rPr>
                <w:rFonts w:eastAsia="標楷體" w:hint="eastAsia"/>
                <w:sz w:val="16"/>
              </w:rPr>
              <w:t>-21.0</w:t>
            </w:r>
            <w:proofErr w:type="gramStart"/>
            <w:r w:rsidRPr="00A01E5D">
              <w:rPr>
                <w:rFonts w:eastAsia="標楷體" w:hint="eastAsia"/>
                <w:sz w:val="16"/>
              </w:rPr>
              <w:t>﹪</w:t>
            </w:r>
            <w:proofErr w:type="gramEnd"/>
            <w:r w:rsidRPr="00A01E5D">
              <w:rPr>
                <w:rFonts w:eastAsia="標楷體" w:hint="eastAsia"/>
                <w:sz w:val="16"/>
              </w:rPr>
              <w:t>）</w:t>
            </w:r>
          </w:p>
        </w:tc>
        <w:tc>
          <w:tcPr>
            <w:tcW w:w="846" w:type="dxa"/>
            <w:tcBorders>
              <w:top w:val="nil"/>
              <w:left w:val="nil"/>
              <w:bottom w:val="nil"/>
              <w:right w:val="nil"/>
            </w:tcBorders>
            <w:vAlign w:val="center"/>
          </w:tcPr>
          <w:p w:rsidR="000F370A" w:rsidRPr="00F153EB" w:rsidRDefault="000F370A" w:rsidP="00B814B5">
            <w:pPr>
              <w:snapToGrid w:val="0"/>
              <w:spacing w:before="60" w:after="60" w:line="400" w:lineRule="exact"/>
              <w:ind w:rightChars="-2" w:right="-5"/>
              <w:jc w:val="center"/>
              <w:rPr>
                <w:rFonts w:eastAsia="標楷體"/>
              </w:rPr>
            </w:pPr>
            <w:r w:rsidRPr="00F153EB">
              <w:rPr>
                <w:rFonts w:eastAsia="標楷體" w:hint="eastAsia"/>
              </w:rPr>
              <w:t>6.</w:t>
            </w:r>
            <w:r>
              <w:rPr>
                <w:rFonts w:eastAsia="標楷體" w:hint="eastAsia"/>
              </w:rPr>
              <w:t>3</w:t>
            </w:r>
          </w:p>
          <w:p w:rsidR="000F370A" w:rsidRPr="00043172" w:rsidRDefault="000F370A" w:rsidP="00B814B5">
            <w:pPr>
              <w:snapToGrid w:val="0"/>
              <w:spacing w:before="60" w:after="60" w:line="400" w:lineRule="exact"/>
              <w:ind w:rightChars="-2" w:right="-5"/>
              <w:jc w:val="center"/>
              <w:rPr>
                <w:rFonts w:eastAsia="標楷體"/>
                <w:color w:val="FF0000"/>
              </w:rPr>
            </w:pPr>
            <w:r w:rsidRPr="00A01E5D">
              <w:rPr>
                <w:rFonts w:eastAsia="標楷體" w:hint="eastAsia"/>
                <w:sz w:val="16"/>
              </w:rPr>
              <w:t>（</w:t>
            </w:r>
            <w:r>
              <w:rPr>
                <w:rFonts w:eastAsia="標楷體" w:hint="eastAsia"/>
                <w:sz w:val="16"/>
              </w:rPr>
              <w:t>-18.0</w:t>
            </w:r>
            <w:proofErr w:type="gramStart"/>
            <w:r w:rsidRPr="00A01E5D">
              <w:rPr>
                <w:rFonts w:eastAsia="標楷體" w:hint="eastAsia"/>
                <w:sz w:val="16"/>
              </w:rPr>
              <w:t>﹪</w:t>
            </w:r>
            <w:proofErr w:type="gramEnd"/>
            <w:r w:rsidRPr="00A01E5D">
              <w:rPr>
                <w:rFonts w:eastAsia="標楷體" w:hint="eastAsia"/>
                <w:sz w:val="16"/>
              </w:rPr>
              <w:t>）</w:t>
            </w:r>
          </w:p>
        </w:tc>
        <w:tc>
          <w:tcPr>
            <w:tcW w:w="848" w:type="dxa"/>
            <w:tcBorders>
              <w:top w:val="nil"/>
              <w:left w:val="nil"/>
              <w:bottom w:val="nil"/>
              <w:right w:val="nil"/>
            </w:tcBorders>
            <w:vAlign w:val="center"/>
          </w:tcPr>
          <w:p w:rsidR="000F370A" w:rsidRDefault="000F370A" w:rsidP="00B814B5">
            <w:pPr>
              <w:snapToGrid w:val="0"/>
              <w:spacing w:before="60" w:after="60" w:line="400" w:lineRule="exact"/>
              <w:ind w:rightChars="-2" w:right="-5"/>
              <w:jc w:val="center"/>
              <w:rPr>
                <w:rFonts w:eastAsia="標楷體"/>
                <w:color w:val="FF0000"/>
              </w:rPr>
            </w:pPr>
            <w:r w:rsidRPr="00396502">
              <w:rPr>
                <w:rFonts w:eastAsia="標楷體" w:hint="eastAsia"/>
              </w:rPr>
              <w:t>5.9</w:t>
            </w:r>
          </w:p>
          <w:p w:rsidR="000F370A" w:rsidRPr="00043172" w:rsidRDefault="000F370A" w:rsidP="00B814B5">
            <w:pPr>
              <w:snapToGrid w:val="0"/>
              <w:spacing w:before="60" w:after="60" w:line="400" w:lineRule="exact"/>
              <w:ind w:rightChars="-2" w:right="-5"/>
              <w:jc w:val="center"/>
              <w:rPr>
                <w:rFonts w:eastAsia="標楷體"/>
                <w:color w:val="FF0000"/>
              </w:rPr>
            </w:pPr>
            <w:r w:rsidRPr="00A01E5D">
              <w:rPr>
                <w:rFonts w:eastAsia="標楷體" w:hint="eastAsia"/>
                <w:sz w:val="16"/>
              </w:rPr>
              <w:t>（</w:t>
            </w:r>
            <w:r>
              <w:rPr>
                <w:rFonts w:eastAsia="標楷體" w:hint="eastAsia"/>
                <w:sz w:val="16"/>
              </w:rPr>
              <w:t>-34.0</w:t>
            </w:r>
            <w:proofErr w:type="gramStart"/>
            <w:r w:rsidRPr="00A01E5D">
              <w:rPr>
                <w:rFonts w:eastAsia="標楷體" w:hint="eastAsia"/>
                <w:sz w:val="16"/>
              </w:rPr>
              <w:t>﹪</w:t>
            </w:r>
            <w:proofErr w:type="gramEnd"/>
            <w:r w:rsidRPr="00A01E5D">
              <w:rPr>
                <w:rFonts w:eastAsia="標楷體" w:hint="eastAsia"/>
                <w:sz w:val="16"/>
              </w:rPr>
              <w:t>）</w:t>
            </w:r>
          </w:p>
        </w:tc>
        <w:tc>
          <w:tcPr>
            <w:tcW w:w="994" w:type="dxa"/>
            <w:tcBorders>
              <w:top w:val="nil"/>
              <w:left w:val="nil"/>
              <w:bottom w:val="nil"/>
              <w:right w:val="nil"/>
            </w:tcBorders>
            <w:vAlign w:val="center"/>
          </w:tcPr>
          <w:p w:rsidR="000F370A" w:rsidRDefault="000F370A" w:rsidP="00B814B5">
            <w:pPr>
              <w:snapToGrid w:val="0"/>
              <w:spacing w:before="60" w:after="60" w:line="400" w:lineRule="exact"/>
              <w:ind w:rightChars="-2" w:right="-5"/>
              <w:jc w:val="center"/>
              <w:rPr>
                <w:rFonts w:eastAsia="標楷體"/>
                <w:color w:val="FF0000"/>
              </w:rPr>
            </w:pPr>
            <w:r>
              <w:rPr>
                <w:rFonts w:eastAsia="標楷體" w:hint="eastAsia"/>
              </w:rPr>
              <w:t>6.4</w:t>
            </w:r>
          </w:p>
          <w:p w:rsidR="000F370A" w:rsidRPr="00043172" w:rsidRDefault="000F370A" w:rsidP="00B814B5">
            <w:pPr>
              <w:snapToGrid w:val="0"/>
              <w:spacing w:before="60" w:after="60" w:line="400" w:lineRule="exact"/>
              <w:ind w:rightChars="-2" w:right="-5"/>
              <w:jc w:val="center"/>
              <w:rPr>
                <w:rFonts w:eastAsia="標楷體"/>
                <w:color w:val="FF0000"/>
              </w:rPr>
            </w:pPr>
            <w:r w:rsidRPr="00A01E5D">
              <w:rPr>
                <w:rFonts w:eastAsia="標楷體" w:hint="eastAsia"/>
                <w:sz w:val="16"/>
              </w:rPr>
              <w:t>（</w:t>
            </w:r>
            <w:r>
              <w:rPr>
                <w:rFonts w:eastAsia="標楷體" w:hint="eastAsia"/>
                <w:sz w:val="16"/>
              </w:rPr>
              <w:t>-66.0</w:t>
            </w:r>
            <w:proofErr w:type="gramStart"/>
            <w:r w:rsidRPr="00A01E5D">
              <w:rPr>
                <w:rFonts w:eastAsia="標楷體" w:hint="eastAsia"/>
                <w:sz w:val="16"/>
              </w:rPr>
              <w:t>﹪</w:t>
            </w:r>
            <w:proofErr w:type="gramEnd"/>
            <w:r w:rsidRPr="00A01E5D">
              <w:rPr>
                <w:rFonts w:eastAsia="標楷體" w:hint="eastAsia"/>
                <w:sz w:val="16"/>
              </w:rPr>
              <w:t>）</w:t>
            </w:r>
          </w:p>
        </w:tc>
        <w:tc>
          <w:tcPr>
            <w:tcW w:w="839" w:type="dxa"/>
            <w:tcBorders>
              <w:top w:val="nil"/>
              <w:left w:val="nil"/>
              <w:bottom w:val="nil"/>
              <w:right w:val="nil"/>
            </w:tcBorders>
            <w:vAlign w:val="center"/>
          </w:tcPr>
          <w:p w:rsidR="000F370A" w:rsidRDefault="000F370A" w:rsidP="00B814B5">
            <w:pPr>
              <w:snapToGrid w:val="0"/>
              <w:spacing w:before="60" w:after="60" w:line="400" w:lineRule="exact"/>
              <w:ind w:rightChars="-2" w:right="-5"/>
              <w:jc w:val="center"/>
              <w:rPr>
                <w:rFonts w:eastAsia="標楷體"/>
                <w:color w:val="FF0000"/>
              </w:rPr>
            </w:pPr>
            <w:r w:rsidRPr="00495A64">
              <w:rPr>
                <w:rFonts w:eastAsia="標楷體" w:hint="eastAsia"/>
              </w:rPr>
              <w:t>39.5</w:t>
            </w:r>
          </w:p>
          <w:p w:rsidR="000F370A" w:rsidRPr="00043172" w:rsidRDefault="000F370A" w:rsidP="00B814B5">
            <w:pPr>
              <w:snapToGrid w:val="0"/>
              <w:spacing w:before="60" w:after="60" w:line="400" w:lineRule="exact"/>
              <w:ind w:rightChars="-2" w:right="-5"/>
              <w:jc w:val="center"/>
              <w:rPr>
                <w:rFonts w:eastAsia="標楷體"/>
                <w:color w:val="FF0000"/>
              </w:rPr>
            </w:pPr>
            <w:r w:rsidRPr="00A01E5D">
              <w:rPr>
                <w:rFonts w:eastAsia="標楷體" w:hint="eastAsia"/>
                <w:sz w:val="16"/>
              </w:rPr>
              <w:t>（</w:t>
            </w:r>
            <w:r>
              <w:rPr>
                <w:rFonts w:eastAsia="標楷體" w:hint="eastAsia"/>
                <w:sz w:val="16"/>
              </w:rPr>
              <w:t>-13.0</w:t>
            </w:r>
            <w:proofErr w:type="gramStart"/>
            <w:r w:rsidRPr="00A01E5D">
              <w:rPr>
                <w:rFonts w:eastAsia="標楷體" w:hint="eastAsia"/>
                <w:sz w:val="16"/>
              </w:rPr>
              <w:t>﹪</w:t>
            </w:r>
            <w:proofErr w:type="gramEnd"/>
            <w:r w:rsidRPr="00A01E5D">
              <w:rPr>
                <w:rFonts w:eastAsia="標楷體" w:hint="eastAsia"/>
                <w:sz w:val="16"/>
              </w:rPr>
              <w:t>）</w:t>
            </w:r>
          </w:p>
        </w:tc>
      </w:tr>
      <w:tr w:rsidR="000F370A" w:rsidRPr="00612604" w:rsidTr="00B814B5">
        <w:trPr>
          <w:gridAfter w:val="1"/>
          <w:wAfter w:w="12" w:type="dxa"/>
          <w:cantSplit/>
          <w:trHeight w:val="786"/>
        </w:trPr>
        <w:tc>
          <w:tcPr>
            <w:tcW w:w="618" w:type="dxa"/>
            <w:vMerge/>
            <w:tcBorders>
              <w:left w:val="nil"/>
            </w:tcBorders>
          </w:tcPr>
          <w:p w:rsidR="000F370A" w:rsidRPr="00C808FD" w:rsidRDefault="000F370A" w:rsidP="00B814B5">
            <w:pPr>
              <w:snapToGrid w:val="0"/>
              <w:spacing w:before="240"/>
              <w:jc w:val="center"/>
              <w:rPr>
                <w:rFonts w:eastAsia="標楷體"/>
                <w:sz w:val="28"/>
              </w:rPr>
            </w:pPr>
          </w:p>
        </w:tc>
        <w:tc>
          <w:tcPr>
            <w:tcW w:w="758" w:type="dxa"/>
            <w:vMerge w:val="restart"/>
            <w:vAlign w:val="center"/>
          </w:tcPr>
          <w:p w:rsidR="000F370A" w:rsidRPr="00896C1C" w:rsidRDefault="000F370A" w:rsidP="00B814B5">
            <w:pPr>
              <w:snapToGrid w:val="0"/>
              <w:spacing w:before="120" w:after="120" w:line="320" w:lineRule="exact"/>
              <w:jc w:val="center"/>
              <w:rPr>
                <w:rFonts w:eastAsia="標楷體"/>
                <w:spacing w:val="-16"/>
                <w:sz w:val="26"/>
              </w:rPr>
            </w:pPr>
            <w:r w:rsidRPr="00C808FD">
              <w:rPr>
                <w:rFonts w:eastAsia="標楷體" w:hint="eastAsia"/>
                <w:sz w:val="28"/>
              </w:rPr>
              <w:t>陸資來台投資</w:t>
            </w:r>
          </w:p>
        </w:tc>
        <w:tc>
          <w:tcPr>
            <w:tcW w:w="884" w:type="dxa"/>
          </w:tcPr>
          <w:p w:rsidR="000F370A" w:rsidRPr="00896C1C" w:rsidRDefault="000F370A" w:rsidP="00B814B5">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8" w:type="dxa"/>
            <w:tcBorders>
              <w:top w:val="nil"/>
              <w:left w:val="nil"/>
              <w:bottom w:val="nil"/>
              <w:right w:val="nil"/>
            </w:tcBorders>
            <w:vAlign w:val="center"/>
          </w:tcPr>
          <w:p w:rsidR="000F370A" w:rsidRPr="00896C1C" w:rsidRDefault="000F370A" w:rsidP="00B814B5">
            <w:pPr>
              <w:snapToGrid w:val="0"/>
              <w:spacing w:before="60" w:after="60" w:line="400" w:lineRule="exact"/>
              <w:ind w:rightChars="-2" w:right="-5"/>
              <w:jc w:val="center"/>
              <w:rPr>
                <w:rFonts w:eastAsia="標楷體"/>
              </w:rPr>
            </w:pPr>
            <w:r>
              <w:rPr>
                <w:rFonts w:eastAsia="標楷體" w:hint="eastAsia"/>
              </w:rPr>
              <w:t>79</w:t>
            </w:r>
          </w:p>
        </w:tc>
        <w:tc>
          <w:tcPr>
            <w:tcW w:w="993" w:type="dxa"/>
            <w:tcBorders>
              <w:top w:val="nil"/>
              <w:left w:val="nil"/>
              <w:bottom w:val="nil"/>
              <w:right w:val="nil"/>
            </w:tcBorders>
            <w:vAlign w:val="center"/>
          </w:tcPr>
          <w:p w:rsidR="000F370A" w:rsidRPr="00896C1C" w:rsidRDefault="000F370A" w:rsidP="00B814B5">
            <w:pPr>
              <w:snapToGrid w:val="0"/>
              <w:spacing w:before="60" w:after="60" w:line="400" w:lineRule="exact"/>
              <w:ind w:rightChars="-2" w:right="-5"/>
              <w:jc w:val="center"/>
              <w:rPr>
                <w:rFonts w:eastAsia="標楷體"/>
              </w:rPr>
            </w:pPr>
            <w:r>
              <w:rPr>
                <w:rFonts w:eastAsia="標楷體" w:hint="eastAsia"/>
              </w:rPr>
              <w:t>102</w:t>
            </w:r>
          </w:p>
        </w:tc>
        <w:tc>
          <w:tcPr>
            <w:tcW w:w="995" w:type="dxa"/>
            <w:tcBorders>
              <w:top w:val="nil"/>
              <w:left w:val="nil"/>
              <w:bottom w:val="nil"/>
              <w:right w:val="nil"/>
            </w:tcBorders>
            <w:vAlign w:val="center"/>
          </w:tcPr>
          <w:p w:rsidR="000F370A" w:rsidRDefault="000F370A" w:rsidP="00B814B5">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994" w:type="dxa"/>
            <w:tcBorders>
              <w:top w:val="nil"/>
              <w:left w:val="nil"/>
              <w:bottom w:val="nil"/>
              <w:right w:val="nil"/>
            </w:tcBorders>
            <w:vAlign w:val="center"/>
          </w:tcPr>
          <w:p w:rsidR="000F370A" w:rsidRPr="00612604" w:rsidRDefault="000F370A" w:rsidP="00B814B5">
            <w:pPr>
              <w:snapToGrid w:val="0"/>
              <w:spacing w:before="60" w:after="60" w:line="400" w:lineRule="exact"/>
              <w:ind w:rightChars="-2" w:right="-5"/>
              <w:jc w:val="center"/>
              <w:rPr>
                <w:rFonts w:eastAsia="標楷體"/>
              </w:rPr>
            </w:pPr>
            <w:r>
              <w:rPr>
                <w:rFonts w:eastAsia="標楷體" w:hint="eastAsia"/>
              </w:rPr>
              <w:t>141</w:t>
            </w:r>
          </w:p>
        </w:tc>
        <w:tc>
          <w:tcPr>
            <w:tcW w:w="846" w:type="dxa"/>
            <w:tcBorders>
              <w:top w:val="nil"/>
              <w:left w:val="nil"/>
              <w:bottom w:val="nil"/>
              <w:right w:val="nil"/>
            </w:tcBorders>
            <w:vAlign w:val="center"/>
          </w:tcPr>
          <w:p w:rsidR="000F370A" w:rsidRPr="00612604" w:rsidRDefault="000F370A" w:rsidP="00B814B5">
            <w:pPr>
              <w:snapToGrid w:val="0"/>
              <w:spacing w:before="60" w:after="60" w:line="400" w:lineRule="exact"/>
              <w:ind w:rightChars="-2" w:right="-5"/>
              <w:jc w:val="center"/>
              <w:rPr>
                <w:rFonts w:eastAsia="標楷體"/>
              </w:rPr>
            </w:pPr>
            <w:r>
              <w:rPr>
                <w:rFonts w:eastAsia="標楷體" w:hint="eastAsia"/>
              </w:rPr>
              <w:t>9</w:t>
            </w:r>
          </w:p>
        </w:tc>
        <w:tc>
          <w:tcPr>
            <w:tcW w:w="848" w:type="dxa"/>
            <w:tcBorders>
              <w:top w:val="nil"/>
              <w:left w:val="nil"/>
              <w:bottom w:val="nil"/>
              <w:right w:val="nil"/>
            </w:tcBorders>
            <w:vAlign w:val="center"/>
          </w:tcPr>
          <w:p w:rsidR="000F370A" w:rsidRPr="00612604" w:rsidRDefault="000F370A" w:rsidP="00B814B5">
            <w:pPr>
              <w:snapToGrid w:val="0"/>
              <w:spacing w:before="60" w:after="60" w:line="400" w:lineRule="exact"/>
              <w:ind w:rightChars="-2" w:right="-5"/>
              <w:jc w:val="center"/>
              <w:rPr>
                <w:rFonts w:eastAsia="標楷體"/>
              </w:rPr>
            </w:pPr>
            <w:r>
              <w:rPr>
                <w:rFonts w:eastAsia="標楷體" w:hint="eastAsia"/>
              </w:rPr>
              <w:t>13</w:t>
            </w:r>
          </w:p>
        </w:tc>
        <w:tc>
          <w:tcPr>
            <w:tcW w:w="994" w:type="dxa"/>
            <w:tcBorders>
              <w:top w:val="nil"/>
              <w:left w:val="nil"/>
              <w:bottom w:val="nil"/>
              <w:right w:val="nil"/>
            </w:tcBorders>
            <w:vAlign w:val="center"/>
          </w:tcPr>
          <w:p w:rsidR="000F370A" w:rsidRPr="00612604" w:rsidRDefault="000F370A" w:rsidP="00B814B5">
            <w:pPr>
              <w:snapToGrid w:val="0"/>
              <w:spacing w:before="60" w:after="60" w:line="400" w:lineRule="exact"/>
              <w:ind w:rightChars="-2" w:right="-5"/>
              <w:jc w:val="center"/>
              <w:rPr>
                <w:rFonts w:eastAsia="標楷體"/>
              </w:rPr>
            </w:pPr>
            <w:r>
              <w:rPr>
                <w:rFonts w:eastAsia="標楷體" w:hint="eastAsia"/>
              </w:rPr>
              <w:t>8</w:t>
            </w:r>
          </w:p>
        </w:tc>
        <w:tc>
          <w:tcPr>
            <w:tcW w:w="839" w:type="dxa"/>
            <w:tcBorders>
              <w:top w:val="nil"/>
              <w:left w:val="nil"/>
              <w:bottom w:val="nil"/>
              <w:right w:val="nil"/>
            </w:tcBorders>
            <w:vAlign w:val="center"/>
          </w:tcPr>
          <w:p w:rsidR="000F370A" w:rsidRPr="00612604" w:rsidRDefault="000F370A" w:rsidP="00B814B5">
            <w:pPr>
              <w:snapToGrid w:val="0"/>
              <w:spacing w:before="60" w:after="60" w:line="400" w:lineRule="exact"/>
              <w:ind w:rightChars="-2" w:right="-5"/>
              <w:jc w:val="center"/>
              <w:rPr>
                <w:rFonts w:eastAsia="標楷體"/>
              </w:rPr>
            </w:pPr>
            <w:r>
              <w:rPr>
                <w:rFonts w:eastAsia="標楷體" w:hint="eastAsia"/>
              </w:rPr>
              <w:t>42</w:t>
            </w:r>
          </w:p>
        </w:tc>
      </w:tr>
      <w:tr w:rsidR="000F370A" w:rsidRPr="00612604" w:rsidTr="00B814B5">
        <w:trPr>
          <w:gridAfter w:val="1"/>
          <w:wAfter w:w="12" w:type="dxa"/>
          <w:cantSplit/>
          <w:trHeight w:val="786"/>
        </w:trPr>
        <w:tc>
          <w:tcPr>
            <w:tcW w:w="618" w:type="dxa"/>
            <w:vMerge/>
            <w:tcBorders>
              <w:left w:val="nil"/>
            </w:tcBorders>
          </w:tcPr>
          <w:p w:rsidR="000F370A" w:rsidRPr="00896C1C" w:rsidRDefault="000F370A" w:rsidP="00B814B5">
            <w:pPr>
              <w:snapToGrid w:val="0"/>
              <w:spacing w:before="120" w:after="120" w:line="320" w:lineRule="exact"/>
              <w:rPr>
                <w:rFonts w:eastAsia="標楷體"/>
                <w:b/>
                <w:sz w:val="28"/>
              </w:rPr>
            </w:pPr>
          </w:p>
        </w:tc>
        <w:tc>
          <w:tcPr>
            <w:tcW w:w="758" w:type="dxa"/>
            <w:vMerge/>
          </w:tcPr>
          <w:p w:rsidR="000F370A" w:rsidRPr="00896C1C" w:rsidRDefault="000F370A" w:rsidP="00B814B5">
            <w:pPr>
              <w:snapToGrid w:val="0"/>
              <w:spacing w:before="120" w:after="120" w:line="320" w:lineRule="exact"/>
              <w:jc w:val="center"/>
              <w:rPr>
                <w:rFonts w:eastAsia="標楷體"/>
                <w:spacing w:val="-16"/>
                <w:sz w:val="26"/>
              </w:rPr>
            </w:pPr>
          </w:p>
        </w:tc>
        <w:tc>
          <w:tcPr>
            <w:tcW w:w="884" w:type="dxa"/>
          </w:tcPr>
          <w:p w:rsidR="000F370A" w:rsidRPr="00896C1C" w:rsidRDefault="000F370A" w:rsidP="00B814B5">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0F370A" w:rsidRPr="00896C1C" w:rsidRDefault="000F370A" w:rsidP="00B814B5">
            <w:pPr>
              <w:snapToGrid w:val="0"/>
              <w:spacing w:before="60" w:after="60" w:line="400" w:lineRule="exact"/>
              <w:ind w:rightChars="-2" w:right="-5"/>
              <w:jc w:val="center"/>
              <w:rPr>
                <w:rFonts w:eastAsia="標楷體"/>
              </w:rPr>
            </w:pPr>
            <w:r>
              <w:rPr>
                <w:rFonts w:eastAsia="標楷體" w:hint="eastAsia"/>
              </w:rPr>
              <w:t>0.94</w:t>
            </w:r>
          </w:p>
        </w:tc>
        <w:tc>
          <w:tcPr>
            <w:tcW w:w="993" w:type="dxa"/>
            <w:tcBorders>
              <w:top w:val="nil"/>
              <w:left w:val="nil"/>
              <w:bottom w:val="nil"/>
              <w:right w:val="nil"/>
            </w:tcBorders>
            <w:vAlign w:val="center"/>
          </w:tcPr>
          <w:p w:rsidR="000F370A" w:rsidRPr="00896C1C" w:rsidRDefault="000F370A" w:rsidP="00B814B5">
            <w:pPr>
              <w:snapToGrid w:val="0"/>
              <w:spacing w:before="60" w:after="60" w:line="400" w:lineRule="exact"/>
              <w:ind w:rightChars="-2" w:right="-5"/>
              <w:jc w:val="center"/>
              <w:rPr>
                <w:rFonts w:eastAsia="標楷體"/>
              </w:rPr>
            </w:pPr>
            <w:r>
              <w:rPr>
                <w:rFonts w:eastAsia="標楷體" w:hint="eastAsia"/>
              </w:rPr>
              <w:t>0.44</w:t>
            </w:r>
          </w:p>
        </w:tc>
        <w:tc>
          <w:tcPr>
            <w:tcW w:w="995" w:type="dxa"/>
            <w:tcBorders>
              <w:top w:val="nil"/>
              <w:left w:val="nil"/>
              <w:bottom w:val="nil"/>
              <w:right w:val="nil"/>
            </w:tcBorders>
            <w:vAlign w:val="center"/>
          </w:tcPr>
          <w:p w:rsidR="000F370A" w:rsidRDefault="000F370A" w:rsidP="00B814B5">
            <w:pPr>
              <w:snapToGrid w:val="0"/>
              <w:spacing w:before="60" w:after="60" w:line="400" w:lineRule="exact"/>
              <w:ind w:rightChars="-2" w:right="-5"/>
              <w:jc w:val="center"/>
              <w:rPr>
                <w:rFonts w:eastAsia="標楷體"/>
                <w:color w:val="000000"/>
              </w:rPr>
            </w:pPr>
            <w:r>
              <w:rPr>
                <w:rFonts w:eastAsia="標楷體" w:hint="eastAsia"/>
                <w:color w:val="000000"/>
              </w:rPr>
              <w:t>3.28</w:t>
            </w:r>
          </w:p>
        </w:tc>
        <w:tc>
          <w:tcPr>
            <w:tcW w:w="994" w:type="dxa"/>
            <w:tcBorders>
              <w:top w:val="nil"/>
              <w:left w:val="nil"/>
              <w:bottom w:val="nil"/>
              <w:right w:val="nil"/>
            </w:tcBorders>
            <w:vAlign w:val="center"/>
          </w:tcPr>
          <w:p w:rsidR="000F370A" w:rsidRPr="00612604" w:rsidRDefault="000F370A" w:rsidP="00B814B5">
            <w:pPr>
              <w:snapToGrid w:val="0"/>
              <w:spacing w:before="60" w:after="60" w:line="400" w:lineRule="exact"/>
              <w:ind w:rightChars="-2" w:right="-5"/>
              <w:jc w:val="center"/>
              <w:rPr>
                <w:rFonts w:eastAsia="標楷體"/>
              </w:rPr>
            </w:pPr>
            <w:r>
              <w:rPr>
                <w:rFonts w:eastAsia="標楷體" w:hint="eastAsia"/>
              </w:rPr>
              <w:t>3.60</w:t>
            </w:r>
          </w:p>
        </w:tc>
        <w:tc>
          <w:tcPr>
            <w:tcW w:w="846" w:type="dxa"/>
            <w:tcBorders>
              <w:top w:val="nil"/>
              <w:left w:val="nil"/>
              <w:bottom w:val="nil"/>
              <w:right w:val="nil"/>
            </w:tcBorders>
            <w:vAlign w:val="center"/>
          </w:tcPr>
          <w:p w:rsidR="000F370A" w:rsidRPr="00612604" w:rsidRDefault="000F370A" w:rsidP="00B814B5">
            <w:pPr>
              <w:snapToGrid w:val="0"/>
              <w:spacing w:before="60" w:after="60" w:line="400" w:lineRule="exact"/>
              <w:ind w:rightChars="-2" w:right="-5"/>
              <w:jc w:val="center"/>
              <w:rPr>
                <w:rFonts w:eastAsia="標楷體"/>
              </w:rPr>
            </w:pPr>
            <w:r>
              <w:rPr>
                <w:rFonts w:eastAsia="標楷體" w:hint="eastAsia"/>
              </w:rPr>
              <w:t>0.02</w:t>
            </w:r>
          </w:p>
        </w:tc>
        <w:tc>
          <w:tcPr>
            <w:tcW w:w="848" w:type="dxa"/>
            <w:tcBorders>
              <w:top w:val="nil"/>
              <w:left w:val="nil"/>
              <w:bottom w:val="nil"/>
              <w:right w:val="nil"/>
            </w:tcBorders>
            <w:vAlign w:val="center"/>
          </w:tcPr>
          <w:p w:rsidR="000F370A" w:rsidRPr="00612604" w:rsidRDefault="000F370A" w:rsidP="00B814B5">
            <w:pPr>
              <w:snapToGrid w:val="0"/>
              <w:spacing w:before="60" w:after="60" w:line="400" w:lineRule="exact"/>
              <w:ind w:rightChars="-2" w:right="-5"/>
              <w:jc w:val="center"/>
              <w:rPr>
                <w:rFonts w:eastAsia="標楷體"/>
              </w:rPr>
            </w:pPr>
            <w:r>
              <w:rPr>
                <w:rFonts w:eastAsia="標楷體" w:hint="eastAsia"/>
              </w:rPr>
              <w:t>0.05</w:t>
            </w:r>
          </w:p>
        </w:tc>
        <w:tc>
          <w:tcPr>
            <w:tcW w:w="994" w:type="dxa"/>
            <w:tcBorders>
              <w:top w:val="nil"/>
              <w:left w:val="nil"/>
              <w:bottom w:val="nil"/>
              <w:right w:val="nil"/>
            </w:tcBorders>
            <w:vAlign w:val="center"/>
          </w:tcPr>
          <w:p w:rsidR="000F370A" w:rsidRPr="00612604" w:rsidRDefault="000F370A" w:rsidP="00B814B5">
            <w:pPr>
              <w:snapToGrid w:val="0"/>
              <w:spacing w:before="60" w:after="60" w:line="400" w:lineRule="exact"/>
              <w:ind w:rightChars="-2" w:right="-5"/>
              <w:jc w:val="center"/>
              <w:rPr>
                <w:rFonts w:eastAsia="標楷體"/>
              </w:rPr>
            </w:pPr>
            <w:r>
              <w:rPr>
                <w:rFonts w:eastAsia="標楷體" w:hint="eastAsia"/>
              </w:rPr>
              <w:t>0.77</w:t>
            </w:r>
          </w:p>
        </w:tc>
        <w:tc>
          <w:tcPr>
            <w:tcW w:w="839" w:type="dxa"/>
            <w:tcBorders>
              <w:top w:val="nil"/>
              <w:left w:val="nil"/>
              <w:bottom w:val="nil"/>
              <w:right w:val="nil"/>
            </w:tcBorders>
            <w:vAlign w:val="center"/>
          </w:tcPr>
          <w:p w:rsidR="000F370A" w:rsidRPr="00612604" w:rsidRDefault="000F370A" w:rsidP="00B814B5">
            <w:pPr>
              <w:snapToGrid w:val="0"/>
              <w:spacing w:before="60" w:after="60" w:line="400" w:lineRule="exact"/>
              <w:ind w:rightChars="-2" w:right="-5"/>
              <w:jc w:val="center"/>
              <w:rPr>
                <w:rFonts w:eastAsia="標楷體"/>
              </w:rPr>
            </w:pPr>
            <w:r>
              <w:rPr>
                <w:rFonts w:eastAsia="標楷體" w:hint="eastAsia"/>
              </w:rPr>
              <w:t>0.89</w:t>
            </w:r>
          </w:p>
        </w:tc>
      </w:tr>
      <w:tr w:rsidR="000F370A" w:rsidRPr="002B281A" w:rsidTr="00B814B5">
        <w:trPr>
          <w:gridAfter w:val="1"/>
          <w:wAfter w:w="12" w:type="dxa"/>
          <w:cantSplit/>
          <w:trHeight w:hRule="exact" w:val="760"/>
        </w:trPr>
        <w:tc>
          <w:tcPr>
            <w:tcW w:w="618" w:type="dxa"/>
            <w:vMerge w:val="restart"/>
            <w:tcBorders>
              <w:left w:val="nil"/>
            </w:tcBorders>
          </w:tcPr>
          <w:p w:rsidR="000F370A" w:rsidRPr="00896C1C" w:rsidRDefault="000F370A" w:rsidP="00B814B5">
            <w:pPr>
              <w:snapToGrid w:val="0"/>
              <w:spacing w:before="840"/>
              <w:jc w:val="center"/>
              <w:rPr>
                <w:rFonts w:eastAsia="標楷體"/>
                <w:sz w:val="28"/>
              </w:rPr>
            </w:pPr>
          </w:p>
          <w:p w:rsidR="000F370A" w:rsidRPr="00896C1C" w:rsidRDefault="000F370A" w:rsidP="00B814B5">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0F370A" w:rsidRPr="00896C1C" w:rsidRDefault="000F370A" w:rsidP="00B814B5">
            <w:pPr>
              <w:snapToGrid w:val="0"/>
              <w:spacing w:line="280" w:lineRule="exact"/>
              <w:jc w:val="center"/>
              <w:rPr>
                <w:rFonts w:eastAsia="標楷體"/>
              </w:rPr>
            </w:pPr>
          </w:p>
          <w:p w:rsidR="000F370A" w:rsidRPr="00896C1C" w:rsidRDefault="000F370A" w:rsidP="00B814B5">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0F370A" w:rsidRPr="00896C1C" w:rsidRDefault="000F370A" w:rsidP="00B814B5">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0F370A" w:rsidRPr="00896C1C" w:rsidRDefault="000F370A" w:rsidP="000F370A">
            <w:pPr>
              <w:spacing w:beforeLines="20" w:before="72" w:afterLines="20" w:after="72" w:line="400" w:lineRule="exact"/>
              <w:ind w:rightChars="75" w:right="180"/>
              <w:jc w:val="right"/>
              <w:rPr>
                <w:rFonts w:eastAsia="華康楷書體W5"/>
              </w:rPr>
            </w:pPr>
            <w:r w:rsidRPr="00896C1C">
              <w:rPr>
                <w:rFonts w:eastAsia="華康楷書體W5" w:hint="eastAsia"/>
              </w:rPr>
              <w:t>1,147.4</w:t>
            </w:r>
          </w:p>
        </w:tc>
        <w:tc>
          <w:tcPr>
            <w:tcW w:w="993" w:type="dxa"/>
            <w:tcBorders>
              <w:top w:val="nil"/>
              <w:left w:val="nil"/>
              <w:bottom w:val="nil"/>
              <w:right w:val="nil"/>
            </w:tcBorders>
            <w:vAlign w:val="center"/>
          </w:tcPr>
          <w:p w:rsidR="000F370A" w:rsidRPr="00896C1C" w:rsidRDefault="000F370A" w:rsidP="000F370A">
            <w:pPr>
              <w:spacing w:beforeLines="20" w:before="72" w:afterLines="20" w:after="72" w:line="400" w:lineRule="exact"/>
              <w:ind w:rightChars="75" w:right="180"/>
              <w:jc w:val="right"/>
              <w:rPr>
                <w:rFonts w:eastAsia="華康楷書體W5"/>
              </w:rPr>
            </w:pPr>
            <w:r w:rsidRPr="00896C1C">
              <w:rPr>
                <w:rFonts w:eastAsia="華康楷書體W5" w:hint="eastAsia"/>
              </w:rPr>
              <w:t>1,240.5</w:t>
            </w:r>
          </w:p>
        </w:tc>
        <w:tc>
          <w:tcPr>
            <w:tcW w:w="995" w:type="dxa"/>
            <w:tcBorders>
              <w:top w:val="nil"/>
              <w:left w:val="nil"/>
              <w:bottom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1,186.7</w:t>
            </w:r>
          </w:p>
        </w:tc>
        <w:tc>
          <w:tcPr>
            <w:tcW w:w="994" w:type="dxa"/>
            <w:tcBorders>
              <w:top w:val="nil"/>
              <w:left w:val="nil"/>
              <w:bottom w:val="nil"/>
              <w:right w:val="nil"/>
            </w:tcBorders>
            <w:vAlign w:val="center"/>
          </w:tcPr>
          <w:p w:rsidR="000F370A" w:rsidRPr="002B281A"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1,212.3</w:t>
            </w:r>
          </w:p>
        </w:tc>
        <w:tc>
          <w:tcPr>
            <w:tcW w:w="846" w:type="dxa"/>
            <w:tcBorders>
              <w:top w:val="nil"/>
              <w:left w:val="nil"/>
              <w:bottom w:val="nil"/>
              <w:right w:val="nil"/>
            </w:tcBorders>
            <w:vAlign w:val="center"/>
          </w:tcPr>
          <w:p w:rsidR="000F370A" w:rsidRPr="002B281A"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84.8</w:t>
            </w:r>
          </w:p>
        </w:tc>
        <w:tc>
          <w:tcPr>
            <w:tcW w:w="848" w:type="dxa"/>
            <w:tcBorders>
              <w:top w:val="nil"/>
              <w:left w:val="nil"/>
              <w:bottom w:val="nil"/>
              <w:right w:val="nil"/>
            </w:tcBorders>
            <w:vAlign w:val="center"/>
          </w:tcPr>
          <w:p w:rsidR="000F370A" w:rsidRPr="002B281A"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109.6</w:t>
            </w:r>
          </w:p>
        </w:tc>
        <w:tc>
          <w:tcPr>
            <w:tcW w:w="994" w:type="dxa"/>
            <w:tcBorders>
              <w:top w:val="nil"/>
              <w:left w:val="nil"/>
              <w:bottom w:val="nil"/>
              <w:right w:val="nil"/>
            </w:tcBorders>
            <w:vAlign w:val="center"/>
          </w:tcPr>
          <w:p w:rsidR="000F370A" w:rsidRPr="002B281A"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103.8</w:t>
            </w:r>
          </w:p>
        </w:tc>
        <w:tc>
          <w:tcPr>
            <w:tcW w:w="839" w:type="dxa"/>
            <w:tcBorders>
              <w:top w:val="nil"/>
              <w:left w:val="nil"/>
              <w:bottom w:val="nil"/>
              <w:right w:val="nil"/>
            </w:tcBorders>
            <w:vAlign w:val="center"/>
          </w:tcPr>
          <w:p w:rsidR="000F370A" w:rsidRPr="002B281A"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390.5</w:t>
            </w:r>
          </w:p>
        </w:tc>
      </w:tr>
      <w:tr w:rsidR="000F370A" w:rsidRPr="003352B8" w:rsidTr="00B814B5">
        <w:trPr>
          <w:gridAfter w:val="1"/>
          <w:wAfter w:w="12" w:type="dxa"/>
          <w:cantSplit/>
          <w:trHeight w:hRule="exact" w:val="760"/>
        </w:trPr>
        <w:tc>
          <w:tcPr>
            <w:tcW w:w="618" w:type="dxa"/>
            <w:vMerge/>
            <w:tcBorders>
              <w:left w:val="nil"/>
            </w:tcBorders>
          </w:tcPr>
          <w:p w:rsidR="000F370A" w:rsidRPr="00896C1C" w:rsidRDefault="000F370A" w:rsidP="00B814B5">
            <w:pPr>
              <w:snapToGrid w:val="0"/>
              <w:spacing w:before="120" w:after="120" w:line="320" w:lineRule="exact"/>
              <w:rPr>
                <w:rFonts w:eastAsia="標楷體"/>
                <w:sz w:val="28"/>
              </w:rPr>
            </w:pPr>
          </w:p>
        </w:tc>
        <w:tc>
          <w:tcPr>
            <w:tcW w:w="758" w:type="dxa"/>
            <w:vMerge/>
          </w:tcPr>
          <w:p w:rsidR="000F370A" w:rsidRPr="00896C1C" w:rsidRDefault="000F370A" w:rsidP="00B814B5">
            <w:pPr>
              <w:snapToGrid w:val="0"/>
              <w:spacing w:before="120" w:after="120" w:line="320" w:lineRule="exact"/>
              <w:jc w:val="center"/>
              <w:rPr>
                <w:rFonts w:eastAsia="標楷體"/>
              </w:rPr>
            </w:pPr>
          </w:p>
        </w:tc>
        <w:tc>
          <w:tcPr>
            <w:tcW w:w="884" w:type="dxa"/>
          </w:tcPr>
          <w:p w:rsidR="000F370A" w:rsidRPr="00896C1C" w:rsidRDefault="000F370A" w:rsidP="00B814B5">
            <w:pPr>
              <w:snapToGrid w:val="0"/>
              <w:spacing w:before="120" w:after="120" w:line="32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1088" w:type="dxa"/>
            <w:tcBorders>
              <w:top w:val="nil"/>
              <w:left w:val="nil"/>
              <w:bottom w:val="nil"/>
              <w:right w:val="nil"/>
            </w:tcBorders>
            <w:vAlign w:val="center"/>
          </w:tcPr>
          <w:p w:rsidR="000F370A" w:rsidRPr="00896C1C" w:rsidRDefault="000F370A" w:rsidP="000F370A">
            <w:pPr>
              <w:spacing w:beforeLines="20" w:before="72" w:afterLines="20" w:after="72" w:line="400" w:lineRule="exact"/>
              <w:ind w:rightChars="75" w:right="180"/>
              <w:jc w:val="right"/>
              <w:rPr>
                <w:rFonts w:eastAsia="華康楷書體W5"/>
              </w:rPr>
            </w:pPr>
            <w:r w:rsidRPr="00896C1C">
              <w:rPr>
                <w:rFonts w:eastAsia="華康楷書體W5" w:hint="eastAsia"/>
              </w:rPr>
              <w:t>37.1</w:t>
            </w:r>
          </w:p>
        </w:tc>
        <w:tc>
          <w:tcPr>
            <w:tcW w:w="993" w:type="dxa"/>
            <w:tcBorders>
              <w:top w:val="nil"/>
              <w:left w:val="nil"/>
              <w:bottom w:val="nil"/>
              <w:right w:val="nil"/>
            </w:tcBorders>
            <w:vAlign w:val="center"/>
          </w:tcPr>
          <w:p w:rsidR="000F370A" w:rsidRPr="00896C1C" w:rsidRDefault="000F370A" w:rsidP="000F370A">
            <w:pPr>
              <w:spacing w:beforeLines="20" w:before="72" w:afterLines="20" w:after="72" w:line="400" w:lineRule="exact"/>
              <w:ind w:rightChars="75" w:right="180"/>
              <w:jc w:val="right"/>
              <w:rPr>
                <w:rFonts w:eastAsia="華康楷書體W5"/>
              </w:rPr>
            </w:pPr>
            <w:r w:rsidRPr="00896C1C">
              <w:rPr>
                <w:rFonts w:eastAsia="華康楷書體W5" w:hint="eastAsia"/>
              </w:rPr>
              <w:t>8.1</w:t>
            </w:r>
          </w:p>
        </w:tc>
        <w:tc>
          <w:tcPr>
            <w:tcW w:w="995" w:type="dxa"/>
            <w:tcBorders>
              <w:top w:val="nil"/>
              <w:left w:val="nil"/>
              <w:bottom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w:t>
            </w:r>
          </w:p>
        </w:tc>
        <w:tc>
          <w:tcPr>
            <w:tcW w:w="994" w:type="dxa"/>
            <w:tcBorders>
              <w:top w:val="nil"/>
              <w:left w:val="nil"/>
              <w:bottom w:val="nil"/>
              <w:right w:val="nil"/>
            </w:tcBorders>
            <w:vAlign w:val="center"/>
          </w:tcPr>
          <w:p w:rsidR="000F370A" w:rsidRPr="003352B8" w:rsidRDefault="000F370A" w:rsidP="000F370A">
            <w:pPr>
              <w:spacing w:beforeLines="20" w:before="72" w:afterLines="20" w:after="72" w:line="400" w:lineRule="exact"/>
              <w:ind w:rightChars="75" w:right="180"/>
              <w:jc w:val="right"/>
              <w:rPr>
                <w:rFonts w:eastAsia="華康楷書體W5"/>
              </w:rPr>
            </w:pPr>
            <w:r>
              <w:rPr>
                <w:rFonts w:eastAsia="華康楷書體W5" w:hint="eastAsia"/>
              </w:rPr>
              <w:t>2.2</w:t>
            </w:r>
          </w:p>
        </w:tc>
        <w:tc>
          <w:tcPr>
            <w:tcW w:w="846" w:type="dxa"/>
            <w:tcBorders>
              <w:top w:val="nil"/>
              <w:left w:val="nil"/>
              <w:bottom w:val="nil"/>
              <w:right w:val="nil"/>
            </w:tcBorders>
            <w:vAlign w:val="center"/>
          </w:tcPr>
          <w:p w:rsidR="000F370A" w:rsidRPr="003352B8" w:rsidRDefault="000F370A" w:rsidP="000F370A">
            <w:pPr>
              <w:spacing w:beforeLines="20" w:before="72" w:afterLines="20" w:after="72" w:line="400" w:lineRule="exact"/>
              <w:ind w:rightChars="75" w:right="180"/>
              <w:jc w:val="right"/>
              <w:rPr>
                <w:rFonts w:eastAsia="華康楷書體W5"/>
              </w:rPr>
            </w:pPr>
            <w:r>
              <w:rPr>
                <w:rFonts w:eastAsia="華康楷書體W5" w:hint="eastAsia"/>
              </w:rPr>
              <w:t>17.5</w:t>
            </w:r>
          </w:p>
        </w:tc>
        <w:tc>
          <w:tcPr>
            <w:tcW w:w="848" w:type="dxa"/>
            <w:tcBorders>
              <w:top w:val="nil"/>
              <w:left w:val="nil"/>
              <w:bottom w:val="nil"/>
              <w:right w:val="nil"/>
            </w:tcBorders>
            <w:vAlign w:val="center"/>
          </w:tcPr>
          <w:p w:rsidR="000F370A" w:rsidRPr="003352B8" w:rsidRDefault="000F370A" w:rsidP="000F370A">
            <w:pPr>
              <w:spacing w:beforeLines="20" w:before="72" w:afterLines="20" w:after="72" w:line="400" w:lineRule="exact"/>
              <w:ind w:rightChars="75" w:right="180"/>
              <w:jc w:val="right"/>
              <w:rPr>
                <w:rFonts w:eastAsia="華康楷書體W5"/>
              </w:rPr>
            </w:pPr>
            <w:r>
              <w:rPr>
                <w:rFonts w:eastAsia="華康楷書體W5" w:hint="eastAsia"/>
              </w:rPr>
              <w:t>-0.3</w:t>
            </w:r>
          </w:p>
        </w:tc>
        <w:tc>
          <w:tcPr>
            <w:tcW w:w="994" w:type="dxa"/>
            <w:tcBorders>
              <w:top w:val="nil"/>
              <w:left w:val="nil"/>
              <w:bottom w:val="nil"/>
              <w:right w:val="nil"/>
            </w:tcBorders>
            <w:vAlign w:val="center"/>
          </w:tcPr>
          <w:p w:rsidR="000F370A" w:rsidRPr="003352B8" w:rsidRDefault="000F370A" w:rsidP="000F370A">
            <w:pPr>
              <w:spacing w:beforeLines="20" w:before="72" w:afterLines="20" w:after="72" w:line="400" w:lineRule="exact"/>
              <w:ind w:rightChars="75" w:right="180"/>
              <w:jc w:val="right"/>
              <w:rPr>
                <w:rFonts w:eastAsia="華康楷書體W5"/>
              </w:rPr>
            </w:pPr>
            <w:r>
              <w:rPr>
                <w:rFonts w:eastAsia="華康楷書體W5" w:hint="eastAsia"/>
              </w:rPr>
              <w:t>5.0</w:t>
            </w:r>
          </w:p>
        </w:tc>
        <w:tc>
          <w:tcPr>
            <w:tcW w:w="839" w:type="dxa"/>
            <w:tcBorders>
              <w:top w:val="nil"/>
              <w:left w:val="nil"/>
              <w:bottom w:val="nil"/>
              <w:right w:val="nil"/>
            </w:tcBorders>
            <w:vAlign w:val="center"/>
          </w:tcPr>
          <w:p w:rsidR="000F370A" w:rsidRPr="003352B8" w:rsidRDefault="000F370A" w:rsidP="000F370A">
            <w:pPr>
              <w:spacing w:beforeLines="20" w:before="72" w:afterLines="20" w:after="72" w:line="400" w:lineRule="exact"/>
              <w:ind w:rightChars="75" w:right="180"/>
              <w:jc w:val="right"/>
              <w:rPr>
                <w:rFonts w:eastAsia="華康楷書體W5"/>
              </w:rPr>
            </w:pPr>
            <w:r>
              <w:rPr>
                <w:rFonts w:eastAsia="華康楷書體W5" w:hint="eastAsia"/>
              </w:rPr>
              <w:t>1.7</w:t>
            </w:r>
          </w:p>
        </w:tc>
      </w:tr>
      <w:tr w:rsidR="000F370A" w:rsidRPr="003352B8" w:rsidTr="00B814B5">
        <w:trPr>
          <w:gridAfter w:val="1"/>
          <w:wAfter w:w="12" w:type="dxa"/>
          <w:cantSplit/>
          <w:trHeight w:hRule="exact" w:val="760"/>
        </w:trPr>
        <w:tc>
          <w:tcPr>
            <w:tcW w:w="618" w:type="dxa"/>
            <w:vMerge/>
            <w:tcBorders>
              <w:left w:val="nil"/>
            </w:tcBorders>
          </w:tcPr>
          <w:p w:rsidR="000F370A" w:rsidRPr="00896C1C" w:rsidRDefault="000F370A" w:rsidP="00B814B5">
            <w:pPr>
              <w:snapToGrid w:val="0"/>
              <w:spacing w:before="120" w:after="120" w:line="320" w:lineRule="exact"/>
              <w:rPr>
                <w:rFonts w:eastAsia="標楷體"/>
                <w:sz w:val="28"/>
              </w:rPr>
            </w:pPr>
          </w:p>
        </w:tc>
        <w:tc>
          <w:tcPr>
            <w:tcW w:w="758" w:type="dxa"/>
            <w:vMerge/>
          </w:tcPr>
          <w:p w:rsidR="000F370A" w:rsidRPr="00896C1C" w:rsidRDefault="000F370A" w:rsidP="00B814B5">
            <w:pPr>
              <w:snapToGrid w:val="0"/>
              <w:spacing w:before="120" w:after="120" w:line="320" w:lineRule="exact"/>
              <w:jc w:val="center"/>
              <w:rPr>
                <w:rFonts w:eastAsia="標楷體"/>
              </w:rPr>
            </w:pPr>
          </w:p>
        </w:tc>
        <w:tc>
          <w:tcPr>
            <w:tcW w:w="884" w:type="dxa"/>
          </w:tcPr>
          <w:p w:rsidR="000F370A" w:rsidRPr="00896C1C" w:rsidRDefault="000F370A" w:rsidP="00B814B5">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1088" w:type="dxa"/>
            <w:tcBorders>
              <w:top w:val="nil"/>
              <w:left w:val="nil"/>
              <w:bottom w:val="nil"/>
              <w:right w:val="nil"/>
            </w:tcBorders>
            <w:vAlign w:val="center"/>
          </w:tcPr>
          <w:p w:rsidR="000F370A" w:rsidRPr="00896C1C" w:rsidRDefault="000F370A" w:rsidP="000F370A">
            <w:pPr>
              <w:spacing w:beforeLines="20" w:before="72" w:afterLines="20" w:after="72" w:line="400" w:lineRule="exact"/>
              <w:ind w:rightChars="75" w:right="180"/>
              <w:jc w:val="right"/>
              <w:rPr>
                <w:rFonts w:eastAsia="華康楷書體W5"/>
              </w:rPr>
            </w:pPr>
            <w:r w:rsidRPr="00896C1C">
              <w:rPr>
                <w:rFonts w:eastAsia="華康楷書體W5" w:hint="eastAsia"/>
              </w:rPr>
              <w:t>41.8</w:t>
            </w:r>
          </w:p>
        </w:tc>
        <w:tc>
          <w:tcPr>
            <w:tcW w:w="993" w:type="dxa"/>
            <w:tcBorders>
              <w:top w:val="nil"/>
              <w:left w:val="nil"/>
              <w:bottom w:val="nil"/>
              <w:right w:val="nil"/>
            </w:tcBorders>
            <w:vAlign w:val="center"/>
          </w:tcPr>
          <w:p w:rsidR="000F370A" w:rsidRPr="00896C1C" w:rsidRDefault="000F370A" w:rsidP="000F370A">
            <w:pPr>
              <w:spacing w:beforeLines="20" w:before="72" w:afterLines="20" w:after="72" w:line="400" w:lineRule="exact"/>
              <w:ind w:rightChars="75" w:right="180"/>
              <w:jc w:val="right"/>
              <w:rPr>
                <w:rFonts w:eastAsia="華康楷書體W5"/>
              </w:rPr>
            </w:pPr>
            <w:r w:rsidRPr="00896C1C">
              <w:rPr>
                <w:rFonts w:eastAsia="華康楷書體W5" w:hint="eastAsia"/>
              </w:rPr>
              <w:t>40.2</w:t>
            </w:r>
          </w:p>
        </w:tc>
        <w:tc>
          <w:tcPr>
            <w:tcW w:w="995" w:type="dxa"/>
            <w:tcBorders>
              <w:top w:val="nil"/>
              <w:left w:val="nil"/>
              <w:bottom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39.4</w:t>
            </w:r>
          </w:p>
        </w:tc>
        <w:tc>
          <w:tcPr>
            <w:tcW w:w="994" w:type="dxa"/>
            <w:tcBorders>
              <w:top w:val="nil"/>
              <w:left w:val="nil"/>
              <w:bottom w:val="nil"/>
              <w:right w:val="nil"/>
            </w:tcBorders>
            <w:vAlign w:val="center"/>
          </w:tcPr>
          <w:p w:rsidR="000F370A" w:rsidRPr="003352B8" w:rsidRDefault="000F370A" w:rsidP="000F370A">
            <w:pPr>
              <w:spacing w:beforeLines="20" w:before="72" w:afterLines="20" w:after="72" w:line="400" w:lineRule="exact"/>
              <w:ind w:rightChars="75" w:right="180"/>
              <w:jc w:val="right"/>
              <w:rPr>
                <w:rFonts w:eastAsia="華康楷書體W5"/>
              </w:rPr>
            </w:pPr>
            <w:r>
              <w:rPr>
                <w:rFonts w:eastAsia="華康楷書體W5" w:hint="eastAsia"/>
              </w:rPr>
              <w:t>39.7</w:t>
            </w:r>
          </w:p>
        </w:tc>
        <w:tc>
          <w:tcPr>
            <w:tcW w:w="846" w:type="dxa"/>
            <w:tcBorders>
              <w:top w:val="nil"/>
              <w:left w:val="nil"/>
              <w:bottom w:val="nil"/>
              <w:right w:val="nil"/>
            </w:tcBorders>
            <w:vAlign w:val="center"/>
          </w:tcPr>
          <w:p w:rsidR="000F370A" w:rsidRPr="003352B8" w:rsidRDefault="000F370A" w:rsidP="000F370A">
            <w:pPr>
              <w:spacing w:beforeLines="20" w:before="72" w:afterLines="20" w:after="72" w:line="400" w:lineRule="exact"/>
              <w:ind w:rightChars="75" w:right="180"/>
              <w:jc w:val="right"/>
              <w:rPr>
                <w:rFonts w:eastAsia="華康楷書體W5"/>
              </w:rPr>
            </w:pPr>
            <w:r>
              <w:rPr>
                <w:rFonts w:eastAsia="華康楷書體W5" w:hint="eastAsia"/>
              </w:rPr>
              <w:t>39.8</w:t>
            </w:r>
          </w:p>
        </w:tc>
        <w:tc>
          <w:tcPr>
            <w:tcW w:w="848" w:type="dxa"/>
            <w:tcBorders>
              <w:top w:val="nil"/>
              <w:left w:val="nil"/>
              <w:bottom w:val="nil"/>
              <w:right w:val="nil"/>
            </w:tcBorders>
            <w:vAlign w:val="center"/>
          </w:tcPr>
          <w:p w:rsidR="000F370A" w:rsidRPr="003352B8" w:rsidRDefault="000F370A" w:rsidP="000F370A">
            <w:pPr>
              <w:spacing w:beforeLines="20" w:before="72" w:afterLines="20" w:after="72" w:line="400" w:lineRule="exact"/>
              <w:ind w:rightChars="75" w:right="180"/>
              <w:jc w:val="right"/>
              <w:rPr>
                <w:rFonts w:eastAsia="華康楷書體W5"/>
              </w:rPr>
            </w:pPr>
            <w:r>
              <w:rPr>
                <w:rFonts w:eastAsia="華康楷書體W5" w:hint="eastAsia"/>
              </w:rPr>
              <w:t>39.5</w:t>
            </w:r>
          </w:p>
        </w:tc>
        <w:tc>
          <w:tcPr>
            <w:tcW w:w="994" w:type="dxa"/>
            <w:tcBorders>
              <w:top w:val="nil"/>
              <w:left w:val="nil"/>
              <w:bottom w:val="nil"/>
              <w:right w:val="nil"/>
            </w:tcBorders>
            <w:vAlign w:val="center"/>
          </w:tcPr>
          <w:p w:rsidR="000F370A" w:rsidRPr="003352B8" w:rsidRDefault="000F370A" w:rsidP="000F370A">
            <w:pPr>
              <w:spacing w:beforeLines="20" w:before="72" w:afterLines="20" w:after="72" w:line="400" w:lineRule="exact"/>
              <w:ind w:rightChars="75" w:right="180"/>
              <w:jc w:val="right"/>
              <w:rPr>
                <w:rFonts w:eastAsia="華康楷書體W5"/>
              </w:rPr>
            </w:pPr>
            <w:r>
              <w:rPr>
                <w:rFonts w:eastAsia="華康楷書體W5" w:hint="eastAsia"/>
              </w:rPr>
              <w:t>39.0</w:t>
            </w:r>
          </w:p>
        </w:tc>
        <w:tc>
          <w:tcPr>
            <w:tcW w:w="839" w:type="dxa"/>
            <w:tcBorders>
              <w:top w:val="nil"/>
              <w:left w:val="nil"/>
              <w:bottom w:val="nil"/>
              <w:right w:val="nil"/>
            </w:tcBorders>
            <w:vAlign w:val="center"/>
          </w:tcPr>
          <w:p w:rsidR="000F370A" w:rsidRPr="003352B8" w:rsidRDefault="000F370A" w:rsidP="000F370A">
            <w:pPr>
              <w:spacing w:beforeLines="20" w:before="72" w:afterLines="20" w:after="72" w:line="400" w:lineRule="exact"/>
              <w:ind w:rightChars="75" w:right="180"/>
              <w:jc w:val="right"/>
              <w:rPr>
                <w:rFonts w:eastAsia="華康楷書體W5"/>
              </w:rPr>
            </w:pPr>
            <w:r>
              <w:rPr>
                <w:rFonts w:eastAsia="華康楷書體W5" w:hint="eastAsia"/>
              </w:rPr>
              <w:t>39.1</w:t>
            </w:r>
          </w:p>
        </w:tc>
      </w:tr>
      <w:tr w:rsidR="000F370A" w:rsidRPr="00CD3778" w:rsidTr="00B814B5">
        <w:trPr>
          <w:gridAfter w:val="1"/>
          <w:wAfter w:w="12" w:type="dxa"/>
          <w:cantSplit/>
          <w:trHeight w:hRule="exact" w:val="760"/>
        </w:trPr>
        <w:tc>
          <w:tcPr>
            <w:tcW w:w="618" w:type="dxa"/>
            <w:vMerge/>
            <w:tcBorders>
              <w:left w:val="nil"/>
            </w:tcBorders>
          </w:tcPr>
          <w:p w:rsidR="000F370A" w:rsidRPr="00896C1C" w:rsidRDefault="000F370A" w:rsidP="00B814B5">
            <w:pPr>
              <w:snapToGrid w:val="0"/>
              <w:spacing w:before="120" w:after="120" w:line="320" w:lineRule="exact"/>
              <w:rPr>
                <w:rFonts w:eastAsia="標楷體"/>
                <w:sz w:val="28"/>
              </w:rPr>
            </w:pPr>
          </w:p>
        </w:tc>
        <w:tc>
          <w:tcPr>
            <w:tcW w:w="758" w:type="dxa"/>
            <w:vMerge w:val="restart"/>
          </w:tcPr>
          <w:p w:rsidR="000F370A" w:rsidRPr="00896C1C" w:rsidRDefault="000F370A" w:rsidP="00B814B5">
            <w:pPr>
              <w:snapToGrid w:val="0"/>
              <w:spacing w:line="280" w:lineRule="exact"/>
              <w:jc w:val="center"/>
              <w:rPr>
                <w:rFonts w:eastAsia="標楷體"/>
              </w:rPr>
            </w:pPr>
          </w:p>
          <w:p w:rsidR="000F370A" w:rsidRPr="00896C1C" w:rsidRDefault="000F370A" w:rsidP="00B814B5">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0F370A" w:rsidRPr="00896C1C" w:rsidRDefault="000F370A" w:rsidP="00B814B5">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0F370A" w:rsidRPr="00896C1C" w:rsidRDefault="000F370A" w:rsidP="000F370A">
            <w:pPr>
              <w:spacing w:beforeLines="20" w:before="72" w:afterLines="20" w:after="72" w:line="400" w:lineRule="exact"/>
              <w:ind w:rightChars="75" w:right="180"/>
              <w:jc w:val="right"/>
              <w:rPr>
                <w:rFonts w:eastAsia="華康楷書體W5"/>
              </w:rPr>
            </w:pPr>
            <w:r w:rsidRPr="00896C1C">
              <w:rPr>
                <w:rFonts w:eastAsia="華康楷書體W5" w:hint="eastAsia"/>
              </w:rPr>
              <w:t>375.8</w:t>
            </w:r>
          </w:p>
        </w:tc>
        <w:tc>
          <w:tcPr>
            <w:tcW w:w="993" w:type="dxa"/>
            <w:tcBorders>
              <w:top w:val="nil"/>
              <w:left w:val="nil"/>
              <w:bottom w:val="nil"/>
              <w:right w:val="nil"/>
            </w:tcBorders>
            <w:vAlign w:val="center"/>
          </w:tcPr>
          <w:p w:rsidR="000F370A" w:rsidRPr="00896C1C" w:rsidRDefault="000F370A" w:rsidP="000F370A">
            <w:pPr>
              <w:spacing w:beforeLines="20" w:before="72" w:afterLines="20" w:after="72" w:line="400" w:lineRule="exact"/>
              <w:ind w:rightChars="75" w:right="180"/>
              <w:jc w:val="right"/>
              <w:rPr>
                <w:rFonts w:eastAsia="華康楷書體W5"/>
              </w:rPr>
            </w:pPr>
            <w:r w:rsidRPr="00896C1C">
              <w:rPr>
                <w:rFonts w:eastAsia="華康楷書體W5" w:hint="eastAsia"/>
              </w:rPr>
              <w:t>452.8</w:t>
            </w:r>
          </w:p>
        </w:tc>
        <w:tc>
          <w:tcPr>
            <w:tcW w:w="995" w:type="dxa"/>
            <w:tcBorders>
              <w:top w:val="nil"/>
              <w:left w:val="nil"/>
              <w:bottom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435.7</w:t>
            </w:r>
          </w:p>
        </w:tc>
        <w:tc>
          <w:tcPr>
            <w:tcW w:w="994" w:type="dxa"/>
            <w:tcBorders>
              <w:top w:val="nil"/>
              <w:left w:val="nil"/>
              <w:bottom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442.5</w:t>
            </w:r>
          </w:p>
        </w:tc>
        <w:tc>
          <w:tcPr>
            <w:tcW w:w="846" w:type="dxa"/>
            <w:tcBorders>
              <w:top w:val="nil"/>
              <w:left w:val="nil"/>
              <w:bottom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26.7</w:t>
            </w:r>
          </w:p>
        </w:tc>
        <w:tc>
          <w:tcPr>
            <w:tcW w:w="848" w:type="dxa"/>
            <w:tcBorders>
              <w:top w:val="nil"/>
              <w:left w:val="nil"/>
              <w:bottom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43.6</w:t>
            </w:r>
          </w:p>
        </w:tc>
        <w:tc>
          <w:tcPr>
            <w:tcW w:w="994" w:type="dxa"/>
            <w:tcBorders>
              <w:top w:val="nil"/>
              <w:left w:val="nil"/>
              <w:bottom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42.1</w:t>
            </w:r>
          </w:p>
        </w:tc>
        <w:tc>
          <w:tcPr>
            <w:tcW w:w="839" w:type="dxa"/>
            <w:tcBorders>
              <w:top w:val="nil"/>
              <w:left w:val="nil"/>
              <w:bottom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151.1</w:t>
            </w:r>
          </w:p>
        </w:tc>
      </w:tr>
      <w:tr w:rsidR="000F370A" w:rsidRPr="00CD3778" w:rsidTr="00B814B5">
        <w:trPr>
          <w:gridAfter w:val="1"/>
          <w:wAfter w:w="12" w:type="dxa"/>
          <w:cantSplit/>
          <w:trHeight w:hRule="exact" w:val="760"/>
        </w:trPr>
        <w:tc>
          <w:tcPr>
            <w:tcW w:w="618" w:type="dxa"/>
            <w:vMerge/>
            <w:tcBorders>
              <w:left w:val="nil"/>
            </w:tcBorders>
          </w:tcPr>
          <w:p w:rsidR="000F370A" w:rsidRPr="00896C1C" w:rsidRDefault="000F370A" w:rsidP="00B814B5">
            <w:pPr>
              <w:snapToGrid w:val="0"/>
              <w:spacing w:before="120" w:after="120" w:line="320" w:lineRule="exact"/>
              <w:rPr>
                <w:rFonts w:eastAsia="標楷體"/>
                <w:sz w:val="28"/>
              </w:rPr>
            </w:pPr>
          </w:p>
        </w:tc>
        <w:tc>
          <w:tcPr>
            <w:tcW w:w="758" w:type="dxa"/>
            <w:vMerge/>
          </w:tcPr>
          <w:p w:rsidR="000F370A" w:rsidRPr="00896C1C" w:rsidRDefault="000F370A" w:rsidP="00B814B5">
            <w:pPr>
              <w:snapToGrid w:val="0"/>
              <w:spacing w:before="120" w:after="120" w:line="320" w:lineRule="exact"/>
              <w:rPr>
                <w:rFonts w:eastAsia="標楷體"/>
                <w:sz w:val="28"/>
              </w:rPr>
            </w:pPr>
          </w:p>
        </w:tc>
        <w:tc>
          <w:tcPr>
            <w:tcW w:w="884" w:type="dxa"/>
          </w:tcPr>
          <w:p w:rsidR="000F370A" w:rsidRPr="00896C1C" w:rsidRDefault="000F370A" w:rsidP="00B814B5">
            <w:pPr>
              <w:snapToGrid w:val="0"/>
              <w:spacing w:before="120" w:after="120" w:line="32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8" w:type="dxa"/>
            <w:tcBorders>
              <w:top w:val="nil"/>
              <w:left w:val="nil"/>
              <w:bottom w:val="nil"/>
              <w:right w:val="nil"/>
            </w:tcBorders>
            <w:vAlign w:val="center"/>
          </w:tcPr>
          <w:p w:rsidR="000F370A" w:rsidRPr="00896C1C" w:rsidRDefault="000F370A" w:rsidP="000F370A">
            <w:pPr>
              <w:spacing w:beforeLines="20" w:before="72" w:afterLines="20" w:after="72" w:line="400" w:lineRule="exact"/>
              <w:ind w:rightChars="75" w:right="180"/>
              <w:jc w:val="right"/>
              <w:rPr>
                <w:rFonts w:eastAsia="華康楷書體W5"/>
              </w:rPr>
            </w:pPr>
            <w:r>
              <w:rPr>
                <w:rFonts w:eastAsia="華康楷書體W5" w:hint="eastAsia"/>
              </w:rPr>
              <w:t xml:space="preserve"> </w:t>
            </w:r>
            <w:r w:rsidRPr="00896C1C">
              <w:rPr>
                <w:rFonts w:eastAsia="華康楷書體W5" w:hint="eastAsia"/>
              </w:rPr>
              <w:t>47.1</w:t>
            </w:r>
          </w:p>
        </w:tc>
        <w:tc>
          <w:tcPr>
            <w:tcW w:w="993" w:type="dxa"/>
            <w:tcBorders>
              <w:top w:val="nil"/>
              <w:left w:val="nil"/>
              <w:bottom w:val="nil"/>
              <w:right w:val="nil"/>
            </w:tcBorders>
            <w:vAlign w:val="center"/>
          </w:tcPr>
          <w:p w:rsidR="000F370A" w:rsidRPr="00896C1C" w:rsidRDefault="000F370A" w:rsidP="000F370A">
            <w:pPr>
              <w:spacing w:beforeLines="20" w:before="72" w:afterLines="20" w:after="72" w:line="400" w:lineRule="exact"/>
              <w:ind w:rightChars="75" w:right="180"/>
              <w:jc w:val="right"/>
              <w:rPr>
                <w:rFonts w:eastAsia="華康楷書體W5"/>
              </w:rPr>
            </w:pPr>
            <w:r w:rsidRPr="00896C1C">
              <w:rPr>
                <w:rFonts w:eastAsia="華康楷書體W5" w:hint="eastAsia"/>
              </w:rPr>
              <w:t>20.5</w:t>
            </w:r>
          </w:p>
        </w:tc>
        <w:tc>
          <w:tcPr>
            <w:tcW w:w="995" w:type="dxa"/>
            <w:tcBorders>
              <w:top w:val="nil"/>
              <w:left w:val="nil"/>
              <w:bottom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w:t>
            </w:r>
          </w:p>
        </w:tc>
        <w:tc>
          <w:tcPr>
            <w:tcW w:w="994" w:type="dxa"/>
            <w:tcBorders>
              <w:top w:val="nil"/>
              <w:left w:val="nil"/>
              <w:bottom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w:t>
            </w:r>
          </w:p>
        </w:tc>
        <w:tc>
          <w:tcPr>
            <w:tcW w:w="846" w:type="dxa"/>
            <w:tcBorders>
              <w:top w:val="nil"/>
              <w:left w:val="nil"/>
              <w:bottom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11.1</w:t>
            </w:r>
          </w:p>
        </w:tc>
        <w:tc>
          <w:tcPr>
            <w:tcW w:w="848" w:type="dxa"/>
            <w:tcBorders>
              <w:top w:val="nil"/>
              <w:left w:val="nil"/>
              <w:bottom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13.5</w:t>
            </w:r>
          </w:p>
        </w:tc>
        <w:tc>
          <w:tcPr>
            <w:tcW w:w="994" w:type="dxa"/>
            <w:tcBorders>
              <w:top w:val="nil"/>
              <w:left w:val="nil"/>
              <w:bottom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13.4</w:t>
            </w:r>
          </w:p>
        </w:tc>
        <w:tc>
          <w:tcPr>
            <w:tcW w:w="839" w:type="dxa"/>
            <w:tcBorders>
              <w:top w:val="nil"/>
              <w:left w:val="nil"/>
              <w:bottom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5.1</w:t>
            </w:r>
          </w:p>
        </w:tc>
      </w:tr>
      <w:tr w:rsidR="000F370A" w:rsidRPr="00CD3778" w:rsidTr="00B814B5">
        <w:trPr>
          <w:gridAfter w:val="1"/>
          <w:wAfter w:w="12" w:type="dxa"/>
          <w:cantSplit/>
          <w:trHeight w:hRule="exact" w:val="760"/>
        </w:trPr>
        <w:tc>
          <w:tcPr>
            <w:tcW w:w="618" w:type="dxa"/>
            <w:vMerge/>
            <w:tcBorders>
              <w:left w:val="nil"/>
            </w:tcBorders>
          </w:tcPr>
          <w:p w:rsidR="000F370A" w:rsidRPr="00896C1C" w:rsidRDefault="000F370A" w:rsidP="00B814B5">
            <w:pPr>
              <w:snapToGrid w:val="0"/>
              <w:spacing w:before="120" w:after="120" w:line="320" w:lineRule="exact"/>
              <w:rPr>
                <w:rFonts w:eastAsia="標楷體"/>
                <w:sz w:val="28"/>
              </w:rPr>
            </w:pPr>
          </w:p>
        </w:tc>
        <w:tc>
          <w:tcPr>
            <w:tcW w:w="758" w:type="dxa"/>
            <w:vMerge/>
          </w:tcPr>
          <w:p w:rsidR="000F370A" w:rsidRPr="00896C1C" w:rsidRDefault="000F370A" w:rsidP="00B814B5">
            <w:pPr>
              <w:snapToGrid w:val="0"/>
              <w:spacing w:before="120" w:after="120" w:line="320" w:lineRule="exact"/>
              <w:rPr>
                <w:rFonts w:eastAsia="標楷體"/>
                <w:sz w:val="28"/>
              </w:rPr>
            </w:pPr>
          </w:p>
        </w:tc>
        <w:tc>
          <w:tcPr>
            <w:tcW w:w="884" w:type="dxa"/>
          </w:tcPr>
          <w:p w:rsidR="000F370A" w:rsidRPr="00896C1C" w:rsidRDefault="000F370A" w:rsidP="00B814B5">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1088" w:type="dxa"/>
            <w:tcBorders>
              <w:top w:val="nil"/>
              <w:left w:val="nil"/>
              <w:bottom w:val="nil"/>
              <w:right w:val="nil"/>
            </w:tcBorders>
            <w:vAlign w:val="center"/>
          </w:tcPr>
          <w:p w:rsidR="000F370A" w:rsidRPr="00896C1C" w:rsidRDefault="000F370A" w:rsidP="000F370A">
            <w:pPr>
              <w:spacing w:beforeLines="20" w:before="72" w:afterLines="20" w:after="72" w:line="400" w:lineRule="exact"/>
              <w:ind w:rightChars="75" w:right="180"/>
              <w:jc w:val="right"/>
              <w:rPr>
                <w:rFonts w:eastAsia="華康楷書體W5"/>
              </w:rPr>
            </w:pPr>
            <w:r w:rsidRPr="00896C1C">
              <w:rPr>
                <w:rFonts w:eastAsia="華康楷書體W5" w:hint="eastAsia"/>
              </w:rPr>
              <w:t>14.9</w:t>
            </w:r>
          </w:p>
        </w:tc>
        <w:tc>
          <w:tcPr>
            <w:tcW w:w="993" w:type="dxa"/>
            <w:tcBorders>
              <w:top w:val="nil"/>
              <w:left w:val="nil"/>
              <w:bottom w:val="nil"/>
              <w:right w:val="nil"/>
            </w:tcBorders>
            <w:vAlign w:val="center"/>
          </w:tcPr>
          <w:p w:rsidR="000F370A" w:rsidRPr="00896C1C" w:rsidRDefault="000F370A" w:rsidP="000F370A">
            <w:pPr>
              <w:spacing w:beforeLines="20" w:before="72" w:afterLines="20" w:after="72" w:line="400" w:lineRule="exact"/>
              <w:ind w:rightChars="75" w:right="180"/>
              <w:jc w:val="right"/>
              <w:rPr>
                <w:rFonts w:eastAsia="華康楷書體W5"/>
              </w:rPr>
            </w:pPr>
            <w:r w:rsidRPr="00896C1C">
              <w:rPr>
                <w:rFonts w:eastAsia="華康楷書體W5" w:hint="eastAsia"/>
              </w:rPr>
              <w:t>16.1</w:t>
            </w:r>
          </w:p>
        </w:tc>
        <w:tc>
          <w:tcPr>
            <w:tcW w:w="995" w:type="dxa"/>
            <w:tcBorders>
              <w:top w:val="nil"/>
              <w:left w:val="nil"/>
              <w:bottom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16.1</w:t>
            </w:r>
          </w:p>
        </w:tc>
        <w:tc>
          <w:tcPr>
            <w:tcW w:w="994" w:type="dxa"/>
            <w:tcBorders>
              <w:top w:val="nil"/>
              <w:left w:val="nil"/>
              <w:bottom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16.4</w:t>
            </w:r>
          </w:p>
        </w:tc>
        <w:tc>
          <w:tcPr>
            <w:tcW w:w="846" w:type="dxa"/>
            <w:tcBorders>
              <w:top w:val="nil"/>
              <w:left w:val="nil"/>
              <w:bottom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13.5</w:t>
            </w:r>
          </w:p>
        </w:tc>
        <w:tc>
          <w:tcPr>
            <w:tcW w:w="848" w:type="dxa"/>
            <w:tcBorders>
              <w:top w:val="nil"/>
              <w:left w:val="nil"/>
              <w:bottom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16.9</w:t>
            </w:r>
          </w:p>
        </w:tc>
        <w:tc>
          <w:tcPr>
            <w:tcW w:w="994" w:type="dxa"/>
            <w:tcBorders>
              <w:top w:val="nil"/>
              <w:left w:val="nil"/>
              <w:bottom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17.5</w:t>
            </w:r>
          </w:p>
        </w:tc>
        <w:tc>
          <w:tcPr>
            <w:tcW w:w="839" w:type="dxa"/>
            <w:tcBorders>
              <w:top w:val="nil"/>
              <w:left w:val="nil"/>
              <w:bottom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16.6</w:t>
            </w:r>
          </w:p>
        </w:tc>
      </w:tr>
      <w:tr w:rsidR="000F370A" w:rsidRPr="00CD3778" w:rsidTr="00B814B5">
        <w:trPr>
          <w:gridAfter w:val="1"/>
          <w:wAfter w:w="12" w:type="dxa"/>
          <w:cantSplit/>
          <w:trHeight w:hRule="exact" w:val="760"/>
        </w:trPr>
        <w:tc>
          <w:tcPr>
            <w:tcW w:w="618" w:type="dxa"/>
            <w:vMerge/>
            <w:tcBorders>
              <w:left w:val="nil"/>
            </w:tcBorders>
          </w:tcPr>
          <w:p w:rsidR="000F370A" w:rsidRPr="00896C1C" w:rsidRDefault="000F370A" w:rsidP="00B814B5">
            <w:pPr>
              <w:snapToGrid w:val="0"/>
              <w:spacing w:before="120" w:after="120" w:line="320" w:lineRule="exact"/>
              <w:rPr>
                <w:rFonts w:eastAsia="標楷體"/>
                <w:sz w:val="28"/>
              </w:rPr>
            </w:pPr>
          </w:p>
        </w:tc>
        <w:tc>
          <w:tcPr>
            <w:tcW w:w="758" w:type="dxa"/>
            <w:vMerge w:val="restart"/>
            <w:vAlign w:val="center"/>
          </w:tcPr>
          <w:p w:rsidR="000F370A" w:rsidRPr="00896C1C" w:rsidRDefault="000F370A" w:rsidP="00B814B5">
            <w:pPr>
              <w:snapToGrid w:val="0"/>
              <w:spacing w:before="120" w:after="120" w:line="320" w:lineRule="exact"/>
              <w:jc w:val="center"/>
              <w:rPr>
                <w:rFonts w:eastAsia="標楷體"/>
              </w:rPr>
            </w:pPr>
            <w:r>
              <w:rPr>
                <w:rFonts w:eastAsia="標楷體" w:hint="eastAsia"/>
              </w:rPr>
              <w:t>出入</w:t>
            </w:r>
            <w:r w:rsidRPr="00896C1C">
              <w:rPr>
                <w:rFonts w:eastAsia="標楷體" w:hint="eastAsia"/>
              </w:rPr>
              <w:br/>
            </w:r>
            <w:r>
              <w:rPr>
                <w:rFonts w:eastAsia="標楷體" w:hint="eastAsia"/>
              </w:rPr>
              <w:t>超</w:t>
            </w:r>
          </w:p>
        </w:tc>
        <w:tc>
          <w:tcPr>
            <w:tcW w:w="884" w:type="dxa"/>
          </w:tcPr>
          <w:p w:rsidR="000F370A" w:rsidRPr="00896C1C" w:rsidRDefault="000F370A" w:rsidP="00B814B5">
            <w:pPr>
              <w:snapToGrid w:val="0"/>
              <w:spacing w:before="120" w:after="120" w:line="32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0F370A" w:rsidRPr="00896C1C" w:rsidRDefault="000F370A" w:rsidP="000F370A">
            <w:pPr>
              <w:spacing w:beforeLines="20" w:before="72" w:afterLines="20" w:after="72" w:line="400" w:lineRule="exact"/>
              <w:ind w:rightChars="75" w:right="180"/>
              <w:jc w:val="right"/>
              <w:rPr>
                <w:rFonts w:eastAsia="華康楷書體W5"/>
              </w:rPr>
            </w:pPr>
            <w:r w:rsidRPr="00896C1C">
              <w:rPr>
                <w:rFonts w:eastAsia="華康楷書體W5" w:hint="eastAsia"/>
              </w:rPr>
              <w:t>771.6</w:t>
            </w:r>
          </w:p>
        </w:tc>
        <w:tc>
          <w:tcPr>
            <w:tcW w:w="993" w:type="dxa"/>
            <w:tcBorders>
              <w:top w:val="nil"/>
              <w:left w:val="nil"/>
              <w:bottom w:val="nil"/>
              <w:right w:val="nil"/>
            </w:tcBorders>
            <w:vAlign w:val="center"/>
          </w:tcPr>
          <w:p w:rsidR="000F370A" w:rsidRPr="00896C1C" w:rsidRDefault="000F370A" w:rsidP="000F370A">
            <w:pPr>
              <w:spacing w:beforeLines="20" w:before="72" w:afterLines="20" w:after="72" w:line="400" w:lineRule="exact"/>
              <w:ind w:rightChars="75" w:right="180"/>
              <w:jc w:val="right"/>
              <w:rPr>
                <w:rFonts w:eastAsia="華康楷書體W5"/>
              </w:rPr>
            </w:pPr>
            <w:r w:rsidRPr="00896C1C">
              <w:rPr>
                <w:rFonts w:eastAsia="華康楷書體W5" w:hint="eastAsia"/>
              </w:rPr>
              <w:t>787.0</w:t>
            </w:r>
          </w:p>
        </w:tc>
        <w:tc>
          <w:tcPr>
            <w:tcW w:w="995" w:type="dxa"/>
            <w:tcBorders>
              <w:top w:val="nil"/>
              <w:left w:val="nil"/>
              <w:bottom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751.0</w:t>
            </w:r>
          </w:p>
        </w:tc>
        <w:tc>
          <w:tcPr>
            <w:tcW w:w="994" w:type="dxa"/>
            <w:tcBorders>
              <w:top w:val="nil"/>
              <w:left w:val="nil"/>
              <w:bottom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769.8</w:t>
            </w:r>
          </w:p>
        </w:tc>
        <w:tc>
          <w:tcPr>
            <w:tcW w:w="846" w:type="dxa"/>
            <w:tcBorders>
              <w:top w:val="nil"/>
              <w:left w:val="nil"/>
              <w:bottom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58.1</w:t>
            </w:r>
          </w:p>
        </w:tc>
        <w:tc>
          <w:tcPr>
            <w:tcW w:w="848" w:type="dxa"/>
            <w:tcBorders>
              <w:top w:val="nil"/>
              <w:left w:val="nil"/>
              <w:bottom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66.0</w:t>
            </w:r>
          </w:p>
        </w:tc>
        <w:tc>
          <w:tcPr>
            <w:tcW w:w="994" w:type="dxa"/>
            <w:tcBorders>
              <w:top w:val="nil"/>
              <w:left w:val="nil"/>
              <w:bottom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61.7</w:t>
            </w:r>
          </w:p>
        </w:tc>
        <w:tc>
          <w:tcPr>
            <w:tcW w:w="839" w:type="dxa"/>
            <w:tcBorders>
              <w:top w:val="nil"/>
              <w:left w:val="nil"/>
              <w:bottom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239.4</w:t>
            </w:r>
          </w:p>
        </w:tc>
      </w:tr>
      <w:tr w:rsidR="000F370A" w:rsidRPr="00CD3778" w:rsidTr="00B814B5">
        <w:trPr>
          <w:cantSplit/>
          <w:trHeight w:hRule="exact" w:val="760"/>
        </w:trPr>
        <w:tc>
          <w:tcPr>
            <w:tcW w:w="618" w:type="dxa"/>
            <w:vMerge/>
            <w:tcBorders>
              <w:left w:val="nil"/>
            </w:tcBorders>
          </w:tcPr>
          <w:p w:rsidR="000F370A" w:rsidRPr="00896C1C" w:rsidRDefault="000F370A" w:rsidP="00B814B5">
            <w:pPr>
              <w:snapToGrid w:val="0"/>
              <w:spacing w:before="120" w:after="120" w:line="320" w:lineRule="exact"/>
              <w:rPr>
                <w:rFonts w:eastAsia="標楷體"/>
                <w:sz w:val="28"/>
              </w:rPr>
            </w:pPr>
          </w:p>
        </w:tc>
        <w:tc>
          <w:tcPr>
            <w:tcW w:w="758" w:type="dxa"/>
            <w:vMerge/>
          </w:tcPr>
          <w:p w:rsidR="000F370A" w:rsidRPr="00896C1C" w:rsidRDefault="000F370A" w:rsidP="00B814B5">
            <w:pPr>
              <w:snapToGrid w:val="0"/>
              <w:spacing w:before="120" w:after="120" w:line="320" w:lineRule="exact"/>
              <w:rPr>
                <w:rFonts w:eastAsia="標楷體"/>
                <w:sz w:val="28"/>
              </w:rPr>
            </w:pPr>
          </w:p>
        </w:tc>
        <w:tc>
          <w:tcPr>
            <w:tcW w:w="884" w:type="dxa"/>
          </w:tcPr>
          <w:p w:rsidR="000F370A" w:rsidRPr="00896C1C" w:rsidRDefault="000F370A" w:rsidP="00B814B5">
            <w:pPr>
              <w:snapToGrid w:val="0"/>
              <w:spacing w:before="120" w:after="120" w:line="32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1088" w:type="dxa"/>
            <w:tcBorders>
              <w:top w:val="nil"/>
              <w:left w:val="nil"/>
              <w:right w:val="nil"/>
            </w:tcBorders>
            <w:vAlign w:val="center"/>
          </w:tcPr>
          <w:p w:rsidR="000F370A" w:rsidRPr="00896C1C" w:rsidRDefault="000F370A" w:rsidP="000F370A">
            <w:pPr>
              <w:spacing w:beforeLines="20" w:before="72" w:afterLines="20" w:after="72" w:line="400" w:lineRule="exact"/>
              <w:ind w:rightChars="75" w:right="180"/>
              <w:jc w:val="right"/>
              <w:rPr>
                <w:rFonts w:eastAsia="華康楷書體W5"/>
              </w:rPr>
            </w:pPr>
            <w:r w:rsidRPr="00896C1C">
              <w:rPr>
                <w:rFonts w:eastAsia="華康楷書體W5" w:hint="eastAsia"/>
              </w:rPr>
              <w:t>32.7</w:t>
            </w:r>
          </w:p>
        </w:tc>
        <w:tc>
          <w:tcPr>
            <w:tcW w:w="993" w:type="dxa"/>
            <w:tcBorders>
              <w:top w:val="nil"/>
              <w:left w:val="nil"/>
              <w:right w:val="nil"/>
            </w:tcBorders>
            <w:vAlign w:val="center"/>
          </w:tcPr>
          <w:p w:rsidR="000F370A" w:rsidRPr="00896C1C" w:rsidRDefault="000F370A" w:rsidP="000F370A">
            <w:pPr>
              <w:spacing w:beforeLines="20" w:before="72" w:afterLines="20" w:after="72" w:line="400" w:lineRule="exact"/>
              <w:ind w:rightChars="75" w:right="180"/>
              <w:jc w:val="right"/>
              <w:rPr>
                <w:rFonts w:eastAsia="華康楷書體W5"/>
              </w:rPr>
            </w:pPr>
            <w:r w:rsidRPr="00896C1C">
              <w:rPr>
                <w:rFonts w:eastAsia="華康楷書體W5" w:hint="eastAsia"/>
              </w:rPr>
              <w:t>2.1</w:t>
            </w:r>
          </w:p>
        </w:tc>
        <w:tc>
          <w:tcPr>
            <w:tcW w:w="995" w:type="dxa"/>
            <w:tcBorders>
              <w:top w:val="nil"/>
              <w:left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-4.7</w:t>
            </w:r>
          </w:p>
        </w:tc>
        <w:tc>
          <w:tcPr>
            <w:tcW w:w="994" w:type="dxa"/>
            <w:tcBorders>
              <w:top w:val="nil"/>
              <w:left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2.5</w:t>
            </w:r>
          </w:p>
        </w:tc>
        <w:tc>
          <w:tcPr>
            <w:tcW w:w="846" w:type="dxa"/>
            <w:tcBorders>
              <w:top w:val="nil"/>
              <w:left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20.7</w:t>
            </w:r>
          </w:p>
        </w:tc>
        <w:tc>
          <w:tcPr>
            <w:tcW w:w="848" w:type="dxa"/>
            <w:tcBorders>
              <w:top w:val="nil"/>
              <w:left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-7.7</w:t>
            </w:r>
          </w:p>
        </w:tc>
        <w:tc>
          <w:tcPr>
            <w:tcW w:w="994" w:type="dxa"/>
            <w:tcBorders>
              <w:top w:val="nil"/>
              <w:left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0.0</w:t>
            </w:r>
          </w:p>
        </w:tc>
        <w:tc>
          <w:tcPr>
            <w:tcW w:w="851" w:type="dxa"/>
            <w:gridSpan w:val="2"/>
            <w:tcBorders>
              <w:top w:val="nil"/>
              <w:left w:val="nil"/>
              <w:right w:val="nil"/>
            </w:tcBorders>
            <w:vAlign w:val="center"/>
          </w:tcPr>
          <w:p w:rsidR="000F370A" w:rsidRPr="00CD3778" w:rsidRDefault="000F370A" w:rsidP="000F370A">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-0.3</w:t>
            </w:r>
          </w:p>
        </w:tc>
      </w:tr>
    </w:tbl>
    <w:p w:rsidR="000F370A" w:rsidRPr="004E3802" w:rsidRDefault="000F370A" w:rsidP="000F370A">
      <w:pPr>
        <w:widowControl/>
        <w:autoSpaceDE w:val="0"/>
        <w:autoSpaceDN w:val="0"/>
        <w:adjustRightInd w:val="0"/>
        <w:snapToGrid w:val="0"/>
        <w:spacing w:line="300" w:lineRule="auto"/>
        <w:rPr>
          <w:rFonts w:eastAsia="標楷體"/>
          <w:sz w:val="22"/>
          <w:szCs w:val="22"/>
        </w:rPr>
      </w:pPr>
      <w:proofErr w:type="gramStart"/>
      <w:r w:rsidRPr="004E3802">
        <w:rPr>
          <w:rFonts w:eastAsia="標楷體" w:hint="eastAsia"/>
          <w:sz w:val="22"/>
          <w:szCs w:val="22"/>
        </w:rPr>
        <w:t>註</w:t>
      </w:r>
      <w:proofErr w:type="gramEnd"/>
      <w:r w:rsidRPr="004E3802">
        <w:rPr>
          <w:rFonts w:eastAsia="標楷體" w:hint="eastAsia"/>
          <w:sz w:val="22"/>
          <w:szCs w:val="22"/>
        </w:rPr>
        <w:t>：</w:t>
      </w:r>
      <w:r w:rsidRPr="004E3802">
        <w:rPr>
          <w:rFonts w:eastAsia="標楷體" w:hint="eastAsia"/>
          <w:sz w:val="22"/>
          <w:szCs w:val="22"/>
        </w:rPr>
        <w:t>1.</w:t>
      </w:r>
      <w:r w:rsidRPr="004E3802">
        <w:rPr>
          <w:rFonts w:eastAsia="標楷體" w:hint="eastAsia"/>
          <w:sz w:val="22"/>
          <w:szCs w:val="22"/>
        </w:rPr>
        <w:t>我對中國大陸投資件數及</w:t>
      </w:r>
      <w:proofErr w:type="gramStart"/>
      <w:r w:rsidRPr="004E3802">
        <w:rPr>
          <w:rFonts w:eastAsia="標楷體" w:hint="eastAsia"/>
          <w:sz w:val="22"/>
          <w:szCs w:val="22"/>
        </w:rPr>
        <w:t>金額均含核准</w:t>
      </w:r>
      <w:proofErr w:type="gramEnd"/>
      <w:r w:rsidRPr="004E3802">
        <w:rPr>
          <w:rFonts w:eastAsia="標楷體" w:hint="eastAsia"/>
          <w:sz w:val="22"/>
          <w:szCs w:val="22"/>
        </w:rPr>
        <w:t>補辦案件。</w:t>
      </w:r>
    </w:p>
    <w:p w:rsidR="000F370A" w:rsidRPr="004E3802" w:rsidRDefault="000F370A" w:rsidP="000F370A">
      <w:pPr>
        <w:widowControl/>
        <w:autoSpaceDE w:val="0"/>
        <w:autoSpaceDN w:val="0"/>
        <w:adjustRightInd w:val="0"/>
        <w:snapToGrid w:val="0"/>
        <w:spacing w:line="300" w:lineRule="auto"/>
        <w:rPr>
          <w:rFonts w:eastAsia="標楷體"/>
          <w:sz w:val="22"/>
          <w:szCs w:val="22"/>
        </w:rPr>
      </w:pPr>
      <w:r w:rsidRPr="004E3802">
        <w:rPr>
          <w:rFonts w:eastAsia="標楷體" w:hint="eastAsia"/>
          <w:sz w:val="22"/>
          <w:szCs w:val="22"/>
        </w:rPr>
        <w:t xml:space="preserve">    2.</w:t>
      </w:r>
      <w:r w:rsidRPr="004E3802">
        <w:rPr>
          <w:rFonts w:eastAsia="標楷體" w:hint="eastAsia"/>
          <w:sz w:val="22"/>
          <w:szCs w:val="22"/>
        </w:rPr>
        <w:t>我對中國大陸投資金額（</w:t>
      </w:r>
      <w:proofErr w:type="gramStart"/>
      <w:r w:rsidRPr="004E3802">
        <w:rPr>
          <w:rFonts w:eastAsia="標楷體" w:hint="eastAsia"/>
          <w:sz w:val="22"/>
          <w:szCs w:val="22"/>
        </w:rPr>
        <w:t>）</w:t>
      </w:r>
      <w:proofErr w:type="gramEnd"/>
      <w:r w:rsidRPr="004E3802">
        <w:rPr>
          <w:rFonts w:eastAsia="標楷體" w:hint="eastAsia"/>
          <w:sz w:val="22"/>
          <w:szCs w:val="22"/>
        </w:rPr>
        <w:t>內數字為</w:t>
      </w:r>
      <w:r w:rsidRPr="000F52A5">
        <w:rPr>
          <w:rFonts w:eastAsia="標楷體" w:hint="eastAsia"/>
          <w:sz w:val="22"/>
          <w:szCs w:val="22"/>
        </w:rPr>
        <w:t>年增</w:t>
      </w:r>
      <w:r w:rsidRPr="004E3802">
        <w:rPr>
          <w:rFonts w:eastAsia="標楷體" w:hint="eastAsia"/>
          <w:sz w:val="22"/>
          <w:szCs w:val="22"/>
        </w:rPr>
        <w:t>率。</w:t>
      </w:r>
    </w:p>
    <w:p w:rsidR="000F370A" w:rsidRPr="004E3802" w:rsidRDefault="000F370A" w:rsidP="000F370A">
      <w:pPr>
        <w:widowControl/>
        <w:autoSpaceDE w:val="0"/>
        <w:autoSpaceDN w:val="0"/>
        <w:adjustRightInd w:val="0"/>
        <w:snapToGrid w:val="0"/>
        <w:spacing w:line="300" w:lineRule="auto"/>
        <w:rPr>
          <w:rFonts w:eastAsia="標楷體"/>
          <w:sz w:val="22"/>
          <w:szCs w:val="22"/>
        </w:rPr>
      </w:pPr>
      <w:r w:rsidRPr="004E3802">
        <w:rPr>
          <w:rFonts w:eastAsia="標楷體" w:hint="eastAsia"/>
          <w:sz w:val="22"/>
          <w:szCs w:val="22"/>
        </w:rPr>
        <w:t xml:space="preserve">　　</w:t>
      </w:r>
      <w:r w:rsidRPr="004E3802">
        <w:rPr>
          <w:rFonts w:eastAsia="標楷體" w:hint="eastAsia"/>
          <w:sz w:val="22"/>
          <w:szCs w:val="22"/>
        </w:rPr>
        <w:t>3. 2009</w:t>
      </w:r>
      <w:r w:rsidRPr="004E3802">
        <w:rPr>
          <w:rFonts w:eastAsia="標楷體" w:hint="eastAsia"/>
          <w:sz w:val="22"/>
          <w:szCs w:val="22"/>
        </w:rPr>
        <w:t>年</w:t>
      </w:r>
      <w:r w:rsidRPr="004E3802">
        <w:rPr>
          <w:rFonts w:eastAsia="標楷體" w:hint="eastAsia"/>
          <w:sz w:val="22"/>
          <w:szCs w:val="22"/>
        </w:rPr>
        <w:t>6</w:t>
      </w:r>
      <w:r w:rsidRPr="004E3802">
        <w:rPr>
          <w:rFonts w:eastAsia="標楷體" w:hint="eastAsia"/>
          <w:sz w:val="22"/>
          <w:szCs w:val="22"/>
        </w:rPr>
        <w:t>月</w:t>
      </w:r>
      <w:r w:rsidRPr="004E3802">
        <w:rPr>
          <w:rFonts w:eastAsia="標楷體" w:hint="eastAsia"/>
          <w:sz w:val="22"/>
          <w:szCs w:val="22"/>
        </w:rPr>
        <w:t>30</w:t>
      </w:r>
      <w:r w:rsidRPr="004E3802">
        <w:rPr>
          <w:rFonts w:eastAsia="標楷體" w:hint="eastAsia"/>
          <w:sz w:val="22"/>
          <w:szCs w:val="22"/>
        </w:rPr>
        <w:t>日起開放陸資來台投資。</w:t>
      </w:r>
    </w:p>
    <w:p w:rsidR="004E2DDD" w:rsidRPr="004E3802" w:rsidRDefault="000F370A" w:rsidP="000F370A">
      <w:pPr>
        <w:widowControl/>
        <w:autoSpaceDE w:val="0"/>
        <w:autoSpaceDN w:val="0"/>
        <w:adjustRightInd w:val="0"/>
        <w:snapToGrid w:val="0"/>
        <w:spacing w:line="300" w:lineRule="auto"/>
        <w:rPr>
          <w:rFonts w:eastAsia="標楷體"/>
        </w:rPr>
      </w:pPr>
      <w:r w:rsidRPr="004E3802">
        <w:rPr>
          <w:rFonts w:eastAsia="標楷體" w:hint="eastAsia"/>
          <w:sz w:val="22"/>
          <w:szCs w:val="22"/>
        </w:rPr>
        <w:t>資料來源：經濟部投審會「投資統計月報」、財政部進出口海關統計。</w:t>
      </w:r>
    </w:p>
    <w:p w:rsidR="00380A37" w:rsidRPr="004E3802" w:rsidRDefault="00380A37" w:rsidP="003F11AE">
      <w:pPr>
        <w:pStyle w:val="t-1"/>
        <w:spacing w:after="180"/>
      </w:pPr>
      <w:bookmarkStart w:id="37" w:name="_Toc389221945"/>
      <w:r w:rsidRPr="004E3802">
        <w:lastRenderedPageBreak/>
        <w:t>參、經濟情勢分析</w:t>
      </w:r>
      <w:bookmarkEnd w:id="34"/>
      <w:bookmarkEnd w:id="35"/>
      <w:bookmarkEnd w:id="36"/>
      <w:bookmarkEnd w:id="37"/>
    </w:p>
    <w:p w:rsidR="00380A37" w:rsidRPr="00FC0D54" w:rsidRDefault="00380A37" w:rsidP="00872272">
      <w:pPr>
        <w:pStyle w:val="t-2"/>
      </w:pPr>
      <w:bookmarkStart w:id="38" w:name="_Toc230064830"/>
      <w:bookmarkStart w:id="39" w:name="_Toc279048471"/>
      <w:bookmarkStart w:id="40" w:name="_Toc337122125"/>
      <w:bookmarkStart w:id="41" w:name="_Toc349916577"/>
      <w:bookmarkStart w:id="42" w:name="_Toc389221946"/>
      <w:r w:rsidRPr="00FC0D54">
        <w:t>一、國際經濟</w:t>
      </w:r>
      <w:bookmarkEnd w:id="38"/>
      <w:bookmarkEnd w:id="39"/>
      <w:bookmarkEnd w:id="40"/>
      <w:bookmarkEnd w:id="41"/>
      <w:bookmarkEnd w:id="42"/>
    </w:p>
    <w:p w:rsidR="00380A37" w:rsidRPr="00452592" w:rsidRDefault="00380A37" w:rsidP="003F11AE">
      <w:pPr>
        <w:pStyle w:val="t-3"/>
        <w:spacing w:line="520" w:lineRule="exact"/>
        <w:ind w:right="-60"/>
      </w:pPr>
      <w:bookmarkStart w:id="43" w:name="_Toc337122126"/>
      <w:bookmarkStart w:id="44" w:name="_Toc349916578"/>
      <w:bookmarkStart w:id="45" w:name="_Toc389221947"/>
      <w:r w:rsidRPr="00452592">
        <w:t>（一）美國</w:t>
      </w:r>
      <w:bookmarkEnd w:id="43"/>
      <w:bookmarkEnd w:id="44"/>
      <w:bookmarkEnd w:id="45"/>
    </w:p>
    <w:p w:rsidR="000412C2" w:rsidRPr="0048631D" w:rsidRDefault="000412C2" w:rsidP="000412C2">
      <w:pPr>
        <w:snapToGrid w:val="0"/>
        <w:spacing w:beforeLines="30" w:before="108" w:afterLines="30" w:after="108" w:line="440" w:lineRule="exact"/>
        <w:ind w:leftChars="150" w:left="360" w:firstLineChars="200" w:firstLine="536"/>
        <w:jc w:val="both"/>
        <w:rPr>
          <w:rFonts w:eastAsia="標楷體"/>
          <w:spacing w:val="-6"/>
          <w:sz w:val="28"/>
          <w:szCs w:val="28"/>
        </w:rPr>
      </w:pPr>
      <w:bookmarkStart w:id="46" w:name="_Toc196540361"/>
      <w:bookmarkStart w:id="47" w:name="_Toc337122127"/>
      <w:bookmarkStart w:id="48" w:name="_Toc349916579"/>
      <w:r w:rsidRPr="0048631D">
        <w:rPr>
          <w:rFonts w:eastAsia="標楷體" w:hint="eastAsia"/>
          <w:spacing w:val="-6"/>
          <w:sz w:val="28"/>
          <w:szCs w:val="28"/>
        </w:rPr>
        <w:t>美國商務部於</w:t>
      </w:r>
      <w:r w:rsidRPr="0048631D">
        <w:rPr>
          <w:rFonts w:eastAsia="標楷體" w:hint="eastAsia"/>
          <w:spacing w:val="-6"/>
          <w:sz w:val="28"/>
          <w:szCs w:val="28"/>
        </w:rPr>
        <w:t>2014</w:t>
      </w:r>
      <w:r w:rsidRPr="0048631D">
        <w:rPr>
          <w:rFonts w:eastAsia="標楷體" w:hint="eastAsia"/>
          <w:spacing w:val="-6"/>
          <w:sz w:val="28"/>
          <w:szCs w:val="28"/>
        </w:rPr>
        <w:t>年</w:t>
      </w:r>
      <w:r w:rsidRPr="0048631D">
        <w:rPr>
          <w:rFonts w:eastAsia="標楷體" w:hint="eastAsia"/>
          <w:spacing w:val="-6"/>
          <w:sz w:val="28"/>
          <w:szCs w:val="28"/>
        </w:rPr>
        <w:t>4</w:t>
      </w:r>
      <w:r w:rsidRPr="0048631D">
        <w:rPr>
          <w:rFonts w:eastAsia="標楷體" w:hint="eastAsia"/>
          <w:spacing w:val="-6"/>
          <w:sz w:val="28"/>
          <w:szCs w:val="28"/>
        </w:rPr>
        <w:t>月</w:t>
      </w:r>
      <w:r w:rsidRPr="0048631D">
        <w:rPr>
          <w:rFonts w:eastAsia="標楷體" w:hint="eastAsia"/>
          <w:spacing w:val="-6"/>
          <w:sz w:val="28"/>
          <w:szCs w:val="28"/>
        </w:rPr>
        <w:t>30</w:t>
      </w:r>
      <w:r w:rsidRPr="0048631D">
        <w:rPr>
          <w:rFonts w:eastAsia="標楷體" w:hint="eastAsia"/>
          <w:spacing w:val="-6"/>
          <w:sz w:val="28"/>
          <w:szCs w:val="28"/>
        </w:rPr>
        <w:t>日公布</w:t>
      </w:r>
      <w:r w:rsidRPr="0048631D">
        <w:rPr>
          <w:rFonts w:eastAsia="標楷體" w:hint="eastAsia"/>
          <w:spacing w:val="-6"/>
          <w:sz w:val="28"/>
          <w:szCs w:val="28"/>
        </w:rPr>
        <w:t>2014</w:t>
      </w:r>
      <w:r w:rsidRPr="0048631D">
        <w:rPr>
          <w:rFonts w:eastAsia="標楷體" w:hint="eastAsia"/>
          <w:spacing w:val="-6"/>
          <w:sz w:val="28"/>
          <w:szCs w:val="28"/>
        </w:rPr>
        <w:t>年第</w:t>
      </w:r>
      <w:r w:rsidRPr="0048631D">
        <w:rPr>
          <w:rFonts w:eastAsia="標楷體" w:hint="eastAsia"/>
          <w:spacing w:val="-6"/>
          <w:sz w:val="28"/>
          <w:szCs w:val="28"/>
        </w:rPr>
        <w:t>1</w:t>
      </w:r>
      <w:r w:rsidRPr="0048631D">
        <w:rPr>
          <w:rFonts w:eastAsia="標楷體" w:hint="eastAsia"/>
          <w:spacing w:val="-6"/>
          <w:sz w:val="28"/>
          <w:szCs w:val="28"/>
        </w:rPr>
        <w:t>季</w:t>
      </w:r>
      <w:r w:rsidRPr="0048631D">
        <w:rPr>
          <w:rFonts w:eastAsia="標楷體"/>
          <w:bCs/>
          <w:kern w:val="0"/>
          <w:sz w:val="28"/>
          <w:szCs w:val="20"/>
        </w:rPr>
        <w:t>國內生產總值（</w:t>
      </w:r>
      <w:r w:rsidRPr="0048631D">
        <w:rPr>
          <w:rFonts w:eastAsia="標楷體"/>
          <w:bCs/>
          <w:kern w:val="0"/>
          <w:sz w:val="28"/>
          <w:szCs w:val="20"/>
        </w:rPr>
        <w:t>GDP</w:t>
      </w:r>
      <w:r w:rsidRPr="0048631D">
        <w:rPr>
          <w:rFonts w:eastAsia="標楷體"/>
          <w:bCs/>
          <w:kern w:val="0"/>
          <w:sz w:val="28"/>
          <w:szCs w:val="20"/>
        </w:rPr>
        <w:t>）</w:t>
      </w:r>
      <w:r w:rsidRPr="0048631D">
        <w:rPr>
          <w:rFonts w:eastAsia="標楷體" w:hint="eastAsia"/>
          <w:bCs/>
          <w:kern w:val="0"/>
          <w:sz w:val="28"/>
          <w:szCs w:val="20"/>
        </w:rPr>
        <w:t>初估值</w:t>
      </w:r>
      <w:r w:rsidRPr="0048631D">
        <w:rPr>
          <w:rFonts w:eastAsia="標楷體" w:hint="eastAsia"/>
          <w:spacing w:val="-6"/>
          <w:sz w:val="28"/>
          <w:szCs w:val="28"/>
        </w:rPr>
        <w:t>率為</w:t>
      </w:r>
      <w:r w:rsidRPr="0048631D">
        <w:rPr>
          <w:rFonts w:eastAsia="標楷體" w:hint="eastAsia"/>
          <w:spacing w:val="-6"/>
          <w:sz w:val="28"/>
          <w:szCs w:val="28"/>
        </w:rPr>
        <w:t>0.1</w:t>
      </w:r>
      <w:r w:rsidRPr="0048631D">
        <w:rPr>
          <w:rFonts w:eastAsia="標楷體" w:hint="eastAsia"/>
          <w:spacing w:val="-6"/>
          <w:sz w:val="28"/>
          <w:szCs w:val="28"/>
        </w:rPr>
        <w:t>％，不如預期。第</w:t>
      </w:r>
      <w:r w:rsidRPr="0048631D">
        <w:rPr>
          <w:rFonts w:eastAsia="標楷體" w:hint="eastAsia"/>
          <w:spacing w:val="-6"/>
          <w:sz w:val="28"/>
          <w:szCs w:val="28"/>
        </w:rPr>
        <w:t>1</w:t>
      </w:r>
      <w:r w:rsidRPr="0048631D">
        <w:rPr>
          <w:rFonts w:eastAsia="標楷體" w:hint="eastAsia"/>
          <w:spacing w:val="-6"/>
          <w:sz w:val="28"/>
          <w:szCs w:val="28"/>
        </w:rPr>
        <w:t>季消費者商品支出僅成長</w:t>
      </w:r>
      <w:r w:rsidRPr="0048631D">
        <w:rPr>
          <w:rFonts w:eastAsia="標楷體" w:hint="eastAsia"/>
          <w:spacing w:val="-6"/>
          <w:sz w:val="28"/>
          <w:szCs w:val="28"/>
        </w:rPr>
        <w:t>0.4</w:t>
      </w:r>
      <w:r w:rsidRPr="0048631D">
        <w:rPr>
          <w:rFonts w:eastAsia="標楷體" w:hint="eastAsia"/>
          <w:spacing w:val="-6"/>
          <w:sz w:val="28"/>
          <w:szCs w:val="28"/>
        </w:rPr>
        <w:t>％</w:t>
      </w:r>
      <w:r w:rsidRPr="0048631D">
        <w:rPr>
          <w:rFonts w:ascii="新細明體" w:hAnsi="新細明體" w:hint="eastAsia"/>
          <w:spacing w:val="-6"/>
          <w:sz w:val="28"/>
          <w:szCs w:val="28"/>
        </w:rPr>
        <w:t>，</w:t>
      </w:r>
      <w:r w:rsidRPr="0048631D">
        <w:rPr>
          <w:rFonts w:eastAsia="標楷體" w:hint="eastAsia"/>
          <w:spacing w:val="-6"/>
          <w:sz w:val="28"/>
          <w:szCs w:val="28"/>
        </w:rPr>
        <w:t>其中對耐久財消費增加</w:t>
      </w:r>
      <w:r w:rsidRPr="0048631D">
        <w:rPr>
          <w:rFonts w:eastAsia="標楷體" w:hint="eastAsia"/>
          <w:spacing w:val="-6"/>
          <w:sz w:val="28"/>
          <w:szCs w:val="28"/>
        </w:rPr>
        <w:t>0.8%</w:t>
      </w:r>
      <w:r w:rsidRPr="0048631D">
        <w:rPr>
          <w:rFonts w:eastAsia="標楷體" w:hint="eastAsia"/>
          <w:spacing w:val="-6"/>
          <w:sz w:val="28"/>
          <w:szCs w:val="28"/>
        </w:rPr>
        <w:t>，非耐久財增加</w:t>
      </w:r>
      <w:r w:rsidRPr="0048631D">
        <w:rPr>
          <w:rFonts w:eastAsia="標楷體" w:hint="eastAsia"/>
          <w:spacing w:val="-6"/>
          <w:sz w:val="28"/>
          <w:szCs w:val="28"/>
        </w:rPr>
        <w:t>0.1%</w:t>
      </w:r>
      <w:r w:rsidRPr="0048631D">
        <w:rPr>
          <w:rFonts w:eastAsia="標楷體" w:hint="eastAsia"/>
          <w:spacing w:val="-6"/>
          <w:sz w:val="28"/>
          <w:szCs w:val="28"/>
        </w:rPr>
        <w:t>，所幸服務需求增加</w:t>
      </w:r>
      <w:r w:rsidRPr="0048631D">
        <w:rPr>
          <w:rFonts w:eastAsia="標楷體" w:hint="eastAsia"/>
          <w:spacing w:val="-6"/>
          <w:sz w:val="28"/>
          <w:szCs w:val="28"/>
        </w:rPr>
        <w:t>4.4%</w:t>
      </w:r>
      <w:r w:rsidRPr="0048631D">
        <w:rPr>
          <w:rFonts w:eastAsia="標楷體" w:hint="eastAsia"/>
          <w:spacing w:val="-6"/>
          <w:sz w:val="28"/>
          <w:szCs w:val="28"/>
        </w:rPr>
        <w:t>，使整體個人消費支出增加</w:t>
      </w:r>
      <w:r w:rsidRPr="0048631D">
        <w:rPr>
          <w:rFonts w:eastAsia="標楷體" w:hint="eastAsia"/>
          <w:spacing w:val="-6"/>
          <w:sz w:val="28"/>
          <w:szCs w:val="28"/>
        </w:rPr>
        <w:t>3</w:t>
      </w:r>
      <w:r w:rsidRPr="0048631D">
        <w:rPr>
          <w:rFonts w:eastAsia="標楷體" w:hint="eastAsia"/>
          <w:spacing w:val="-6"/>
          <w:sz w:val="28"/>
          <w:szCs w:val="28"/>
        </w:rPr>
        <w:t>％。另投資及貿易表現欠佳，非住宅固定投資減少</w:t>
      </w:r>
      <w:r w:rsidRPr="0048631D">
        <w:rPr>
          <w:rFonts w:eastAsia="標楷體" w:hint="eastAsia"/>
          <w:spacing w:val="-6"/>
          <w:sz w:val="28"/>
          <w:szCs w:val="28"/>
        </w:rPr>
        <w:t>2.1%</w:t>
      </w:r>
      <w:r w:rsidRPr="0048631D">
        <w:rPr>
          <w:rFonts w:eastAsia="標楷體" w:hint="eastAsia"/>
          <w:spacing w:val="-6"/>
          <w:sz w:val="28"/>
          <w:szCs w:val="28"/>
        </w:rPr>
        <w:t>，企業設備投資減少</w:t>
      </w:r>
      <w:r w:rsidRPr="0048631D">
        <w:rPr>
          <w:rFonts w:eastAsia="標楷體" w:hint="eastAsia"/>
          <w:spacing w:val="-6"/>
          <w:sz w:val="28"/>
          <w:szCs w:val="28"/>
        </w:rPr>
        <w:t>5.5%</w:t>
      </w:r>
      <w:r w:rsidRPr="0048631D">
        <w:rPr>
          <w:rFonts w:eastAsia="標楷體" w:hint="eastAsia"/>
          <w:spacing w:val="-6"/>
          <w:sz w:val="28"/>
          <w:szCs w:val="28"/>
        </w:rPr>
        <w:t>；出口滑落</w:t>
      </w:r>
      <w:r w:rsidRPr="0048631D">
        <w:rPr>
          <w:rFonts w:eastAsia="標楷體" w:hint="eastAsia"/>
          <w:spacing w:val="-6"/>
          <w:sz w:val="28"/>
          <w:szCs w:val="28"/>
        </w:rPr>
        <w:t>7.6</w:t>
      </w:r>
      <w:r w:rsidRPr="0048631D">
        <w:rPr>
          <w:rFonts w:eastAsia="標楷體" w:hint="eastAsia"/>
          <w:spacing w:val="-6"/>
          <w:sz w:val="28"/>
          <w:szCs w:val="28"/>
        </w:rPr>
        <w:t>％，超過進口降幅</w:t>
      </w:r>
      <w:r w:rsidRPr="0048631D">
        <w:rPr>
          <w:rFonts w:eastAsia="標楷體" w:hint="eastAsia"/>
          <w:spacing w:val="-6"/>
          <w:sz w:val="28"/>
          <w:szCs w:val="28"/>
        </w:rPr>
        <w:t>1.4%</w:t>
      </w:r>
      <w:r w:rsidRPr="0048631D">
        <w:rPr>
          <w:rFonts w:eastAsia="標楷體" w:hint="eastAsia"/>
          <w:spacing w:val="-6"/>
          <w:sz w:val="28"/>
          <w:szCs w:val="28"/>
        </w:rPr>
        <w:t>，貿易逆差擴大。</w:t>
      </w:r>
    </w:p>
    <w:p w:rsidR="000412C2" w:rsidRPr="0048631D" w:rsidRDefault="000412C2" w:rsidP="000412C2">
      <w:pPr>
        <w:widowControl/>
        <w:snapToGrid w:val="0"/>
        <w:spacing w:before="120" w:line="300" w:lineRule="auto"/>
        <w:ind w:leftChars="177" w:left="425" w:firstLineChars="202" w:firstLine="566"/>
        <w:jc w:val="both"/>
        <w:rPr>
          <w:rFonts w:eastAsia="標楷體"/>
          <w:bCs/>
          <w:kern w:val="0"/>
          <w:sz w:val="28"/>
          <w:szCs w:val="20"/>
        </w:rPr>
      </w:pPr>
      <w:r w:rsidRPr="0048631D">
        <w:rPr>
          <w:rFonts w:eastAsia="標楷體"/>
          <w:bCs/>
          <w:kern w:val="0"/>
          <w:sz w:val="28"/>
          <w:szCs w:val="20"/>
        </w:rPr>
        <w:t>美國工商協進會（</w:t>
      </w:r>
      <w:r w:rsidRPr="0048631D">
        <w:rPr>
          <w:rFonts w:eastAsia="標楷體"/>
          <w:bCs/>
          <w:kern w:val="0"/>
          <w:sz w:val="28"/>
          <w:szCs w:val="20"/>
        </w:rPr>
        <w:t>Conference Board</w:t>
      </w:r>
      <w:r w:rsidRPr="0048631D">
        <w:rPr>
          <w:rFonts w:eastAsia="標楷體"/>
          <w:bCs/>
          <w:kern w:val="0"/>
          <w:sz w:val="28"/>
          <w:szCs w:val="20"/>
        </w:rPr>
        <w:t>）</w:t>
      </w:r>
      <w:r w:rsidRPr="0048631D">
        <w:rPr>
          <w:rFonts w:eastAsia="標楷體"/>
          <w:bCs/>
          <w:kern w:val="0"/>
          <w:sz w:val="28"/>
          <w:szCs w:val="20"/>
        </w:rPr>
        <w:t>2014</w:t>
      </w:r>
      <w:r w:rsidRPr="0048631D">
        <w:rPr>
          <w:rFonts w:eastAsia="標楷體"/>
          <w:bCs/>
          <w:kern w:val="0"/>
          <w:sz w:val="28"/>
          <w:szCs w:val="20"/>
        </w:rPr>
        <w:t>年</w:t>
      </w:r>
      <w:r w:rsidRPr="0048631D">
        <w:rPr>
          <w:rFonts w:eastAsia="標楷體" w:hint="eastAsia"/>
          <w:bCs/>
          <w:kern w:val="0"/>
          <w:sz w:val="28"/>
          <w:szCs w:val="20"/>
        </w:rPr>
        <w:t>5</w:t>
      </w:r>
      <w:r w:rsidRPr="0048631D">
        <w:rPr>
          <w:rFonts w:eastAsia="標楷體"/>
          <w:bCs/>
          <w:kern w:val="0"/>
          <w:sz w:val="28"/>
          <w:szCs w:val="20"/>
        </w:rPr>
        <w:t>月</w:t>
      </w:r>
      <w:r w:rsidRPr="0048631D">
        <w:rPr>
          <w:rFonts w:eastAsia="標楷體"/>
          <w:bCs/>
          <w:kern w:val="0"/>
          <w:sz w:val="28"/>
          <w:szCs w:val="20"/>
        </w:rPr>
        <w:t>2</w:t>
      </w:r>
      <w:r w:rsidRPr="0048631D">
        <w:rPr>
          <w:rFonts w:eastAsia="標楷體" w:hint="eastAsia"/>
          <w:bCs/>
          <w:kern w:val="0"/>
          <w:sz w:val="28"/>
          <w:szCs w:val="20"/>
        </w:rPr>
        <w:t>2</w:t>
      </w:r>
      <w:r w:rsidRPr="0048631D">
        <w:rPr>
          <w:rFonts w:eastAsia="標楷體"/>
          <w:bCs/>
          <w:kern w:val="0"/>
          <w:sz w:val="28"/>
          <w:szCs w:val="20"/>
        </w:rPr>
        <w:t>日公布</w:t>
      </w:r>
      <w:r w:rsidRPr="0048631D">
        <w:rPr>
          <w:rFonts w:eastAsia="標楷體"/>
          <w:bCs/>
          <w:kern w:val="0"/>
          <w:sz w:val="28"/>
          <w:szCs w:val="20"/>
        </w:rPr>
        <w:t>201</w:t>
      </w:r>
      <w:r w:rsidRPr="0048631D">
        <w:rPr>
          <w:rFonts w:eastAsia="標楷體" w:hint="eastAsia"/>
          <w:bCs/>
          <w:kern w:val="0"/>
          <w:sz w:val="28"/>
          <w:szCs w:val="20"/>
        </w:rPr>
        <w:t>4</w:t>
      </w:r>
      <w:r w:rsidRPr="0048631D">
        <w:rPr>
          <w:rFonts w:eastAsia="標楷體"/>
          <w:bCs/>
          <w:kern w:val="0"/>
          <w:sz w:val="28"/>
          <w:szCs w:val="20"/>
        </w:rPr>
        <w:t>年</w:t>
      </w:r>
      <w:r w:rsidRPr="0048631D">
        <w:rPr>
          <w:rFonts w:eastAsia="標楷體" w:hint="eastAsia"/>
          <w:bCs/>
          <w:kern w:val="0"/>
          <w:sz w:val="28"/>
          <w:szCs w:val="20"/>
        </w:rPr>
        <w:t>4</w:t>
      </w:r>
      <w:r w:rsidRPr="0048631D">
        <w:rPr>
          <w:rFonts w:eastAsia="標楷體"/>
          <w:bCs/>
          <w:kern w:val="0"/>
          <w:sz w:val="28"/>
          <w:szCs w:val="20"/>
        </w:rPr>
        <w:t>月份領先指標上升</w:t>
      </w:r>
      <w:r w:rsidRPr="0048631D">
        <w:rPr>
          <w:rFonts w:eastAsia="標楷體"/>
          <w:bCs/>
          <w:kern w:val="0"/>
          <w:sz w:val="28"/>
          <w:szCs w:val="20"/>
        </w:rPr>
        <w:t>0.</w:t>
      </w:r>
      <w:r w:rsidRPr="0048631D">
        <w:rPr>
          <w:rFonts w:eastAsia="標楷體" w:hint="eastAsia"/>
          <w:bCs/>
          <w:kern w:val="0"/>
          <w:sz w:val="28"/>
          <w:szCs w:val="20"/>
        </w:rPr>
        <w:t>4</w:t>
      </w:r>
      <w:r w:rsidRPr="0048631D">
        <w:rPr>
          <w:rFonts w:eastAsia="標楷體"/>
          <w:bCs/>
          <w:kern w:val="0"/>
          <w:sz w:val="28"/>
          <w:szCs w:val="20"/>
        </w:rPr>
        <w:t>％。除製造業平均每週工時、</w:t>
      </w:r>
      <w:r w:rsidRPr="0048631D">
        <w:rPr>
          <w:rFonts w:eastAsia="標楷體"/>
          <w:bCs/>
          <w:kern w:val="0"/>
          <w:sz w:val="28"/>
          <w:szCs w:val="20"/>
        </w:rPr>
        <w:t>ISM</w:t>
      </w:r>
      <w:r w:rsidRPr="0048631D">
        <w:rPr>
          <w:rFonts w:eastAsia="標楷體"/>
          <w:bCs/>
          <w:kern w:val="0"/>
          <w:sz w:val="28"/>
          <w:szCs w:val="20"/>
        </w:rPr>
        <w:t>新接訂單</w:t>
      </w:r>
      <w:r w:rsidRPr="0048631D">
        <w:rPr>
          <w:rFonts w:ascii="新細明體" w:hAnsi="新細明體" w:hint="eastAsia"/>
          <w:bCs/>
          <w:kern w:val="0"/>
          <w:sz w:val="28"/>
          <w:szCs w:val="20"/>
        </w:rPr>
        <w:t>、</w:t>
      </w:r>
      <w:r w:rsidRPr="0048631D">
        <w:rPr>
          <w:rFonts w:eastAsia="標楷體"/>
          <w:bCs/>
          <w:kern w:val="0"/>
          <w:sz w:val="28"/>
          <w:szCs w:val="20"/>
        </w:rPr>
        <w:t>每週平均申請失業救濟金人數</w:t>
      </w:r>
      <w:r w:rsidRPr="0048631D">
        <w:rPr>
          <w:rFonts w:ascii="新細明體" w:hAnsi="新細明體" w:hint="eastAsia"/>
          <w:bCs/>
          <w:kern w:val="0"/>
          <w:sz w:val="28"/>
          <w:szCs w:val="20"/>
        </w:rPr>
        <w:t>、</w:t>
      </w:r>
      <w:r w:rsidRPr="0048631D">
        <w:rPr>
          <w:rFonts w:eastAsia="標楷體"/>
          <w:bCs/>
          <w:kern w:val="0"/>
          <w:sz w:val="28"/>
          <w:szCs w:val="20"/>
        </w:rPr>
        <w:t>製造業非國防</w:t>
      </w:r>
      <w:proofErr w:type="gramStart"/>
      <w:r w:rsidRPr="0048631D">
        <w:rPr>
          <w:rFonts w:eastAsia="標楷體"/>
          <w:bCs/>
          <w:kern w:val="0"/>
          <w:sz w:val="28"/>
          <w:szCs w:val="20"/>
        </w:rPr>
        <w:t>資本財新訂單</w:t>
      </w:r>
      <w:proofErr w:type="gramEnd"/>
      <w:r w:rsidRPr="0048631D">
        <w:rPr>
          <w:rFonts w:eastAsia="標楷體"/>
          <w:bCs/>
          <w:kern w:val="0"/>
          <w:sz w:val="28"/>
          <w:szCs w:val="20"/>
        </w:rPr>
        <w:t>呈現負成長</w:t>
      </w:r>
      <w:r w:rsidRPr="0048631D">
        <w:rPr>
          <w:rFonts w:eastAsia="標楷體" w:hint="eastAsia"/>
          <w:bCs/>
          <w:kern w:val="0"/>
          <w:sz w:val="28"/>
          <w:szCs w:val="20"/>
        </w:rPr>
        <w:t>及</w:t>
      </w:r>
      <w:r w:rsidRPr="0048631D">
        <w:rPr>
          <w:rFonts w:eastAsia="標楷體"/>
          <w:bCs/>
          <w:kern w:val="0"/>
          <w:sz w:val="28"/>
          <w:szCs w:val="20"/>
        </w:rPr>
        <w:t>股價指標</w:t>
      </w:r>
      <w:r w:rsidRPr="0048631D">
        <w:rPr>
          <w:rFonts w:eastAsia="標楷體" w:hint="eastAsia"/>
          <w:bCs/>
          <w:kern w:val="0"/>
          <w:sz w:val="28"/>
          <w:szCs w:val="20"/>
        </w:rPr>
        <w:t>持平</w:t>
      </w:r>
      <w:r w:rsidRPr="0048631D">
        <w:rPr>
          <w:rFonts w:eastAsia="標楷體"/>
          <w:bCs/>
          <w:kern w:val="0"/>
          <w:sz w:val="28"/>
          <w:szCs w:val="20"/>
        </w:rPr>
        <w:t>外</w:t>
      </w:r>
      <w:r w:rsidRPr="0048631D">
        <w:rPr>
          <w:rFonts w:ascii="新細明體" w:hAnsi="新細明體" w:hint="eastAsia"/>
          <w:bCs/>
          <w:kern w:val="0"/>
          <w:sz w:val="28"/>
          <w:szCs w:val="20"/>
        </w:rPr>
        <w:t>，</w:t>
      </w:r>
      <w:r w:rsidRPr="0048631D">
        <w:rPr>
          <w:rFonts w:eastAsia="標楷體"/>
          <w:bCs/>
          <w:kern w:val="0"/>
          <w:sz w:val="28"/>
          <w:szCs w:val="20"/>
        </w:rPr>
        <w:t>餘消費者預期</w:t>
      </w:r>
      <w:r w:rsidRPr="0048631D">
        <w:rPr>
          <w:rFonts w:ascii="新細明體" w:hAnsi="新細明體" w:hint="eastAsia"/>
          <w:bCs/>
          <w:kern w:val="0"/>
          <w:sz w:val="28"/>
          <w:szCs w:val="20"/>
        </w:rPr>
        <w:t>、</w:t>
      </w:r>
      <w:r w:rsidRPr="0048631D">
        <w:rPr>
          <w:rFonts w:eastAsia="標楷體"/>
          <w:bCs/>
          <w:kern w:val="0"/>
          <w:sz w:val="28"/>
          <w:szCs w:val="20"/>
        </w:rPr>
        <w:t>利率差距、</w:t>
      </w:r>
      <w:r w:rsidRPr="0048631D">
        <w:rPr>
          <w:rFonts w:eastAsia="標楷體" w:hint="eastAsia"/>
          <w:bCs/>
          <w:kern w:val="0"/>
          <w:sz w:val="28"/>
          <w:szCs w:val="20"/>
        </w:rPr>
        <w:t>領先信用指數</w:t>
      </w:r>
      <w:r w:rsidRPr="0048631D">
        <w:rPr>
          <w:rFonts w:ascii="新細明體" w:hAnsi="新細明體" w:hint="eastAsia"/>
          <w:bCs/>
          <w:kern w:val="0"/>
          <w:sz w:val="28"/>
          <w:szCs w:val="20"/>
        </w:rPr>
        <w:t>、</w:t>
      </w:r>
      <w:r w:rsidRPr="0048631D">
        <w:rPr>
          <w:rFonts w:eastAsia="標楷體"/>
          <w:bCs/>
          <w:kern w:val="0"/>
          <w:sz w:val="28"/>
          <w:szCs w:val="20"/>
        </w:rPr>
        <w:t>建築許可</w:t>
      </w:r>
      <w:r w:rsidRPr="0048631D">
        <w:rPr>
          <w:rFonts w:eastAsia="標楷體" w:hint="eastAsia"/>
          <w:bCs/>
          <w:kern w:val="0"/>
          <w:sz w:val="28"/>
          <w:szCs w:val="20"/>
        </w:rPr>
        <w:t>，以及製造業消費性產品及材料新訂單則呈現正成長。</w:t>
      </w:r>
      <w:r w:rsidRPr="0048631D">
        <w:rPr>
          <w:rFonts w:eastAsia="標楷體" w:hint="eastAsia"/>
          <w:bCs/>
          <w:kern w:val="0"/>
          <w:sz w:val="28"/>
          <w:szCs w:val="20"/>
        </w:rPr>
        <w:t>2014</w:t>
      </w:r>
      <w:r w:rsidRPr="0048631D">
        <w:rPr>
          <w:rFonts w:eastAsia="標楷體" w:hint="eastAsia"/>
          <w:bCs/>
          <w:kern w:val="0"/>
          <w:sz w:val="28"/>
          <w:szCs w:val="20"/>
        </w:rPr>
        <w:t>年</w:t>
      </w:r>
      <w:r w:rsidRPr="0048631D">
        <w:rPr>
          <w:rFonts w:eastAsia="標楷體" w:hint="eastAsia"/>
          <w:bCs/>
          <w:kern w:val="0"/>
          <w:sz w:val="28"/>
          <w:szCs w:val="20"/>
        </w:rPr>
        <w:t>4</w:t>
      </w:r>
      <w:r w:rsidRPr="0048631D">
        <w:rPr>
          <w:rFonts w:eastAsia="標楷體" w:hint="eastAsia"/>
          <w:bCs/>
          <w:kern w:val="0"/>
          <w:sz w:val="28"/>
          <w:szCs w:val="20"/>
        </w:rPr>
        <w:t>月消費者信心指數自</w:t>
      </w:r>
      <w:r w:rsidRPr="0048631D">
        <w:rPr>
          <w:rFonts w:eastAsia="標楷體" w:hint="eastAsia"/>
          <w:bCs/>
          <w:kern w:val="0"/>
          <w:sz w:val="28"/>
          <w:szCs w:val="20"/>
        </w:rPr>
        <w:t>3</w:t>
      </w:r>
      <w:r w:rsidRPr="0048631D">
        <w:rPr>
          <w:rFonts w:eastAsia="標楷體" w:hint="eastAsia"/>
          <w:bCs/>
          <w:kern w:val="0"/>
          <w:sz w:val="28"/>
          <w:szCs w:val="20"/>
        </w:rPr>
        <w:t>月的</w:t>
      </w:r>
      <w:r w:rsidRPr="0048631D">
        <w:rPr>
          <w:rFonts w:eastAsia="標楷體" w:hint="eastAsia"/>
          <w:bCs/>
          <w:kern w:val="0"/>
          <w:sz w:val="28"/>
          <w:szCs w:val="20"/>
        </w:rPr>
        <w:t>83.9</w:t>
      </w:r>
      <w:r w:rsidRPr="0048631D">
        <w:rPr>
          <w:rFonts w:eastAsia="標楷體" w:hint="eastAsia"/>
          <w:bCs/>
          <w:kern w:val="0"/>
          <w:sz w:val="28"/>
          <w:szCs w:val="20"/>
        </w:rPr>
        <w:t>下滑至</w:t>
      </w:r>
      <w:r w:rsidRPr="0048631D">
        <w:rPr>
          <w:rFonts w:eastAsia="標楷體" w:hint="eastAsia"/>
          <w:bCs/>
          <w:kern w:val="0"/>
          <w:sz w:val="28"/>
          <w:szCs w:val="20"/>
        </w:rPr>
        <w:t>82.3</w:t>
      </w:r>
      <w:r w:rsidRPr="0048631D">
        <w:rPr>
          <w:rFonts w:eastAsia="標楷體" w:hint="eastAsia"/>
          <w:bCs/>
          <w:kern w:val="0"/>
          <w:sz w:val="28"/>
          <w:szCs w:val="20"/>
        </w:rPr>
        <w:t>。另據美國供應管理協會（</w:t>
      </w:r>
      <w:r w:rsidRPr="0048631D">
        <w:rPr>
          <w:rFonts w:eastAsia="標楷體" w:hint="eastAsia"/>
          <w:bCs/>
          <w:kern w:val="0"/>
          <w:sz w:val="28"/>
          <w:szCs w:val="20"/>
        </w:rPr>
        <w:t>Institute for Supply Management</w:t>
      </w:r>
      <w:r w:rsidRPr="0048631D">
        <w:rPr>
          <w:rFonts w:eastAsia="標楷體" w:hint="eastAsia"/>
          <w:bCs/>
          <w:kern w:val="0"/>
          <w:sz w:val="28"/>
          <w:szCs w:val="20"/>
        </w:rPr>
        <w:t>）報告顯示，全美</w:t>
      </w:r>
      <w:r w:rsidRPr="0048631D">
        <w:rPr>
          <w:rFonts w:eastAsia="標楷體" w:hint="eastAsia"/>
          <w:bCs/>
          <w:kern w:val="0"/>
          <w:sz w:val="28"/>
          <w:szCs w:val="20"/>
        </w:rPr>
        <w:t>2014</w:t>
      </w:r>
      <w:r w:rsidRPr="0048631D">
        <w:rPr>
          <w:rFonts w:eastAsia="標楷體" w:hint="eastAsia"/>
          <w:bCs/>
          <w:kern w:val="0"/>
          <w:sz w:val="28"/>
          <w:szCs w:val="20"/>
        </w:rPr>
        <w:t>年</w:t>
      </w:r>
      <w:r w:rsidRPr="0048631D">
        <w:rPr>
          <w:rFonts w:eastAsia="標楷體" w:hint="eastAsia"/>
          <w:bCs/>
          <w:kern w:val="0"/>
          <w:sz w:val="28"/>
          <w:szCs w:val="20"/>
        </w:rPr>
        <w:t>4</w:t>
      </w:r>
      <w:r w:rsidRPr="0048631D">
        <w:rPr>
          <w:rFonts w:eastAsia="標楷體" w:hint="eastAsia"/>
          <w:bCs/>
          <w:kern w:val="0"/>
          <w:sz w:val="28"/>
          <w:szCs w:val="20"/>
        </w:rPr>
        <w:t>月製造業採購經理人指數，從</w:t>
      </w:r>
      <w:r w:rsidRPr="0048631D">
        <w:rPr>
          <w:rFonts w:eastAsia="標楷體" w:hint="eastAsia"/>
          <w:bCs/>
          <w:kern w:val="0"/>
          <w:sz w:val="28"/>
          <w:szCs w:val="20"/>
        </w:rPr>
        <w:t>3</w:t>
      </w:r>
      <w:r w:rsidRPr="0048631D">
        <w:rPr>
          <w:rFonts w:eastAsia="標楷體" w:hint="eastAsia"/>
          <w:bCs/>
          <w:kern w:val="0"/>
          <w:sz w:val="28"/>
          <w:szCs w:val="20"/>
        </w:rPr>
        <w:t>月的</w:t>
      </w:r>
      <w:r w:rsidRPr="0048631D">
        <w:rPr>
          <w:rFonts w:eastAsia="標楷體" w:hint="eastAsia"/>
          <w:bCs/>
          <w:kern w:val="0"/>
          <w:sz w:val="28"/>
          <w:szCs w:val="20"/>
        </w:rPr>
        <w:t>53.7</w:t>
      </w:r>
      <w:r w:rsidRPr="0048631D">
        <w:rPr>
          <w:rFonts w:eastAsia="標楷體" w:hint="eastAsia"/>
          <w:bCs/>
          <w:kern w:val="0"/>
          <w:sz w:val="28"/>
          <w:szCs w:val="20"/>
        </w:rPr>
        <w:t>持續上升至</w:t>
      </w:r>
      <w:r w:rsidRPr="0048631D">
        <w:rPr>
          <w:rFonts w:eastAsia="標楷體" w:hint="eastAsia"/>
          <w:bCs/>
          <w:kern w:val="0"/>
          <w:sz w:val="28"/>
          <w:szCs w:val="20"/>
        </w:rPr>
        <w:t>54.9</w:t>
      </w:r>
      <w:r w:rsidRPr="0048631D">
        <w:rPr>
          <w:rFonts w:eastAsia="標楷體" w:hint="eastAsia"/>
          <w:bCs/>
          <w:kern w:val="0"/>
          <w:sz w:val="28"/>
          <w:szCs w:val="20"/>
        </w:rPr>
        <w:t>，數值高於</w:t>
      </w:r>
      <w:r w:rsidRPr="0048631D">
        <w:rPr>
          <w:rFonts w:eastAsia="標楷體" w:hint="eastAsia"/>
          <w:bCs/>
          <w:kern w:val="0"/>
          <w:sz w:val="28"/>
          <w:szCs w:val="20"/>
        </w:rPr>
        <w:t>50</w:t>
      </w:r>
      <w:proofErr w:type="gramStart"/>
      <w:r w:rsidRPr="0048631D">
        <w:rPr>
          <w:rFonts w:eastAsia="標楷體" w:hint="eastAsia"/>
          <w:bCs/>
          <w:kern w:val="0"/>
          <w:sz w:val="28"/>
          <w:szCs w:val="20"/>
        </w:rPr>
        <w:t>榮枯線</w:t>
      </w:r>
      <w:proofErr w:type="gramEnd"/>
      <w:r w:rsidRPr="0048631D">
        <w:rPr>
          <w:rFonts w:eastAsia="標楷體" w:hint="eastAsia"/>
          <w:bCs/>
          <w:kern w:val="0"/>
          <w:sz w:val="28"/>
          <w:szCs w:val="20"/>
        </w:rPr>
        <w:t>，顯示製造業活動持續擴張。</w:t>
      </w:r>
    </w:p>
    <w:p w:rsidR="000412C2" w:rsidRPr="0048631D" w:rsidRDefault="000412C2" w:rsidP="000412C2">
      <w:pPr>
        <w:snapToGrid w:val="0"/>
        <w:spacing w:line="300" w:lineRule="auto"/>
        <w:ind w:leftChars="150" w:left="360" w:firstLineChars="200" w:firstLine="560"/>
        <w:jc w:val="both"/>
        <w:rPr>
          <w:rFonts w:eastAsia="標楷體"/>
          <w:bCs/>
          <w:kern w:val="0"/>
          <w:sz w:val="28"/>
          <w:szCs w:val="20"/>
        </w:rPr>
      </w:pPr>
      <w:r w:rsidRPr="0048631D">
        <w:rPr>
          <w:rFonts w:eastAsia="標楷體" w:hint="eastAsia"/>
          <w:bCs/>
          <w:kern w:val="0"/>
          <w:sz w:val="28"/>
          <w:szCs w:val="20"/>
        </w:rPr>
        <w:t>2014</w:t>
      </w:r>
      <w:r w:rsidRPr="0048631D">
        <w:rPr>
          <w:rFonts w:eastAsia="標楷體" w:hint="eastAsia"/>
          <w:bCs/>
          <w:kern w:val="0"/>
          <w:sz w:val="28"/>
          <w:szCs w:val="20"/>
        </w:rPr>
        <w:t>年</w:t>
      </w:r>
      <w:r w:rsidRPr="0048631D">
        <w:rPr>
          <w:rFonts w:eastAsia="標楷體" w:hint="eastAsia"/>
          <w:bCs/>
          <w:kern w:val="0"/>
          <w:sz w:val="28"/>
          <w:szCs w:val="20"/>
        </w:rPr>
        <w:t>3</w:t>
      </w:r>
      <w:r w:rsidRPr="0048631D">
        <w:rPr>
          <w:rFonts w:eastAsia="標楷體" w:hint="eastAsia"/>
          <w:bCs/>
          <w:kern w:val="0"/>
          <w:sz w:val="28"/>
          <w:szCs w:val="20"/>
        </w:rPr>
        <w:t>月商品出口為</w:t>
      </w:r>
      <w:r w:rsidR="00490584">
        <w:rPr>
          <w:rFonts w:eastAsia="標楷體" w:hint="eastAsia"/>
          <w:bCs/>
          <w:kern w:val="0"/>
          <w:sz w:val="28"/>
          <w:szCs w:val="20"/>
        </w:rPr>
        <w:t>1,351</w:t>
      </w:r>
      <w:r w:rsidRPr="0048631D">
        <w:rPr>
          <w:rFonts w:eastAsia="標楷體" w:hint="eastAsia"/>
          <w:bCs/>
          <w:kern w:val="0"/>
          <w:sz w:val="28"/>
          <w:szCs w:val="20"/>
        </w:rPr>
        <w:t>億美元，較上年同期增加</w:t>
      </w:r>
      <w:r w:rsidRPr="0048631D">
        <w:rPr>
          <w:rFonts w:eastAsia="標楷體" w:hint="eastAsia"/>
          <w:bCs/>
          <w:kern w:val="0"/>
          <w:sz w:val="28"/>
          <w:szCs w:val="20"/>
        </w:rPr>
        <w:t>4.5%</w:t>
      </w:r>
      <w:r w:rsidRPr="0048631D">
        <w:rPr>
          <w:rFonts w:eastAsia="標楷體" w:hint="eastAsia"/>
          <w:bCs/>
          <w:kern w:val="0"/>
          <w:sz w:val="28"/>
          <w:szCs w:val="20"/>
        </w:rPr>
        <w:t>，進口為</w:t>
      </w:r>
      <w:r w:rsidRPr="0048631D">
        <w:rPr>
          <w:rFonts w:eastAsia="標楷體" w:hint="eastAsia"/>
          <w:bCs/>
          <w:kern w:val="0"/>
          <w:sz w:val="28"/>
          <w:szCs w:val="20"/>
        </w:rPr>
        <w:t>1,958.4</w:t>
      </w:r>
      <w:r w:rsidRPr="0048631D">
        <w:rPr>
          <w:rFonts w:eastAsia="標楷體" w:hint="eastAsia"/>
          <w:bCs/>
          <w:kern w:val="0"/>
          <w:sz w:val="28"/>
          <w:szCs w:val="20"/>
        </w:rPr>
        <w:t>億美元，增加</w:t>
      </w:r>
      <w:r w:rsidRPr="0048631D">
        <w:rPr>
          <w:rFonts w:eastAsia="標楷體" w:hint="eastAsia"/>
          <w:bCs/>
          <w:kern w:val="0"/>
          <w:sz w:val="28"/>
          <w:szCs w:val="20"/>
        </w:rPr>
        <w:t>6.1%</w:t>
      </w:r>
      <w:r w:rsidRPr="0048631D">
        <w:rPr>
          <w:rFonts w:ascii="新細明體" w:hAnsi="新細明體" w:hint="eastAsia"/>
          <w:bCs/>
          <w:kern w:val="0"/>
          <w:sz w:val="28"/>
          <w:szCs w:val="20"/>
        </w:rPr>
        <w:t>，</w:t>
      </w:r>
      <w:r w:rsidRPr="0048631D">
        <w:rPr>
          <w:rFonts w:eastAsia="標楷體" w:hint="eastAsia"/>
          <w:bCs/>
          <w:kern w:val="0"/>
          <w:sz w:val="28"/>
          <w:szCs w:val="20"/>
        </w:rPr>
        <w:t>貿易入超</w:t>
      </w:r>
      <w:r w:rsidRPr="0048631D">
        <w:rPr>
          <w:rFonts w:eastAsia="標楷體" w:hint="eastAsia"/>
          <w:bCs/>
          <w:kern w:val="0"/>
          <w:sz w:val="28"/>
          <w:szCs w:val="20"/>
        </w:rPr>
        <w:t>607.5</w:t>
      </w:r>
      <w:r w:rsidRPr="0048631D">
        <w:rPr>
          <w:rFonts w:eastAsia="標楷體" w:hint="eastAsia"/>
          <w:bCs/>
          <w:kern w:val="0"/>
          <w:sz w:val="28"/>
          <w:szCs w:val="20"/>
        </w:rPr>
        <w:t>億美元；</w:t>
      </w:r>
      <w:r w:rsidRPr="0048631D">
        <w:rPr>
          <w:rFonts w:eastAsia="標楷體" w:hint="eastAsia"/>
          <w:bCs/>
          <w:kern w:val="0"/>
          <w:sz w:val="28"/>
          <w:szCs w:val="20"/>
        </w:rPr>
        <w:t>2014</w:t>
      </w:r>
      <w:r w:rsidRPr="0048631D">
        <w:rPr>
          <w:rFonts w:eastAsia="標楷體" w:hint="eastAsia"/>
          <w:bCs/>
          <w:kern w:val="0"/>
          <w:sz w:val="28"/>
          <w:szCs w:val="20"/>
        </w:rPr>
        <w:t>年</w:t>
      </w:r>
      <w:r w:rsidRPr="0048631D">
        <w:rPr>
          <w:rFonts w:eastAsia="標楷體" w:hint="eastAsia"/>
          <w:bCs/>
          <w:kern w:val="0"/>
          <w:sz w:val="28"/>
          <w:szCs w:val="20"/>
        </w:rPr>
        <w:t>4</w:t>
      </w:r>
      <w:r w:rsidRPr="0048631D">
        <w:rPr>
          <w:rFonts w:eastAsia="標楷體" w:hint="eastAsia"/>
          <w:bCs/>
          <w:kern w:val="0"/>
          <w:sz w:val="28"/>
          <w:szCs w:val="20"/>
        </w:rPr>
        <w:t>月消費者物價上漲</w:t>
      </w:r>
      <w:r w:rsidRPr="0048631D">
        <w:rPr>
          <w:rFonts w:eastAsia="標楷體" w:hint="eastAsia"/>
          <w:bCs/>
          <w:kern w:val="0"/>
          <w:sz w:val="28"/>
          <w:szCs w:val="20"/>
        </w:rPr>
        <w:t>2.0</w:t>
      </w:r>
      <w:r w:rsidRPr="0048631D">
        <w:rPr>
          <w:rFonts w:eastAsia="標楷體" w:hint="eastAsia"/>
          <w:bCs/>
          <w:kern w:val="0"/>
          <w:sz w:val="28"/>
          <w:szCs w:val="20"/>
        </w:rPr>
        <w:t>％</w:t>
      </w:r>
      <w:r w:rsidRPr="0048631D">
        <w:rPr>
          <w:rFonts w:ascii="新細明體" w:hAnsi="新細明體" w:hint="eastAsia"/>
          <w:bCs/>
          <w:kern w:val="0"/>
          <w:sz w:val="28"/>
          <w:szCs w:val="20"/>
        </w:rPr>
        <w:t>，</w:t>
      </w:r>
      <w:r w:rsidRPr="0048631D">
        <w:rPr>
          <w:rFonts w:eastAsia="標楷體" w:hint="eastAsia"/>
          <w:bCs/>
          <w:kern w:val="0"/>
          <w:sz w:val="28"/>
          <w:szCs w:val="20"/>
        </w:rPr>
        <w:t>失業率降至</w:t>
      </w:r>
      <w:r w:rsidRPr="0048631D">
        <w:rPr>
          <w:rFonts w:eastAsia="標楷體" w:hint="eastAsia"/>
          <w:bCs/>
          <w:kern w:val="0"/>
          <w:sz w:val="28"/>
          <w:szCs w:val="20"/>
        </w:rPr>
        <w:t>6.3</w:t>
      </w:r>
      <w:r w:rsidRPr="0048631D">
        <w:rPr>
          <w:rFonts w:eastAsia="標楷體" w:hint="eastAsia"/>
          <w:bCs/>
          <w:kern w:val="0"/>
          <w:sz w:val="28"/>
          <w:szCs w:val="20"/>
        </w:rPr>
        <w:t>％。</w:t>
      </w:r>
    </w:p>
    <w:p w:rsidR="000412C2" w:rsidRPr="0048631D" w:rsidRDefault="000412C2" w:rsidP="000412C2">
      <w:pPr>
        <w:snapToGrid w:val="0"/>
        <w:spacing w:line="300" w:lineRule="auto"/>
        <w:ind w:leftChars="150" w:left="360" w:firstLineChars="200" w:firstLine="560"/>
        <w:jc w:val="both"/>
        <w:rPr>
          <w:rFonts w:eastAsia="標楷體"/>
          <w:kern w:val="0"/>
          <w:sz w:val="28"/>
        </w:rPr>
      </w:pPr>
    </w:p>
    <w:p w:rsidR="000412C2" w:rsidRPr="0048631D" w:rsidRDefault="000412C2" w:rsidP="000412C2">
      <w:pPr>
        <w:widowControl/>
        <w:rPr>
          <w:rFonts w:eastAsia="標楷體"/>
          <w:kern w:val="0"/>
          <w:sz w:val="28"/>
        </w:rPr>
      </w:pPr>
      <w:r w:rsidRPr="0048631D">
        <w:rPr>
          <w:rFonts w:eastAsia="標楷體"/>
          <w:kern w:val="0"/>
          <w:sz w:val="28"/>
        </w:rPr>
        <w:br w:type="page"/>
      </w:r>
    </w:p>
    <w:p w:rsidR="000412C2" w:rsidRPr="0048631D" w:rsidRDefault="000412C2" w:rsidP="000412C2">
      <w:pPr>
        <w:widowControl/>
        <w:tabs>
          <w:tab w:val="left" w:pos="6840"/>
        </w:tabs>
        <w:snapToGrid w:val="0"/>
        <w:spacing w:beforeLines="50" w:before="180" w:line="288" w:lineRule="auto"/>
        <w:jc w:val="center"/>
        <w:rPr>
          <w:rFonts w:eastAsia="標楷體"/>
          <w:b/>
          <w:kern w:val="0"/>
          <w:sz w:val="28"/>
          <w:szCs w:val="20"/>
        </w:rPr>
      </w:pPr>
      <w:r w:rsidRPr="0048631D">
        <w:rPr>
          <w:rFonts w:eastAsia="標楷體"/>
          <w:b/>
          <w:kern w:val="0"/>
          <w:sz w:val="28"/>
          <w:szCs w:val="32"/>
          <w:lang w:val="zh-TW"/>
        </w:rPr>
        <w:lastRenderedPageBreak/>
        <w:t>表</w:t>
      </w:r>
      <w:r w:rsidRPr="0048631D">
        <w:rPr>
          <w:rFonts w:eastAsia="標楷體"/>
          <w:b/>
          <w:kern w:val="0"/>
          <w:sz w:val="28"/>
          <w:szCs w:val="32"/>
          <w:lang w:val="zh-TW"/>
        </w:rPr>
        <w:t xml:space="preserve">1-1   </w:t>
      </w:r>
      <w:r w:rsidRPr="0048631D">
        <w:rPr>
          <w:rFonts w:eastAsia="標楷體"/>
          <w:b/>
          <w:kern w:val="0"/>
          <w:sz w:val="28"/>
          <w:szCs w:val="32"/>
          <w:lang w:val="zh-TW"/>
        </w:rPr>
        <w:t>美國重要經濟指標</w:t>
      </w:r>
    </w:p>
    <w:p w:rsidR="000412C2" w:rsidRPr="0048631D" w:rsidRDefault="000412C2" w:rsidP="000412C2">
      <w:pPr>
        <w:tabs>
          <w:tab w:val="left" w:pos="6840"/>
        </w:tabs>
        <w:snapToGrid w:val="0"/>
        <w:jc w:val="right"/>
        <w:rPr>
          <w:rFonts w:eastAsia="標楷體"/>
          <w:bCs/>
          <w:sz w:val="22"/>
          <w:szCs w:val="28"/>
        </w:rPr>
      </w:pPr>
      <w:r w:rsidRPr="0048631D">
        <w:rPr>
          <w:rFonts w:eastAsia="標楷體"/>
          <w:bCs/>
          <w:sz w:val="28"/>
          <w:szCs w:val="32"/>
          <w:lang w:val="zh-TW"/>
        </w:rPr>
        <w:t xml:space="preserve">            </w:t>
      </w:r>
      <w:r w:rsidRPr="0048631D">
        <w:rPr>
          <w:rFonts w:eastAsia="標楷體"/>
          <w:bCs/>
          <w:sz w:val="22"/>
          <w:szCs w:val="28"/>
          <w:lang w:val="zh-TW"/>
        </w:rPr>
        <w:t>單位：億美元；％</w:t>
      </w:r>
    </w:p>
    <w:tbl>
      <w:tblPr>
        <w:tblW w:w="9000" w:type="dxa"/>
        <w:tblLayout w:type="fixed"/>
        <w:tblCellMar>
          <w:left w:w="28" w:type="dxa"/>
          <w:right w:w="28" w:type="dxa"/>
        </w:tblCellMar>
        <w:tblLook w:val="04A0" w:firstRow="1" w:lastRow="0" w:firstColumn="1" w:lastColumn="0" w:noHBand="0" w:noVBand="1"/>
      </w:tblPr>
      <w:tblGrid>
        <w:gridCol w:w="1288"/>
        <w:gridCol w:w="1080"/>
        <w:gridCol w:w="772"/>
        <w:gridCol w:w="840"/>
        <w:gridCol w:w="784"/>
        <w:gridCol w:w="853"/>
        <w:gridCol w:w="784"/>
        <w:gridCol w:w="910"/>
        <w:gridCol w:w="854"/>
        <w:gridCol w:w="835"/>
      </w:tblGrid>
      <w:tr w:rsidR="000412C2" w:rsidRPr="0048631D" w:rsidTr="00B814B5">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0412C2" w:rsidRPr="0048631D" w:rsidRDefault="000412C2" w:rsidP="00B814B5">
            <w:pPr>
              <w:tabs>
                <w:tab w:val="left" w:pos="6840"/>
              </w:tabs>
              <w:autoSpaceDE w:val="0"/>
              <w:autoSpaceDN w:val="0"/>
              <w:adjustRightInd w:val="0"/>
              <w:snapToGrid w:val="0"/>
              <w:spacing w:line="240" w:lineRule="atLeast"/>
              <w:jc w:val="center"/>
              <w:rPr>
                <w:rFonts w:eastAsia="標楷體"/>
                <w:bCs/>
                <w:sz w:val="22"/>
                <w:szCs w:val="22"/>
              </w:rPr>
            </w:pPr>
            <w:r w:rsidRPr="0048631D">
              <w:rPr>
                <w:rFonts w:eastAsia="標楷體" w:hint="eastAsia"/>
                <w:bCs/>
                <w:sz w:val="22"/>
                <w:szCs w:val="22"/>
                <w:lang w:val="zh-TW"/>
              </w:rPr>
              <w:t>年</w:t>
            </w:r>
            <w:r w:rsidRPr="0048631D">
              <w:rPr>
                <w:rFonts w:eastAsia="標楷體"/>
                <w:bCs/>
                <w:sz w:val="22"/>
                <w:szCs w:val="22"/>
              </w:rPr>
              <w:t>(</w:t>
            </w:r>
            <w:r w:rsidRPr="0048631D">
              <w:rPr>
                <w:rFonts w:eastAsia="標楷體" w:hint="eastAsia"/>
                <w:bCs/>
                <w:sz w:val="22"/>
                <w:szCs w:val="22"/>
                <w:lang w:val="zh-TW"/>
              </w:rPr>
              <w:t>月</w:t>
            </w:r>
            <w:r w:rsidRPr="0048631D">
              <w:rPr>
                <w:rFonts w:eastAsia="標楷體"/>
                <w:bCs/>
                <w:sz w:val="22"/>
                <w:szCs w:val="22"/>
              </w:rPr>
              <w:t>)</w:t>
            </w:r>
          </w:p>
        </w:tc>
        <w:tc>
          <w:tcPr>
            <w:tcW w:w="108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412C2" w:rsidRPr="0048631D" w:rsidRDefault="000412C2" w:rsidP="00B814B5">
            <w:pPr>
              <w:tabs>
                <w:tab w:val="left" w:pos="6840"/>
              </w:tabs>
              <w:autoSpaceDE w:val="0"/>
              <w:autoSpaceDN w:val="0"/>
              <w:adjustRightInd w:val="0"/>
              <w:snapToGrid w:val="0"/>
              <w:spacing w:line="240" w:lineRule="atLeast"/>
              <w:jc w:val="center"/>
              <w:rPr>
                <w:rFonts w:eastAsia="標楷體"/>
                <w:bCs/>
                <w:sz w:val="22"/>
                <w:szCs w:val="22"/>
              </w:rPr>
            </w:pPr>
            <w:r w:rsidRPr="0048631D">
              <w:rPr>
                <w:rFonts w:eastAsia="標楷體" w:hint="eastAsia"/>
                <w:bCs/>
                <w:sz w:val="22"/>
                <w:szCs w:val="22"/>
                <w:lang w:val="zh-TW"/>
              </w:rPr>
              <w:t>實質</w:t>
            </w:r>
          </w:p>
          <w:p w:rsidR="000412C2" w:rsidRPr="0048631D" w:rsidRDefault="000412C2" w:rsidP="00B814B5">
            <w:pPr>
              <w:tabs>
                <w:tab w:val="left" w:pos="6840"/>
              </w:tabs>
              <w:autoSpaceDE w:val="0"/>
              <w:autoSpaceDN w:val="0"/>
              <w:adjustRightInd w:val="0"/>
              <w:snapToGrid w:val="0"/>
              <w:spacing w:line="240" w:lineRule="atLeast"/>
              <w:jc w:val="center"/>
              <w:rPr>
                <w:rFonts w:eastAsia="標楷體"/>
                <w:bCs/>
                <w:sz w:val="22"/>
                <w:szCs w:val="22"/>
              </w:rPr>
            </w:pPr>
            <w:r w:rsidRPr="0048631D">
              <w:rPr>
                <w:rFonts w:eastAsia="標楷體"/>
                <w:bCs/>
                <w:sz w:val="22"/>
                <w:szCs w:val="22"/>
              </w:rPr>
              <w:t>GDP</w:t>
            </w:r>
          </w:p>
        </w:tc>
        <w:tc>
          <w:tcPr>
            <w:tcW w:w="77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412C2" w:rsidRPr="0048631D" w:rsidRDefault="000412C2" w:rsidP="00B814B5">
            <w:pPr>
              <w:tabs>
                <w:tab w:val="left" w:pos="6840"/>
              </w:tabs>
              <w:autoSpaceDE w:val="0"/>
              <w:autoSpaceDN w:val="0"/>
              <w:adjustRightInd w:val="0"/>
              <w:snapToGrid w:val="0"/>
              <w:spacing w:line="240" w:lineRule="atLeast"/>
              <w:jc w:val="center"/>
              <w:rPr>
                <w:rFonts w:eastAsia="標楷體"/>
                <w:bCs/>
                <w:sz w:val="22"/>
                <w:szCs w:val="22"/>
              </w:rPr>
            </w:pPr>
            <w:r w:rsidRPr="0048631D">
              <w:rPr>
                <w:rFonts w:eastAsia="標楷體" w:hint="eastAsia"/>
                <w:bCs/>
                <w:sz w:val="22"/>
                <w:szCs w:val="22"/>
                <w:lang w:val="zh-TW"/>
              </w:rPr>
              <w:t>工業</w:t>
            </w:r>
          </w:p>
          <w:p w:rsidR="000412C2" w:rsidRPr="0048631D" w:rsidRDefault="000412C2" w:rsidP="00B814B5">
            <w:pPr>
              <w:tabs>
                <w:tab w:val="left" w:pos="6840"/>
              </w:tabs>
              <w:autoSpaceDE w:val="0"/>
              <w:autoSpaceDN w:val="0"/>
              <w:adjustRightInd w:val="0"/>
              <w:snapToGrid w:val="0"/>
              <w:spacing w:line="240" w:lineRule="atLeast"/>
              <w:jc w:val="center"/>
              <w:rPr>
                <w:rFonts w:eastAsia="標楷體"/>
                <w:bCs/>
                <w:sz w:val="22"/>
                <w:szCs w:val="22"/>
              </w:rPr>
            </w:pPr>
            <w:r w:rsidRPr="0048631D">
              <w:rPr>
                <w:rFonts w:eastAsia="標楷體" w:hint="eastAsia"/>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0412C2" w:rsidRPr="0048631D" w:rsidRDefault="000412C2" w:rsidP="00B814B5">
            <w:pPr>
              <w:tabs>
                <w:tab w:val="left" w:pos="6840"/>
              </w:tabs>
              <w:autoSpaceDE w:val="0"/>
              <w:autoSpaceDN w:val="0"/>
              <w:adjustRightInd w:val="0"/>
              <w:snapToGrid w:val="0"/>
              <w:spacing w:line="240" w:lineRule="atLeast"/>
              <w:jc w:val="center"/>
              <w:rPr>
                <w:rFonts w:eastAsia="標楷體"/>
                <w:bCs/>
                <w:sz w:val="22"/>
                <w:szCs w:val="20"/>
              </w:rPr>
            </w:pPr>
            <w:r w:rsidRPr="0048631D">
              <w:rPr>
                <w:rFonts w:eastAsia="標楷體" w:hint="eastAsia"/>
                <w:bCs/>
                <w:sz w:val="22"/>
                <w:szCs w:val="20"/>
              </w:rPr>
              <w:t>貿</w:t>
            </w:r>
            <w:r w:rsidRPr="0048631D">
              <w:rPr>
                <w:rFonts w:eastAsia="標楷體"/>
                <w:bCs/>
                <w:sz w:val="22"/>
                <w:szCs w:val="20"/>
              </w:rPr>
              <w:t xml:space="preserve">    </w:t>
            </w:r>
            <w:r w:rsidRPr="0048631D">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0412C2" w:rsidRPr="0048631D" w:rsidRDefault="000412C2" w:rsidP="00B814B5">
            <w:pPr>
              <w:tabs>
                <w:tab w:val="left" w:pos="6840"/>
              </w:tabs>
              <w:autoSpaceDE w:val="0"/>
              <w:autoSpaceDN w:val="0"/>
              <w:adjustRightInd w:val="0"/>
              <w:snapToGrid w:val="0"/>
              <w:spacing w:line="240" w:lineRule="atLeast"/>
              <w:jc w:val="center"/>
              <w:rPr>
                <w:rFonts w:eastAsia="標楷體"/>
                <w:bCs/>
                <w:sz w:val="22"/>
                <w:szCs w:val="22"/>
                <w:lang w:val="zh-TW"/>
              </w:rPr>
            </w:pPr>
            <w:r w:rsidRPr="0048631D">
              <w:rPr>
                <w:rFonts w:eastAsia="標楷體" w:hint="eastAsia"/>
                <w:bCs/>
                <w:sz w:val="22"/>
                <w:szCs w:val="22"/>
                <w:lang w:val="zh-TW"/>
              </w:rPr>
              <w:t>消費者</w:t>
            </w:r>
          </w:p>
          <w:p w:rsidR="000412C2" w:rsidRPr="0048631D" w:rsidRDefault="000412C2" w:rsidP="00B814B5">
            <w:pPr>
              <w:tabs>
                <w:tab w:val="left" w:pos="6840"/>
              </w:tabs>
              <w:autoSpaceDE w:val="0"/>
              <w:autoSpaceDN w:val="0"/>
              <w:adjustRightInd w:val="0"/>
              <w:snapToGrid w:val="0"/>
              <w:spacing w:line="240" w:lineRule="atLeast"/>
              <w:jc w:val="center"/>
              <w:rPr>
                <w:rFonts w:eastAsia="標楷體"/>
                <w:bCs/>
                <w:sz w:val="22"/>
                <w:szCs w:val="22"/>
              </w:rPr>
            </w:pPr>
            <w:r w:rsidRPr="0048631D">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0412C2" w:rsidRPr="0048631D" w:rsidRDefault="000412C2" w:rsidP="00B814B5">
            <w:pPr>
              <w:tabs>
                <w:tab w:val="left" w:pos="6840"/>
              </w:tabs>
              <w:autoSpaceDE w:val="0"/>
              <w:autoSpaceDN w:val="0"/>
              <w:adjustRightInd w:val="0"/>
              <w:snapToGrid w:val="0"/>
              <w:spacing w:line="240" w:lineRule="atLeast"/>
              <w:jc w:val="center"/>
              <w:rPr>
                <w:rFonts w:eastAsia="標楷體"/>
                <w:bCs/>
                <w:sz w:val="22"/>
                <w:szCs w:val="22"/>
              </w:rPr>
            </w:pPr>
            <w:r w:rsidRPr="0048631D">
              <w:rPr>
                <w:rFonts w:eastAsia="標楷體" w:hint="eastAsia"/>
                <w:bCs/>
                <w:sz w:val="22"/>
                <w:szCs w:val="22"/>
                <w:lang w:val="zh-TW"/>
              </w:rPr>
              <w:t>失業率</w:t>
            </w:r>
          </w:p>
        </w:tc>
      </w:tr>
      <w:tr w:rsidR="000412C2" w:rsidRPr="0048631D" w:rsidTr="00B814B5">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0412C2" w:rsidRPr="0048631D" w:rsidRDefault="000412C2" w:rsidP="00B814B5">
            <w:pPr>
              <w:widowControl/>
              <w:rPr>
                <w:rFonts w:eastAsia="標楷體"/>
                <w:bCs/>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12C2" w:rsidRPr="0048631D" w:rsidRDefault="000412C2" w:rsidP="00B814B5">
            <w:pPr>
              <w:widowControl/>
              <w:rPr>
                <w:rFonts w:eastAsia="標楷體"/>
                <w:bCs/>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12C2" w:rsidRPr="0048631D" w:rsidRDefault="000412C2" w:rsidP="00B814B5">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0412C2" w:rsidRPr="0048631D" w:rsidRDefault="000412C2" w:rsidP="00B814B5">
            <w:pPr>
              <w:tabs>
                <w:tab w:val="left" w:pos="6840"/>
              </w:tabs>
              <w:autoSpaceDE w:val="0"/>
              <w:autoSpaceDN w:val="0"/>
              <w:adjustRightInd w:val="0"/>
              <w:snapToGrid w:val="0"/>
              <w:spacing w:line="240" w:lineRule="atLeast"/>
              <w:jc w:val="center"/>
              <w:rPr>
                <w:rFonts w:eastAsia="標楷體"/>
                <w:bCs/>
                <w:sz w:val="22"/>
                <w:szCs w:val="22"/>
              </w:rPr>
            </w:pPr>
            <w:r w:rsidRPr="0048631D">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0412C2" w:rsidRPr="0048631D" w:rsidRDefault="000412C2" w:rsidP="00B814B5">
            <w:pPr>
              <w:tabs>
                <w:tab w:val="left" w:pos="6840"/>
              </w:tabs>
              <w:autoSpaceDE w:val="0"/>
              <w:autoSpaceDN w:val="0"/>
              <w:adjustRightInd w:val="0"/>
              <w:snapToGrid w:val="0"/>
              <w:spacing w:line="240" w:lineRule="atLeast"/>
              <w:jc w:val="center"/>
              <w:rPr>
                <w:rFonts w:eastAsia="標楷體"/>
                <w:bCs/>
                <w:sz w:val="22"/>
                <w:szCs w:val="22"/>
              </w:rPr>
            </w:pPr>
            <w:r w:rsidRPr="0048631D">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0412C2" w:rsidRPr="0048631D" w:rsidRDefault="000412C2" w:rsidP="000412C2">
            <w:pPr>
              <w:tabs>
                <w:tab w:val="left" w:pos="6840"/>
              </w:tabs>
              <w:autoSpaceDE w:val="0"/>
              <w:autoSpaceDN w:val="0"/>
              <w:adjustRightInd w:val="0"/>
              <w:snapToGrid w:val="0"/>
              <w:spacing w:beforeLines="30" w:before="108" w:line="240" w:lineRule="atLeast"/>
              <w:jc w:val="center"/>
              <w:rPr>
                <w:rFonts w:eastAsia="標楷體"/>
                <w:bCs/>
                <w:sz w:val="22"/>
              </w:rPr>
            </w:pPr>
            <w:r w:rsidRPr="0048631D">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12C2" w:rsidRPr="0048631D" w:rsidRDefault="000412C2" w:rsidP="00B814B5">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0412C2" w:rsidRPr="0048631D" w:rsidRDefault="000412C2" w:rsidP="00B814B5">
            <w:pPr>
              <w:widowControl/>
              <w:rPr>
                <w:rFonts w:eastAsia="標楷體"/>
                <w:bCs/>
                <w:sz w:val="22"/>
                <w:szCs w:val="22"/>
              </w:rPr>
            </w:pPr>
          </w:p>
        </w:tc>
      </w:tr>
      <w:tr w:rsidR="000412C2" w:rsidRPr="0048631D" w:rsidTr="00B814B5">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0412C2" w:rsidRPr="0048631D" w:rsidRDefault="000412C2" w:rsidP="00B814B5">
            <w:pPr>
              <w:widowControl/>
              <w:rPr>
                <w:rFonts w:eastAsia="標楷體"/>
                <w:bCs/>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12C2" w:rsidRPr="0048631D" w:rsidRDefault="000412C2" w:rsidP="00B814B5">
            <w:pPr>
              <w:widowControl/>
              <w:rPr>
                <w:rFonts w:eastAsia="標楷體"/>
                <w:bCs/>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12C2" w:rsidRPr="0048631D" w:rsidRDefault="000412C2" w:rsidP="00B814B5">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0412C2" w:rsidRPr="0048631D" w:rsidRDefault="000412C2" w:rsidP="00B814B5">
            <w:pPr>
              <w:tabs>
                <w:tab w:val="left" w:pos="6840"/>
              </w:tabs>
              <w:autoSpaceDE w:val="0"/>
              <w:autoSpaceDN w:val="0"/>
              <w:adjustRightInd w:val="0"/>
              <w:snapToGrid w:val="0"/>
              <w:spacing w:line="240" w:lineRule="atLeast"/>
              <w:jc w:val="center"/>
              <w:rPr>
                <w:rFonts w:eastAsia="標楷體"/>
                <w:bCs/>
                <w:sz w:val="22"/>
                <w:szCs w:val="22"/>
              </w:rPr>
            </w:pPr>
            <w:r w:rsidRPr="0048631D">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0412C2" w:rsidRPr="0048631D" w:rsidRDefault="000412C2" w:rsidP="00B814B5">
            <w:pPr>
              <w:tabs>
                <w:tab w:val="left" w:pos="6840"/>
              </w:tabs>
              <w:autoSpaceDE w:val="0"/>
              <w:autoSpaceDN w:val="0"/>
              <w:adjustRightInd w:val="0"/>
              <w:snapToGrid w:val="0"/>
              <w:spacing w:line="240" w:lineRule="atLeast"/>
              <w:jc w:val="center"/>
              <w:rPr>
                <w:rFonts w:eastAsia="標楷體"/>
                <w:bCs/>
                <w:sz w:val="22"/>
                <w:szCs w:val="22"/>
              </w:rPr>
            </w:pPr>
            <w:r w:rsidRPr="0048631D">
              <w:rPr>
                <w:rFonts w:eastAsia="標楷體" w:hint="eastAsia"/>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0412C2" w:rsidRPr="0048631D" w:rsidRDefault="000412C2" w:rsidP="00B814B5">
            <w:pPr>
              <w:tabs>
                <w:tab w:val="left" w:pos="6840"/>
              </w:tabs>
              <w:autoSpaceDE w:val="0"/>
              <w:autoSpaceDN w:val="0"/>
              <w:adjustRightInd w:val="0"/>
              <w:snapToGrid w:val="0"/>
              <w:spacing w:line="240" w:lineRule="atLeast"/>
              <w:jc w:val="center"/>
              <w:rPr>
                <w:rFonts w:eastAsia="標楷體"/>
                <w:bCs/>
                <w:sz w:val="22"/>
                <w:szCs w:val="22"/>
              </w:rPr>
            </w:pPr>
            <w:r w:rsidRPr="0048631D">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0412C2" w:rsidRPr="0048631D" w:rsidRDefault="000412C2" w:rsidP="00B814B5">
            <w:pPr>
              <w:tabs>
                <w:tab w:val="left" w:pos="6840"/>
              </w:tabs>
              <w:autoSpaceDE w:val="0"/>
              <w:autoSpaceDN w:val="0"/>
              <w:adjustRightInd w:val="0"/>
              <w:snapToGrid w:val="0"/>
              <w:spacing w:line="240" w:lineRule="atLeast"/>
              <w:jc w:val="center"/>
              <w:rPr>
                <w:rFonts w:eastAsia="標楷體"/>
                <w:bCs/>
                <w:sz w:val="22"/>
                <w:szCs w:val="22"/>
              </w:rPr>
            </w:pPr>
            <w:r w:rsidRPr="0048631D">
              <w:rPr>
                <w:rFonts w:eastAsia="標楷體" w:hint="eastAsia"/>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12C2" w:rsidRPr="0048631D" w:rsidRDefault="000412C2" w:rsidP="00B814B5">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0412C2" w:rsidRPr="0048631D" w:rsidRDefault="000412C2" w:rsidP="00B814B5">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0412C2" w:rsidRPr="0048631D" w:rsidRDefault="000412C2" w:rsidP="00B814B5">
            <w:pPr>
              <w:widowControl/>
              <w:rPr>
                <w:rFonts w:eastAsia="標楷體"/>
                <w:bCs/>
                <w:sz w:val="22"/>
                <w:szCs w:val="22"/>
              </w:rPr>
            </w:pPr>
          </w:p>
        </w:tc>
      </w:tr>
      <w:tr w:rsidR="000412C2" w:rsidRPr="0048631D" w:rsidTr="00B814B5">
        <w:trPr>
          <w:cantSplit/>
        </w:trPr>
        <w:tc>
          <w:tcPr>
            <w:tcW w:w="1288" w:type="dxa"/>
            <w:tcBorders>
              <w:top w:val="nil"/>
              <w:left w:val="nil"/>
              <w:bottom w:val="nil"/>
              <w:right w:val="single" w:sz="6" w:space="0" w:color="auto"/>
            </w:tcBorders>
            <w:shd w:val="clear" w:color="auto" w:fill="auto"/>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bCs/>
                <w:sz w:val="22"/>
              </w:rPr>
              <w:t>2009</w:t>
            </w:r>
            <w:r w:rsidRPr="0048631D">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bCs/>
                <w:sz w:val="22"/>
              </w:rPr>
              <w:t>-</w:t>
            </w:r>
            <w:r w:rsidRPr="0048631D">
              <w:rPr>
                <w:rFonts w:eastAsia="標楷體" w:hint="eastAsia"/>
                <w:bCs/>
                <w:sz w:val="22"/>
              </w:rPr>
              <w:t>2.8</w:t>
            </w:r>
          </w:p>
        </w:tc>
        <w:tc>
          <w:tcPr>
            <w:tcW w:w="772" w:type="dxa"/>
            <w:tcBorders>
              <w:top w:val="nil"/>
              <w:left w:val="single" w:sz="6" w:space="0" w:color="auto"/>
              <w:bottom w:val="nil"/>
              <w:right w:val="single" w:sz="6" w:space="0" w:color="auto"/>
            </w:tcBorders>
            <w:shd w:val="clear" w:color="auto" w:fill="auto"/>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bCs/>
                <w:sz w:val="22"/>
              </w:rPr>
              <w:t>-</w:t>
            </w:r>
            <w:r w:rsidRPr="0048631D">
              <w:rPr>
                <w:rFonts w:eastAsia="標楷體" w:hint="eastAsia"/>
                <w:bCs/>
                <w:sz w:val="22"/>
              </w:rPr>
              <w:t>11</w:t>
            </w:r>
            <w:r w:rsidRPr="0048631D">
              <w:rPr>
                <w:rFonts w:eastAsia="標楷體"/>
                <w:bCs/>
                <w:sz w:val="22"/>
              </w:rPr>
              <w:t>.3</w:t>
            </w:r>
          </w:p>
        </w:tc>
        <w:tc>
          <w:tcPr>
            <w:tcW w:w="840" w:type="dxa"/>
            <w:tcBorders>
              <w:top w:val="nil"/>
              <w:left w:val="single" w:sz="6" w:space="0" w:color="auto"/>
              <w:bottom w:val="nil"/>
              <w:right w:val="single" w:sz="6" w:space="0" w:color="auto"/>
            </w:tcBorders>
            <w:shd w:val="clear" w:color="auto" w:fill="auto"/>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bCs/>
                <w:sz w:val="22"/>
              </w:rPr>
              <w:t>10,694.</w:t>
            </w:r>
            <w:r w:rsidRPr="0048631D">
              <w:rPr>
                <w:rFonts w:eastAsia="標楷體" w:hint="eastAsia"/>
                <w:bCs/>
                <w:sz w:val="22"/>
              </w:rPr>
              <w:t>8</w:t>
            </w:r>
          </w:p>
        </w:tc>
        <w:tc>
          <w:tcPr>
            <w:tcW w:w="784" w:type="dxa"/>
            <w:tcBorders>
              <w:top w:val="nil"/>
              <w:left w:val="single" w:sz="6" w:space="0" w:color="auto"/>
              <w:bottom w:val="nil"/>
              <w:right w:val="single" w:sz="6" w:space="0" w:color="auto"/>
            </w:tcBorders>
            <w:shd w:val="clear" w:color="auto" w:fill="auto"/>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bCs/>
                <w:sz w:val="22"/>
              </w:rPr>
              <w:t>-18.1</w:t>
            </w:r>
          </w:p>
        </w:tc>
        <w:tc>
          <w:tcPr>
            <w:tcW w:w="853" w:type="dxa"/>
            <w:tcBorders>
              <w:top w:val="nil"/>
              <w:left w:val="single" w:sz="6" w:space="0" w:color="auto"/>
              <w:bottom w:val="nil"/>
              <w:right w:val="single" w:sz="6" w:space="0" w:color="auto"/>
            </w:tcBorders>
            <w:shd w:val="clear" w:color="auto" w:fill="auto"/>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bCs/>
                <w:sz w:val="22"/>
              </w:rPr>
              <w:t>15,</w:t>
            </w:r>
            <w:r w:rsidRPr="0048631D">
              <w:rPr>
                <w:rFonts w:eastAsia="標楷體" w:hint="eastAsia"/>
                <w:bCs/>
                <w:sz w:val="22"/>
              </w:rPr>
              <w:t>800</w:t>
            </w:r>
            <w:r w:rsidRPr="0048631D">
              <w:rPr>
                <w:rFonts w:eastAsia="標楷體"/>
                <w:bCs/>
                <w:sz w:val="22"/>
              </w:rPr>
              <w:t>.</w:t>
            </w:r>
            <w:r w:rsidRPr="0048631D">
              <w:rPr>
                <w:rFonts w:eastAsia="標楷體" w:hint="eastAsia"/>
                <w:bCs/>
                <w:sz w:val="22"/>
              </w:rPr>
              <w:t>3</w:t>
            </w:r>
          </w:p>
        </w:tc>
        <w:tc>
          <w:tcPr>
            <w:tcW w:w="784" w:type="dxa"/>
            <w:tcBorders>
              <w:top w:val="nil"/>
              <w:left w:val="single" w:sz="6" w:space="0" w:color="auto"/>
              <w:bottom w:val="nil"/>
              <w:right w:val="single" w:sz="6" w:space="0" w:color="auto"/>
            </w:tcBorders>
            <w:shd w:val="clear" w:color="auto" w:fill="auto"/>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bCs/>
                <w:sz w:val="22"/>
              </w:rPr>
              <w:t>-26.</w:t>
            </w:r>
            <w:r w:rsidRPr="0048631D">
              <w:rPr>
                <w:rFonts w:eastAsia="標楷體" w:hint="eastAsia"/>
                <w:bCs/>
                <w:sz w:val="22"/>
              </w:rPr>
              <w:t>2</w:t>
            </w:r>
          </w:p>
        </w:tc>
        <w:tc>
          <w:tcPr>
            <w:tcW w:w="910" w:type="dxa"/>
            <w:tcBorders>
              <w:top w:val="nil"/>
              <w:left w:val="single" w:sz="6" w:space="0" w:color="auto"/>
              <w:bottom w:val="nil"/>
              <w:right w:val="single" w:sz="6" w:space="0" w:color="auto"/>
            </w:tcBorders>
            <w:shd w:val="clear" w:color="auto" w:fill="auto"/>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bCs/>
                <w:sz w:val="22"/>
              </w:rPr>
              <w:t>-5,</w:t>
            </w:r>
            <w:r w:rsidRPr="0048631D">
              <w:rPr>
                <w:rFonts w:eastAsia="標楷體" w:hint="eastAsia"/>
                <w:bCs/>
                <w:sz w:val="22"/>
              </w:rPr>
              <w:t>105</w:t>
            </w:r>
            <w:r w:rsidRPr="0048631D">
              <w:rPr>
                <w:rFonts w:eastAsia="標楷體"/>
                <w:bCs/>
                <w:sz w:val="22"/>
              </w:rPr>
              <w:t>.</w:t>
            </w:r>
            <w:r w:rsidRPr="0048631D">
              <w:rPr>
                <w:rFonts w:eastAsia="標楷體" w:hint="eastAsia"/>
                <w:bCs/>
                <w:sz w:val="22"/>
              </w:rPr>
              <w:t>5</w:t>
            </w:r>
          </w:p>
        </w:tc>
        <w:tc>
          <w:tcPr>
            <w:tcW w:w="854" w:type="dxa"/>
            <w:tcBorders>
              <w:top w:val="nil"/>
              <w:left w:val="single" w:sz="6" w:space="0" w:color="auto"/>
              <w:bottom w:val="nil"/>
              <w:right w:val="single" w:sz="6" w:space="0" w:color="auto"/>
            </w:tcBorders>
            <w:shd w:val="clear" w:color="auto" w:fill="auto"/>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bCs/>
                <w:sz w:val="22"/>
              </w:rPr>
              <w:t>-2.5</w:t>
            </w:r>
          </w:p>
        </w:tc>
        <w:tc>
          <w:tcPr>
            <w:tcW w:w="835" w:type="dxa"/>
            <w:tcBorders>
              <w:top w:val="nil"/>
              <w:left w:val="single" w:sz="6" w:space="0" w:color="auto"/>
              <w:bottom w:val="nil"/>
              <w:right w:val="nil"/>
            </w:tcBorders>
            <w:shd w:val="clear" w:color="auto" w:fill="auto"/>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bCs/>
                <w:sz w:val="22"/>
              </w:rPr>
              <w:t>9.3</w:t>
            </w:r>
          </w:p>
        </w:tc>
      </w:tr>
      <w:tr w:rsidR="000412C2" w:rsidRPr="0048631D" w:rsidTr="00B814B5">
        <w:trPr>
          <w:cantSplit/>
        </w:trPr>
        <w:tc>
          <w:tcPr>
            <w:tcW w:w="1288" w:type="dxa"/>
            <w:tcBorders>
              <w:top w:val="nil"/>
              <w:left w:val="nil"/>
              <w:bottom w:val="nil"/>
              <w:right w:val="single" w:sz="6" w:space="0" w:color="auto"/>
            </w:tcBorders>
            <w:shd w:val="clear" w:color="auto" w:fill="auto"/>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bCs/>
                <w:sz w:val="22"/>
              </w:rPr>
              <w:t>2010</w:t>
            </w:r>
            <w:r w:rsidRPr="0048631D">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bCs/>
                <w:sz w:val="22"/>
              </w:rPr>
              <w:t>2.</w:t>
            </w:r>
            <w:r w:rsidRPr="0048631D">
              <w:rPr>
                <w:rFonts w:eastAsia="標楷體" w:hint="eastAsia"/>
                <w:bCs/>
                <w:sz w:val="22"/>
              </w:rPr>
              <w:t>5</w:t>
            </w:r>
          </w:p>
        </w:tc>
        <w:tc>
          <w:tcPr>
            <w:tcW w:w="772" w:type="dxa"/>
            <w:tcBorders>
              <w:top w:val="nil"/>
              <w:left w:val="single" w:sz="6" w:space="0" w:color="auto"/>
              <w:bottom w:val="nil"/>
              <w:right w:val="single" w:sz="6" w:space="0" w:color="auto"/>
            </w:tcBorders>
            <w:shd w:val="clear" w:color="auto" w:fill="auto"/>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bCs/>
                <w:sz w:val="22"/>
              </w:rPr>
              <w:t>5.7</w:t>
            </w:r>
          </w:p>
        </w:tc>
        <w:tc>
          <w:tcPr>
            <w:tcW w:w="840" w:type="dxa"/>
            <w:tcBorders>
              <w:top w:val="nil"/>
              <w:left w:val="single" w:sz="6" w:space="0" w:color="auto"/>
              <w:bottom w:val="nil"/>
              <w:right w:val="single" w:sz="6" w:space="0" w:color="auto"/>
            </w:tcBorders>
            <w:shd w:val="clear" w:color="auto" w:fill="auto"/>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bCs/>
                <w:sz w:val="22"/>
              </w:rPr>
              <w:t>12,88</w:t>
            </w:r>
            <w:r w:rsidRPr="0048631D">
              <w:rPr>
                <w:rFonts w:eastAsia="標楷體" w:hint="eastAsia"/>
                <w:bCs/>
                <w:sz w:val="22"/>
              </w:rPr>
              <w:t>8</w:t>
            </w:r>
            <w:r w:rsidRPr="0048631D">
              <w:rPr>
                <w:rFonts w:eastAsia="標楷體"/>
                <w:bCs/>
                <w:sz w:val="22"/>
              </w:rPr>
              <w:t>.</w:t>
            </w:r>
            <w:r w:rsidRPr="0048631D">
              <w:rPr>
                <w:rFonts w:eastAsia="標楷體" w:hint="eastAsia"/>
                <w:bCs/>
                <w:sz w:val="22"/>
              </w:rPr>
              <w:t>0</w:t>
            </w:r>
          </w:p>
        </w:tc>
        <w:tc>
          <w:tcPr>
            <w:tcW w:w="784" w:type="dxa"/>
            <w:tcBorders>
              <w:top w:val="nil"/>
              <w:left w:val="single" w:sz="6" w:space="0" w:color="auto"/>
              <w:bottom w:val="nil"/>
              <w:right w:val="single" w:sz="6" w:space="0" w:color="auto"/>
            </w:tcBorders>
            <w:shd w:val="clear" w:color="auto" w:fill="auto"/>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bCs/>
                <w:sz w:val="22"/>
              </w:rPr>
              <w:t>20.5</w:t>
            </w:r>
          </w:p>
        </w:tc>
        <w:tc>
          <w:tcPr>
            <w:tcW w:w="853" w:type="dxa"/>
            <w:tcBorders>
              <w:top w:val="nil"/>
              <w:left w:val="single" w:sz="6" w:space="0" w:color="auto"/>
              <w:bottom w:val="nil"/>
              <w:right w:val="single" w:sz="6" w:space="0" w:color="auto"/>
            </w:tcBorders>
            <w:shd w:val="clear" w:color="auto" w:fill="auto"/>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bCs/>
                <w:sz w:val="22"/>
              </w:rPr>
              <w:t>19,3</w:t>
            </w:r>
            <w:r w:rsidRPr="0048631D">
              <w:rPr>
                <w:rFonts w:eastAsia="標楷體" w:hint="eastAsia"/>
                <w:bCs/>
                <w:sz w:val="22"/>
              </w:rPr>
              <w:t>89</w:t>
            </w:r>
            <w:r w:rsidRPr="0048631D">
              <w:rPr>
                <w:rFonts w:eastAsia="標楷體"/>
                <w:bCs/>
                <w:sz w:val="22"/>
              </w:rPr>
              <w:t>.</w:t>
            </w:r>
            <w:r w:rsidRPr="0048631D">
              <w:rPr>
                <w:rFonts w:eastAsia="標楷體" w:hint="eastAsia"/>
                <w:bCs/>
                <w:sz w:val="22"/>
              </w:rPr>
              <w:t>5</w:t>
            </w:r>
          </w:p>
        </w:tc>
        <w:tc>
          <w:tcPr>
            <w:tcW w:w="784" w:type="dxa"/>
            <w:tcBorders>
              <w:top w:val="nil"/>
              <w:left w:val="single" w:sz="6" w:space="0" w:color="auto"/>
              <w:bottom w:val="nil"/>
              <w:right w:val="single" w:sz="6" w:space="0" w:color="auto"/>
            </w:tcBorders>
            <w:shd w:val="clear" w:color="auto" w:fill="auto"/>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bCs/>
                <w:sz w:val="22"/>
              </w:rPr>
              <w:t>22.</w:t>
            </w:r>
            <w:r w:rsidRPr="0048631D">
              <w:rPr>
                <w:rFonts w:eastAsia="標楷體" w:hint="eastAsia"/>
                <w:bCs/>
                <w:sz w:val="22"/>
              </w:rPr>
              <w:t>7</w:t>
            </w:r>
          </w:p>
        </w:tc>
        <w:tc>
          <w:tcPr>
            <w:tcW w:w="910" w:type="dxa"/>
            <w:tcBorders>
              <w:top w:val="nil"/>
              <w:left w:val="single" w:sz="6" w:space="0" w:color="auto"/>
              <w:bottom w:val="nil"/>
              <w:right w:val="single" w:sz="6" w:space="0" w:color="auto"/>
            </w:tcBorders>
            <w:shd w:val="clear" w:color="auto" w:fill="auto"/>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bCs/>
                <w:sz w:val="22"/>
              </w:rPr>
              <w:t>-6,</w:t>
            </w:r>
            <w:r w:rsidRPr="0048631D">
              <w:rPr>
                <w:rFonts w:eastAsia="標楷體" w:hint="eastAsia"/>
                <w:bCs/>
                <w:sz w:val="22"/>
              </w:rPr>
              <w:t>501</w:t>
            </w:r>
            <w:r w:rsidRPr="0048631D">
              <w:rPr>
                <w:rFonts w:eastAsia="標楷體"/>
                <w:bCs/>
                <w:sz w:val="22"/>
              </w:rPr>
              <w:t>.</w:t>
            </w:r>
            <w:r w:rsidRPr="0048631D">
              <w:rPr>
                <w:rFonts w:eastAsia="標楷體" w:hint="eastAsia"/>
                <w:bCs/>
                <w:sz w:val="22"/>
              </w:rPr>
              <w:t>5</w:t>
            </w:r>
          </w:p>
        </w:tc>
        <w:tc>
          <w:tcPr>
            <w:tcW w:w="854" w:type="dxa"/>
            <w:tcBorders>
              <w:top w:val="nil"/>
              <w:left w:val="single" w:sz="6" w:space="0" w:color="auto"/>
              <w:bottom w:val="nil"/>
              <w:right w:val="single" w:sz="6" w:space="0" w:color="auto"/>
            </w:tcBorders>
            <w:shd w:val="clear" w:color="auto" w:fill="auto"/>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bCs/>
                <w:sz w:val="22"/>
              </w:rPr>
              <w:t>1.6</w:t>
            </w:r>
          </w:p>
        </w:tc>
        <w:tc>
          <w:tcPr>
            <w:tcW w:w="835" w:type="dxa"/>
            <w:tcBorders>
              <w:top w:val="nil"/>
              <w:left w:val="single" w:sz="6" w:space="0" w:color="auto"/>
              <w:bottom w:val="nil"/>
              <w:right w:val="nil"/>
            </w:tcBorders>
            <w:shd w:val="clear" w:color="auto" w:fill="auto"/>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bCs/>
                <w:sz w:val="22"/>
              </w:rPr>
              <w:t>9.6</w:t>
            </w:r>
          </w:p>
        </w:tc>
      </w:tr>
      <w:tr w:rsidR="000412C2" w:rsidRPr="0048631D" w:rsidTr="00B814B5">
        <w:trPr>
          <w:cantSplit/>
        </w:trPr>
        <w:tc>
          <w:tcPr>
            <w:tcW w:w="1288" w:type="dxa"/>
            <w:tcBorders>
              <w:top w:val="nil"/>
              <w:left w:val="nil"/>
              <w:bottom w:val="nil"/>
              <w:right w:val="single" w:sz="6" w:space="0" w:color="auto"/>
            </w:tcBorders>
            <w:shd w:val="clear" w:color="auto" w:fill="auto"/>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bCs/>
                <w:sz w:val="22"/>
              </w:rPr>
              <w:t>2011</w:t>
            </w:r>
            <w:r w:rsidRPr="0048631D">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bCs/>
                <w:sz w:val="22"/>
              </w:rPr>
              <w:t>1.8</w:t>
            </w:r>
          </w:p>
        </w:tc>
        <w:tc>
          <w:tcPr>
            <w:tcW w:w="772" w:type="dxa"/>
            <w:tcBorders>
              <w:top w:val="nil"/>
              <w:left w:val="single" w:sz="6" w:space="0" w:color="auto"/>
              <w:bottom w:val="nil"/>
              <w:right w:val="single" w:sz="6" w:space="0" w:color="auto"/>
            </w:tcBorders>
            <w:shd w:val="clear" w:color="auto" w:fill="auto"/>
            <w:vAlign w:val="center"/>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3.4</w:t>
            </w:r>
          </w:p>
        </w:tc>
        <w:tc>
          <w:tcPr>
            <w:tcW w:w="840" w:type="dxa"/>
            <w:tcBorders>
              <w:top w:val="nil"/>
              <w:left w:val="single" w:sz="6" w:space="0" w:color="auto"/>
              <w:bottom w:val="nil"/>
              <w:right w:val="single" w:sz="6" w:space="0" w:color="auto"/>
            </w:tcBorders>
            <w:shd w:val="clear" w:color="auto" w:fill="auto"/>
            <w:vAlign w:val="center"/>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bCs/>
                <w:sz w:val="22"/>
              </w:rPr>
              <w:t>14,9</w:t>
            </w:r>
            <w:r w:rsidRPr="0048631D">
              <w:rPr>
                <w:rFonts w:eastAsia="標楷體" w:hint="eastAsia"/>
                <w:bCs/>
                <w:sz w:val="22"/>
              </w:rPr>
              <w:t>58</w:t>
            </w:r>
            <w:r w:rsidRPr="0048631D">
              <w:rPr>
                <w:rFonts w:eastAsia="標楷體"/>
                <w:bCs/>
                <w:sz w:val="22"/>
              </w:rPr>
              <w:t>.</w:t>
            </w:r>
            <w:r w:rsidRPr="0048631D">
              <w:rPr>
                <w:rFonts w:eastAsia="標楷體" w:hint="eastAsia"/>
                <w:bCs/>
                <w:sz w:val="22"/>
              </w:rPr>
              <w:t>5</w:t>
            </w:r>
          </w:p>
        </w:tc>
        <w:tc>
          <w:tcPr>
            <w:tcW w:w="784" w:type="dxa"/>
            <w:tcBorders>
              <w:top w:val="nil"/>
              <w:left w:val="single" w:sz="6" w:space="0" w:color="auto"/>
              <w:bottom w:val="nil"/>
              <w:right w:val="single" w:sz="6" w:space="0" w:color="auto"/>
            </w:tcBorders>
            <w:shd w:val="clear" w:color="auto" w:fill="auto"/>
            <w:vAlign w:val="center"/>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bCs/>
                <w:sz w:val="22"/>
              </w:rPr>
              <w:t>16.</w:t>
            </w:r>
            <w:r w:rsidRPr="0048631D">
              <w:rPr>
                <w:rFonts w:eastAsia="標楷體" w:hint="eastAsia"/>
                <w:bCs/>
                <w:sz w:val="22"/>
              </w:rPr>
              <w:t>1</w:t>
            </w:r>
          </w:p>
        </w:tc>
        <w:tc>
          <w:tcPr>
            <w:tcW w:w="853" w:type="dxa"/>
            <w:tcBorders>
              <w:top w:val="nil"/>
              <w:left w:val="single" w:sz="6" w:space="0" w:color="auto"/>
              <w:bottom w:val="nil"/>
              <w:right w:val="single" w:sz="6" w:space="0" w:color="auto"/>
            </w:tcBorders>
            <w:shd w:val="clear" w:color="auto" w:fill="auto"/>
            <w:vAlign w:val="center"/>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bCs/>
                <w:sz w:val="22"/>
              </w:rPr>
              <w:t>22,3</w:t>
            </w:r>
            <w:r w:rsidRPr="0048631D">
              <w:rPr>
                <w:rFonts w:eastAsia="標楷體" w:hint="eastAsia"/>
                <w:bCs/>
                <w:sz w:val="22"/>
              </w:rPr>
              <w:t>99</w:t>
            </w:r>
            <w:r w:rsidRPr="0048631D">
              <w:rPr>
                <w:rFonts w:eastAsia="標楷體"/>
                <w:bCs/>
                <w:sz w:val="22"/>
              </w:rPr>
              <w:t>.</w:t>
            </w:r>
            <w:r w:rsidRPr="0048631D">
              <w:rPr>
                <w:rFonts w:eastAsia="標楷體" w:hint="eastAsia"/>
                <w:bCs/>
                <w:sz w:val="22"/>
              </w:rPr>
              <w:t>9</w:t>
            </w:r>
          </w:p>
        </w:tc>
        <w:tc>
          <w:tcPr>
            <w:tcW w:w="784" w:type="dxa"/>
            <w:tcBorders>
              <w:top w:val="nil"/>
              <w:left w:val="single" w:sz="6" w:space="0" w:color="auto"/>
              <w:bottom w:val="nil"/>
              <w:right w:val="single" w:sz="6" w:space="0" w:color="auto"/>
            </w:tcBorders>
            <w:shd w:val="clear" w:color="auto" w:fill="auto"/>
            <w:vAlign w:val="center"/>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bCs/>
                <w:sz w:val="22"/>
              </w:rPr>
              <w:t>15.</w:t>
            </w:r>
            <w:r w:rsidRPr="0048631D">
              <w:rPr>
                <w:rFonts w:eastAsia="標楷體" w:hint="eastAsia"/>
                <w:bCs/>
                <w:sz w:val="22"/>
              </w:rPr>
              <w:t>5</w:t>
            </w:r>
          </w:p>
        </w:tc>
        <w:tc>
          <w:tcPr>
            <w:tcW w:w="910" w:type="dxa"/>
            <w:tcBorders>
              <w:top w:val="nil"/>
              <w:left w:val="single" w:sz="6" w:space="0" w:color="auto"/>
              <w:bottom w:val="nil"/>
              <w:right w:val="single" w:sz="6" w:space="0" w:color="auto"/>
            </w:tcBorders>
            <w:shd w:val="clear" w:color="auto" w:fill="auto"/>
            <w:vAlign w:val="center"/>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bCs/>
                <w:sz w:val="22"/>
              </w:rPr>
              <w:t>-7,</w:t>
            </w:r>
            <w:r w:rsidRPr="0048631D">
              <w:rPr>
                <w:rFonts w:eastAsia="標楷體" w:hint="eastAsia"/>
                <w:bCs/>
                <w:sz w:val="22"/>
              </w:rPr>
              <w:t>441</w:t>
            </w:r>
            <w:r w:rsidRPr="0048631D">
              <w:rPr>
                <w:rFonts w:eastAsia="標楷體"/>
                <w:bCs/>
                <w:sz w:val="22"/>
              </w:rPr>
              <w:t>.</w:t>
            </w:r>
            <w:r w:rsidRPr="0048631D">
              <w:rPr>
                <w:rFonts w:eastAsia="標楷體" w:hint="eastAsia"/>
                <w:bCs/>
                <w:sz w:val="22"/>
              </w:rPr>
              <w:t>4</w:t>
            </w:r>
          </w:p>
        </w:tc>
        <w:tc>
          <w:tcPr>
            <w:tcW w:w="854" w:type="dxa"/>
            <w:tcBorders>
              <w:top w:val="nil"/>
              <w:left w:val="single" w:sz="6" w:space="0" w:color="auto"/>
              <w:bottom w:val="nil"/>
              <w:right w:val="single" w:sz="6" w:space="0" w:color="auto"/>
            </w:tcBorders>
            <w:shd w:val="clear" w:color="auto" w:fill="auto"/>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bCs/>
                <w:sz w:val="22"/>
              </w:rPr>
              <w:t>3.1</w:t>
            </w:r>
          </w:p>
        </w:tc>
        <w:tc>
          <w:tcPr>
            <w:tcW w:w="835" w:type="dxa"/>
            <w:tcBorders>
              <w:top w:val="nil"/>
              <w:left w:val="single" w:sz="6" w:space="0" w:color="auto"/>
              <w:bottom w:val="nil"/>
              <w:right w:val="nil"/>
            </w:tcBorders>
            <w:shd w:val="clear" w:color="auto" w:fill="auto"/>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bCs/>
                <w:sz w:val="22"/>
              </w:rPr>
              <w:t>9.0</w:t>
            </w:r>
          </w:p>
        </w:tc>
      </w:tr>
      <w:tr w:rsidR="000412C2" w:rsidRPr="0048631D" w:rsidTr="00B814B5">
        <w:trPr>
          <w:cantSplit/>
        </w:trPr>
        <w:tc>
          <w:tcPr>
            <w:tcW w:w="1288" w:type="dxa"/>
            <w:tcBorders>
              <w:top w:val="nil"/>
              <w:left w:val="nil"/>
              <w:bottom w:val="nil"/>
              <w:right w:val="single" w:sz="6" w:space="0" w:color="auto"/>
            </w:tcBorders>
            <w:shd w:val="clear" w:color="auto" w:fill="auto"/>
            <w:hideMark/>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bCs/>
                <w:sz w:val="22"/>
              </w:rPr>
              <w:t>2012</w:t>
            </w:r>
            <w:r w:rsidRPr="0048631D">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2.8</w:t>
            </w:r>
          </w:p>
        </w:tc>
        <w:tc>
          <w:tcPr>
            <w:tcW w:w="772" w:type="dxa"/>
            <w:tcBorders>
              <w:top w:val="nil"/>
              <w:left w:val="single" w:sz="6" w:space="0" w:color="auto"/>
              <w:bottom w:val="nil"/>
              <w:right w:val="single" w:sz="6" w:space="0" w:color="auto"/>
            </w:tcBorders>
            <w:shd w:val="clear" w:color="auto" w:fill="auto"/>
            <w:vAlign w:val="center"/>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3.6</w:t>
            </w:r>
          </w:p>
        </w:tc>
        <w:tc>
          <w:tcPr>
            <w:tcW w:w="840" w:type="dxa"/>
            <w:tcBorders>
              <w:top w:val="nil"/>
              <w:left w:val="single" w:sz="6" w:space="0" w:color="auto"/>
              <w:bottom w:val="nil"/>
              <w:right w:val="single" w:sz="6" w:space="0" w:color="auto"/>
            </w:tcBorders>
            <w:shd w:val="clear" w:color="auto" w:fill="auto"/>
            <w:vAlign w:val="center"/>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15,612.4</w:t>
            </w:r>
          </w:p>
        </w:tc>
        <w:tc>
          <w:tcPr>
            <w:tcW w:w="784" w:type="dxa"/>
            <w:tcBorders>
              <w:top w:val="nil"/>
              <w:left w:val="single" w:sz="6" w:space="0" w:color="auto"/>
              <w:bottom w:val="nil"/>
              <w:right w:val="single" w:sz="6" w:space="0" w:color="auto"/>
            </w:tcBorders>
            <w:shd w:val="clear" w:color="auto" w:fill="auto"/>
            <w:vAlign w:val="center"/>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4.4</w:t>
            </w:r>
          </w:p>
        </w:tc>
        <w:tc>
          <w:tcPr>
            <w:tcW w:w="853" w:type="dxa"/>
            <w:tcBorders>
              <w:top w:val="nil"/>
              <w:left w:val="single" w:sz="6" w:space="0" w:color="auto"/>
              <w:bottom w:val="nil"/>
              <w:right w:val="single" w:sz="6" w:space="0" w:color="auto"/>
            </w:tcBorders>
            <w:shd w:val="clear" w:color="auto" w:fill="auto"/>
            <w:vAlign w:val="center"/>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23,027.1</w:t>
            </w:r>
          </w:p>
        </w:tc>
        <w:tc>
          <w:tcPr>
            <w:tcW w:w="784" w:type="dxa"/>
            <w:tcBorders>
              <w:top w:val="nil"/>
              <w:left w:val="single" w:sz="6" w:space="0" w:color="auto"/>
              <w:bottom w:val="nil"/>
              <w:right w:val="single" w:sz="6" w:space="0" w:color="auto"/>
            </w:tcBorders>
            <w:shd w:val="clear" w:color="auto" w:fill="auto"/>
            <w:vAlign w:val="center"/>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2.8</w:t>
            </w:r>
          </w:p>
        </w:tc>
        <w:tc>
          <w:tcPr>
            <w:tcW w:w="910" w:type="dxa"/>
            <w:tcBorders>
              <w:top w:val="nil"/>
              <w:left w:val="single" w:sz="6" w:space="0" w:color="auto"/>
              <w:bottom w:val="nil"/>
              <w:right w:val="single" w:sz="6" w:space="0" w:color="auto"/>
            </w:tcBorders>
            <w:shd w:val="clear" w:color="auto" w:fill="auto"/>
            <w:vAlign w:val="center"/>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-7,414.7</w:t>
            </w:r>
          </w:p>
        </w:tc>
        <w:tc>
          <w:tcPr>
            <w:tcW w:w="854" w:type="dxa"/>
            <w:tcBorders>
              <w:top w:val="nil"/>
              <w:left w:val="single" w:sz="6" w:space="0" w:color="auto"/>
              <w:bottom w:val="nil"/>
              <w:right w:val="single" w:sz="6" w:space="0" w:color="auto"/>
            </w:tcBorders>
            <w:shd w:val="clear" w:color="auto" w:fill="auto"/>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2.1</w:t>
            </w:r>
          </w:p>
        </w:tc>
        <w:tc>
          <w:tcPr>
            <w:tcW w:w="835" w:type="dxa"/>
            <w:tcBorders>
              <w:top w:val="nil"/>
              <w:left w:val="single" w:sz="6" w:space="0" w:color="auto"/>
              <w:bottom w:val="nil"/>
              <w:right w:val="nil"/>
            </w:tcBorders>
            <w:shd w:val="clear" w:color="auto" w:fill="auto"/>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8.1</w:t>
            </w:r>
          </w:p>
        </w:tc>
      </w:tr>
      <w:tr w:rsidR="000412C2" w:rsidRPr="0048631D" w:rsidTr="00B814B5">
        <w:trPr>
          <w:cantSplit/>
        </w:trPr>
        <w:tc>
          <w:tcPr>
            <w:tcW w:w="1288" w:type="dxa"/>
            <w:tcBorders>
              <w:top w:val="nil"/>
              <w:left w:val="nil"/>
              <w:bottom w:val="nil"/>
              <w:right w:val="single" w:sz="6" w:space="0" w:color="auto"/>
            </w:tcBorders>
            <w:shd w:val="clear" w:color="auto" w:fill="auto"/>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2013</w:t>
            </w:r>
            <w:r w:rsidRPr="0048631D">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1.9</w:t>
            </w:r>
          </w:p>
        </w:tc>
        <w:tc>
          <w:tcPr>
            <w:tcW w:w="772" w:type="dxa"/>
            <w:tcBorders>
              <w:top w:val="nil"/>
              <w:left w:val="single" w:sz="6" w:space="0" w:color="auto"/>
              <w:bottom w:val="nil"/>
              <w:right w:val="single" w:sz="6" w:space="0" w:color="auto"/>
            </w:tcBorders>
            <w:shd w:val="clear" w:color="auto" w:fill="auto"/>
            <w:vAlign w:val="center"/>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2.6</w:t>
            </w:r>
          </w:p>
        </w:tc>
        <w:tc>
          <w:tcPr>
            <w:tcW w:w="840" w:type="dxa"/>
            <w:tcBorders>
              <w:top w:val="nil"/>
              <w:left w:val="single" w:sz="6" w:space="0" w:color="auto"/>
              <w:bottom w:val="nil"/>
              <w:right w:val="single" w:sz="6" w:space="0" w:color="auto"/>
            </w:tcBorders>
            <w:shd w:val="clear" w:color="auto" w:fill="auto"/>
            <w:vAlign w:val="center"/>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15,896.6</w:t>
            </w:r>
          </w:p>
        </w:tc>
        <w:tc>
          <w:tcPr>
            <w:tcW w:w="784" w:type="dxa"/>
            <w:tcBorders>
              <w:top w:val="nil"/>
              <w:left w:val="single" w:sz="6" w:space="0" w:color="auto"/>
              <w:bottom w:val="nil"/>
              <w:right w:val="single" w:sz="6" w:space="0" w:color="auto"/>
            </w:tcBorders>
            <w:shd w:val="clear" w:color="auto" w:fill="auto"/>
            <w:vAlign w:val="center"/>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1.8</w:t>
            </w:r>
          </w:p>
        </w:tc>
        <w:tc>
          <w:tcPr>
            <w:tcW w:w="853" w:type="dxa"/>
            <w:tcBorders>
              <w:top w:val="nil"/>
              <w:left w:val="single" w:sz="6" w:space="0" w:color="auto"/>
              <w:bottom w:val="nil"/>
              <w:right w:val="single" w:sz="6" w:space="0" w:color="auto"/>
            </w:tcBorders>
            <w:shd w:val="clear" w:color="auto" w:fill="auto"/>
            <w:vAlign w:val="center"/>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22,935.7</w:t>
            </w:r>
          </w:p>
        </w:tc>
        <w:tc>
          <w:tcPr>
            <w:tcW w:w="784" w:type="dxa"/>
            <w:tcBorders>
              <w:top w:val="nil"/>
              <w:left w:val="single" w:sz="6" w:space="0" w:color="auto"/>
              <w:bottom w:val="nil"/>
              <w:right w:val="single" w:sz="6" w:space="0" w:color="auto"/>
            </w:tcBorders>
            <w:shd w:val="clear" w:color="auto" w:fill="auto"/>
            <w:vAlign w:val="center"/>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-0.4</w:t>
            </w:r>
          </w:p>
        </w:tc>
        <w:tc>
          <w:tcPr>
            <w:tcW w:w="910" w:type="dxa"/>
            <w:tcBorders>
              <w:top w:val="nil"/>
              <w:left w:val="single" w:sz="6" w:space="0" w:color="auto"/>
              <w:bottom w:val="nil"/>
              <w:right w:val="single" w:sz="6" w:space="0" w:color="auto"/>
            </w:tcBorders>
            <w:shd w:val="clear" w:color="auto" w:fill="auto"/>
            <w:vAlign w:val="center"/>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-7,039.1</w:t>
            </w:r>
          </w:p>
        </w:tc>
        <w:tc>
          <w:tcPr>
            <w:tcW w:w="854" w:type="dxa"/>
            <w:tcBorders>
              <w:top w:val="nil"/>
              <w:left w:val="single" w:sz="6" w:space="0" w:color="auto"/>
              <w:bottom w:val="nil"/>
              <w:right w:val="single" w:sz="6" w:space="0" w:color="auto"/>
            </w:tcBorders>
            <w:shd w:val="clear" w:color="auto" w:fill="auto"/>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1.5</w:t>
            </w:r>
          </w:p>
        </w:tc>
        <w:tc>
          <w:tcPr>
            <w:tcW w:w="835" w:type="dxa"/>
            <w:tcBorders>
              <w:top w:val="nil"/>
              <w:left w:val="single" w:sz="6" w:space="0" w:color="auto"/>
              <w:bottom w:val="nil"/>
              <w:right w:val="nil"/>
            </w:tcBorders>
            <w:shd w:val="clear" w:color="auto" w:fill="auto"/>
          </w:tcPr>
          <w:p w:rsidR="000412C2" w:rsidRPr="0048631D" w:rsidRDefault="000412C2"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7.4</w:t>
            </w:r>
          </w:p>
        </w:tc>
      </w:tr>
      <w:tr w:rsidR="00490584" w:rsidRPr="0048631D" w:rsidTr="00642EAA">
        <w:trPr>
          <w:cantSplit/>
        </w:trPr>
        <w:tc>
          <w:tcPr>
            <w:tcW w:w="1288" w:type="dxa"/>
            <w:tcBorders>
              <w:top w:val="nil"/>
              <w:left w:val="nil"/>
              <w:bottom w:val="nil"/>
              <w:right w:val="single" w:sz="6" w:space="0" w:color="auto"/>
            </w:tcBorders>
            <w:shd w:val="clear" w:color="auto" w:fill="auto"/>
          </w:tcPr>
          <w:p w:rsidR="00490584" w:rsidRPr="0048631D" w:rsidRDefault="00490584" w:rsidP="004C768B">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4</w:t>
            </w:r>
            <w:r w:rsidRPr="0048631D">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490584" w:rsidRPr="0048631D" w:rsidRDefault="00490584" w:rsidP="004C768B">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vAlign w:val="center"/>
          </w:tcPr>
          <w:p w:rsidR="00490584" w:rsidRPr="0048631D" w:rsidRDefault="00490584" w:rsidP="004C768B">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2.0</w:t>
            </w:r>
          </w:p>
        </w:tc>
        <w:tc>
          <w:tcPr>
            <w:tcW w:w="840" w:type="dxa"/>
            <w:tcBorders>
              <w:top w:val="nil"/>
              <w:left w:val="single" w:sz="6" w:space="0" w:color="auto"/>
              <w:bottom w:val="nil"/>
              <w:right w:val="single" w:sz="6" w:space="0" w:color="auto"/>
            </w:tcBorders>
            <w:shd w:val="clear" w:color="auto" w:fill="auto"/>
          </w:tcPr>
          <w:p w:rsidR="00490584" w:rsidRPr="0048631D" w:rsidRDefault="00490584" w:rsidP="004C768B">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1,310.4</w:t>
            </w:r>
          </w:p>
        </w:tc>
        <w:tc>
          <w:tcPr>
            <w:tcW w:w="784" w:type="dxa"/>
            <w:tcBorders>
              <w:top w:val="nil"/>
              <w:left w:val="single" w:sz="6" w:space="0" w:color="auto"/>
              <w:bottom w:val="nil"/>
              <w:right w:val="single" w:sz="6" w:space="0" w:color="auto"/>
            </w:tcBorders>
            <w:shd w:val="clear" w:color="auto" w:fill="auto"/>
          </w:tcPr>
          <w:p w:rsidR="00490584" w:rsidRPr="0048631D" w:rsidRDefault="00490584" w:rsidP="004C768B">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0.6</w:t>
            </w:r>
          </w:p>
        </w:tc>
        <w:tc>
          <w:tcPr>
            <w:tcW w:w="853" w:type="dxa"/>
            <w:tcBorders>
              <w:top w:val="nil"/>
              <w:left w:val="single" w:sz="6" w:space="0" w:color="auto"/>
              <w:bottom w:val="nil"/>
              <w:right w:val="single" w:sz="6" w:space="0" w:color="auto"/>
            </w:tcBorders>
            <w:shd w:val="clear" w:color="auto" w:fill="auto"/>
          </w:tcPr>
          <w:p w:rsidR="00490584" w:rsidRPr="0048631D" w:rsidRDefault="00490584" w:rsidP="004C768B">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1,893.8</w:t>
            </w:r>
          </w:p>
        </w:tc>
        <w:tc>
          <w:tcPr>
            <w:tcW w:w="784" w:type="dxa"/>
            <w:tcBorders>
              <w:top w:val="nil"/>
              <w:left w:val="single" w:sz="6" w:space="0" w:color="auto"/>
              <w:bottom w:val="nil"/>
              <w:right w:val="single" w:sz="6" w:space="0" w:color="auto"/>
            </w:tcBorders>
            <w:shd w:val="clear" w:color="auto" w:fill="auto"/>
          </w:tcPr>
          <w:p w:rsidR="00490584" w:rsidRPr="0048631D" w:rsidRDefault="00490584" w:rsidP="004C768B">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-2.3</w:t>
            </w:r>
          </w:p>
        </w:tc>
        <w:tc>
          <w:tcPr>
            <w:tcW w:w="910" w:type="dxa"/>
            <w:tcBorders>
              <w:top w:val="nil"/>
              <w:left w:val="single" w:sz="6" w:space="0" w:color="auto"/>
              <w:bottom w:val="nil"/>
              <w:right w:val="single" w:sz="6" w:space="0" w:color="auto"/>
            </w:tcBorders>
            <w:shd w:val="clear" w:color="auto" w:fill="auto"/>
          </w:tcPr>
          <w:p w:rsidR="00490584" w:rsidRPr="0048631D" w:rsidRDefault="00490584" w:rsidP="004C768B">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-583.4</w:t>
            </w:r>
          </w:p>
        </w:tc>
        <w:tc>
          <w:tcPr>
            <w:tcW w:w="854" w:type="dxa"/>
            <w:tcBorders>
              <w:top w:val="nil"/>
              <w:left w:val="single" w:sz="6" w:space="0" w:color="auto"/>
              <w:bottom w:val="nil"/>
              <w:right w:val="single" w:sz="6" w:space="0" w:color="auto"/>
            </w:tcBorders>
            <w:shd w:val="clear" w:color="auto" w:fill="auto"/>
          </w:tcPr>
          <w:p w:rsidR="00490584" w:rsidRPr="0048631D" w:rsidRDefault="00490584" w:rsidP="004C768B">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1.1</w:t>
            </w:r>
          </w:p>
        </w:tc>
        <w:tc>
          <w:tcPr>
            <w:tcW w:w="835" w:type="dxa"/>
            <w:tcBorders>
              <w:top w:val="nil"/>
              <w:left w:val="single" w:sz="6" w:space="0" w:color="auto"/>
              <w:bottom w:val="nil"/>
              <w:right w:val="nil"/>
            </w:tcBorders>
            <w:shd w:val="clear" w:color="auto" w:fill="auto"/>
          </w:tcPr>
          <w:p w:rsidR="00490584" w:rsidRPr="0048631D" w:rsidRDefault="00490584" w:rsidP="004C768B">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7.5</w:t>
            </w:r>
          </w:p>
        </w:tc>
      </w:tr>
      <w:tr w:rsidR="00490584" w:rsidRPr="0048631D" w:rsidTr="00642EAA">
        <w:trPr>
          <w:cantSplit/>
        </w:trPr>
        <w:tc>
          <w:tcPr>
            <w:tcW w:w="1288" w:type="dxa"/>
            <w:tcBorders>
              <w:top w:val="nil"/>
              <w:left w:val="nil"/>
              <w:bottom w:val="nil"/>
              <w:right w:val="single" w:sz="6" w:space="0" w:color="auto"/>
            </w:tcBorders>
            <w:shd w:val="clear" w:color="auto" w:fill="auto"/>
          </w:tcPr>
          <w:p w:rsidR="00490584" w:rsidRPr="0048631D" w:rsidRDefault="00490584" w:rsidP="004C768B">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5</w:t>
            </w:r>
            <w:r w:rsidRPr="0048631D">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490584" w:rsidRPr="0048631D" w:rsidRDefault="00490584" w:rsidP="004C768B">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vAlign w:val="center"/>
          </w:tcPr>
          <w:p w:rsidR="00490584" w:rsidRPr="0048631D" w:rsidRDefault="00490584" w:rsidP="004C768B">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1.9</w:t>
            </w:r>
          </w:p>
        </w:tc>
        <w:tc>
          <w:tcPr>
            <w:tcW w:w="840" w:type="dxa"/>
            <w:tcBorders>
              <w:top w:val="nil"/>
              <w:left w:val="single" w:sz="6" w:space="0" w:color="auto"/>
              <w:bottom w:val="nil"/>
              <w:right w:val="single" w:sz="6" w:space="0" w:color="auto"/>
            </w:tcBorders>
            <w:shd w:val="clear" w:color="auto" w:fill="auto"/>
          </w:tcPr>
          <w:p w:rsidR="00490584" w:rsidRPr="0048631D" w:rsidRDefault="00490584" w:rsidP="004C768B">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1,301.8</w:t>
            </w:r>
          </w:p>
        </w:tc>
        <w:tc>
          <w:tcPr>
            <w:tcW w:w="784" w:type="dxa"/>
            <w:tcBorders>
              <w:top w:val="nil"/>
              <w:left w:val="single" w:sz="6" w:space="0" w:color="auto"/>
              <w:bottom w:val="nil"/>
              <w:right w:val="single" w:sz="6" w:space="0" w:color="auto"/>
            </w:tcBorders>
            <w:shd w:val="clear" w:color="auto" w:fill="auto"/>
          </w:tcPr>
          <w:p w:rsidR="00490584" w:rsidRPr="0048631D" w:rsidRDefault="00490584" w:rsidP="004C768B">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-0.0</w:t>
            </w:r>
          </w:p>
        </w:tc>
        <w:tc>
          <w:tcPr>
            <w:tcW w:w="853" w:type="dxa"/>
            <w:tcBorders>
              <w:top w:val="nil"/>
              <w:left w:val="single" w:sz="6" w:space="0" w:color="auto"/>
              <w:bottom w:val="nil"/>
              <w:right w:val="single" w:sz="6" w:space="0" w:color="auto"/>
            </w:tcBorders>
            <w:shd w:val="clear" w:color="auto" w:fill="auto"/>
          </w:tcPr>
          <w:p w:rsidR="00490584" w:rsidRPr="0048631D" w:rsidRDefault="00490584" w:rsidP="004C768B">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1,930.5</w:t>
            </w:r>
          </w:p>
        </w:tc>
        <w:tc>
          <w:tcPr>
            <w:tcW w:w="784" w:type="dxa"/>
            <w:tcBorders>
              <w:top w:val="nil"/>
              <w:left w:val="single" w:sz="6" w:space="0" w:color="auto"/>
              <w:bottom w:val="nil"/>
              <w:right w:val="single" w:sz="6" w:space="0" w:color="auto"/>
            </w:tcBorders>
            <w:shd w:val="clear" w:color="auto" w:fill="auto"/>
          </w:tcPr>
          <w:p w:rsidR="00490584" w:rsidRPr="0048631D" w:rsidRDefault="00490584" w:rsidP="004C768B">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-0.3</w:t>
            </w:r>
          </w:p>
        </w:tc>
        <w:tc>
          <w:tcPr>
            <w:tcW w:w="910" w:type="dxa"/>
            <w:tcBorders>
              <w:top w:val="nil"/>
              <w:left w:val="single" w:sz="6" w:space="0" w:color="auto"/>
              <w:bottom w:val="nil"/>
              <w:right w:val="single" w:sz="6" w:space="0" w:color="auto"/>
            </w:tcBorders>
            <w:shd w:val="clear" w:color="auto" w:fill="auto"/>
          </w:tcPr>
          <w:p w:rsidR="00490584" w:rsidRPr="0048631D" w:rsidRDefault="00490584" w:rsidP="004C768B">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-628.7</w:t>
            </w:r>
          </w:p>
        </w:tc>
        <w:tc>
          <w:tcPr>
            <w:tcW w:w="854" w:type="dxa"/>
            <w:tcBorders>
              <w:top w:val="nil"/>
              <w:left w:val="single" w:sz="6" w:space="0" w:color="auto"/>
              <w:bottom w:val="nil"/>
              <w:right w:val="single" w:sz="6" w:space="0" w:color="auto"/>
            </w:tcBorders>
            <w:shd w:val="clear" w:color="auto" w:fill="auto"/>
          </w:tcPr>
          <w:p w:rsidR="00490584" w:rsidRPr="0048631D" w:rsidRDefault="00490584" w:rsidP="004C768B">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1.4</w:t>
            </w:r>
          </w:p>
        </w:tc>
        <w:tc>
          <w:tcPr>
            <w:tcW w:w="835" w:type="dxa"/>
            <w:tcBorders>
              <w:top w:val="nil"/>
              <w:left w:val="single" w:sz="6" w:space="0" w:color="auto"/>
              <w:bottom w:val="nil"/>
              <w:right w:val="nil"/>
            </w:tcBorders>
            <w:shd w:val="clear" w:color="auto" w:fill="auto"/>
          </w:tcPr>
          <w:p w:rsidR="00490584" w:rsidRPr="0048631D" w:rsidRDefault="00490584" w:rsidP="004C768B">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7.5</w:t>
            </w:r>
          </w:p>
        </w:tc>
      </w:tr>
      <w:tr w:rsidR="00490584" w:rsidRPr="0048631D" w:rsidTr="00B814B5">
        <w:trPr>
          <w:cantSplit/>
        </w:trPr>
        <w:tc>
          <w:tcPr>
            <w:tcW w:w="1288" w:type="dxa"/>
            <w:tcBorders>
              <w:top w:val="nil"/>
              <w:left w:val="nil"/>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6</w:t>
            </w:r>
            <w:r w:rsidRPr="0048631D">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2.5</w:t>
            </w:r>
            <w:r w:rsidRPr="0048631D">
              <w:rPr>
                <w:rFonts w:eastAsia="標楷體"/>
                <w:bCs/>
                <w:sz w:val="22"/>
              </w:rPr>
              <w:t>(II)</w:t>
            </w:r>
          </w:p>
        </w:tc>
        <w:tc>
          <w:tcPr>
            <w:tcW w:w="772" w:type="dxa"/>
            <w:tcBorders>
              <w:top w:val="nil"/>
              <w:left w:val="single" w:sz="6" w:space="0" w:color="auto"/>
              <w:bottom w:val="nil"/>
              <w:right w:val="single" w:sz="6" w:space="0" w:color="auto"/>
            </w:tcBorders>
            <w:shd w:val="clear" w:color="auto" w:fill="auto"/>
            <w:vAlign w:val="center"/>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2.1</w:t>
            </w:r>
          </w:p>
        </w:tc>
        <w:tc>
          <w:tcPr>
            <w:tcW w:w="840"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1,340.2</w:t>
            </w:r>
          </w:p>
        </w:tc>
        <w:tc>
          <w:tcPr>
            <w:tcW w:w="784"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2.0</w:t>
            </w:r>
          </w:p>
        </w:tc>
        <w:tc>
          <w:tcPr>
            <w:tcW w:w="853"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1,877.9</w:t>
            </w:r>
          </w:p>
        </w:tc>
        <w:tc>
          <w:tcPr>
            <w:tcW w:w="784"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-1.6</w:t>
            </w:r>
          </w:p>
        </w:tc>
        <w:tc>
          <w:tcPr>
            <w:tcW w:w="910"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-537.7</w:t>
            </w:r>
          </w:p>
        </w:tc>
        <w:tc>
          <w:tcPr>
            <w:tcW w:w="854"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1.8</w:t>
            </w:r>
          </w:p>
        </w:tc>
        <w:tc>
          <w:tcPr>
            <w:tcW w:w="835" w:type="dxa"/>
            <w:tcBorders>
              <w:top w:val="nil"/>
              <w:left w:val="single" w:sz="6" w:space="0" w:color="auto"/>
              <w:bottom w:val="nil"/>
              <w:right w:val="nil"/>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7.5</w:t>
            </w:r>
          </w:p>
        </w:tc>
      </w:tr>
      <w:tr w:rsidR="00490584" w:rsidRPr="0048631D" w:rsidTr="00B814B5">
        <w:trPr>
          <w:cantSplit/>
        </w:trPr>
        <w:tc>
          <w:tcPr>
            <w:tcW w:w="1288" w:type="dxa"/>
            <w:tcBorders>
              <w:top w:val="nil"/>
              <w:left w:val="nil"/>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7</w:t>
            </w:r>
            <w:r w:rsidRPr="0048631D">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vAlign w:val="center"/>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1.5</w:t>
            </w:r>
          </w:p>
        </w:tc>
        <w:tc>
          <w:tcPr>
            <w:tcW w:w="840"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1,329.1</w:t>
            </w:r>
          </w:p>
        </w:tc>
        <w:tc>
          <w:tcPr>
            <w:tcW w:w="784"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2.0</w:t>
            </w:r>
          </w:p>
        </w:tc>
        <w:tc>
          <w:tcPr>
            <w:tcW w:w="853"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1,908.1</w:t>
            </w:r>
          </w:p>
        </w:tc>
        <w:tc>
          <w:tcPr>
            <w:tcW w:w="784"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0.6</w:t>
            </w:r>
          </w:p>
        </w:tc>
        <w:tc>
          <w:tcPr>
            <w:tcW w:w="910"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-579.0</w:t>
            </w:r>
          </w:p>
        </w:tc>
        <w:tc>
          <w:tcPr>
            <w:tcW w:w="854"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2.0</w:t>
            </w:r>
          </w:p>
        </w:tc>
        <w:tc>
          <w:tcPr>
            <w:tcW w:w="835" w:type="dxa"/>
            <w:tcBorders>
              <w:top w:val="nil"/>
              <w:left w:val="single" w:sz="6" w:space="0" w:color="auto"/>
              <w:bottom w:val="nil"/>
              <w:right w:val="nil"/>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7.3</w:t>
            </w:r>
          </w:p>
        </w:tc>
      </w:tr>
      <w:tr w:rsidR="00490584" w:rsidRPr="0048631D" w:rsidTr="00B814B5">
        <w:trPr>
          <w:cantSplit/>
        </w:trPr>
        <w:tc>
          <w:tcPr>
            <w:tcW w:w="1288" w:type="dxa"/>
            <w:tcBorders>
              <w:top w:val="nil"/>
              <w:left w:val="nil"/>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8</w:t>
            </w:r>
            <w:r w:rsidRPr="0048631D">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vAlign w:val="center"/>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2.8</w:t>
            </w:r>
          </w:p>
        </w:tc>
        <w:tc>
          <w:tcPr>
            <w:tcW w:w="840"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1,325.8</w:t>
            </w:r>
          </w:p>
        </w:tc>
        <w:tc>
          <w:tcPr>
            <w:tcW w:w="784"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3.2</w:t>
            </w:r>
          </w:p>
        </w:tc>
        <w:tc>
          <w:tcPr>
            <w:tcW w:w="853"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1,906.7</w:t>
            </w:r>
          </w:p>
        </w:tc>
        <w:tc>
          <w:tcPr>
            <w:tcW w:w="784"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0.9</w:t>
            </w:r>
          </w:p>
        </w:tc>
        <w:tc>
          <w:tcPr>
            <w:tcW w:w="910"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-580.9</w:t>
            </w:r>
          </w:p>
        </w:tc>
        <w:tc>
          <w:tcPr>
            <w:tcW w:w="854"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1.5</w:t>
            </w:r>
          </w:p>
        </w:tc>
        <w:tc>
          <w:tcPr>
            <w:tcW w:w="835" w:type="dxa"/>
            <w:tcBorders>
              <w:top w:val="nil"/>
              <w:left w:val="single" w:sz="6" w:space="0" w:color="auto"/>
              <w:bottom w:val="nil"/>
              <w:right w:val="nil"/>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7.2</w:t>
            </w:r>
          </w:p>
        </w:tc>
      </w:tr>
      <w:tr w:rsidR="00490584" w:rsidRPr="0048631D" w:rsidTr="00B814B5">
        <w:trPr>
          <w:cantSplit/>
        </w:trPr>
        <w:tc>
          <w:tcPr>
            <w:tcW w:w="1288" w:type="dxa"/>
            <w:tcBorders>
              <w:top w:val="nil"/>
              <w:left w:val="nil"/>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9</w:t>
            </w:r>
            <w:r w:rsidRPr="0048631D">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4.1</w:t>
            </w:r>
            <w:r w:rsidRPr="0048631D">
              <w:rPr>
                <w:rFonts w:eastAsia="標楷體"/>
                <w:bCs/>
                <w:sz w:val="22"/>
              </w:rPr>
              <w:t>(III)</w:t>
            </w:r>
          </w:p>
        </w:tc>
        <w:tc>
          <w:tcPr>
            <w:tcW w:w="772" w:type="dxa"/>
            <w:tcBorders>
              <w:top w:val="nil"/>
              <w:left w:val="single" w:sz="6" w:space="0" w:color="auto"/>
              <w:bottom w:val="nil"/>
              <w:right w:val="single" w:sz="6" w:space="0" w:color="auto"/>
            </w:tcBorders>
            <w:shd w:val="clear" w:color="auto" w:fill="auto"/>
            <w:vAlign w:val="center"/>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3.3</w:t>
            </w:r>
          </w:p>
        </w:tc>
        <w:tc>
          <w:tcPr>
            <w:tcW w:w="840"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1,322.9</w:t>
            </w:r>
          </w:p>
        </w:tc>
        <w:tc>
          <w:tcPr>
            <w:tcW w:w="784"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-0.4</w:t>
            </w:r>
          </w:p>
        </w:tc>
        <w:tc>
          <w:tcPr>
            <w:tcW w:w="853"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1,947.0</w:t>
            </w:r>
          </w:p>
        </w:tc>
        <w:tc>
          <w:tcPr>
            <w:tcW w:w="784"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1.6</w:t>
            </w:r>
          </w:p>
        </w:tc>
        <w:tc>
          <w:tcPr>
            <w:tcW w:w="910"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-624.1</w:t>
            </w:r>
          </w:p>
        </w:tc>
        <w:tc>
          <w:tcPr>
            <w:tcW w:w="854"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1.2</w:t>
            </w:r>
          </w:p>
        </w:tc>
        <w:tc>
          <w:tcPr>
            <w:tcW w:w="835" w:type="dxa"/>
            <w:tcBorders>
              <w:top w:val="nil"/>
              <w:left w:val="single" w:sz="6" w:space="0" w:color="auto"/>
              <w:bottom w:val="nil"/>
              <w:right w:val="nil"/>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7.2</w:t>
            </w:r>
          </w:p>
        </w:tc>
      </w:tr>
      <w:tr w:rsidR="00490584" w:rsidRPr="0048631D" w:rsidTr="00B814B5">
        <w:trPr>
          <w:cantSplit/>
        </w:trPr>
        <w:tc>
          <w:tcPr>
            <w:tcW w:w="1288" w:type="dxa"/>
            <w:tcBorders>
              <w:top w:val="nil"/>
              <w:left w:val="nil"/>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10</w:t>
            </w:r>
            <w:r w:rsidRPr="0048631D">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3.7</w:t>
            </w:r>
          </w:p>
        </w:tc>
        <w:tc>
          <w:tcPr>
            <w:tcW w:w="840"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1,356.4</w:t>
            </w:r>
          </w:p>
        </w:tc>
        <w:tc>
          <w:tcPr>
            <w:tcW w:w="784"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6.0</w:t>
            </w:r>
          </w:p>
        </w:tc>
        <w:tc>
          <w:tcPr>
            <w:tcW w:w="853"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1,944.2</w:t>
            </w:r>
          </w:p>
        </w:tc>
        <w:tc>
          <w:tcPr>
            <w:tcW w:w="784"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3.2</w:t>
            </w:r>
          </w:p>
        </w:tc>
        <w:tc>
          <w:tcPr>
            <w:tcW w:w="910"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sz w:val="22"/>
                <w:szCs w:val="22"/>
              </w:rPr>
              <w:t>-</w:t>
            </w:r>
            <w:r w:rsidRPr="0048631D">
              <w:rPr>
                <w:rFonts w:hint="eastAsia"/>
                <w:sz w:val="22"/>
                <w:szCs w:val="22"/>
              </w:rPr>
              <w:t>587.8</w:t>
            </w:r>
          </w:p>
        </w:tc>
        <w:tc>
          <w:tcPr>
            <w:tcW w:w="854"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1.0</w:t>
            </w:r>
          </w:p>
        </w:tc>
        <w:tc>
          <w:tcPr>
            <w:tcW w:w="835" w:type="dxa"/>
            <w:tcBorders>
              <w:top w:val="nil"/>
              <w:left w:val="single" w:sz="6" w:space="0" w:color="auto"/>
              <w:bottom w:val="nil"/>
              <w:right w:val="nil"/>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szCs w:val="22"/>
              </w:rPr>
            </w:pPr>
            <w:r w:rsidRPr="0048631D">
              <w:rPr>
                <w:rFonts w:eastAsia="標楷體" w:hint="eastAsia"/>
                <w:bCs/>
                <w:sz w:val="22"/>
                <w:szCs w:val="22"/>
              </w:rPr>
              <w:t>7.2</w:t>
            </w:r>
          </w:p>
        </w:tc>
      </w:tr>
      <w:tr w:rsidR="00490584" w:rsidRPr="0048631D" w:rsidTr="00B814B5">
        <w:trPr>
          <w:cantSplit/>
        </w:trPr>
        <w:tc>
          <w:tcPr>
            <w:tcW w:w="1288" w:type="dxa"/>
            <w:tcBorders>
              <w:top w:val="nil"/>
              <w:left w:val="nil"/>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11</w:t>
            </w:r>
            <w:r w:rsidRPr="0048631D">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3.4</w:t>
            </w:r>
          </w:p>
        </w:tc>
        <w:tc>
          <w:tcPr>
            <w:tcW w:w="840"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1,369.8</w:t>
            </w:r>
          </w:p>
        </w:tc>
        <w:tc>
          <w:tcPr>
            <w:tcW w:w="784"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5.6</w:t>
            </w:r>
          </w:p>
        </w:tc>
        <w:tc>
          <w:tcPr>
            <w:tcW w:w="853"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1,913.4</w:t>
            </w:r>
          </w:p>
        </w:tc>
        <w:tc>
          <w:tcPr>
            <w:tcW w:w="784"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-1.6</w:t>
            </w:r>
          </w:p>
        </w:tc>
        <w:tc>
          <w:tcPr>
            <w:tcW w:w="910"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-543.6</w:t>
            </w:r>
          </w:p>
        </w:tc>
        <w:tc>
          <w:tcPr>
            <w:tcW w:w="854"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1.2</w:t>
            </w:r>
          </w:p>
        </w:tc>
        <w:tc>
          <w:tcPr>
            <w:tcW w:w="835" w:type="dxa"/>
            <w:tcBorders>
              <w:top w:val="nil"/>
              <w:left w:val="single" w:sz="6" w:space="0" w:color="auto"/>
              <w:bottom w:val="nil"/>
              <w:right w:val="nil"/>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szCs w:val="22"/>
              </w:rPr>
            </w:pPr>
            <w:r w:rsidRPr="0048631D">
              <w:rPr>
                <w:rFonts w:eastAsia="標楷體" w:hint="eastAsia"/>
                <w:bCs/>
                <w:sz w:val="22"/>
                <w:szCs w:val="22"/>
              </w:rPr>
              <w:t>7.0</w:t>
            </w:r>
          </w:p>
        </w:tc>
      </w:tr>
      <w:tr w:rsidR="00490584" w:rsidRPr="0048631D" w:rsidTr="00B814B5">
        <w:trPr>
          <w:cantSplit/>
        </w:trPr>
        <w:tc>
          <w:tcPr>
            <w:tcW w:w="1288" w:type="dxa"/>
            <w:tcBorders>
              <w:top w:val="nil"/>
              <w:left w:val="nil"/>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12</w:t>
            </w:r>
            <w:r w:rsidRPr="0048631D">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2.6</w:t>
            </w:r>
            <w:r w:rsidRPr="0048631D">
              <w:rPr>
                <w:rFonts w:eastAsia="標楷體"/>
                <w:bCs/>
                <w:sz w:val="22"/>
              </w:rPr>
              <w:t>(IV)</w:t>
            </w:r>
          </w:p>
        </w:tc>
        <w:tc>
          <w:tcPr>
            <w:tcW w:w="772"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3.7</w:t>
            </w:r>
          </w:p>
        </w:tc>
        <w:tc>
          <w:tcPr>
            <w:tcW w:w="840"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1,327.4</w:t>
            </w:r>
          </w:p>
        </w:tc>
        <w:tc>
          <w:tcPr>
            <w:tcW w:w="784"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0.0</w:t>
            </w:r>
          </w:p>
        </w:tc>
        <w:tc>
          <w:tcPr>
            <w:tcW w:w="853"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1,914.3</w:t>
            </w:r>
          </w:p>
        </w:tc>
        <w:tc>
          <w:tcPr>
            <w:tcW w:w="784"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0.8</w:t>
            </w:r>
          </w:p>
        </w:tc>
        <w:tc>
          <w:tcPr>
            <w:tcW w:w="910"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-586.9</w:t>
            </w:r>
          </w:p>
        </w:tc>
        <w:tc>
          <w:tcPr>
            <w:tcW w:w="854"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1.5</w:t>
            </w:r>
          </w:p>
        </w:tc>
        <w:tc>
          <w:tcPr>
            <w:tcW w:w="835" w:type="dxa"/>
            <w:tcBorders>
              <w:top w:val="nil"/>
              <w:left w:val="single" w:sz="6" w:space="0" w:color="auto"/>
              <w:bottom w:val="nil"/>
              <w:right w:val="nil"/>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szCs w:val="22"/>
              </w:rPr>
            </w:pPr>
            <w:r w:rsidRPr="0048631D">
              <w:rPr>
                <w:rFonts w:eastAsia="標楷體" w:hint="eastAsia"/>
                <w:bCs/>
                <w:sz w:val="22"/>
                <w:szCs w:val="22"/>
              </w:rPr>
              <w:t>6.7</w:t>
            </w:r>
          </w:p>
        </w:tc>
      </w:tr>
      <w:tr w:rsidR="00490584" w:rsidRPr="0048631D" w:rsidTr="00B814B5">
        <w:trPr>
          <w:cantSplit/>
        </w:trPr>
        <w:tc>
          <w:tcPr>
            <w:tcW w:w="1288" w:type="dxa"/>
            <w:tcBorders>
              <w:top w:val="nil"/>
              <w:left w:val="nil"/>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2014</w:t>
            </w:r>
            <w:r w:rsidRPr="0048631D">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p>
        </w:tc>
        <w:tc>
          <w:tcPr>
            <w:tcW w:w="840"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p>
        </w:tc>
        <w:tc>
          <w:tcPr>
            <w:tcW w:w="784"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p>
        </w:tc>
        <w:tc>
          <w:tcPr>
            <w:tcW w:w="853"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p>
        </w:tc>
        <w:tc>
          <w:tcPr>
            <w:tcW w:w="784"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p>
        </w:tc>
        <w:tc>
          <w:tcPr>
            <w:tcW w:w="910"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p>
        </w:tc>
        <w:tc>
          <w:tcPr>
            <w:tcW w:w="854"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p>
        </w:tc>
        <w:tc>
          <w:tcPr>
            <w:tcW w:w="835" w:type="dxa"/>
            <w:tcBorders>
              <w:top w:val="nil"/>
              <w:left w:val="single" w:sz="6" w:space="0" w:color="auto"/>
              <w:bottom w:val="nil"/>
              <w:right w:val="nil"/>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szCs w:val="22"/>
              </w:rPr>
            </w:pPr>
          </w:p>
        </w:tc>
      </w:tr>
      <w:tr w:rsidR="00490584" w:rsidRPr="0048631D" w:rsidTr="00B814B5">
        <w:trPr>
          <w:cantSplit/>
        </w:trPr>
        <w:tc>
          <w:tcPr>
            <w:tcW w:w="1288" w:type="dxa"/>
            <w:tcBorders>
              <w:top w:val="nil"/>
              <w:left w:val="nil"/>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1</w:t>
            </w:r>
            <w:r w:rsidRPr="0048631D">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2.9</w:t>
            </w:r>
          </w:p>
        </w:tc>
        <w:tc>
          <w:tcPr>
            <w:tcW w:w="840"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1,337.5</w:t>
            </w:r>
          </w:p>
        </w:tc>
        <w:tc>
          <w:tcPr>
            <w:tcW w:w="784"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2.3</w:t>
            </w:r>
          </w:p>
        </w:tc>
        <w:tc>
          <w:tcPr>
            <w:tcW w:w="853"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1,932.5</w:t>
            </w:r>
          </w:p>
        </w:tc>
        <w:tc>
          <w:tcPr>
            <w:tcW w:w="784"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0.6</w:t>
            </w:r>
          </w:p>
        </w:tc>
        <w:tc>
          <w:tcPr>
            <w:tcW w:w="910"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-595.0</w:t>
            </w:r>
          </w:p>
        </w:tc>
        <w:tc>
          <w:tcPr>
            <w:tcW w:w="854"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1.6</w:t>
            </w:r>
          </w:p>
        </w:tc>
        <w:tc>
          <w:tcPr>
            <w:tcW w:w="835" w:type="dxa"/>
            <w:tcBorders>
              <w:top w:val="nil"/>
              <w:left w:val="single" w:sz="6" w:space="0" w:color="auto"/>
              <w:bottom w:val="nil"/>
              <w:right w:val="nil"/>
            </w:tcBorders>
            <w:shd w:val="clear" w:color="auto" w:fill="auto"/>
            <w:vAlign w:val="center"/>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szCs w:val="22"/>
              </w:rPr>
            </w:pPr>
            <w:r w:rsidRPr="0048631D">
              <w:rPr>
                <w:rFonts w:eastAsia="標楷體" w:hint="eastAsia"/>
                <w:bCs/>
                <w:sz w:val="22"/>
                <w:szCs w:val="22"/>
              </w:rPr>
              <w:t>6.6</w:t>
            </w:r>
          </w:p>
        </w:tc>
      </w:tr>
      <w:tr w:rsidR="00490584" w:rsidRPr="0048631D" w:rsidTr="00B814B5">
        <w:trPr>
          <w:cantSplit/>
        </w:trPr>
        <w:tc>
          <w:tcPr>
            <w:tcW w:w="1288" w:type="dxa"/>
            <w:tcBorders>
              <w:top w:val="nil"/>
              <w:left w:val="nil"/>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2</w:t>
            </w:r>
            <w:r w:rsidRPr="0048631D">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0.1</w:t>
            </w:r>
            <w:r w:rsidRPr="0048631D">
              <w:rPr>
                <w:rFonts w:eastAsia="標楷體"/>
                <w:bCs/>
                <w:sz w:val="22"/>
              </w:rPr>
              <w:t xml:space="preserve"> (I)</w:t>
            </w:r>
          </w:p>
        </w:tc>
        <w:tc>
          <w:tcPr>
            <w:tcW w:w="772"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2.8</w:t>
            </w:r>
          </w:p>
        </w:tc>
        <w:tc>
          <w:tcPr>
            <w:tcW w:w="840"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1,313.8</w:t>
            </w:r>
          </w:p>
        </w:tc>
        <w:tc>
          <w:tcPr>
            <w:tcW w:w="784"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0.1</w:t>
            </w:r>
          </w:p>
        </w:tc>
        <w:tc>
          <w:tcPr>
            <w:tcW w:w="853"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1,927.3</w:t>
            </w:r>
          </w:p>
        </w:tc>
        <w:tc>
          <w:tcPr>
            <w:tcW w:w="784"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-0.3</w:t>
            </w:r>
          </w:p>
        </w:tc>
        <w:tc>
          <w:tcPr>
            <w:tcW w:w="910"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-613.4</w:t>
            </w:r>
          </w:p>
        </w:tc>
        <w:tc>
          <w:tcPr>
            <w:tcW w:w="854"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1.1</w:t>
            </w:r>
          </w:p>
        </w:tc>
        <w:tc>
          <w:tcPr>
            <w:tcW w:w="835" w:type="dxa"/>
            <w:tcBorders>
              <w:top w:val="nil"/>
              <w:left w:val="single" w:sz="6" w:space="0" w:color="auto"/>
              <w:bottom w:val="nil"/>
              <w:right w:val="nil"/>
            </w:tcBorders>
            <w:shd w:val="clear" w:color="auto" w:fill="auto"/>
            <w:vAlign w:val="center"/>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szCs w:val="22"/>
              </w:rPr>
            </w:pPr>
            <w:r w:rsidRPr="0048631D">
              <w:rPr>
                <w:rFonts w:eastAsia="標楷體" w:hint="eastAsia"/>
                <w:bCs/>
                <w:sz w:val="22"/>
                <w:szCs w:val="22"/>
              </w:rPr>
              <w:t>6.7</w:t>
            </w:r>
          </w:p>
        </w:tc>
      </w:tr>
      <w:tr w:rsidR="00490584" w:rsidRPr="0048631D" w:rsidTr="00B814B5">
        <w:trPr>
          <w:cantSplit/>
        </w:trPr>
        <w:tc>
          <w:tcPr>
            <w:tcW w:w="1288" w:type="dxa"/>
            <w:tcBorders>
              <w:top w:val="nil"/>
              <w:left w:val="nil"/>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3</w:t>
            </w:r>
            <w:r w:rsidRPr="0048631D">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3.8</w:t>
            </w:r>
          </w:p>
        </w:tc>
        <w:tc>
          <w:tcPr>
            <w:tcW w:w="840"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1,351.0</w:t>
            </w:r>
          </w:p>
        </w:tc>
        <w:tc>
          <w:tcPr>
            <w:tcW w:w="784"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4.5</w:t>
            </w:r>
          </w:p>
        </w:tc>
        <w:tc>
          <w:tcPr>
            <w:tcW w:w="853"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1,958.4</w:t>
            </w:r>
          </w:p>
        </w:tc>
        <w:tc>
          <w:tcPr>
            <w:tcW w:w="784"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6.1</w:t>
            </w:r>
          </w:p>
        </w:tc>
        <w:tc>
          <w:tcPr>
            <w:tcW w:w="910"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-607.5</w:t>
            </w:r>
          </w:p>
        </w:tc>
        <w:tc>
          <w:tcPr>
            <w:tcW w:w="854" w:type="dxa"/>
            <w:tcBorders>
              <w:top w:val="nil"/>
              <w:left w:val="single" w:sz="6" w:space="0" w:color="auto"/>
              <w:bottom w:val="nil"/>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1.5</w:t>
            </w:r>
          </w:p>
        </w:tc>
        <w:tc>
          <w:tcPr>
            <w:tcW w:w="835" w:type="dxa"/>
            <w:tcBorders>
              <w:top w:val="nil"/>
              <w:left w:val="single" w:sz="6" w:space="0" w:color="auto"/>
              <w:bottom w:val="nil"/>
              <w:right w:val="nil"/>
            </w:tcBorders>
            <w:shd w:val="clear" w:color="auto" w:fill="auto"/>
            <w:vAlign w:val="center"/>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szCs w:val="22"/>
              </w:rPr>
            </w:pPr>
            <w:r w:rsidRPr="0048631D">
              <w:rPr>
                <w:rFonts w:eastAsia="標楷體" w:hint="eastAsia"/>
                <w:bCs/>
                <w:sz w:val="22"/>
                <w:szCs w:val="22"/>
              </w:rPr>
              <w:t>6.7</w:t>
            </w:r>
          </w:p>
        </w:tc>
      </w:tr>
      <w:tr w:rsidR="00490584" w:rsidRPr="0048631D" w:rsidTr="00B814B5">
        <w:trPr>
          <w:cantSplit/>
        </w:trPr>
        <w:tc>
          <w:tcPr>
            <w:tcW w:w="1288" w:type="dxa"/>
            <w:tcBorders>
              <w:top w:val="nil"/>
              <w:left w:val="nil"/>
              <w:bottom w:val="single" w:sz="6" w:space="0" w:color="auto"/>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r w:rsidRPr="0048631D">
              <w:rPr>
                <w:rFonts w:eastAsia="標楷體" w:hint="eastAsia"/>
                <w:bCs/>
                <w:sz w:val="22"/>
              </w:rPr>
              <w:t>4</w:t>
            </w:r>
            <w:r w:rsidRPr="0048631D">
              <w:rPr>
                <w:rFonts w:eastAsia="標楷體" w:hint="eastAsia"/>
                <w:bCs/>
                <w:sz w:val="22"/>
              </w:rPr>
              <w:t>月</w:t>
            </w:r>
          </w:p>
        </w:tc>
        <w:tc>
          <w:tcPr>
            <w:tcW w:w="1080" w:type="dxa"/>
            <w:tcBorders>
              <w:top w:val="nil"/>
              <w:left w:val="single" w:sz="6" w:space="0" w:color="auto"/>
              <w:bottom w:val="single" w:sz="6" w:space="0" w:color="auto"/>
              <w:right w:val="single" w:sz="6" w:space="0" w:color="auto"/>
            </w:tcBorders>
            <w:shd w:val="clear" w:color="auto" w:fill="auto"/>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single" w:sz="6" w:space="0" w:color="auto"/>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3.5</w:t>
            </w:r>
          </w:p>
        </w:tc>
        <w:tc>
          <w:tcPr>
            <w:tcW w:w="840" w:type="dxa"/>
            <w:tcBorders>
              <w:top w:val="nil"/>
              <w:left w:val="single" w:sz="6" w:space="0" w:color="auto"/>
              <w:bottom w:val="single" w:sz="6" w:space="0" w:color="auto"/>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490584" w:rsidRPr="0048631D" w:rsidRDefault="00490584" w:rsidP="00B814B5">
            <w:pPr>
              <w:jc w:val="center"/>
              <w:rPr>
                <w:sz w:val="22"/>
                <w:szCs w:val="22"/>
              </w:rPr>
            </w:pPr>
            <w:r w:rsidRPr="0048631D">
              <w:rPr>
                <w:rFonts w:hint="eastAsia"/>
                <w:sz w:val="22"/>
                <w:szCs w:val="22"/>
              </w:rPr>
              <w:t>2.0</w:t>
            </w:r>
          </w:p>
        </w:tc>
        <w:tc>
          <w:tcPr>
            <w:tcW w:w="835" w:type="dxa"/>
            <w:tcBorders>
              <w:top w:val="nil"/>
              <w:left w:val="single" w:sz="6" w:space="0" w:color="auto"/>
              <w:bottom w:val="single" w:sz="6" w:space="0" w:color="auto"/>
              <w:right w:val="nil"/>
            </w:tcBorders>
            <w:shd w:val="clear" w:color="auto" w:fill="auto"/>
            <w:vAlign w:val="center"/>
          </w:tcPr>
          <w:p w:rsidR="00490584" w:rsidRPr="0048631D" w:rsidRDefault="00490584" w:rsidP="00B814B5">
            <w:pPr>
              <w:tabs>
                <w:tab w:val="left" w:pos="6840"/>
              </w:tabs>
              <w:autoSpaceDE w:val="0"/>
              <w:autoSpaceDN w:val="0"/>
              <w:adjustRightInd w:val="0"/>
              <w:snapToGrid w:val="0"/>
              <w:spacing w:line="380" w:lineRule="atLeast"/>
              <w:jc w:val="center"/>
              <w:rPr>
                <w:rFonts w:eastAsia="標楷體"/>
                <w:bCs/>
                <w:sz w:val="22"/>
                <w:szCs w:val="22"/>
              </w:rPr>
            </w:pPr>
            <w:r w:rsidRPr="0048631D">
              <w:rPr>
                <w:rFonts w:eastAsia="標楷體" w:hint="eastAsia"/>
                <w:bCs/>
                <w:sz w:val="22"/>
                <w:szCs w:val="22"/>
              </w:rPr>
              <w:t>6.3</w:t>
            </w:r>
          </w:p>
        </w:tc>
      </w:tr>
    </w:tbl>
    <w:p w:rsidR="000412C2" w:rsidRPr="0048631D" w:rsidRDefault="000412C2" w:rsidP="000412C2">
      <w:pPr>
        <w:tabs>
          <w:tab w:val="left" w:pos="6840"/>
        </w:tabs>
        <w:autoSpaceDE w:val="0"/>
        <w:autoSpaceDN w:val="0"/>
        <w:adjustRightInd w:val="0"/>
        <w:snapToGrid w:val="0"/>
        <w:spacing w:line="300" w:lineRule="exact"/>
        <w:jc w:val="both"/>
        <w:rPr>
          <w:rFonts w:eastAsia="標楷體"/>
          <w:bCs/>
          <w:sz w:val="22"/>
          <w:lang w:val="zh-TW"/>
        </w:rPr>
      </w:pPr>
      <w:proofErr w:type="gramStart"/>
      <w:r w:rsidRPr="0048631D">
        <w:rPr>
          <w:rFonts w:eastAsia="標楷體"/>
          <w:bCs/>
          <w:sz w:val="22"/>
          <w:lang w:val="zh-TW"/>
        </w:rPr>
        <w:t>註</w:t>
      </w:r>
      <w:proofErr w:type="gramEnd"/>
      <w:r w:rsidRPr="0048631D">
        <w:rPr>
          <w:rFonts w:eastAsia="標楷體"/>
          <w:bCs/>
          <w:sz w:val="22"/>
          <w:lang w:val="zh-TW"/>
        </w:rPr>
        <w:t>：</w:t>
      </w:r>
      <w:r w:rsidRPr="0048631D">
        <w:rPr>
          <w:rFonts w:eastAsia="標楷體"/>
          <w:bCs/>
          <w:sz w:val="22"/>
          <w:lang w:val="zh-TW"/>
        </w:rPr>
        <w:t>GDP</w:t>
      </w:r>
      <w:r w:rsidRPr="0048631D">
        <w:rPr>
          <w:rFonts w:eastAsia="標楷體"/>
          <w:bCs/>
          <w:sz w:val="22"/>
          <w:lang w:val="zh-TW"/>
        </w:rPr>
        <w:t>成長率係為當季較上季變動率轉換為年率。</w:t>
      </w:r>
    </w:p>
    <w:p w:rsidR="004E2DDD" w:rsidRPr="00707C6B" w:rsidRDefault="000412C2" w:rsidP="000412C2">
      <w:pPr>
        <w:tabs>
          <w:tab w:val="left" w:pos="6840"/>
        </w:tabs>
        <w:autoSpaceDE w:val="0"/>
        <w:autoSpaceDN w:val="0"/>
        <w:adjustRightInd w:val="0"/>
        <w:snapToGrid w:val="0"/>
        <w:spacing w:line="300" w:lineRule="exact"/>
        <w:jc w:val="both"/>
        <w:rPr>
          <w:rFonts w:eastAsia="標楷體"/>
          <w:bCs/>
          <w:color w:val="000000" w:themeColor="text1"/>
          <w:sz w:val="22"/>
          <w:lang w:val="zh-TW"/>
        </w:rPr>
      </w:pPr>
      <w:r w:rsidRPr="0048631D">
        <w:rPr>
          <w:rFonts w:eastAsia="標楷體"/>
          <w:bCs/>
          <w:sz w:val="22"/>
          <w:lang w:val="zh-TW"/>
        </w:rPr>
        <w:t>資料來源：國際經濟情勢報、美國商務部、美國勞工部。</w:t>
      </w:r>
    </w:p>
    <w:p w:rsidR="00380A37" w:rsidRPr="003C6EA0" w:rsidRDefault="00380A37" w:rsidP="00715DBB">
      <w:pPr>
        <w:pStyle w:val="t-3"/>
        <w:spacing w:beforeLines="50" w:before="180" w:line="520" w:lineRule="exact"/>
        <w:ind w:right="-60"/>
      </w:pPr>
      <w:bookmarkStart w:id="49" w:name="_Toc389221948"/>
      <w:r w:rsidRPr="003C6EA0">
        <w:t>（二）歐元區</w:t>
      </w:r>
      <w:bookmarkEnd w:id="46"/>
      <w:bookmarkEnd w:id="47"/>
      <w:bookmarkEnd w:id="48"/>
      <w:bookmarkEnd w:id="49"/>
    </w:p>
    <w:p w:rsidR="000412C2" w:rsidRPr="00416E3A" w:rsidRDefault="000412C2" w:rsidP="000412C2">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bookmarkStart w:id="50" w:name="_Toc337122128"/>
      <w:bookmarkStart w:id="51" w:name="_Toc349916580"/>
      <w:r w:rsidRPr="00416E3A">
        <w:rPr>
          <w:rFonts w:eastAsia="標楷體" w:hint="eastAsia"/>
          <w:kern w:val="0"/>
          <w:sz w:val="28"/>
          <w:szCs w:val="28"/>
        </w:rPr>
        <w:t>歐盟執委會於</w:t>
      </w:r>
      <w:r>
        <w:rPr>
          <w:rFonts w:eastAsia="標楷體" w:hint="eastAsia"/>
          <w:kern w:val="0"/>
          <w:sz w:val="28"/>
          <w:szCs w:val="28"/>
        </w:rPr>
        <w:t>2014</w:t>
      </w:r>
      <w:r>
        <w:rPr>
          <w:rFonts w:eastAsia="標楷體" w:hint="eastAsia"/>
          <w:kern w:val="0"/>
          <w:sz w:val="28"/>
          <w:szCs w:val="28"/>
        </w:rPr>
        <w:t>年</w:t>
      </w:r>
      <w:r w:rsidRPr="00416E3A">
        <w:rPr>
          <w:rFonts w:eastAsia="標楷體" w:hint="eastAsia"/>
          <w:kern w:val="0"/>
          <w:sz w:val="28"/>
          <w:szCs w:val="28"/>
        </w:rPr>
        <w:t>5</w:t>
      </w:r>
      <w:r w:rsidRPr="00416E3A">
        <w:rPr>
          <w:rFonts w:eastAsia="標楷體" w:hint="eastAsia"/>
          <w:kern w:val="0"/>
          <w:sz w:val="28"/>
          <w:szCs w:val="28"/>
        </w:rPr>
        <w:t>月</w:t>
      </w:r>
      <w:r w:rsidRPr="00416E3A">
        <w:rPr>
          <w:rFonts w:eastAsia="標楷體" w:hint="eastAsia"/>
          <w:kern w:val="0"/>
          <w:sz w:val="28"/>
          <w:szCs w:val="28"/>
        </w:rPr>
        <w:t>5</w:t>
      </w:r>
      <w:r w:rsidRPr="00416E3A">
        <w:rPr>
          <w:rFonts w:eastAsia="標楷體" w:hint="eastAsia"/>
          <w:kern w:val="0"/>
          <w:sz w:val="28"/>
          <w:szCs w:val="28"/>
        </w:rPr>
        <w:t>日發布春季預測報告，歐元區</w:t>
      </w:r>
      <w:r>
        <w:rPr>
          <w:rFonts w:eastAsia="標楷體" w:hint="eastAsia"/>
          <w:kern w:val="0"/>
          <w:sz w:val="28"/>
          <w:szCs w:val="28"/>
        </w:rPr>
        <w:t>2014</w:t>
      </w:r>
      <w:r>
        <w:rPr>
          <w:rFonts w:eastAsia="標楷體" w:hint="eastAsia"/>
          <w:kern w:val="0"/>
          <w:sz w:val="28"/>
          <w:szCs w:val="28"/>
        </w:rPr>
        <w:t>年</w:t>
      </w:r>
      <w:r w:rsidRPr="00416E3A">
        <w:rPr>
          <w:rFonts w:eastAsia="標楷體" w:hint="eastAsia"/>
          <w:kern w:val="0"/>
          <w:sz w:val="28"/>
          <w:szCs w:val="28"/>
        </w:rPr>
        <w:t>經濟</w:t>
      </w:r>
      <w:r>
        <w:rPr>
          <w:rFonts w:eastAsia="標楷體" w:hint="eastAsia"/>
          <w:kern w:val="0"/>
          <w:sz w:val="28"/>
          <w:szCs w:val="28"/>
        </w:rPr>
        <w:t>成長率預估為</w:t>
      </w:r>
      <w:r w:rsidRPr="00416E3A">
        <w:rPr>
          <w:rFonts w:eastAsia="標楷體" w:hint="eastAsia"/>
          <w:kern w:val="0"/>
          <w:sz w:val="28"/>
          <w:szCs w:val="28"/>
        </w:rPr>
        <w:t>1.2%</w:t>
      </w:r>
      <w:r w:rsidRPr="00416E3A">
        <w:rPr>
          <w:rFonts w:eastAsia="標楷體" w:hint="eastAsia"/>
          <w:kern w:val="0"/>
          <w:sz w:val="28"/>
          <w:szCs w:val="28"/>
        </w:rPr>
        <w:t>，</w:t>
      </w:r>
      <w:r w:rsidRPr="00416E3A">
        <w:rPr>
          <w:rFonts w:eastAsia="標楷體" w:hint="eastAsia"/>
          <w:kern w:val="0"/>
          <w:sz w:val="28"/>
          <w:szCs w:val="28"/>
        </w:rPr>
        <w:t>2015</w:t>
      </w:r>
      <w:r w:rsidRPr="00416E3A">
        <w:rPr>
          <w:rFonts w:eastAsia="標楷體" w:hint="eastAsia"/>
          <w:kern w:val="0"/>
          <w:sz w:val="28"/>
          <w:szCs w:val="28"/>
        </w:rPr>
        <w:t>年則微幅下修至</w:t>
      </w:r>
      <w:r w:rsidRPr="00416E3A">
        <w:rPr>
          <w:rFonts w:eastAsia="標楷體" w:hint="eastAsia"/>
          <w:kern w:val="0"/>
          <w:sz w:val="28"/>
          <w:szCs w:val="28"/>
        </w:rPr>
        <w:t>1.7%</w:t>
      </w:r>
      <w:r w:rsidRPr="00416E3A">
        <w:rPr>
          <w:rFonts w:eastAsia="標楷體" w:hint="eastAsia"/>
          <w:kern w:val="0"/>
          <w:sz w:val="28"/>
          <w:szCs w:val="28"/>
        </w:rPr>
        <w:t>。報告指出</w:t>
      </w:r>
      <w:r>
        <w:rPr>
          <w:rFonts w:eastAsia="標楷體" w:hint="eastAsia"/>
          <w:kern w:val="0"/>
          <w:sz w:val="28"/>
          <w:szCs w:val="28"/>
        </w:rPr>
        <w:t>，信心攀升及</w:t>
      </w:r>
      <w:r w:rsidRPr="00416E3A">
        <w:rPr>
          <w:rFonts w:eastAsia="標楷體" w:hint="eastAsia"/>
          <w:kern w:val="0"/>
          <w:sz w:val="28"/>
          <w:szCs w:val="28"/>
        </w:rPr>
        <w:t>勞動力市場</w:t>
      </w:r>
      <w:r>
        <w:rPr>
          <w:rFonts w:eastAsia="標楷體" w:hint="eastAsia"/>
          <w:kern w:val="0"/>
          <w:sz w:val="28"/>
          <w:szCs w:val="28"/>
        </w:rPr>
        <w:t>逐步改善有助於推動</w:t>
      </w:r>
      <w:r w:rsidRPr="00416E3A">
        <w:rPr>
          <w:rFonts w:eastAsia="標楷體" w:hint="eastAsia"/>
          <w:kern w:val="0"/>
          <w:sz w:val="28"/>
          <w:szCs w:val="28"/>
        </w:rPr>
        <w:t>內需與投資</w:t>
      </w:r>
      <w:r>
        <w:rPr>
          <w:rFonts w:eastAsia="標楷體" w:hint="eastAsia"/>
          <w:kern w:val="0"/>
          <w:sz w:val="28"/>
          <w:szCs w:val="28"/>
        </w:rPr>
        <w:t>成長，同時</w:t>
      </w:r>
      <w:r w:rsidRPr="00416E3A">
        <w:rPr>
          <w:rFonts w:eastAsia="標楷體" w:hint="eastAsia"/>
          <w:kern w:val="0"/>
          <w:sz w:val="28"/>
          <w:szCs w:val="28"/>
        </w:rPr>
        <w:t>政府</w:t>
      </w:r>
      <w:r>
        <w:rPr>
          <w:rFonts w:eastAsia="標楷體" w:hint="eastAsia"/>
          <w:kern w:val="0"/>
          <w:sz w:val="28"/>
          <w:szCs w:val="28"/>
        </w:rPr>
        <w:t>財政赤字比亦將下滑至</w:t>
      </w:r>
      <w:r>
        <w:rPr>
          <w:rFonts w:eastAsia="標楷體" w:hint="eastAsia"/>
          <w:kern w:val="0"/>
          <w:sz w:val="28"/>
          <w:szCs w:val="28"/>
        </w:rPr>
        <w:t>2.5%</w:t>
      </w:r>
      <w:r w:rsidRPr="00416E3A">
        <w:rPr>
          <w:rFonts w:eastAsia="標楷體" w:hint="eastAsia"/>
          <w:kern w:val="0"/>
          <w:sz w:val="28"/>
          <w:szCs w:val="28"/>
        </w:rPr>
        <w:t>；雖</w:t>
      </w:r>
      <w:r>
        <w:rPr>
          <w:rFonts w:eastAsia="標楷體" w:hint="eastAsia"/>
          <w:kern w:val="0"/>
          <w:sz w:val="28"/>
          <w:szCs w:val="28"/>
        </w:rPr>
        <w:t>然</w:t>
      </w:r>
      <w:r w:rsidR="00490584">
        <w:rPr>
          <w:rFonts w:eastAsia="標楷體" w:hint="eastAsia"/>
          <w:kern w:val="0"/>
          <w:sz w:val="28"/>
          <w:szCs w:val="28"/>
        </w:rPr>
        <w:t>消費者物價</w:t>
      </w:r>
      <w:r w:rsidRPr="00416E3A">
        <w:rPr>
          <w:rFonts w:eastAsia="標楷體" w:hint="eastAsia"/>
          <w:kern w:val="0"/>
          <w:sz w:val="28"/>
          <w:szCs w:val="28"/>
        </w:rPr>
        <w:t>仍將維持</w:t>
      </w:r>
      <w:r>
        <w:rPr>
          <w:rFonts w:eastAsia="標楷體" w:hint="eastAsia"/>
          <w:kern w:val="0"/>
          <w:sz w:val="28"/>
          <w:szCs w:val="28"/>
        </w:rPr>
        <w:t>較長時間於低點</w:t>
      </w:r>
      <w:proofErr w:type="gramStart"/>
      <w:r>
        <w:rPr>
          <w:rFonts w:eastAsia="標楷體" w:hint="eastAsia"/>
          <w:kern w:val="0"/>
          <w:sz w:val="28"/>
          <w:szCs w:val="28"/>
        </w:rPr>
        <w:t>且</w:t>
      </w:r>
      <w:r w:rsidRPr="00416E3A">
        <w:rPr>
          <w:rFonts w:eastAsia="標楷體" w:hint="eastAsia"/>
          <w:kern w:val="0"/>
          <w:sz w:val="28"/>
          <w:szCs w:val="28"/>
        </w:rPr>
        <w:t>烏俄地</w:t>
      </w:r>
      <w:proofErr w:type="gramEnd"/>
      <w:r w:rsidRPr="00416E3A">
        <w:rPr>
          <w:rFonts w:eastAsia="標楷體" w:hint="eastAsia"/>
          <w:kern w:val="0"/>
          <w:sz w:val="28"/>
          <w:szCs w:val="28"/>
        </w:rPr>
        <w:t>緣政治風險仍存，但整體而言</w:t>
      </w:r>
      <w:r w:rsidR="00490584">
        <w:rPr>
          <w:rFonts w:eastAsia="標楷體" w:hint="eastAsia"/>
          <w:kern w:val="0"/>
          <w:sz w:val="28"/>
          <w:szCs w:val="28"/>
        </w:rPr>
        <w:t>，</w:t>
      </w:r>
      <w:r w:rsidRPr="00416E3A">
        <w:rPr>
          <w:rFonts w:eastAsia="標楷體" w:hint="eastAsia"/>
          <w:kern w:val="0"/>
          <w:sz w:val="28"/>
          <w:szCs w:val="28"/>
        </w:rPr>
        <w:t>歐元區已奠定復甦基礎。</w:t>
      </w:r>
    </w:p>
    <w:p w:rsidR="000412C2" w:rsidRPr="00416E3A" w:rsidRDefault="000412C2" w:rsidP="000412C2">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r w:rsidRPr="00416E3A">
        <w:rPr>
          <w:rFonts w:eastAsia="標楷體" w:hint="eastAsia"/>
          <w:kern w:val="0"/>
          <w:sz w:val="28"/>
          <w:szCs w:val="28"/>
        </w:rPr>
        <w:t>根據歐盟統計局公布之數據顯示，歐元區</w:t>
      </w:r>
      <w:r w:rsidRPr="00416E3A">
        <w:rPr>
          <w:rFonts w:eastAsia="標楷體" w:hint="eastAsia"/>
          <w:kern w:val="0"/>
          <w:sz w:val="28"/>
          <w:szCs w:val="28"/>
        </w:rPr>
        <w:t>2014</w:t>
      </w:r>
      <w:r w:rsidRPr="00416E3A">
        <w:rPr>
          <w:rFonts w:eastAsia="標楷體" w:hint="eastAsia"/>
          <w:kern w:val="0"/>
          <w:sz w:val="28"/>
          <w:szCs w:val="28"/>
        </w:rPr>
        <w:t>年第</w:t>
      </w:r>
      <w:r w:rsidRPr="00416E3A">
        <w:rPr>
          <w:rFonts w:eastAsia="標楷體" w:hint="eastAsia"/>
          <w:kern w:val="0"/>
          <w:sz w:val="28"/>
          <w:szCs w:val="28"/>
        </w:rPr>
        <w:t>1</w:t>
      </w:r>
      <w:r w:rsidRPr="00416E3A">
        <w:rPr>
          <w:rFonts w:eastAsia="標楷體" w:hint="eastAsia"/>
          <w:kern w:val="0"/>
          <w:sz w:val="28"/>
          <w:szCs w:val="28"/>
        </w:rPr>
        <w:t>季</w:t>
      </w:r>
      <w:r w:rsidRPr="00416E3A">
        <w:rPr>
          <w:rFonts w:eastAsia="標楷體" w:hint="eastAsia"/>
          <w:kern w:val="0"/>
          <w:sz w:val="28"/>
          <w:szCs w:val="28"/>
        </w:rPr>
        <w:t>GDP</w:t>
      </w:r>
      <w:proofErr w:type="gramStart"/>
      <w:r w:rsidRPr="00416E3A">
        <w:rPr>
          <w:rFonts w:eastAsia="標楷體" w:hint="eastAsia"/>
          <w:kern w:val="0"/>
          <w:sz w:val="28"/>
          <w:szCs w:val="28"/>
        </w:rPr>
        <w:t>季增</w:t>
      </w:r>
      <w:proofErr w:type="gramEnd"/>
      <w:r w:rsidRPr="00416E3A">
        <w:rPr>
          <w:rFonts w:eastAsia="標楷體" w:hint="eastAsia"/>
          <w:kern w:val="0"/>
          <w:sz w:val="28"/>
          <w:szCs w:val="28"/>
        </w:rPr>
        <w:t>0.2%</w:t>
      </w:r>
      <w:r w:rsidRPr="00416E3A">
        <w:rPr>
          <w:rFonts w:eastAsia="標楷體" w:hint="eastAsia"/>
          <w:kern w:val="0"/>
          <w:sz w:val="28"/>
          <w:szCs w:val="28"/>
        </w:rPr>
        <w:t>（年增</w:t>
      </w:r>
      <w:r w:rsidRPr="00416E3A">
        <w:rPr>
          <w:rFonts w:eastAsia="標楷體" w:hint="eastAsia"/>
          <w:kern w:val="0"/>
          <w:sz w:val="28"/>
          <w:szCs w:val="28"/>
        </w:rPr>
        <w:t>0.9%</w:t>
      </w:r>
      <w:r w:rsidRPr="00416E3A">
        <w:rPr>
          <w:rFonts w:eastAsia="標楷體" w:hint="eastAsia"/>
          <w:kern w:val="0"/>
          <w:sz w:val="28"/>
          <w:szCs w:val="28"/>
        </w:rPr>
        <w:t>）；</w:t>
      </w:r>
      <w:r w:rsidRPr="00416E3A">
        <w:rPr>
          <w:rFonts w:eastAsia="標楷體" w:hint="eastAsia"/>
          <w:kern w:val="0"/>
          <w:sz w:val="28"/>
          <w:szCs w:val="28"/>
        </w:rPr>
        <w:t>3</w:t>
      </w:r>
      <w:r w:rsidRPr="00416E3A">
        <w:rPr>
          <w:rFonts w:eastAsia="標楷體" w:hint="eastAsia"/>
          <w:kern w:val="0"/>
          <w:sz w:val="28"/>
          <w:szCs w:val="28"/>
        </w:rPr>
        <w:t>月份歐元區出口為</w:t>
      </w:r>
      <w:r w:rsidRPr="00416E3A">
        <w:rPr>
          <w:rFonts w:eastAsia="標楷體" w:hint="eastAsia"/>
          <w:kern w:val="0"/>
          <w:sz w:val="28"/>
          <w:szCs w:val="28"/>
        </w:rPr>
        <w:t>1,640</w:t>
      </w:r>
      <w:r w:rsidRPr="00416E3A">
        <w:rPr>
          <w:rFonts w:eastAsia="標楷體" w:hint="eastAsia"/>
          <w:kern w:val="0"/>
          <w:sz w:val="28"/>
          <w:szCs w:val="28"/>
        </w:rPr>
        <w:t>億歐元，較</w:t>
      </w:r>
      <w:r w:rsidRPr="00416E3A">
        <w:rPr>
          <w:rFonts w:eastAsia="標楷體" w:hint="eastAsia"/>
          <w:kern w:val="0"/>
          <w:sz w:val="28"/>
          <w:szCs w:val="28"/>
        </w:rPr>
        <w:lastRenderedPageBreak/>
        <w:t>上年同期減少</w:t>
      </w:r>
      <w:r w:rsidRPr="00416E3A">
        <w:rPr>
          <w:rFonts w:eastAsia="標楷體" w:hint="eastAsia"/>
          <w:kern w:val="0"/>
          <w:sz w:val="28"/>
          <w:szCs w:val="28"/>
        </w:rPr>
        <w:t>1%</w:t>
      </w:r>
      <w:r w:rsidRPr="00416E3A">
        <w:rPr>
          <w:rFonts w:eastAsia="標楷體" w:hint="eastAsia"/>
          <w:kern w:val="0"/>
          <w:sz w:val="28"/>
          <w:szCs w:val="28"/>
        </w:rPr>
        <w:t>，進口為</w:t>
      </w:r>
      <w:r w:rsidRPr="00416E3A">
        <w:rPr>
          <w:rFonts w:eastAsia="標楷體" w:hint="eastAsia"/>
          <w:kern w:val="0"/>
          <w:sz w:val="28"/>
          <w:szCs w:val="28"/>
        </w:rPr>
        <w:t>1,469</w:t>
      </w:r>
      <w:r w:rsidR="00490584">
        <w:rPr>
          <w:rFonts w:eastAsia="標楷體" w:hint="eastAsia"/>
          <w:kern w:val="0"/>
          <w:sz w:val="28"/>
          <w:szCs w:val="28"/>
        </w:rPr>
        <w:t>億歐元，增加</w:t>
      </w:r>
      <w:r w:rsidRPr="00416E3A">
        <w:rPr>
          <w:rFonts w:eastAsia="標楷體" w:hint="eastAsia"/>
          <w:kern w:val="0"/>
          <w:sz w:val="28"/>
          <w:szCs w:val="28"/>
        </w:rPr>
        <w:t>2%</w:t>
      </w:r>
      <w:r w:rsidRPr="00416E3A">
        <w:rPr>
          <w:rFonts w:eastAsia="標楷體" w:hint="eastAsia"/>
          <w:kern w:val="0"/>
          <w:sz w:val="28"/>
          <w:szCs w:val="28"/>
        </w:rPr>
        <w:t>，貿易出超為</w:t>
      </w:r>
      <w:r w:rsidRPr="00416E3A">
        <w:rPr>
          <w:rFonts w:eastAsia="標楷體" w:hint="eastAsia"/>
          <w:kern w:val="0"/>
          <w:sz w:val="28"/>
          <w:szCs w:val="28"/>
        </w:rPr>
        <w:t>171</w:t>
      </w:r>
      <w:r w:rsidRPr="00416E3A">
        <w:rPr>
          <w:rFonts w:eastAsia="標楷體" w:hint="eastAsia"/>
          <w:kern w:val="0"/>
          <w:sz w:val="28"/>
          <w:szCs w:val="28"/>
        </w:rPr>
        <w:t>億歐元；工業生產衰退</w:t>
      </w:r>
      <w:r w:rsidRPr="00416E3A">
        <w:rPr>
          <w:rFonts w:eastAsia="標楷體" w:hint="eastAsia"/>
          <w:kern w:val="0"/>
          <w:sz w:val="28"/>
          <w:szCs w:val="28"/>
        </w:rPr>
        <w:t>0.3%</w:t>
      </w:r>
      <w:r w:rsidR="00490584">
        <w:rPr>
          <w:rFonts w:eastAsia="標楷體" w:hint="eastAsia"/>
          <w:kern w:val="0"/>
          <w:sz w:val="28"/>
          <w:szCs w:val="28"/>
        </w:rPr>
        <w:t>；</w:t>
      </w:r>
      <w:r w:rsidRPr="00416E3A">
        <w:rPr>
          <w:rFonts w:eastAsia="標楷體" w:hint="eastAsia"/>
          <w:kern w:val="0"/>
          <w:sz w:val="28"/>
          <w:szCs w:val="28"/>
        </w:rPr>
        <w:t>4</w:t>
      </w:r>
      <w:r w:rsidR="00490584">
        <w:rPr>
          <w:rFonts w:eastAsia="標楷體" w:hint="eastAsia"/>
          <w:kern w:val="0"/>
          <w:sz w:val="28"/>
          <w:szCs w:val="28"/>
        </w:rPr>
        <w:t>月份消費者物價微</w:t>
      </w:r>
      <w:r w:rsidRPr="00416E3A">
        <w:rPr>
          <w:rFonts w:eastAsia="標楷體" w:hint="eastAsia"/>
          <w:kern w:val="0"/>
          <w:sz w:val="28"/>
          <w:szCs w:val="28"/>
        </w:rPr>
        <w:t>升至</w:t>
      </w:r>
      <w:r w:rsidRPr="00416E3A">
        <w:rPr>
          <w:rFonts w:eastAsia="標楷體" w:hint="eastAsia"/>
          <w:kern w:val="0"/>
          <w:sz w:val="28"/>
          <w:szCs w:val="28"/>
        </w:rPr>
        <w:t>0.7%</w:t>
      </w:r>
      <w:r w:rsidRPr="00416E3A">
        <w:rPr>
          <w:rFonts w:eastAsia="標楷體" w:hint="eastAsia"/>
          <w:kern w:val="0"/>
          <w:sz w:val="28"/>
          <w:szCs w:val="28"/>
        </w:rPr>
        <w:t>。</w:t>
      </w:r>
    </w:p>
    <w:p w:rsidR="000412C2" w:rsidRPr="00416E3A" w:rsidRDefault="000412C2" w:rsidP="000412C2">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r w:rsidRPr="00416E3A">
        <w:rPr>
          <w:rFonts w:eastAsia="標楷體" w:hint="eastAsia"/>
          <w:kern w:val="0"/>
          <w:sz w:val="28"/>
          <w:szCs w:val="28"/>
        </w:rPr>
        <w:t>歐洲央行於</w:t>
      </w:r>
      <w:r w:rsidRPr="00416E3A">
        <w:rPr>
          <w:rFonts w:eastAsia="標楷體" w:hint="eastAsia"/>
          <w:kern w:val="0"/>
          <w:sz w:val="28"/>
          <w:szCs w:val="28"/>
        </w:rPr>
        <w:t>5</w:t>
      </w:r>
      <w:r w:rsidRPr="00416E3A">
        <w:rPr>
          <w:rFonts w:eastAsia="標楷體" w:hint="eastAsia"/>
          <w:kern w:val="0"/>
          <w:sz w:val="28"/>
          <w:szCs w:val="28"/>
        </w:rPr>
        <w:t>月</w:t>
      </w:r>
      <w:r w:rsidRPr="00416E3A">
        <w:rPr>
          <w:rFonts w:eastAsia="標楷體" w:hint="eastAsia"/>
          <w:kern w:val="0"/>
          <w:sz w:val="28"/>
          <w:szCs w:val="28"/>
        </w:rPr>
        <w:t>8</w:t>
      </w:r>
      <w:r w:rsidRPr="00416E3A">
        <w:rPr>
          <w:rFonts w:eastAsia="標楷體" w:hint="eastAsia"/>
          <w:kern w:val="0"/>
          <w:sz w:val="28"/>
          <w:szCs w:val="28"/>
        </w:rPr>
        <w:t>日宣布維持基準利率於</w:t>
      </w:r>
      <w:r w:rsidRPr="00416E3A">
        <w:rPr>
          <w:rFonts w:eastAsia="標楷體" w:hint="eastAsia"/>
          <w:kern w:val="0"/>
          <w:sz w:val="28"/>
          <w:szCs w:val="28"/>
        </w:rPr>
        <w:t>0.25%</w:t>
      </w:r>
      <w:r>
        <w:rPr>
          <w:rFonts w:eastAsia="標楷體" w:hint="eastAsia"/>
          <w:kern w:val="0"/>
          <w:sz w:val="28"/>
          <w:szCs w:val="28"/>
        </w:rPr>
        <w:t>不變，但表示</w:t>
      </w:r>
      <w:r w:rsidRPr="00416E3A">
        <w:rPr>
          <w:rFonts w:eastAsia="標楷體" w:hint="eastAsia"/>
          <w:kern w:val="0"/>
          <w:sz w:val="28"/>
          <w:szCs w:val="28"/>
        </w:rPr>
        <w:t>最快將於</w:t>
      </w:r>
      <w:r w:rsidRPr="00416E3A">
        <w:rPr>
          <w:rFonts w:eastAsia="標楷體" w:hint="eastAsia"/>
          <w:kern w:val="0"/>
          <w:sz w:val="28"/>
          <w:szCs w:val="28"/>
        </w:rPr>
        <w:t>6</w:t>
      </w:r>
      <w:r w:rsidRPr="00416E3A">
        <w:rPr>
          <w:rFonts w:eastAsia="標楷體" w:hint="eastAsia"/>
          <w:kern w:val="0"/>
          <w:sz w:val="28"/>
          <w:szCs w:val="28"/>
        </w:rPr>
        <w:t>月</w:t>
      </w:r>
      <w:r w:rsidRPr="00416E3A">
        <w:rPr>
          <w:rFonts w:eastAsia="標楷體" w:hint="eastAsia"/>
          <w:kern w:val="0"/>
          <w:sz w:val="28"/>
          <w:szCs w:val="28"/>
        </w:rPr>
        <w:t>5</w:t>
      </w:r>
      <w:r>
        <w:rPr>
          <w:rFonts w:eastAsia="標楷體" w:hint="eastAsia"/>
          <w:kern w:val="0"/>
          <w:sz w:val="28"/>
          <w:szCs w:val="28"/>
        </w:rPr>
        <w:t>日召開的貨幣政策會議後</w:t>
      </w:r>
      <w:r w:rsidRPr="00416E3A">
        <w:rPr>
          <w:rFonts w:eastAsia="標楷體" w:hint="eastAsia"/>
          <w:kern w:val="0"/>
          <w:sz w:val="28"/>
          <w:szCs w:val="28"/>
        </w:rPr>
        <w:t>，採取進一步寬鬆措施</w:t>
      </w:r>
      <w:r>
        <w:rPr>
          <w:rFonts w:eastAsia="標楷體" w:hint="eastAsia"/>
          <w:kern w:val="0"/>
          <w:sz w:val="28"/>
          <w:szCs w:val="28"/>
        </w:rPr>
        <w:t>以</w:t>
      </w:r>
      <w:r w:rsidRPr="00416E3A">
        <w:rPr>
          <w:rFonts w:eastAsia="標楷體" w:hint="eastAsia"/>
          <w:kern w:val="0"/>
          <w:sz w:val="28"/>
          <w:szCs w:val="28"/>
        </w:rPr>
        <w:t>抑制低通膨</w:t>
      </w:r>
      <w:r>
        <w:rPr>
          <w:rFonts w:eastAsia="標楷體" w:hint="eastAsia"/>
          <w:kern w:val="0"/>
          <w:sz w:val="28"/>
          <w:szCs w:val="28"/>
        </w:rPr>
        <w:t>，屆時亦將公布新的通膨預測</w:t>
      </w:r>
      <w:r w:rsidRPr="00416E3A">
        <w:rPr>
          <w:rFonts w:eastAsia="標楷體" w:hint="eastAsia"/>
          <w:kern w:val="0"/>
          <w:sz w:val="28"/>
          <w:szCs w:val="28"/>
        </w:rPr>
        <w:t>值</w:t>
      </w:r>
      <w:r>
        <w:rPr>
          <w:rFonts w:eastAsia="標楷體" w:hint="eastAsia"/>
          <w:kern w:val="0"/>
          <w:sz w:val="28"/>
          <w:szCs w:val="28"/>
        </w:rPr>
        <w:t>。</w:t>
      </w:r>
    </w:p>
    <w:p w:rsidR="000412C2" w:rsidRPr="00416E3A" w:rsidRDefault="000412C2" w:rsidP="000412C2">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r w:rsidRPr="00416E3A">
        <w:rPr>
          <w:rFonts w:eastAsia="標楷體" w:hint="eastAsia"/>
          <w:kern w:val="0"/>
          <w:sz w:val="28"/>
          <w:szCs w:val="28"/>
        </w:rPr>
        <w:t>繼愛爾蘭之後，葡萄牙政府於</w:t>
      </w:r>
      <w:r w:rsidRPr="00416E3A">
        <w:rPr>
          <w:rFonts w:eastAsia="標楷體" w:hint="eastAsia"/>
          <w:kern w:val="0"/>
          <w:sz w:val="28"/>
          <w:szCs w:val="28"/>
        </w:rPr>
        <w:t>5</w:t>
      </w:r>
      <w:r w:rsidRPr="00416E3A">
        <w:rPr>
          <w:rFonts w:eastAsia="標楷體" w:hint="eastAsia"/>
          <w:kern w:val="0"/>
          <w:sz w:val="28"/>
          <w:szCs w:val="28"/>
        </w:rPr>
        <w:t>月</w:t>
      </w:r>
      <w:r w:rsidRPr="00416E3A">
        <w:rPr>
          <w:rFonts w:eastAsia="標楷體" w:hint="eastAsia"/>
          <w:kern w:val="0"/>
          <w:sz w:val="28"/>
          <w:szCs w:val="28"/>
        </w:rPr>
        <w:t>17</w:t>
      </w:r>
      <w:r w:rsidRPr="00416E3A">
        <w:rPr>
          <w:rFonts w:eastAsia="標楷體" w:hint="eastAsia"/>
          <w:kern w:val="0"/>
          <w:sz w:val="28"/>
          <w:szCs w:val="28"/>
        </w:rPr>
        <w:t>日正式宣布脫離歐盟及國際貨幣基金組織（</w:t>
      </w:r>
      <w:r w:rsidRPr="00416E3A">
        <w:rPr>
          <w:rFonts w:eastAsia="標楷體" w:hint="eastAsia"/>
          <w:kern w:val="0"/>
          <w:sz w:val="28"/>
          <w:szCs w:val="28"/>
        </w:rPr>
        <w:t>IMF</w:t>
      </w:r>
      <w:r w:rsidRPr="00416E3A">
        <w:rPr>
          <w:rFonts w:eastAsia="標楷體" w:hint="eastAsia"/>
          <w:kern w:val="0"/>
          <w:sz w:val="28"/>
          <w:szCs w:val="28"/>
        </w:rPr>
        <w:t>）之紓困計畫，成為第</w:t>
      </w:r>
      <w:r w:rsidRPr="00416E3A">
        <w:rPr>
          <w:rFonts w:eastAsia="標楷體" w:hint="eastAsia"/>
          <w:kern w:val="0"/>
          <w:sz w:val="28"/>
          <w:szCs w:val="28"/>
        </w:rPr>
        <w:t>2</w:t>
      </w:r>
      <w:r w:rsidRPr="00416E3A">
        <w:rPr>
          <w:rFonts w:eastAsia="標楷體" w:hint="eastAsia"/>
          <w:kern w:val="0"/>
          <w:sz w:val="28"/>
          <w:szCs w:val="28"/>
        </w:rPr>
        <w:t>個脫離國際紓困的歐元區國家，該國</w:t>
      </w:r>
      <w:r>
        <w:rPr>
          <w:rFonts w:eastAsia="標楷體" w:hint="eastAsia"/>
          <w:kern w:val="0"/>
          <w:sz w:val="28"/>
          <w:szCs w:val="28"/>
        </w:rPr>
        <w:t>政府表示出口成</w:t>
      </w:r>
      <w:r w:rsidRPr="00416E3A">
        <w:rPr>
          <w:rFonts w:eastAsia="標楷體" w:hint="eastAsia"/>
          <w:kern w:val="0"/>
          <w:sz w:val="28"/>
          <w:szCs w:val="28"/>
        </w:rPr>
        <w:t>長為目前主要經濟動力來源</w:t>
      </w:r>
      <w:r>
        <w:rPr>
          <w:rFonts w:eastAsia="標楷體" w:hint="eastAsia"/>
          <w:kern w:val="0"/>
          <w:sz w:val="28"/>
          <w:szCs w:val="28"/>
        </w:rPr>
        <w:t>，</w:t>
      </w:r>
      <w:r w:rsidRPr="00416E3A">
        <w:rPr>
          <w:rFonts w:eastAsia="標楷體" w:hint="eastAsia"/>
          <w:kern w:val="0"/>
          <w:sz w:val="28"/>
          <w:szCs w:val="28"/>
        </w:rPr>
        <w:t>預估</w:t>
      </w:r>
      <w:r w:rsidRPr="00416E3A">
        <w:rPr>
          <w:rFonts w:eastAsia="標楷體" w:hint="eastAsia"/>
          <w:kern w:val="0"/>
          <w:sz w:val="28"/>
          <w:szCs w:val="28"/>
        </w:rPr>
        <w:t>2014</w:t>
      </w:r>
      <w:r w:rsidRPr="00416E3A">
        <w:rPr>
          <w:rFonts w:eastAsia="標楷體" w:hint="eastAsia"/>
          <w:kern w:val="0"/>
          <w:sz w:val="28"/>
          <w:szCs w:val="28"/>
        </w:rPr>
        <w:t>年</w:t>
      </w:r>
      <w:r w:rsidR="00490584">
        <w:rPr>
          <w:rFonts w:eastAsia="標楷體" w:hint="eastAsia"/>
          <w:kern w:val="0"/>
          <w:sz w:val="28"/>
          <w:szCs w:val="28"/>
        </w:rPr>
        <w:t>經濟將成</w:t>
      </w:r>
      <w:r w:rsidRPr="00416E3A">
        <w:rPr>
          <w:rFonts w:eastAsia="標楷體" w:hint="eastAsia"/>
          <w:kern w:val="0"/>
          <w:sz w:val="28"/>
          <w:szCs w:val="28"/>
        </w:rPr>
        <w:t>長</w:t>
      </w:r>
      <w:r w:rsidRPr="00416E3A">
        <w:rPr>
          <w:rFonts w:eastAsia="標楷體" w:hint="eastAsia"/>
          <w:kern w:val="0"/>
          <w:sz w:val="28"/>
          <w:szCs w:val="28"/>
        </w:rPr>
        <w:t>1.2%</w:t>
      </w:r>
      <w:r w:rsidRPr="00416E3A">
        <w:rPr>
          <w:rFonts w:eastAsia="標楷體" w:hint="eastAsia"/>
          <w:kern w:val="0"/>
          <w:sz w:val="28"/>
          <w:szCs w:val="28"/>
        </w:rPr>
        <w:t>。</w:t>
      </w:r>
    </w:p>
    <w:p w:rsidR="000412C2" w:rsidRPr="00602C91" w:rsidRDefault="000412C2" w:rsidP="000412C2">
      <w:pPr>
        <w:widowControl/>
        <w:adjustRightInd w:val="0"/>
        <w:snapToGrid w:val="0"/>
        <w:spacing w:beforeLines="50" w:before="180" w:line="300" w:lineRule="auto"/>
        <w:ind w:firstLineChars="200" w:firstLine="561"/>
        <w:jc w:val="center"/>
        <w:rPr>
          <w:rFonts w:eastAsia="標楷體"/>
          <w:b/>
          <w:bCs/>
          <w:sz w:val="28"/>
        </w:rPr>
      </w:pPr>
      <w:r w:rsidRPr="00602C91">
        <w:rPr>
          <w:rFonts w:eastAsia="標楷體"/>
          <w:b/>
          <w:bCs/>
          <w:sz w:val="28"/>
        </w:rPr>
        <w:t>表</w:t>
      </w:r>
      <w:r w:rsidRPr="00602C91">
        <w:rPr>
          <w:rFonts w:eastAsia="標楷體"/>
          <w:b/>
          <w:bCs/>
          <w:sz w:val="28"/>
        </w:rPr>
        <w:t xml:space="preserve">1-2  </w:t>
      </w:r>
      <w:r w:rsidRPr="00602C91">
        <w:rPr>
          <w:rFonts w:eastAsia="標楷體"/>
          <w:b/>
          <w:bCs/>
          <w:sz w:val="28"/>
        </w:rPr>
        <w:t>歐元區重要經濟指標</w:t>
      </w:r>
    </w:p>
    <w:p w:rsidR="000412C2" w:rsidRPr="00602C91" w:rsidRDefault="000412C2" w:rsidP="000412C2">
      <w:pPr>
        <w:wordWrap w:val="0"/>
        <w:snapToGrid w:val="0"/>
        <w:ind w:rightChars="13" w:right="31"/>
        <w:jc w:val="right"/>
        <w:rPr>
          <w:rFonts w:eastAsia="標楷體"/>
          <w:sz w:val="22"/>
        </w:rPr>
      </w:pPr>
      <w:r w:rsidRPr="00602C91">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0412C2" w:rsidRPr="00602C91" w:rsidTr="00B814B5">
        <w:trPr>
          <w:cantSplit/>
          <w:jc w:val="center"/>
        </w:trPr>
        <w:tc>
          <w:tcPr>
            <w:tcW w:w="896" w:type="dxa"/>
            <w:vMerge w:val="restart"/>
            <w:tcBorders>
              <w:top w:val="single" w:sz="6" w:space="0" w:color="auto"/>
              <w:left w:val="nil"/>
              <w:right w:val="single" w:sz="6" w:space="0" w:color="auto"/>
            </w:tcBorders>
            <w:shd w:val="clear" w:color="auto" w:fill="auto"/>
            <w:vAlign w:val="center"/>
          </w:tcPr>
          <w:p w:rsidR="000412C2" w:rsidRPr="00602C91" w:rsidRDefault="000412C2" w:rsidP="00B814B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602C91">
              <w:rPr>
                <w:rFonts w:eastAsia="標楷體"/>
                <w:sz w:val="22"/>
              </w:rPr>
              <w:t>年</w:t>
            </w:r>
          </w:p>
          <w:p w:rsidR="000412C2" w:rsidRPr="00602C91" w:rsidRDefault="000412C2" w:rsidP="00B814B5">
            <w:pPr>
              <w:autoSpaceDE w:val="0"/>
              <w:autoSpaceDN w:val="0"/>
              <w:adjustRightInd w:val="0"/>
              <w:snapToGrid w:val="0"/>
              <w:spacing w:line="240" w:lineRule="atLeast"/>
              <w:jc w:val="center"/>
              <w:rPr>
                <w:rFonts w:eastAsia="標楷體"/>
                <w:sz w:val="22"/>
              </w:rPr>
            </w:pPr>
            <w:r w:rsidRPr="00602C91">
              <w:rPr>
                <w:rFonts w:eastAsia="標楷體"/>
                <w:sz w:val="22"/>
              </w:rPr>
              <w:t>(</w:t>
            </w:r>
            <w:r w:rsidRPr="00602C91">
              <w:rPr>
                <w:rFonts w:eastAsia="標楷體"/>
                <w:sz w:val="22"/>
              </w:rPr>
              <w:t>月</w:t>
            </w:r>
            <w:r w:rsidRPr="00602C91">
              <w:rPr>
                <w:rFonts w:eastAsia="標楷體"/>
                <w:sz w:val="22"/>
              </w:rPr>
              <w:t>)</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0412C2" w:rsidRPr="00602C91" w:rsidRDefault="000412C2" w:rsidP="00B814B5">
            <w:pPr>
              <w:autoSpaceDE w:val="0"/>
              <w:autoSpaceDN w:val="0"/>
              <w:adjustRightInd w:val="0"/>
              <w:snapToGrid w:val="0"/>
              <w:spacing w:line="240" w:lineRule="atLeast"/>
              <w:jc w:val="center"/>
              <w:rPr>
                <w:rFonts w:eastAsia="標楷體"/>
                <w:sz w:val="22"/>
              </w:rPr>
            </w:pPr>
            <w:r w:rsidRPr="00602C91">
              <w:rPr>
                <w:rFonts w:eastAsia="標楷體"/>
                <w:sz w:val="22"/>
              </w:rPr>
              <w:t>實質</w:t>
            </w:r>
          </w:p>
          <w:p w:rsidR="000412C2" w:rsidRPr="00602C91" w:rsidRDefault="000412C2" w:rsidP="00B814B5">
            <w:pPr>
              <w:autoSpaceDE w:val="0"/>
              <w:autoSpaceDN w:val="0"/>
              <w:adjustRightInd w:val="0"/>
              <w:snapToGrid w:val="0"/>
              <w:spacing w:line="240" w:lineRule="atLeast"/>
              <w:jc w:val="center"/>
              <w:rPr>
                <w:rFonts w:eastAsia="標楷體"/>
                <w:sz w:val="22"/>
              </w:rPr>
            </w:pPr>
            <w:r w:rsidRPr="00602C91">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0412C2" w:rsidRPr="00602C91" w:rsidRDefault="000412C2" w:rsidP="00B814B5">
            <w:pPr>
              <w:autoSpaceDE w:val="0"/>
              <w:autoSpaceDN w:val="0"/>
              <w:adjustRightInd w:val="0"/>
              <w:snapToGrid w:val="0"/>
              <w:spacing w:line="240" w:lineRule="atLeast"/>
              <w:jc w:val="center"/>
              <w:rPr>
                <w:rFonts w:eastAsia="標楷體"/>
                <w:sz w:val="22"/>
              </w:rPr>
            </w:pPr>
            <w:r w:rsidRPr="00602C91">
              <w:rPr>
                <w:rFonts w:eastAsia="標楷體"/>
                <w:sz w:val="22"/>
              </w:rPr>
              <w:t>工業</w:t>
            </w:r>
          </w:p>
          <w:p w:rsidR="000412C2" w:rsidRPr="00602C91" w:rsidRDefault="000412C2" w:rsidP="00B814B5">
            <w:pPr>
              <w:autoSpaceDE w:val="0"/>
              <w:autoSpaceDN w:val="0"/>
              <w:adjustRightInd w:val="0"/>
              <w:snapToGrid w:val="0"/>
              <w:spacing w:line="240" w:lineRule="atLeast"/>
              <w:jc w:val="center"/>
              <w:rPr>
                <w:rFonts w:eastAsia="標楷體"/>
                <w:sz w:val="22"/>
              </w:rPr>
            </w:pPr>
            <w:r w:rsidRPr="00602C91">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0412C2" w:rsidRPr="00602C91" w:rsidRDefault="000412C2" w:rsidP="00B814B5">
            <w:pPr>
              <w:autoSpaceDE w:val="0"/>
              <w:autoSpaceDN w:val="0"/>
              <w:adjustRightInd w:val="0"/>
              <w:snapToGrid w:val="0"/>
              <w:spacing w:line="240" w:lineRule="atLeast"/>
              <w:jc w:val="center"/>
              <w:rPr>
                <w:rFonts w:eastAsia="標楷體"/>
                <w:sz w:val="22"/>
              </w:rPr>
            </w:pPr>
            <w:r w:rsidRPr="00602C91">
              <w:rPr>
                <w:rFonts w:eastAsia="標楷體"/>
                <w:sz w:val="22"/>
              </w:rPr>
              <w:t>貿</w:t>
            </w:r>
            <w:r w:rsidRPr="00602C91">
              <w:rPr>
                <w:rFonts w:eastAsia="標楷體"/>
                <w:sz w:val="22"/>
              </w:rPr>
              <w:t xml:space="preserve">   </w:t>
            </w:r>
            <w:r w:rsidRPr="00602C91">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0412C2" w:rsidRPr="00602C91" w:rsidRDefault="000412C2" w:rsidP="00B814B5">
            <w:pPr>
              <w:autoSpaceDE w:val="0"/>
              <w:autoSpaceDN w:val="0"/>
              <w:adjustRightInd w:val="0"/>
              <w:snapToGrid w:val="0"/>
              <w:spacing w:line="240" w:lineRule="atLeast"/>
              <w:jc w:val="center"/>
              <w:rPr>
                <w:rFonts w:eastAsia="標楷體"/>
                <w:sz w:val="22"/>
              </w:rPr>
            </w:pPr>
            <w:r w:rsidRPr="00602C91">
              <w:rPr>
                <w:rFonts w:eastAsia="標楷體"/>
                <w:sz w:val="22"/>
              </w:rPr>
              <w:t>消費者</w:t>
            </w:r>
          </w:p>
          <w:p w:rsidR="000412C2" w:rsidRPr="00602C91" w:rsidRDefault="000412C2" w:rsidP="00B814B5">
            <w:pPr>
              <w:autoSpaceDE w:val="0"/>
              <w:autoSpaceDN w:val="0"/>
              <w:adjustRightInd w:val="0"/>
              <w:snapToGrid w:val="0"/>
              <w:spacing w:line="240" w:lineRule="atLeast"/>
              <w:jc w:val="center"/>
              <w:rPr>
                <w:rFonts w:eastAsia="標楷體"/>
                <w:sz w:val="22"/>
              </w:rPr>
            </w:pPr>
            <w:r w:rsidRPr="00602C91">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0412C2" w:rsidRPr="00602C91" w:rsidRDefault="000412C2" w:rsidP="00B814B5">
            <w:pPr>
              <w:autoSpaceDE w:val="0"/>
              <w:autoSpaceDN w:val="0"/>
              <w:adjustRightInd w:val="0"/>
              <w:snapToGrid w:val="0"/>
              <w:spacing w:line="240" w:lineRule="atLeast"/>
              <w:jc w:val="center"/>
              <w:rPr>
                <w:rFonts w:eastAsia="標楷體"/>
                <w:sz w:val="22"/>
              </w:rPr>
            </w:pPr>
            <w:r w:rsidRPr="00602C91">
              <w:rPr>
                <w:rFonts w:eastAsia="標楷體"/>
                <w:sz w:val="22"/>
              </w:rPr>
              <w:t>失業率</w:t>
            </w:r>
          </w:p>
        </w:tc>
      </w:tr>
      <w:tr w:rsidR="000412C2" w:rsidRPr="00602C91" w:rsidTr="00B814B5">
        <w:trPr>
          <w:cantSplit/>
          <w:trHeight w:val="284"/>
          <w:jc w:val="center"/>
        </w:trPr>
        <w:tc>
          <w:tcPr>
            <w:tcW w:w="896" w:type="dxa"/>
            <w:vMerge/>
            <w:tcBorders>
              <w:left w:val="nil"/>
              <w:right w:val="single" w:sz="6" w:space="0" w:color="auto"/>
            </w:tcBorders>
            <w:shd w:val="clear" w:color="auto" w:fill="00FFFF"/>
          </w:tcPr>
          <w:p w:rsidR="000412C2" w:rsidRPr="00602C91" w:rsidRDefault="000412C2" w:rsidP="00B814B5">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0412C2" w:rsidRPr="00602C91" w:rsidRDefault="000412C2" w:rsidP="00B814B5">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0412C2" w:rsidRPr="00602C91" w:rsidRDefault="000412C2" w:rsidP="00B814B5">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0412C2" w:rsidRPr="00602C91" w:rsidRDefault="000412C2" w:rsidP="00B814B5">
            <w:pPr>
              <w:autoSpaceDE w:val="0"/>
              <w:autoSpaceDN w:val="0"/>
              <w:adjustRightInd w:val="0"/>
              <w:snapToGrid w:val="0"/>
              <w:spacing w:line="240" w:lineRule="atLeast"/>
              <w:jc w:val="center"/>
              <w:rPr>
                <w:rFonts w:eastAsia="標楷體"/>
                <w:sz w:val="22"/>
              </w:rPr>
            </w:pPr>
            <w:r w:rsidRPr="00602C91">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0412C2" w:rsidRPr="00602C91" w:rsidRDefault="000412C2" w:rsidP="00B814B5">
            <w:pPr>
              <w:autoSpaceDE w:val="0"/>
              <w:autoSpaceDN w:val="0"/>
              <w:adjustRightInd w:val="0"/>
              <w:snapToGrid w:val="0"/>
              <w:spacing w:line="240" w:lineRule="atLeast"/>
              <w:jc w:val="center"/>
              <w:rPr>
                <w:rFonts w:eastAsia="標楷體"/>
                <w:sz w:val="22"/>
              </w:rPr>
            </w:pPr>
            <w:r w:rsidRPr="00602C91">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0412C2" w:rsidRPr="00602C91" w:rsidRDefault="000412C2" w:rsidP="00B814B5">
            <w:pPr>
              <w:autoSpaceDE w:val="0"/>
              <w:autoSpaceDN w:val="0"/>
              <w:adjustRightInd w:val="0"/>
              <w:snapToGrid w:val="0"/>
              <w:spacing w:line="240" w:lineRule="atLeast"/>
              <w:jc w:val="center"/>
              <w:rPr>
                <w:rFonts w:eastAsia="標楷體"/>
                <w:sz w:val="22"/>
              </w:rPr>
            </w:pPr>
            <w:r w:rsidRPr="00602C91">
              <w:rPr>
                <w:rFonts w:eastAsia="標楷體" w:hint="eastAsia"/>
                <w:sz w:val="22"/>
              </w:rPr>
              <w:t>出入超</w:t>
            </w:r>
          </w:p>
        </w:tc>
        <w:tc>
          <w:tcPr>
            <w:tcW w:w="854" w:type="dxa"/>
            <w:vMerge/>
            <w:tcBorders>
              <w:left w:val="single" w:sz="6" w:space="0" w:color="auto"/>
              <w:right w:val="single" w:sz="6" w:space="0" w:color="auto"/>
            </w:tcBorders>
          </w:tcPr>
          <w:p w:rsidR="000412C2" w:rsidRPr="00602C91" w:rsidRDefault="000412C2" w:rsidP="00B814B5">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0412C2" w:rsidRPr="00602C91" w:rsidRDefault="000412C2" w:rsidP="00B814B5">
            <w:pPr>
              <w:autoSpaceDE w:val="0"/>
              <w:autoSpaceDN w:val="0"/>
              <w:adjustRightInd w:val="0"/>
              <w:snapToGrid w:val="0"/>
              <w:spacing w:line="240" w:lineRule="atLeast"/>
              <w:jc w:val="both"/>
              <w:rPr>
                <w:rFonts w:eastAsia="標楷體"/>
                <w:sz w:val="22"/>
              </w:rPr>
            </w:pPr>
          </w:p>
        </w:tc>
      </w:tr>
      <w:tr w:rsidR="000412C2" w:rsidRPr="00602C91" w:rsidTr="00B814B5">
        <w:trPr>
          <w:cantSplit/>
          <w:trHeight w:val="353"/>
          <w:jc w:val="center"/>
        </w:trPr>
        <w:tc>
          <w:tcPr>
            <w:tcW w:w="896" w:type="dxa"/>
            <w:vMerge/>
            <w:tcBorders>
              <w:left w:val="nil"/>
              <w:bottom w:val="single" w:sz="4" w:space="0" w:color="auto"/>
              <w:right w:val="single" w:sz="6" w:space="0" w:color="auto"/>
            </w:tcBorders>
            <w:shd w:val="clear" w:color="auto" w:fill="00FFFF"/>
          </w:tcPr>
          <w:p w:rsidR="000412C2" w:rsidRPr="00602C91" w:rsidRDefault="000412C2" w:rsidP="00B814B5">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0412C2" w:rsidRPr="00602C91" w:rsidRDefault="000412C2" w:rsidP="00B814B5">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0412C2" w:rsidRPr="00602C91" w:rsidRDefault="000412C2" w:rsidP="00B814B5">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0412C2" w:rsidRPr="00602C91" w:rsidRDefault="000412C2" w:rsidP="00B814B5">
            <w:pPr>
              <w:autoSpaceDE w:val="0"/>
              <w:autoSpaceDN w:val="0"/>
              <w:adjustRightInd w:val="0"/>
              <w:snapToGrid w:val="0"/>
              <w:spacing w:line="240" w:lineRule="atLeast"/>
              <w:jc w:val="center"/>
              <w:rPr>
                <w:rFonts w:eastAsia="標楷體"/>
                <w:sz w:val="22"/>
              </w:rPr>
            </w:pPr>
            <w:r w:rsidRPr="00602C91">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0412C2" w:rsidRPr="00602C91" w:rsidRDefault="000412C2" w:rsidP="00B814B5">
            <w:pPr>
              <w:autoSpaceDE w:val="0"/>
              <w:autoSpaceDN w:val="0"/>
              <w:adjustRightInd w:val="0"/>
              <w:snapToGrid w:val="0"/>
              <w:spacing w:line="240" w:lineRule="atLeast"/>
              <w:jc w:val="center"/>
              <w:rPr>
                <w:rFonts w:eastAsia="標楷體"/>
                <w:sz w:val="22"/>
              </w:rPr>
            </w:pPr>
            <w:r w:rsidRPr="00602C91">
              <w:rPr>
                <w:rFonts w:eastAsia="標楷體" w:hint="eastAsia"/>
                <w:sz w:val="22"/>
              </w:rPr>
              <w:t>年增</w:t>
            </w:r>
            <w:r w:rsidRPr="00602C91">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0412C2" w:rsidRPr="00602C91" w:rsidRDefault="000412C2" w:rsidP="00B814B5">
            <w:pPr>
              <w:autoSpaceDE w:val="0"/>
              <w:autoSpaceDN w:val="0"/>
              <w:adjustRightInd w:val="0"/>
              <w:snapToGrid w:val="0"/>
              <w:spacing w:line="240" w:lineRule="atLeast"/>
              <w:jc w:val="center"/>
              <w:rPr>
                <w:rFonts w:eastAsia="標楷體"/>
                <w:sz w:val="22"/>
              </w:rPr>
            </w:pPr>
            <w:r w:rsidRPr="00602C91">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0412C2" w:rsidRPr="00602C91" w:rsidRDefault="000412C2" w:rsidP="00B814B5">
            <w:pPr>
              <w:autoSpaceDE w:val="0"/>
              <w:autoSpaceDN w:val="0"/>
              <w:adjustRightInd w:val="0"/>
              <w:snapToGrid w:val="0"/>
              <w:spacing w:line="240" w:lineRule="atLeast"/>
              <w:jc w:val="center"/>
              <w:rPr>
                <w:rFonts w:eastAsia="標楷體"/>
                <w:sz w:val="22"/>
              </w:rPr>
            </w:pPr>
            <w:r w:rsidRPr="00602C91">
              <w:rPr>
                <w:rFonts w:eastAsia="標楷體" w:hint="eastAsia"/>
                <w:sz w:val="22"/>
              </w:rPr>
              <w:t>年增</w:t>
            </w:r>
            <w:r w:rsidRPr="00602C91">
              <w:rPr>
                <w:rFonts w:eastAsia="標楷體"/>
                <w:sz w:val="22"/>
              </w:rPr>
              <w:t>率</w:t>
            </w:r>
          </w:p>
        </w:tc>
        <w:tc>
          <w:tcPr>
            <w:tcW w:w="896" w:type="dxa"/>
            <w:vMerge/>
            <w:tcBorders>
              <w:left w:val="single" w:sz="6" w:space="0" w:color="auto"/>
              <w:bottom w:val="single" w:sz="6" w:space="0" w:color="auto"/>
              <w:right w:val="single" w:sz="6" w:space="0" w:color="auto"/>
            </w:tcBorders>
          </w:tcPr>
          <w:p w:rsidR="000412C2" w:rsidRPr="00602C91" w:rsidRDefault="000412C2" w:rsidP="00B814B5">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0412C2" w:rsidRPr="00602C91" w:rsidRDefault="000412C2" w:rsidP="00B814B5">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0412C2" w:rsidRPr="00602C91" w:rsidRDefault="000412C2" w:rsidP="00B814B5">
            <w:pPr>
              <w:autoSpaceDE w:val="0"/>
              <w:autoSpaceDN w:val="0"/>
              <w:adjustRightInd w:val="0"/>
              <w:snapToGrid w:val="0"/>
              <w:spacing w:line="240" w:lineRule="atLeast"/>
              <w:jc w:val="both"/>
              <w:rPr>
                <w:rFonts w:eastAsia="標楷體"/>
                <w:sz w:val="22"/>
              </w:rPr>
            </w:pPr>
          </w:p>
        </w:tc>
      </w:tr>
      <w:tr w:rsidR="000412C2" w:rsidRPr="00602C91" w:rsidTr="00B814B5">
        <w:trPr>
          <w:cantSplit/>
          <w:jc w:val="center"/>
        </w:trPr>
        <w:tc>
          <w:tcPr>
            <w:tcW w:w="896" w:type="dxa"/>
            <w:tcBorders>
              <w:top w:val="single" w:sz="4" w:space="0" w:color="auto"/>
              <w:left w:val="nil"/>
              <w:right w:val="single" w:sz="6" w:space="0" w:color="auto"/>
            </w:tcBorders>
            <w:shd w:val="clear" w:color="auto" w:fill="auto"/>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sz w:val="22"/>
              </w:rPr>
              <w:t>2009</w:t>
            </w:r>
            <w:r w:rsidRPr="00602C91">
              <w:rPr>
                <w:rFonts w:eastAsia="標楷體" w:hint="eastAsia"/>
                <w:sz w:val="22"/>
              </w:rPr>
              <w:t>年</w:t>
            </w:r>
          </w:p>
        </w:tc>
        <w:tc>
          <w:tcPr>
            <w:tcW w:w="932" w:type="dxa"/>
            <w:tcBorders>
              <w:top w:val="single" w:sz="4" w:space="0" w:color="auto"/>
              <w:left w:val="single" w:sz="6" w:space="0" w:color="auto"/>
              <w:right w:val="single" w:sz="6" w:space="0" w:color="auto"/>
            </w:tcBorders>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sz w:val="22"/>
              </w:rPr>
              <w:t>-4.2</w:t>
            </w:r>
          </w:p>
        </w:tc>
        <w:tc>
          <w:tcPr>
            <w:tcW w:w="672" w:type="dxa"/>
            <w:tcBorders>
              <w:top w:val="single" w:sz="4" w:space="0" w:color="auto"/>
              <w:left w:val="single" w:sz="6" w:space="0" w:color="auto"/>
              <w:right w:val="single" w:sz="6" w:space="0" w:color="auto"/>
            </w:tcBorders>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sz w:val="22"/>
              </w:rPr>
              <w:t>-13.6</w:t>
            </w:r>
          </w:p>
        </w:tc>
        <w:tc>
          <w:tcPr>
            <w:tcW w:w="854" w:type="dxa"/>
            <w:tcBorders>
              <w:top w:val="single" w:sz="4" w:space="0" w:color="auto"/>
              <w:left w:val="single" w:sz="6" w:space="0" w:color="auto"/>
              <w:right w:val="single" w:sz="6" w:space="0" w:color="auto"/>
            </w:tcBorders>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sz w:val="22"/>
              </w:rPr>
              <w:t>12,803</w:t>
            </w:r>
          </w:p>
        </w:tc>
        <w:tc>
          <w:tcPr>
            <w:tcW w:w="810" w:type="dxa"/>
            <w:tcBorders>
              <w:top w:val="single" w:sz="4" w:space="0" w:color="auto"/>
              <w:left w:val="single" w:sz="6" w:space="0" w:color="auto"/>
              <w:right w:val="single" w:sz="6" w:space="0" w:color="auto"/>
            </w:tcBorders>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sz w:val="22"/>
              </w:rPr>
              <w:t>-18.1</w:t>
            </w:r>
          </w:p>
        </w:tc>
        <w:tc>
          <w:tcPr>
            <w:tcW w:w="757" w:type="dxa"/>
            <w:tcBorders>
              <w:top w:val="single" w:sz="4" w:space="0" w:color="auto"/>
              <w:left w:val="single" w:sz="6" w:space="0" w:color="auto"/>
              <w:right w:val="single" w:sz="6" w:space="0" w:color="auto"/>
            </w:tcBorders>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sz w:val="22"/>
              </w:rPr>
              <w:t>12,665</w:t>
            </w:r>
          </w:p>
        </w:tc>
        <w:tc>
          <w:tcPr>
            <w:tcW w:w="784" w:type="dxa"/>
            <w:tcBorders>
              <w:top w:val="single" w:sz="4" w:space="0" w:color="auto"/>
              <w:left w:val="single" w:sz="6" w:space="0" w:color="auto"/>
              <w:right w:val="single" w:sz="6" w:space="0" w:color="auto"/>
            </w:tcBorders>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sz w:val="22"/>
              </w:rPr>
              <w:t>-21.8</w:t>
            </w:r>
          </w:p>
        </w:tc>
        <w:tc>
          <w:tcPr>
            <w:tcW w:w="896" w:type="dxa"/>
            <w:tcBorders>
              <w:top w:val="single" w:sz="4" w:space="0" w:color="auto"/>
              <w:left w:val="single" w:sz="6" w:space="0" w:color="auto"/>
              <w:right w:val="single" w:sz="6" w:space="0" w:color="auto"/>
            </w:tcBorders>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sz w:val="22"/>
              </w:rPr>
              <w:t>138</w:t>
            </w:r>
          </w:p>
        </w:tc>
        <w:tc>
          <w:tcPr>
            <w:tcW w:w="854" w:type="dxa"/>
            <w:tcBorders>
              <w:top w:val="single" w:sz="4" w:space="0" w:color="auto"/>
              <w:left w:val="single" w:sz="6" w:space="0" w:color="auto"/>
              <w:right w:val="single" w:sz="6" w:space="0" w:color="auto"/>
            </w:tcBorders>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sz w:val="22"/>
              </w:rPr>
              <w:t>0.3</w:t>
            </w:r>
          </w:p>
        </w:tc>
        <w:tc>
          <w:tcPr>
            <w:tcW w:w="853" w:type="dxa"/>
            <w:tcBorders>
              <w:top w:val="single" w:sz="4" w:space="0" w:color="auto"/>
              <w:left w:val="single" w:sz="6" w:space="0" w:color="auto"/>
              <w:right w:val="nil"/>
            </w:tcBorders>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sz w:val="22"/>
              </w:rPr>
              <w:t>9.6</w:t>
            </w:r>
          </w:p>
        </w:tc>
      </w:tr>
      <w:tr w:rsidR="000412C2" w:rsidRPr="00602C91" w:rsidTr="00B814B5">
        <w:trPr>
          <w:cantSplit/>
          <w:jc w:val="center"/>
        </w:trPr>
        <w:tc>
          <w:tcPr>
            <w:tcW w:w="896" w:type="dxa"/>
            <w:tcBorders>
              <w:left w:val="nil"/>
              <w:right w:val="single" w:sz="6" w:space="0" w:color="auto"/>
            </w:tcBorders>
            <w:shd w:val="clear" w:color="auto" w:fill="auto"/>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2010</w:t>
            </w:r>
            <w:r w:rsidRPr="00602C91">
              <w:rPr>
                <w:rFonts w:eastAsia="標楷體" w:hint="eastAsia"/>
                <w:sz w:val="22"/>
              </w:rPr>
              <w:t>年</w:t>
            </w:r>
          </w:p>
        </w:tc>
        <w:tc>
          <w:tcPr>
            <w:tcW w:w="932" w:type="dxa"/>
            <w:tcBorders>
              <w:left w:val="single" w:sz="6" w:space="0" w:color="auto"/>
              <w:right w:val="single" w:sz="6" w:space="0" w:color="auto"/>
            </w:tcBorders>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1.8</w:t>
            </w:r>
          </w:p>
        </w:tc>
        <w:tc>
          <w:tcPr>
            <w:tcW w:w="672" w:type="dxa"/>
            <w:tcBorders>
              <w:left w:val="single" w:sz="6" w:space="0" w:color="auto"/>
              <w:right w:val="single" w:sz="6" w:space="0" w:color="auto"/>
            </w:tcBorders>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4.3</w:t>
            </w:r>
          </w:p>
        </w:tc>
        <w:tc>
          <w:tcPr>
            <w:tcW w:w="854" w:type="dxa"/>
            <w:tcBorders>
              <w:left w:val="single" w:sz="6" w:space="0" w:color="auto"/>
              <w:right w:val="single" w:sz="6" w:space="0" w:color="auto"/>
            </w:tcBorders>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15,373</w:t>
            </w:r>
          </w:p>
        </w:tc>
        <w:tc>
          <w:tcPr>
            <w:tcW w:w="810" w:type="dxa"/>
            <w:tcBorders>
              <w:left w:val="single" w:sz="6" w:space="0" w:color="auto"/>
              <w:right w:val="single" w:sz="6" w:space="0" w:color="auto"/>
            </w:tcBorders>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20.1</w:t>
            </w:r>
          </w:p>
        </w:tc>
        <w:tc>
          <w:tcPr>
            <w:tcW w:w="757" w:type="dxa"/>
            <w:tcBorders>
              <w:left w:val="single" w:sz="6" w:space="0" w:color="auto"/>
              <w:right w:val="single" w:sz="6" w:space="0" w:color="auto"/>
            </w:tcBorders>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15,520</w:t>
            </w:r>
          </w:p>
        </w:tc>
        <w:tc>
          <w:tcPr>
            <w:tcW w:w="784" w:type="dxa"/>
            <w:tcBorders>
              <w:left w:val="single" w:sz="6" w:space="0" w:color="auto"/>
              <w:right w:val="single" w:sz="6" w:space="0" w:color="auto"/>
            </w:tcBorders>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22.5</w:t>
            </w:r>
          </w:p>
        </w:tc>
        <w:tc>
          <w:tcPr>
            <w:tcW w:w="896" w:type="dxa"/>
            <w:tcBorders>
              <w:left w:val="single" w:sz="6" w:space="0" w:color="auto"/>
              <w:right w:val="single" w:sz="6" w:space="0" w:color="auto"/>
            </w:tcBorders>
            <w:vAlign w:val="bottom"/>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sz w:val="22"/>
              </w:rPr>
              <w:t>-</w:t>
            </w:r>
            <w:r w:rsidRPr="00602C91">
              <w:rPr>
                <w:rFonts w:eastAsia="標楷體" w:hint="eastAsia"/>
                <w:sz w:val="22"/>
              </w:rPr>
              <w:t>147</w:t>
            </w:r>
          </w:p>
        </w:tc>
        <w:tc>
          <w:tcPr>
            <w:tcW w:w="854" w:type="dxa"/>
            <w:tcBorders>
              <w:left w:val="single" w:sz="6" w:space="0" w:color="auto"/>
              <w:right w:val="single" w:sz="6" w:space="0" w:color="auto"/>
            </w:tcBorders>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1.6</w:t>
            </w:r>
          </w:p>
        </w:tc>
        <w:tc>
          <w:tcPr>
            <w:tcW w:w="853" w:type="dxa"/>
            <w:tcBorders>
              <w:left w:val="single" w:sz="6" w:space="0" w:color="auto"/>
              <w:right w:val="nil"/>
            </w:tcBorders>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10.1</w:t>
            </w:r>
          </w:p>
        </w:tc>
      </w:tr>
      <w:tr w:rsidR="000412C2" w:rsidRPr="00602C91" w:rsidTr="00B814B5">
        <w:trPr>
          <w:cantSplit/>
          <w:jc w:val="center"/>
        </w:trPr>
        <w:tc>
          <w:tcPr>
            <w:tcW w:w="896" w:type="dxa"/>
            <w:tcBorders>
              <w:left w:val="nil"/>
              <w:right w:val="single" w:sz="6" w:space="0" w:color="auto"/>
            </w:tcBorders>
            <w:shd w:val="clear" w:color="auto" w:fill="auto"/>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2011</w:t>
            </w:r>
            <w:r w:rsidRPr="00602C91">
              <w:rPr>
                <w:rFonts w:eastAsia="標楷體" w:hint="eastAsia"/>
                <w:sz w:val="22"/>
              </w:rPr>
              <w:t>年</w:t>
            </w:r>
          </w:p>
        </w:tc>
        <w:tc>
          <w:tcPr>
            <w:tcW w:w="932" w:type="dxa"/>
            <w:tcBorders>
              <w:left w:val="single" w:sz="6" w:space="0" w:color="auto"/>
              <w:right w:val="single" w:sz="6" w:space="0" w:color="auto"/>
            </w:tcBorders>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1.5</w:t>
            </w:r>
          </w:p>
        </w:tc>
        <w:tc>
          <w:tcPr>
            <w:tcW w:w="672" w:type="dxa"/>
            <w:tcBorders>
              <w:left w:val="single" w:sz="6" w:space="0" w:color="auto"/>
              <w:right w:val="single" w:sz="6" w:space="0" w:color="auto"/>
            </w:tcBorders>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3.4</w:t>
            </w:r>
          </w:p>
        </w:tc>
        <w:tc>
          <w:tcPr>
            <w:tcW w:w="854" w:type="dxa"/>
            <w:tcBorders>
              <w:left w:val="single" w:sz="6" w:space="0" w:color="auto"/>
              <w:right w:val="single" w:sz="6" w:space="0" w:color="auto"/>
            </w:tcBorders>
            <w:vAlign w:val="bottom"/>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sz w:val="22"/>
              </w:rPr>
              <w:t>17,35</w:t>
            </w:r>
            <w:r w:rsidRPr="00602C91">
              <w:rPr>
                <w:rFonts w:eastAsia="標楷體" w:hint="eastAsia"/>
                <w:sz w:val="22"/>
              </w:rPr>
              <w:t>7</w:t>
            </w:r>
            <w:r w:rsidRPr="00602C91">
              <w:rPr>
                <w:rFonts w:eastAsia="標楷體"/>
                <w:sz w:val="22"/>
              </w:rPr>
              <w:t xml:space="preserve"> </w:t>
            </w:r>
          </w:p>
        </w:tc>
        <w:tc>
          <w:tcPr>
            <w:tcW w:w="810" w:type="dxa"/>
            <w:tcBorders>
              <w:left w:val="single" w:sz="6" w:space="0" w:color="auto"/>
              <w:right w:val="single" w:sz="6" w:space="0" w:color="auto"/>
            </w:tcBorders>
            <w:vAlign w:val="bottom"/>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sz w:val="22"/>
              </w:rPr>
              <w:t xml:space="preserve">12.9 </w:t>
            </w:r>
          </w:p>
        </w:tc>
        <w:tc>
          <w:tcPr>
            <w:tcW w:w="757" w:type="dxa"/>
            <w:tcBorders>
              <w:left w:val="single" w:sz="6" w:space="0" w:color="auto"/>
              <w:right w:val="single" w:sz="6" w:space="0" w:color="auto"/>
            </w:tcBorders>
            <w:vAlign w:val="bottom"/>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sz w:val="22"/>
              </w:rPr>
              <w:t>17,47</w:t>
            </w:r>
            <w:r w:rsidRPr="00602C91">
              <w:rPr>
                <w:rFonts w:eastAsia="標楷體" w:hint="eastAsia"/>
                <w:sz w:val="22"/>
              </w:rPr>
              <w:t>7</w:t>
            </w:r>
            <w:r w:rsidRPr="00602C91">
              <w:rPr>
                <w:rFonts w:eastAsia="標楷體"/>
                <w:sz w:val="22"/>
              </w:rPr>
              <w:t xml:space="preserve"> </w:t>
            </w:r>
          </w:p>
        </w:tc>
        <w:tc>
          <w:tcPr>
            <w:tcW w:w="784" w:type="dxa"/>
            <w:tcBorders>
              <w:left w:val="single" w:sz="6" w:space="0" w:color="auto"/>
              <w:right w:val="single" w:sz="6" w:space="0" w:color="auto"/>
            </w:tcBorders>
            <w:vAlign w:val="bottom"/>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sz w:val="22"/>
              </w:rPr>
              <w:t>12.6</w:t>
            </w:r>
          </w:p>
        </w:tc>
        <w:tc>
          <w:tcPr>
            <w:tcW w:w="896" w:type="dxa"/>
            <w:tcBorders>
              <w:left w:val="single" w:sz="6" w:space="0" w:color="auto"/>
              <w:right w:val="single" w:sz="6" w:space="0" w:color="auto"/>
            </w:tcBorders>
            <w:vAlign w:val="bottom"/>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sz w:val="22"/>
              </w:rPr>
              <w:t>-1</w:t>
            </w:r>
            <w:r w:rsidRPr="00602C91">
              <w:rPr>
                <w:rFonts w:eastAsia="標楷體" w:hint="eastAsia"/>
                <w:sz w:val="22"/>
              </w:rPr>
              <w:t>20</w:t>
            </w:r>
            <w:r w:rsidRPr="00602C91">
              <w:rPr>
                <w:rFonts w:eastAsia="標楷體"/>
                <w:sz w:val="22"/>
              </w:rPr>
              <w:t xml:space="preserve"> </w:t>
            </w:r>
          </w:p>
        </w:tc>
        <w:tc>
          <w:tcPr>
            <w:tcW w:w="854" w:type="dxa"/>
            <w:tcBorders>
              <w:left w:val="single" w:sz="6" w:space="0" w:color="auto"/>
              <w:right w:val="single" w:sz="6" w:space="0" w:color="auto"/>
            </w:tcBorders>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2.7</w:t>
            </w:r>
          </w:p>
        </w:tc>
        <w:tc>
          <w:tcPr>
            <w:tcW w:w="853" w:type="dxa"/>
            <w:tcBorders>
              <w:left w:val="single" w:sz="6" w:space="0" w:color="auto"/>
              <w:right w:val="nil"/>
            </w:tcBorders>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10.2</w:t>
            </w:r>
          </w:p>
        </w:tc>
      </w:tr>
      <w:tr w:rsidR="000412C2" w:rsidRPr="00602C91" w:rsidTr="00B814B5">
        <w:trPr>
          <w:cantSplit/>
          <w:jc w:val="center"/>
        </w:trPr>
        <w:tc>
          <w:tcPr>
            <w:tcW w:w="896" w:type="dxa"/>
            <w:tcBorders>
              <w:left w:val="nil"/>
              <w:right w:val="single" w:sz="6" w:space="0" w:color="auto"/>
            </w:tcBorders>
            <w:shd w:val="clear" w:color="auto" w:fill="auto"/>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2012</w:t>
            </w:r>
            <w:r w:rsidRPr="00602C91">
              <w:rPr>
                <w:rFonts w:eastAsia="標楷體" w:hint="eastAsia"/>
                <w:sz w:val="22"/>
              </w:rPr>
              <w:t>年</w:t>
            </w:r>
          </w:p>
        </w:tc>
        <w:tc>
          <w:tcPr>
            <w:tcW w:w="932" w:type="dxa"/>
            <w:tcBorders>
              <w:left w:val="single" w:sz="6" w:space="0" w:color="auto"/>
              <w:right w:val="single" w:sz="6" w:space="0" w:color="auto"/>
            </w:tcBorders>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-0.5</w:t>
            </w:r>
          </w:p>
        </w:tc>
        <w:tc>
          <w:tcPr>
            <w:tcW w:w="672" w:type="dxa"/>
            <w:tcBorders>
              <w:left w:val="single" w:sz="6" w:space="0" w:color="auto"/>
              <w:right w:val="single" w:sz="6" w:space="0" w:color="auto"/>
            </w:tcBorders>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-2.5</w:t>
            </w:r>
          </w:p>
        </w:tc>
        <w:tc>
          <w:tcPr>
            <w:tcW w:w="854" w:type="dxa"/>
            <w:tcBorders>
              <w:left w:val="single" w:sz="6" w:space="0" w:color="auto"/>
              <w:right w:val="single" w:sz="6" w:space="0" w:color="auto"/>
            </w:tcBorders>
            <w:vAlign w:val="center"/>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sz w:val="22"/>
              </w:rPr>
              <w:t>18,</w:t>
            </w:r>
            <w:r w:rsidRPr="00602C91">
              <w:rPr>
                <w:rFonts w:eastAsia="標楷體" w:hint="eastAsia"/>
                <w:sz w:val="22"/>
              </w:rPr>
              <w:t>726</w:t>
            </w:r>
          </w:p>
        </w:tc>
        <w:tc>
          <w:tcPr>
            <w:tcW w:w="810" w:type="dxa"/>
            <w:tcBorders>
              <w:left w:val="single" w:sz="6" w:space="0" w:color="auto"/>
              <w:right w:val="single" w:sz="6" w:space="0" w:color="auto"/>
            </w:tcBorders>
            <w:vAlign w:val="center"/>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sz w:val="22"/>
              </w:rPr>
              <w:t>7.</w:t>
            </w:r>
            <w:r w:rsidRPr="00602C91">
              <w:rPr>
                <w:rFonts w:eastAsia="標楷體" w:hint="eastAsia"/>
                <w:sz w:val="22"/>
              </w:rPr>
              <w:t>9</w:t>
            </w:r>
          </w:p>
        </w:tc>
        <w:tc>
          <w:tcPr>
            <w:tcW w:w="757" w:type="dxa"/>
            <w:tcBorders>
              <w:left w:val="single" w:sz="6" w:space="0" w:color="auto"/>
              <w:right w:val="single" w:sz="6" w:space="0" w:color="auto"/>
            </w:tcBorders>
            <w:vAlign w:val="center"/>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sz w:val="22"/>
              </w:rPr>
              <w:t>17,</w:t>
            </w:r>
            <w:r w:rsidRPr="00602C91">
              <w:rPr>
                <w:rFonts w:eastAsia="標楷體" w:hint="eastAsia"/>
                <w:sz w:val="22"/>
              </w:rPr>
              <w:t>928</w:t>
            </w:r>
          </w:p>
        </w:tc>
        <w:tc>
          <w:tcPr>
            <w:tcW w:w="784" w:type="dxa"/>
            <w:tcBorders>
              <w:left w:val="single" w:sz="6" w:space="0" w:color="auto"/>
              <w:right w:val="single" w:sz="6" w:space="0" w:color="auto"/>
            </w:tcBorders>
            <w:vAlign w:val="center"/>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2.5</w:t>
            </w:r>
          </w:p>
        </w:tc>
        <w:tc>
          <w:tcPr>
            <w:tcW w:w="896" w:type="dxa"/>
            <w:tcBorders>
              <w:left w:val="single" w:sz="6" w:space="0" w:color="auto"/>
              <w:right w:val="single" w:sz="6" w:space="0" w:color="auto"/>
            </w:tcBorders>
            <w:vAlign w:val="center"/>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798</w:t>
            </w:r>
          </w:p>
        </w:tc>
        <w:tc>
          <w:tcPr>
            <w:tcW w:w="854" w:type="dxa"/>
            <w:tcBorders>
              <w:left w:val="single" w:sz="6" w:space="0" w:color="auto"/>
              <w:right w:val="single" w:sz="6" w:space="0" w:color="auto"/>
            </w:tcBorders>
            <w:vAlign w:val="bottom"/>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2.5</w:t>
            </w:r>
          </w:p>
        </w:tc>
        <w:tc>
          <w:tcPr>
            <w:tcW w:w="853" w:type="dxa"/>
            <w:tcBorders>
              <w:left w:val="single" w:sz="6" w:space="0" w:color="auto"/>
              <w:right w:val="nil"/>
            </w:tcBorders>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11.4</w:t>
            </w:r>
          </w:p>
        </w:tc>
      </w:tr>
      <w:tr w:rsidR="000412C2" w:rsidRPr="00602C91" w:rsidTr="00B814B5">
        <w:trPr>
          <w:cantSplit/>
          <w:jc w:val="center"/>
        </w:trPr>
        <w:tc>
          <w:tcPr>
            <w:tcW w:w="896" w:type="dxa"/>
            <w:tcBorders>
              <w:left w:val="nil"/>
              <w:right w:val="single" w:sz="6" w:space="0" w:color="auto"/>
            </w:tcBorders>
            <w:shd w:val="clear" w:color="auto" w:fill="auto"/>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2013</w:t>
            </w:r>
            <w:r w:rsidRPr="00602C91">
              <w:rPr>
                <w:rFonts w:eastAsia="標楷體" w:hint="eastAsia"/>
                <w:sz w:val="22"/>
              </w:rPr>
              <w:t>年</w:t>
            </w:r>
          </w:p>
        </w:tc>
        <w:tc>
          <w:tcPr>
            <w:tcW w:w="932" w:type="dxa"/>
            <w:tcBorders>
              <w:left w:val="single" w:sz="6" w:space="0" w:color="auto"/>
              <w:right w:val="single" w:sz="6" w:space="0" w:color="auto"/>
            </w:tcBorders>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-0.5</w:t>
            </w:r>
          </w:p>
        </w:tc>
        <w:tc>
          <w:tcPr>
            <w:tcW w:w="672" w:type="dxa"/>
            <w:tcBorders>
              <w:left w:val="single" w:sz="6" w:space="0" w:color="auto"/>
              <w:right w:val="single" w:sz="6" w:space="0" w:color="auto"/>
            </w:tcBorders>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-0.7</w:t>
            </w:r>
          </w:p>
        </w:tc>
        <w:tc>
          <w:tcPr>
            <w:tcW w:w="854" w:type="dxa"/>
            <w:tcBorders>
              <w:left w:val="single" w:sz="6" w:space="0" w:color="auto"/>
              <w:right w:val="single" w:sz="6" w:space="0" w:color="auto"/>
            </w:tcBorders>
            <w:vAlign w:val="center"/>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18,874</w:t>
            </w:r>
          </w:p>
        </w:tc>
        <w:tc>
          <w:tcPr>
            <w:tcW w:w="810" w:type="dxa"/>
            <w:tcBorders>
              <w:left w:val="single" w:sz="6" w:space="0" w:color="auto"/>
              <w:right w:val="single" w:sz="6" w:space="0" w:color="auto"/>
            </w:tcBorders>
            <w:vAlign w:val="center"/>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0.7</w:t>
            </w:r>
          </w:p>
        </w:tc>
        <w:tc>
          <w:tcPr>
            <w:tcW w:w="757" w:type="dxa"/>
            <w:tcBorders>
              <w:left w:val="single" w:sz="6" w:space="0" w:color="auto"/>
              <w:right w:val="single" w:sz="6" w:space="0" w:color="auto"/>
            </w:tcBorders>
            <w:vAlign w:val="center"/>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17,336</w:t>
            </w:r>
          </w:p>
        </w:tc>
        <w:tc>
          <w:tcPr>
            <w:tcW w:w="784" w:type="dxa"/>
            <w:tcBorders>
              <w:left w:val="single" w:sz="6" w:space="0" w:color="auto"/>
              <w:right w:val="single" w:sz="6" w:space="0" w:color="auto"/>
            </w:tcBorders>
            <w:vAlign w:val="center"/>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-3.3</w:t>
            </w:r>
          </w:p>
        </w:tc>
        <w:tc>
          <w:tcPr>
            <w:tcW w:w="896" w:type="dxa"/>
            <w:tcBorders>
              <w:left w:val="single" w:sz="6" w:space="0" w:color="auto"/>
              <w:right w:val="single" w:sz="6" w:space="0" w:color="auto"/>
            </w:tcBorders>
            <w:vAlign w:val="center"/>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1,538</w:t>
            </w:r>
          </w:p>
        </w:tc>
        <w:tc>
          <w:tcPr>
            <w:tcW w:w="854" w:type="dxa"/>
            <w:tcBorders>
              <w:left w:val="single" w:sz="6" w:space="0" w:color="auto"/>
              <w:right w:val="single" w:sz="6" w:space="0" w:color="auto"/>
            </w:tcBorders>
            <w:vAlign w:val="bottom"/>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1.3</w:t>
            </w:r>
          </w:p>
        </w:tc>
        <w:tc>
          <w:tcPr>
            <w:tcW w:w="853" w:type="dxa"/>
            <w:tcBorders>
              <w:left w:val="single" w:sz="6" w:space="0" w:color="auto"/>
              <w:right w:val="nil"/>
            </w:tcBorders>
          </w:tcPr>
          <w:p w:rsidR="000412C2" w:rsidRPr="00602C91" w:rsidRDefault="000412C2"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12.0</w:t>
            </w:r>
          </w:p>
        </w:tc>
      </w:tr>
      <w:tr w:rsidR="00490584" w:rsidRPr="00602C91" w:rsidTr="00AA5E94">
        <w:trPr>
          <w:cantSplit/>
          <w:jc w:val="center"/>
        </w:trPr>
        <w:tc>
          <w:tcPr>
            <w:tcW w:w="896" w:type="dxa"/>
            <w:tcBorders>
              <w:left w:val="nil"/>
              <w:right w:val="single" w:sz="6" w:space="0" w:color="auto"/>
            </w:tcBorders>
            <w:shd w:val="clear" w:color="auto" w:fill="auto"/>
          </w:tcPr>
          <w:p w:rsidR="00490584" w:rsidRPr="00602C91" w:rsidRDefault="00490584" w:rsidP="004C768B">
            <w:pPr>
              <w:autoSpaceDE w:val="0"/>
              <w:autoSpaceDN w:val="0"/>
              <w:adjustRightInd w:val="0"/>
              <w:snapToGrid w:val="0"/>
              <w:spacing w:line="380" w:lineRule="atLeast"/>
              <w:jc w:val="center"/>
              <w:rPr>
                <w:rFonts w:eastAsia="標楷體"/>
                <w:sz w:val="22"/>
              </w:rPr>
            </w:pPr>
            <w:r w:rsidRPr="00602C91">
              <w:rPr>
                <w:rFonts w:eastAsia="標楷體" w:hint="eastAsia"/>
                <w:sz w:val="22"/>
              </w:rPr>
              <w:t>4</w:t>
            </w:r>
            <w:r w:rsidRPr="00602C91">
              <w:rPr>
                <w:rFonts w:eastAsia="標楷體" w:hint="eastAsia"/>
                <w:sz w:val="22"/>
              </w:rPr>
              <w:t>月</w:t>
            </w:r>
          </w:p>
        </w:tc>
        <w:tc>
          <w:tcPr>
            <w:tcW w:w="932" w:type="dxa"/>
            <w:tcBorders>
              <w:left w:val="single" w:sz="6" w:space="0" w:color="auto"/>
              <w:right w:val="single" w:sz="6" w:space="0" w:color="auto"/>
            </w:tcBorders>
          </w:tcPr>
          <w:p w:rsidR="00490584" w:rsidRPr="00602C91" w:rsidRDefault="00490584" w:rsidP="004C768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90584" w:rsidRPr="00602C91" w:rsidRDefault="00490584" w:rsidP="004C768B">
            <w:pPr>
              <w:autoSpaceDE w:val="0"/>
              <w:autoSpaceDN w:val="0"/>
              <w:adjustRightInd w:val="0"/>
              <w:snapToGrid w:val="0"/>
              <w:spacing w:line="380" w:lineRule="atLeast"/>
              <w:jc w:val="center"/>
              <w:rPr>
                <w:rFonts w:eastAsia="標楷體"/>
                <w:sz w:val="22"/>
              </w:rPr>
            </w:pPr>
            <w:r w:rsidRPr="00602C91">
              <w:rPr>
                <w:rFonts w:eastAsia="標楷體" w:hint="eastAsia"/>
                <w:sz w:val="22"/>
              </w:rPr>
              <w:t>-0.6</w:t>
            </w:r>
          </w:p>
        </w:tc>
        <w:tc>
          <w:tcPr>
            <w:tcW w:w="854" w:type="dxa"/>
            <w:tcBorders>
              <w:left w:val="single" w:sz="6" w:space="0" w:color="auto"/>
              <w:right w:val="single" w:sz="6" w:space="0" w:color="auto"/>
            </w:tcBorders>
            <w:vAlign w:val="bottom"/>
          </w:tcPr>
          <w:p w:rsidR="00490584" w:rsidRPr="00602C91" w:rsidRDefault="00490584" w:rsidP="004C768B">
            <w:pPr>
              <w:autoSpaceDE w:val="0"/>
              <w:autoSpaceDN w:val="0"/>
              <w:adjustRightInd w:val="0"/>
              <w:snapToGrid w:val="0"/>
              <w:spacing w:line="380" w:lineRule="atLeast"/>
              <w:jc w:val="center"/>
              <w:rPr>
                <w:rFonts w:eastAsia="標楷體"/>
                <w:sz w:val="22"/>
              </w:rPr>
            </w:pPr>
            <w:r w:rsidRPr="00602C91">
              <w:rPr>
                <w:rFonts w:eastAsia="標楷體" w:hint="eastAsia"/>
                <w:sz w:val="22"/>
              </w:rPr>
              <w:t>1,613</w:t>
            </w:r>
          </w:p>
        </w:tc>
        <w:tc>
          <w:tcPr>
            <w:tcW w:w="810" w:type="dxa"/>
            <w:tcBorders>
              <w:left w:val="single" w:sz="6" w:space="0" w:color="auto"/>
              <w:right w:val="single" w:sz="6" w:space="0" w:color="auto"/>
            </w:tcBorders>
            <w:vAlign w:val="bottom"/>
          </w:tcPr>
          <w:p w:rsidR="00490584" w:rsidRPr="00602C91" w:rsidRDefault="00490584" w:rsidP="004C768B">
            <w:pPr>
              <w:autoSpaceDE w:val="0"/>
              <w:autoSpaceDN w:val="0"/>
              <w:adjustRightInd w:val="0"/>
              <w:snapToGrid w:val="0"/>
              <w:spacing w:line="380" w:lineRule="atLeast"/>
              <w:jc w:val="center"/>
              <w:rPr>
                <w:rFonts w:eastAsia="標楷體"/>
                <w:sz w:val="22"/>
              </w:rPr>
            </w:pPr>
            <w:r w:rsidRPr="00602C91">
              <w:rPr>
                <w:rFonts w:eastAsia="標楷體" w:hint="eastAsia"/>
                <w:sz w:val="22"/>
              </w:rPr>
              <w:t>9.0</w:t>
            </w:r>
          </w:p>
        </w:tc>
        <w:tc>
          <w:tcPr>
            <w:tcW w:w="757" w:type="dxa"/>
            <w:tcBorders>
              <w:left w:val="single" w:sz="6" w:space="0" w:color="auto"/>
              <w:right w:val="single" w:sz="6" w:space="0" w:color="auto"/>
            </w:tcBorders>
            <w:vAlign w:val="bottom"/>
          </w:tcPr>
          <w:p w:rsidR="00490584" w:rsidRPr="00602C91" w:rsidRDefault="00490584" w:rsidP="004C768B">
            <w:pPr>
              <w:autoSpaceDE w:val="0"/>
              <w:autoSpaceDN w:val="0"/>
              <w:adjustRightInd w:val="0"/>
              <w:snapToGrid w:val="0"/>
              <w:spacing w:line="380" w:lineRule="atLeast"/>
              <w:jc w:val="center"/>
              <w:rPr>
                <w:rFonts w:eastAsia="標楷體"/>
                <w:sz w:val="22"/>
              </w:rPr>
            </w:pPr>
            <w:r w:rsidRPr="00602C91">
              <w:rPr>
                <w:rFonts w:eastAsia="標楷體" w:hint="eastAsia"/>
                <w:sz w:val="22"/>
              </w:rPr>
              <w:t>1,470</w:t>
            </w:r>
          </w:p>
        </w:tc>
        <w:tc>
          <w:tcPr>
            <w:tcW w:w="784" w:type="dxa"/>
            <w:tcBorders>
              <w:left w:val="single" w:sz="6" w:space="0" w:color="auto"/>
              <w:right w:val="single" w:sz="6" w:space="0" w:color="auto"/>
            </w:tcBorders>
            <w:vAlign w:val="bottom"/>
          </w:tcPr>
          <w:p w:rsidR="00490584" w:rsidRPr="00602C91" w:rsidRDefault="00490584" w:rsidP="004C768B">
            <w:pPr>
              <w:autoSpaceDE w:val="0"/>
              <w:autoSpaceDN w:val="0"/>
              <w:adjustRightInd w:val="0"/>
              <w:snapToGrid w:val="0"/>
              <w:spacing w:line="380" w:lineRule="atLeast"/>
              <w:jc w:val="center"/>
              <w:rPr>
                <w:rFonts w:eastAsia="標楷體"/>
                <w:sz w:val="22"/>
              </w:rPr>
            </w:pPr>
            <w:r w:rsidRPr="00602C91">
              <w:rPr>
                <w:rFonts w:eastAsia="標楷體" w:hint="eastAsia"/>
                <w:sz w:val="22"/>
              </w:rPr>
              <w:t>2.0</w:t>
            </w:r>
          </w:p>
        </w:tc>
        <w:tc>
          <w:tcPr>
            <w:tcW w:w="896" w:type="dxa"/>
            <w:tcBorders>
              <w:left w:val="single" w:sz="6" w:space="0" w:color="auto"/>
              <w:right w:val="single" w:sz="6" w:space="0" w:color="auto"/>
            </w:tcBorders>
            <w:vAlign w:val="bottom"/>
          </w:tcPr>
          <w:p w:rsidR="00490584" w:rsidRPr="00602C91" w:rsidRDefault="00490584" w:rsidP="004C768B">
            <w:pPr>
              <w:autoSpaceDE w:val="0"/>
              <w:autoSpaceDN w:val="0"/>
              <w:adjustRightInd w:val="0"/>
              <w:snapToGrid w:val="0"/>
              <w:spacing w:line="380" w:lineRule="atLeast"/>
              <w:jc w:val="center"/>
              <w:rPr>
                <w:rFonts w:eastAsia="標楷體"/>
                <w:sz w:val="22"/>
              </w:rPr>
            </w:pPr>
            <w:r w:rsidRPr="00602C91">
              <w:rPr>
                <w:rFonts w:eastAsia="標楷體" w:hint="eastAsia"/>
                <w:sz w:val="22"/>
              </w:rPr>
              <w:t>149</w:t>
            </w:r>
          </w:p>
        </w:tc>
        <w:tc>
          <w:tcPr>
            <w:tcW w:w="854" w:type="dxa"/>
            <w:tcBorders>
              <w:left w:val="single" w:sz="6" w:space="0" w:color="auto"/>
              <w:right w:val="single" w:sz="6" w:space="0" w:color="auto"/>
            </w:tcBorders>
            <w:vAlign w:val="bottom"/>
          </w:tcPr>
          <w:p w:rsidR="00490584" w:rsidRPr="00602C91" w:rsidRDefault="00490584" w:rsidP="004C768B">
            <w:pPr>
              <w:autoSpaceDE w:val="0"/>
              <w:autoSpaceDN w:val="0"/>
              <w:adjustRightInd w:val="0"/>
              <w:snapToGrid w:val="0"/>
              <w:spacing w:line="380" w:lineRule="atLeast"/>
              <w:jc w:val="center"/>
              <w:rPr>
                <w:rFonts w:eastAsia="標楷體"/>
                <w:sz w:val="22"/>
              </w:rPr>
            </w:pPr>
            <w:r w:rsidRPr="00602C91">
              <w:rPr>
                <w:rFonts w:eastAsia="標楷體" w:hint="eastAsia"/>
                <w:sz w:val="22"/>
              </w:rPr>
              <w:t>1.2</w:t>
            </w:r>
          </w:p>
        </w:tc>
        <w:tc>
          <w:tcPr>
            <w:tcW w:w="853" w:type="dxa"/>
            <w:tcBorders>
              <w:left w:val="single" w:sz="6" w:space="0" w:color="auto"/>
              <w:right w:val="nil"/>
            </w:tcBorders>
          </w:tcPr>
          <w:p w:rsidR="00490584" w:rsidRPr="00602C91" w:rsidRDefault="00490584" w:rsidP="004C768B">
            <w:pPr>
              <w:autoSpaceDE w:val="0"/>
              <w:autoSpaceDN w:val="0"/>
              <w:adjustRightInd w:val="0"/>
              <w:snapToGrid w:val="0"/>
              <w:spacing w:line="380" w:lineRule="atLeast"/>
              <w:jc w:val="center"/>
              <w:rPr>
                <w:rFonts w:eastAsia="標楷體"/>
                <w:sz w:val="22"/>
              </w:rPr>
            </w:pPr>
            <w:r w:rsidRPr="00602C91">
              <w:rPr>
                <w:rFonts w:eastAsia="標楷體" w:hint="eastAsia"/>
                <w:sz w:val="22"/>
              </w:rPr>
              <w:t>12.1</w:t>
            </w:r>
          </w:p>
        </w:tc>
      </w:tr>
      <w:tr w:rsidR="00490584" w:rsidRPr="00602C91" w:rsidTr="00AA5E94">
        <w:trPr>
          <w:cantSplit/>
          <w:jc w:val="center"/>
        </w:trPr>
        <w:tc>
          <w:tcPr>
            <w:tcW w:w="896" w:type="dxa"/>
            <w:tcBorders>
              <w:left w:val="nil"/>
              <w:right w:val="single" w:sz="6" w:space="0" w:color="auto"/>
            </w:tcBorders>
            <w:shd w:val="clear" w:color="auto" w:fill="auto"/>
          </w:tcPr>
          <w:p w:rsidR="00490584" w:rsidRPr="00602C91" w:rsidRDefault="00490584" w:rsidP="004C768B">
            <w:pPr>
              <w:autoSpaceDE w:val="0"/>
              <w:autoSpaceDN w:val="0"/>
              <w:adjustRightInd w:val="0"/>
              <w:snapToGrid w:val="0"/>
              <w:spacing w:line="380" w:lineRule="atLeast"/>
              <w:jc w:val="center"/>
              <w:rPr>
                <w:rFonts w:eastAsia="標楷體"/>
                <w:sz w:val="22"/>
              </w:rPr>
            </w:pPr>
            <w:r w:rsidRPr="00602C91">
              <w:rPr>
                <w:rFonts w:eastAsia="標楷體" w:hint="eastAsia"/>
                <w:sz w:val="22"/>
              </w:rPr>
              <w:t>5</w:t>
            </w:r>
            <w:r w:rsidRPr="00602C91">
              <w:rPr>
                <w:rFonts w:eastAsia="標楷體" w:hint="eastAsia"/>
                <w:sz w:val="22"/>
              </w:rPr>
              <w:t>月</w:t>
            </w:r>
          </w:p>
        </w:tc>
        <w:tc>
          <w:tcPr>
            <w:tcW w:w="932" w:type="dxa"/>
            <w:tcBorders>
              <w:left w:val="single" w:sz="6" w:space="0" w:color="auto"/>
              <w:right w:val="single" w:sz="6" w:space="0" w:color="auto"/>
            </w:tcBorders>
          </w:tcPr>
          <w:p w:rsidR="00490584" w:rsidRPr="00602C91" w:rsidRDefault="00490584" w:rsidP="004C768B">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90584" w:rsidRPr="00602C91" w:rsidRDefault="00490584" w:rsidP="004C768B">
            <w:pPr>
              <w:autoSpaceDE w:val="0"/>
              <w:autoSpaceDN w:val="0"/>
              <w:adjustRightInd w:val="0"/>
              <w:snapToGrid w:val="0"/>
              <w:spacing w:line="380" w:lineRule="atLeast"/>
              <w:jc w:val="center"/>
              <w:rPr>
                <w:rFonts w:eastAsia="標楷體"/>
                <w:sz w:val="22"/>
              </w:rPr>
            </w:pPr>
            <w:r w:rsidRPr="00602C91">
              <w:rPr>
                <w:rFonts w:eastAsia="標楷體" w:hint="eastAsia"/>
                <w:sz w:val="22"/>
              </w:rPr>
              <w:t>-1.3</w:t>
            </w:r>
          </w:p>
        </w:tc>
        <w:tc>
          <w:tcPr>
            <w:tcW w:w="854" w:type="dxa"/>
            <w:tcBorders>
              <w:left w:val="single" w:sz="6" w:space="0" w:color="auto"/>
              <w:right w:val="single" w:sz="6" w:space="0" w:color="auto"/>
            </w:tcBorders>
            <w:vAlign w:val="bottom"/>
          </w:tcPr>
          <w:p w:rsidR="00490584" w:rsidRPr="00602C91" w:rsidRDefault="00490584" w:rsidP="004C768B">
            <w:pPr>
              <w:autoSpaceDE w:val="0"/>
              <w:autoSpaceDN w:val="0"/>
              <w:adjustRightInd w:val="0"/>
              <w:snapToGrid w:val="0"/>
              <w:spacing w:line="380" w:lineRule="atLeast"/>
              <w:jc w:val="center"/>
              <w:rPr>
                <w:rFonts w:eastAsia="標楷體"/>
                <w:sz w:val="22"/>
              </w:rPr>
            </w:pPr>
            <w:r w:rsidRPr="00602C91">
              <w:rPr>
                <w:rFonts w:eastAsia="標楷體" w:hint="eastAsia"/>
                <w:sz w:val="22"/>
              </w:rPr>
              <w:t>1,590</w:t>
            </w:r>
          </w:p>
        </w:tc>
        <w:tc>
          <w:tcPr>
            <w:tcW w:w="810" w:type="dxa"/>
            <w:tcBorders>
              <w:left w:val="single" w:sz="6" w:space="0" w:color="auto"/>
              <w:right w:val="single" w:sz="6" w:space="0" w:color="auto"/>
            </w:tcBorders>
            <w:vAlign w:val="bottom"/>
          </w:tcPr>
          <w:p w:rsidR="00490584" w:rsidRPr="00602C91" w:rsidRDefault="00490584" w:rsidP="004C768B">
            <w:pPr>
              <w:autoSpaceDE w:val="0"/>
              <w:autoSpaceDN w:val="0"/>
              <w:adjustRightInd w:val="0"/>
              <w:snapToGrid w:val="0"/>
              <w:spacing w:line="380" w:lineRule="atLeast"/>
              <w:jc w:val="center"/>
              <w:rPr>
                <w:rFonts w:eastAsia="標楷體"/>
                <w:sz w:val="22"/>
              </w:rPr>
            </w:pPr>
            <w:r w:rsidRPr="00602C91">
              <w:rPr>
                <w:rFonts w:eastAsia="標楷體" w:hint="eastAsia"/>
                <w:sz w:val="22"/>
              </w:rPr>
              <w:t>0.0</w:t>
            </w:r>
          </w:p>
        </w:tc>
        <w:tc>
          <w:tcPr>
            <w:tcW w:w="757" w:type="dxa"/>
            <w:tcBorders>
              <w:left w:val="single" w:sz="6" w:space="0" w:color="auto"/>
              <w:right w:val="single" w:sz="6" w:space="0" w:color="auto"/>
            </w:tcBorders>
            <w:vAlign w:val="bottom"/>
          </w:tcPr>
          <w:p w:rsidR="00490584" w:rsidRPr="00602C91" w:rsidRDefault="00490584" w:rsidP="004C768B">
            <w:pPr>
              <w:autoSpaceDE w:val="0"/>
              <w:autoSpaceDN w:val="0"/>
              <w:adjustRightInd w:val="0"/>
              <w:snapToGrid w:val="0"/>
              <w:spacing w:line="380" w:lineRule="atLeast"/>
              <w:jc w:val="center"/>
              <w:rPr>
                <w:rFonts w:eastAsia="標楷體"/>
                <w:sz w:val="22"/>
              </w:rPr>
            </w:pPr>
            <w:r w:rsidRPr="00602C91">
              <w:rPr>
                <w:rFonts w:eastAsia="標楷體" w:hint="eastAsia"/>
                <w:sz w:val="22"/>
              </w:rPr>
              <w:t>1,438</w:t>
            </w:r>
          </w:p>
        </w:tc>
        <w:tc>
          <w:tcPr>
            <w:tcW w:w="784" w:type="dxa"/>
            <w:tcBorders>
              <w:left w:val="single" w:sz="6" w:space="0" w:color="auto"/>
              <w:right w:val="single" w:sz="6" w:space="0" w:color="auto"/>
            </w:tcBorders>
            <w:vAlign w:val="bottom"/>
          </w:tcPr>
          <w:p w:rsidR="00490584" w:rsidRPr="00602C91" w:rsidRDefault="00490584" w:rsidP="004C768B">
            <w:pPr>
              <w:autoSpaceDE w:val="0"/>
              <w:autoSpaceDN w:val="0"/>
              <w:adjustRightInd w:val="0"/>
              <w:snapToGrid w:val="0"/>
              <w:spacing w:line="380" w:lineRule="atLeast"/>
              <w:jc w:val="center"/>
              <w:rPr>
                <w:rFonts w:eastAsia="標楷體"/>
                <w:sz w:val="22"/>
              </w:rPr>
            </w:pPr>
            <w:r w:rsidRPr="00602C91">
              <w:rPr>
                <w:rFonts w:eastAsia="標楷體" w:hint="eastAsia"/>
                <w:sz w:val="22"/>
              </w:rPr>
              <w:t>-6.0</w:t>
            </w:r>
          </w:p>
        </w:tc>
        <w:tc>
          <w:tcPr>
            <w:tcW w:w="896" w:type="dxa"/>
            <w:tcBorders>
              <w:left w:val="single" w:sz="6" w:space="0" w:color="auto"/>
              <w:right w:val="single" w:sz="6" w:space="0" w:color="auto"/>
            </w:tcBorders>
            <w:vAlign w:val="bottom"/>
          </w:tcPr>
          <w:p w:rsidR="00490584" w:rsidRPr="00602C91" w:rsidRDefault="00490584" w:rsidP="004C768B">
            <w:pPr>
              <w:autoSpaceDE w:val="0"/>
              <w:autoSpaceDN w:val="0"/>
              <w:adjustRightInd w:val="0"/>
              <w:snapToGrid w:val="0"/>
              <w:spacing w:line="380" w:lineRule="atLeast"/>
              <w:jc w:val="center"/>
              <w:rPr>
                <w:rFonts w:eastAsia="標楷體"/>
                <w:sz w:val="22"/>
              </w:rPr>
            </w:pPr>
            <w:r w:rsidRPr="00602C91">
              <w:rPr>
                <w:rFonts w:eastAsia="標楷體" w:hint="eastAsia"/>
                <w:sz w:val="22"/>
              </w:rPr>
              <w:t>152</w:t>
            </w:r>
          </w:p>
        </w:tc>
        <w:tc>
          <w:tcPr>
            <w:tcW w:w="854" w:type="dxa"/>
            <w:tcBorders>
              <w:left w:val="single" w:sz="6" w:space="0" w:color="auto"/>
              <w:right w:val="single" w:sz="6" w:space="0" w:color="auto"/>
            </w:tcBorders>
            <w:vAlign w:val="bottom"/>
          </w:tcPr>
          <w:p w:rsidR="00490584" w:rsidRPr="00602C91" w:rsidRDefault="00490584" w:rsidP="004C768B">
            <w:pPr>
              <w:autoSpaceDE w:val="0"/>
              <w:autoSpaceDN w:val="0"/>
              <w:adjustRightInd w:val="0"/>
              <w:snapToGrid w:val="0"/>
              <w:spacing w:line="380" w:lineRule="atLeast"/>
              <w:jc w:val="center"/>
              <w:rPr>
                <w:rFonts w:eastAsia="標楷體"/>
                <w:sz w:val="22"/>
              </w:rPr>
            </w:pPr>
            <w:r w:rsidRPr="00602C91">
              <w:rPr>
                <w:rFonts w:eastAsia="標楷體" w:hint="eastAsia"/>
                <w:sz w:val="22"/>
              </w:rPr>
              <w:t>1.4</w:t>
            </w:r>
          </w:p>
        </w:tc>
        <w:tc>
          <w:tcPr>
            <w:tcW w:w="853" w:type="dxa"/>
            <w:tcBorders>
              <w:left w:val="single" w:sz="6" w:space="0" w:color="auto"/>
              <w:right w:val="nil"/>
            </w:tcBorders>
          </w:tcPr>
          <w:p w:rsidR="00490584" w:rsidRPr="00602C91" w:rsidRDefault="00490584" w:rsidP="004C768B">
            <w:pPr>
              <w:autoSpaceDE w:val="0"/>
              <w:autoSpaceDN w:val="0"/>
              <w:adjustRightInd w:val="0"/>
              <w:snapToGrid w:val="0"/>
              <w:spacing w:line="380" w:lineRule="atLeast"/>
              <w:jc w:val="center"/>
              <w:rPr>
                <w:rFonts w:eastAsia="標楷體"/>
                <w:sz w:val="22"/>
              </w:rPr>
            </w:pPr>
            <w:r w:rsidRPr="00602C91">
              <w:rPr>
                <w:rFonts w:eastAsia="標楷體" w:hint="eastAsia"/>
                <w:sz w:val="22"/>
              </w:rPr>
              <w:t>12.2</w:t>
            </w:r>
          </w:p>
        </w:tc>
      </w:tr>
      <w:tr w:rsidR="00490584" w:rsidRPr="00602C91" w:rsidTr="00B814B5">
        <w:trPr>
          <w:cantSplit/>
          <w:jc w:val="center"/>
        </w:trPr>
        <w:tc>
          <w:tcPr>
            <w:tcW w:w="896" w:type="dxa"/>
            <w:tcBorders>
              <w:left w:val="nil"/>
              <w:right w:val="single" w:sz="6" w:space="0" w:color="auto"/>
            </w:tcBorders>
            <w:shd w:val="clear" w:color="auto" w:fill="auto"/>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6</w:t>
            </w:r>
            <w:r w:rsidRPr="00602C91">
              <w:rPr>
                <w:rFonts w:eastAsia="標楷體" w:hint="eastAsia"/>
                <w:sz w:val="22"/>
              </w:rPr>
              <w:t>月</w:t>
            </w:r>
          </w:p>
        </w:tc>
        <w:tc>
          <w:tcPr>
            <w:tcW w:w="932" w:type="dxa"/>
            <w:tcBorders>
              <w:left w:val="single" w:sz="6" w:space="0" w:color="auto"/>
              <w:right w:val="single" w:sz="6" w:space="0" w:color="auto"/>
            </w:tcBorders>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-0.6</w:t>
            </w:r>
            <w:r w:rsidRPr="00602C91">
              <w:rPr>
                <w:rFonts w:eastAsia="標楷體"/>
                <w:sz w:val="22"/>
              </w:rPr>
              <w:t>(II)</w:t>
            </w:r>
          </w:p>
        </w:tc>
        <w:tc>
          <w:tcPr>
            <w:tcW w:w="672" w:type="dxa"/>
            <w:tcBorders>
              <w:left w:val="single" w:sz="6" w:space="0" w:color="auto"/>
              <w:right w:val="single" w:sz="6" w:space="0" w:color="auto"/>
            </w:tcBorders>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0.7</w:t>
            </w:r>
          </w:p>
        </w:tc>
        <w:tc>
          <w:tcPr>
            <w:tcW w:w="85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1,579</w:t>
            </w:r>
          </w:p>
        </w:tc>
        <w:tc>
          <w:tcPr>
            <w:tcW w:w="810"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-3.0</w:t>
            </w:r>
          </w:p>
        </w:tc>
        <w:tc>
          <w:tcPr>
            <w:tcW w:w="757"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1,406</w:t>
            </w:r>
          </w:p>
        </w:tc>
        <w:tc>
          <w:tcPr>
            <w:tcW w:w="78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-6.0</w:t>
            </w:r>
          </w:p>
        </w:tc>
        <w:tc>
          <w:tcPr>
            <w:tcW w:w="896"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173</w:t>
            </w:r>
          </w:p>
        </w:tc>
        <w:tc>
          <w:tcPr>
            <w:tcW w:w="85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1.6</w:t>
            </w:r>
          </w:p>
        </w:tc>
        <w:tc>
          <w:tcPr>
            <w:tcW w:w="853" w:type="dxa"/>
            <w:tcBorders>
              <w:left w:val="single" w:sz="6" w:space="0" w:color="auto"/>
              <w:right w:val="nil"/>
            </w:tcBorders>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12.1</w:t>
            </w:r>
          </w:p>
        </w:tc>
      </w:tr>
      <w:tr w:rsidR="00490584" w:rsidRPr="00602C91" w:rsidTr="00B814B5">
        <w:trPr>
          <w:cantSplit/>
          <w:jc w:val="center"/>
        </w:trPr>
        <w:tc>
          <w:tcPr>
            <w:tcW w:w="896" w:type="dxa"/>
            <w:tcBorders>
              <w:left w:val="nil"/>
              <w:right w:val="single" w:sz="6" w:space="0" w:color="auto"/>
            </w:tcBorders>
            <w:shd w:val="clear" w:color="auto" w:fill="auto"/>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7</w:t>
            </w:r>
            <w:r w:rsidRPr="00602C91">
              <w:rPr>
                <w:rFonts w:eastAsia="標楷體" w:hint="eastAsia"/>
                <w:sz w:val="22"/>
              </w:rPr>
              <w:t>月</w:t>
            </w:r>
          </w:p>
        </w:tc>
        <w:tc>
          <w:tcPr>
            <w:tcW w:w="932" w:type="dxa"/>
            <w:tcBorders>
              <w:left w:val="single" w:sz="6" w:space="0" w:color="auto"/>
              <w:right w:val="single" w:sz="6" w:space="0" w:color="auto"/>
            </w:tcBorders>
          </w:tcPr>
          <w:p w:rsidR="00490584" w:rsidRPr="00602C91" w:rsidRDefault="00490584" w:rsidP="00B814B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-1.0</w:t>
            </w:r>
          </w:p>
        </w:tc>
        <w:tc>
          <w:tcPr>
            <w:tcW w:w="85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1,668</w:t>
            </w:r>
          </w:p>
        </w:tc>
        <w:tc>
          <w:tcPr>
            <w:tcW w:w="810"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3.0</w:t>
            </w:r>
          </w:p>
        </w:tc>
        <w:tc>
          <w:tcPr>
            <w:tcW w:w="757"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1,486</w:t>
            </w:r>
          </w:p>
        </w:tc>
        <w:tc>
          <w:tcPr>
            <w:tcW w:w="78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0.0</w:t>
            </w:r>
          </w:p>
        </w:tc>
        <w:tc>
          <w:tcPr>
            <w:tcW w:w="896"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182</w:t>
            </w:r>
          </w:p>
        </w:tc>
        <w:tc>
          <w:tcPr>
            <w:tcW w:w="85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 xml:space="preserve">1.6 </w:t>
            </w:r>
          </w:p>
        </w:tc>
        <w:tc>
          <w:tcPr>
            <w:tcW w:w="853" w:type="dxa"/>
            <w:tcBorders>
              <w:left w:val="single" w:sz="6" w:space="0" w:color="auto"/>
              <w:right w:val="nil"/>
            </w:tcBorders>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12.1</w:t>
            </w:r>
          </w:p>
        </w:tc>
      </w:tr>
      <w:tr w:rsidR="00490584" w:rsidRPr="00602C91" w:rsidTr="00B814B5">
        <w:trPr>
          <w:cantSplit/>
          <w:jc w:val="center"/>
        </w:trPr>
        <w:tc>
          <w:tcPr>
            <w:tcW w:w="896" w:type="dxa"/>
            <w:tcBorders>
              <w:left w:val="nil"/>
              <w:right w:val="single" w:sz="6" w:space="0" w:color="auto"/>
            </w:tcBorders>
            <w:shd w:val="clear" w:color="auto" w:fill="auto"/>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8</w:t>
            </w:r>
            <w:r w:rsidRPr="00602C91">
              <w:rPr>
                <w:rFonts w:eastAsia="標楷體" w:hint="eastAsia"/>
                <w:sz w:val="22"/>
              </w:rPr>
              <w:t>月</w:t>
            </w:r>
          </w:p>
        </w:tc>
        <w:tc>
          <w:tcPr>
            <w:tcW w:w="932" w:type="dxa"/>
            <w:tcBorders>
              <w:left w:val="single" w:sz="6" w:space="0" w:color="auto"/>
              <w:right w:val="single" w:sz="6" w:space="0" w:color="auto"/>
            </w:tcBorders>
          </w:tcPr>
          <w:p w:rsidR="00490584" w:rsidRPr="00602C91" w:rsidRDefault="00490584" w:rsidP="00B814B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0.9</w:t>
            </w:r>
          </w:p>
        </w:tc>
        <w:tc>
          <w:tcPr>
            <w:tcW w:w="85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1,435</w:t>
            </w:r>
          </w:p>
        </w:tc>
        <w:tc>
          <w:tcPr>
            <w:tcW w:w="810"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-5.0</w:t>
            </w:r>
          </w:p>
        </w:tc>
        <w:tc>
          <w:tcPr>
            <w:tcW w:w="757"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1,366</w:t>
            </w:r>
          </w:p>
        </w:tc>
        <w:tc>
          <w:tcPr>
            <w:tcW w:w="78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-7.0</w:t>
            </w:r>
          </w:p>
        </w:tc>
        <w:tc>
          <w:tcPr>
            <w:tcW w:w="896"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69</w:t>
            </w:r>
          </w:p>
        </w:tc>
        <w:tc>
          <w:tcPr>
            <w:tcW w:w="85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1.3</w:t>
            </w:r>
          </w:p>
        </w:tc>
        <w:tc>
          <w:tcPr>
            <w:tcW w:w="853" w:type="dxa"/>
            <w:tcBorders>
              <w:left w:val="single" w:sz="6" w:space="0" w:color="auto"/>
              <w:right w:val="nil"/>
            </w:tcBorders>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12.2</w:t>
            </w:r>
          </w:p>
        </w:tc>
      </w:tr>
      <w:tr w:rsidR="00490584" w:rsidRPr="00602C91" w:rsidTr="00B814B5">
        <w:trPr>
          <w:cantSplit/>
          <w:jc w:val="center"/>
        </w:trPr>
        <w:tc>
          <w:tcPr>
            <w:tcW w:w="896" w:type="dxa"/>
            <w:tcBorders>
              <w:left w:val="nil"/>
              <w:right w:val="single" w:sz="6" w:space="0" w:color="auto"/>
            </w:tcBorders>
            <w:shd w:val="clear" w:color="auto" w:fill="auto"/>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9</w:t>
            </w:r>
            <w:r w:rsidRPr="00602C91">
              <w:rPr>
                <w:rFonts w:eastAsia="標楷體" w:hint="eastAsia"/>
                <w:sz w:val="22"/>
              </w:rPr>
              <w:t>月</w:t>
            </w:r>
          </w:p>
        </w:tc>
        <w:tc>
          <w:tcPr>
            <w:tcW w:w="932" w:type="dxa"/>
            <w:tcBorders>
              <w:left w:val="single" w:sz="6" w:space="0" w:color="auto"/>
              <w:right w:val="single" w:sz="6" w:space="0" w:color="auto"/>
            </w:tcBorders>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-0.3(</w:t>
            </w:r>
            <w:r w:rsidRPr="00602C91">
              <w:rPr>
                <w:rFonts w:ascii="標楷體" w:eastAsia="標楷體" w:hAnsi="標楷體" w:hint="eastAsia"/>
                <w:sz w:val="22"/>
              </w:rPr>
              <w:t>Ⅲ</w:t>
            </w:r>
            <w:r w:rsidRPr="00602C91">
              <w:rPr>
                <w:rFonts w:eastAsia="標楷體" w:hint="eastAsia"/>
                <w:sz w:val="22"/>
              </w:rPr>
              <w:t>)</w:t>
            </w:r>
          </w:p>
        </w:tc>
        <w:tc>
          <w:tcPr>
            <w:tcW w:w="672" w:type="dxa"/>
            <w:tcBorders>
              <w:left w:val="single" w:sz="6" w:space="0" w:color="auto"/>
              <w:right w:val="single" w:sz="6" w:space="0" w:color="auto"/>
            </w:tcBorders>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-0.2</w:t>
            </w:r>
          </w:p>
        </w:tc>
        <w:tc>
          <w:tcPr>
            <w:tcW w:w="85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1,582</w:t>
            </w:r>
          </w:p>
        </w:tc>
        <w:tc>
          <w:tcPr>
            <w:tcW w:w="810"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3.0</w:t>
            </w:r>
          </w:p>
        </w:tc>
        <w:tc>
          <w:tcPr>
            <w:tcW w:w="757"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1,473</w:t>
            </w:r>
          </w:p>
        </w:tc>
        <w:tc>
          <w:tcPr>
            <w:tcW w:w="78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1.0</w:t>
            </w:r>
          </w:p>
        </w:tc>
        <w:tc>
          <w:tcPr>
            <w:tcW w:w="896"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131</w:t>
            </w:r>
          </w:p>
        </w:tc>
        <w:tc>
          <w:tcPr>
            <w:tcW w:w="85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1.1</w:t>
            </w:r>
          </w:p>
        </w:tc>
        <w:tc>
          <w:tcPr>
            <w:tcW w:w="853" w:type="dxa"/>
            <w:tcBorders>
              <w:left w:val="single" w:sz="6" w:space="0" w:color="auto"/>
              <w:right w:val="nil"/>
            </w:tcBorders>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12.2</w:t>
            </w:r>
          </w:p>
        </w:tc>
      </w:tr>
      <w:tr w:rsidR="00490584" w:rsidRPr="00602C91" w:rsidTr="00B814B5">
        <w:trPr>
          <w:cantSplit/>
          <w:jc w:val="center"/>
        </w:trPr>
        <w:tc>
          <w:tcPr>
            <w:tcW w:w="896" w:type="dxa"/>
            <w:tcBorders>
              <w:left w:val="nil"/>
              <w:right w:val="single" w:sz="6" w:space="0" w:color="auto"/>
            </w:tcBorders>
            <w:shd w:val="clear" w:color="auto" w:fill="auto"/>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10</w:t>
            </w:r>
            <w:r w:rsidRPr="00602C91">
              <w:rPr>
                <w:rFonts w:eastAsia="標楷體" w:hint="eastAsia"/>
                <w:sz w:val="22"/>
              </w:rPr>
              <w:t>月</w:t>
            </w:r>
          </w:p>
        </w:tc>
        <w:tc>
          <w:tcPr>
            <w:tcW w:w="932" w:type="dxa"/>
            <w:tcBorders>
              <w:left w:val="single" w:sz="6" w:space="0" w:color="auto"/>
              <w:right w:val="single" w:sz="6" w:space="0" w:color="auto"/>
            </w:tcBorders>
          </w:tcPr>
          <w:p w:rsidR="00490584" w:rsidRPr="00602C91" w:rsidRDefault="00490584" w:rsidP="00B814B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-1.1</w:t>
            </w:r>
          </w:p>
        </w:tc>
        <w:tc>
          <w:tcPr>
            <w:tcW w:w="85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1,722</w:t>
            </w:r>
          </w:p>
        </w:tc>
        <w:tc>
          <w:tcPr>
            <w:tcW w:w="810"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1.0</w:t>
            </w:r>
          </w:p>
        </w:tc>
        <w:tc>
          <w:tcPr>
            <w:tcW w:w="757"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1,550</w:t>
            </w:r>
          </w:p>
        </w:tc>
        <w:tc>
          <w:tcPr>
            <w:tcW w:w="78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-3.0</w:t>
            </w:r>
          </w:p>
        </w:tc>
        <w:tc>
          <w:tcPr>
            <w:tcW w:w="896"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172</w:t>
            </w:r>
          </w:p>
        </w:tc>
        <w:tc>
          <w:tcPr>
            <w:tcW w:w="85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0.7</w:t>
            </w:r>
          </w:p>
        </w:tc>
        <w:tc>
          <w:tcPr>
            <w:tcW w:w="853" w:type="dxa"/>
            <w:tcBorders>
              <w:left w:val="single" w:sz="6" w:space="0" w:color="auto"/>
              <w:right w:val="nil"/>
            </w:tcBorders>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12.1</w:t>
            </w:r>
          </w:p>
        </w:tc>
      </w:tr>
      <w:tr w:rsidR="00490584" w:rsidRPr="00602C91" w:rsidTr="00B814B5">
        <w:trPr>
          <w:cantSplit/>
          <w:jc w:val="center"/>
        </w:trPr>
        <w:tc>
          <w:tcPr>
            <w:tcW w:w="896" w:type="dxa"/>
            <w:tcBorders>
              <w:left w:val="nil"/>
              <w:right w:val="single" w:sz="6" w:space="0" w:color="auto"/>
            </w:tcBorders>
            <w:shd w:val="clear" w:color="auto" w:fill="auto"/>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11</w:t>
            </w:r>
            <w:r w:rsidRPr="00602C91">
              <w:rPr>
                <w:rFonts w:eastAsia="標楷體" w:hint="eastAsia"/>
                <w:sz w:val="22"/>
              </w:rPr>
              <w:t>月</w:t>
            </w:r>
          </w:p>
        </w:tc>
        <w:tc>
          <w:tcPr>
            <w:tcW w:w="932" w:type="dxa"/>
            <w:tcBorders>
              <w:left w:val="single" w:sz="6" w:space="0" w:color="auto"/>
              <w:right w:val="single" w:sz="6" w:space="0" w:color="auto"/>
            </w:tcBorders>
          </w:tcPr>
          <w:p w:rsidR="00490584" w:rsidRPr="00602C91" w:rsidRDefault="00490584" w:rsidP="00B814B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1.8</w:t>
            </w:r>
          </w:p>
        </w:tc>
        <w:tc>
          <w:tcPr>
            <w:tcW w:w="85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1,608</w:t>
            </w:r>
          </w:p>
        </w:tc>
        <w:tc>
          <w:tcPr>
            <w:tcW w:w="810"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-2.0</w:t>
            </w:r>
          </w:p>
        </w:tc>
        <w:tc>
          <w:tcPr>
            <w:tcW w:w="757"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1,437</w:t>
            </w:r>
          </w:p>
        </w:tc>
        <w:tc>
          <w:tcPr>
            <w:tcW w:w="78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-5.0</w:t>
            </w:r>
          </w:p>
        </w:tc>
        <w:tc>
          <w:tcPr>
            <w:tcW w:w="896"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171</w:t>
            </w:r>
          </w:p>
        </w:tc>
        <w:tc>
          <w:tcPr>
            <w:tcW w:w="85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sz w:val="22"/>
              </w:rPr>
              <w:t>0.9</w:t>
            </w:r>
          </w:p>
        </w:tc>
        <w:tc>
          <w:tcPr>
            <w:tcW w:w="853" w:type="dxa"/>
            <w:tcBorders>
              <w:left w:val="single" w:sz="6" w:space="0" w:color="auto"/>
              <w:right w:val="nil"/>
            </w:tcBorders>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11.9</w:t>
            </w:r>
          </w:p>
        </w:tc>
      </w:tr>
      <w:tr w:rsidR="00490584" w:rsidRPr="00602C91" w:rsidTr="00B814B5">
        <w:trPr>
          <w:cantSplit/>
          <w:jc w:val="center"/>
        </w:trPr>
        <w:tc>
          <w:tcPr>
            <w:tcW w:w="896" w:type="dxa"/>
            <w:tcBorders>
              <w:left w:val="nil"/>
              <w:right w:val="single" w:sz="6" w:space="0" w:color="auto"/>
            </w:tcBorders>
            <w:shd w:val="clear" w:color="auto" w:fill="auto"/>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12</w:t>
            </w:r>
            <w:r w:rsidRPr="00602C91">
              <w:rPr>
                <w:rFonts w:eastAsia="標楷體" w:hint="eastAsia"/>
                <w:sz w:val="22"/>
              </w:rPr>
              <w:t>月</w:t>
            </w:r>
          </w:p>
        </w:tc>
        <w:tc>
          <w:tcPr>
            <w:tcW w:w="932" w:type="dxa"/>
            <w:tcBorders>
              <w:left w:val="single" w:sz="6" w:space="0" w:color="auto"/>
              <w:right w:val="single" w:sz="6" w:space="0" w:color="auto"/>
            </w:tcBorders>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0.5(</w:t>
            </w:r>
            <w:r w:rsidRPr="00602C91">
              <w:rPr>
                <w:rFonts w:eastAsia="標楷體" w:hint="eastAsia"/>
                <w:sz w:val="22"/>
              </w:rPr>
              <w:t>Ⅳ</w:t>
            </w:r>
            <w:r w:rsidRPr="00602C91">
              <w:rPr>
                <w:rFonts w:eastAsia="標楷體" w:hint="eastAsia"/>
                <w:sz w:val="22"/>
              </w:rPr>
              <w:t>)</w:t>
            </w:r>
          </w:p>
        </w:tc>
        <w:tc>
          <w:tcPr>
            <w:tcW w:w="672" w:type="dxa"/>
            <w:tcBorders>
              <w:left w:val="single" w:sz="6" w:space="0" w:color="auto"/>
              <w:right w:val="single" w:sz="6" w:space="0" w:color="auto"/>
            </w:tcBorders>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-0.7</w:t>
            </w:r>
          </w:p>
        </w:tc>
        <w:tc>
          <w:tcPr>
            <w:tcW w:w="85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1,489</w:t>
            </w:r>
          </w:p>
        </w:tc>
        <w:tc>
          <w:tcPr>
            <w:tcW w:w="810"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4.0</w:t>
            </w:r>
          </w:p>
        </w:tc>
        <w:tc>
          <w:tcPr>
            <w:tcW w:w="757"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1,352</w:t>
            </w:r>
          </w:p>
        </w:tc>
        <w:tc>
          <w:tcPr>
            <w:tcW w:w="78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1.0</w:t>
            </w:r>
          </w:p>
        </w:tc>
        <w:tc>
          <w:tcPr>
            <w:tcW w:w="896"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97</w:t>
            </w:r>
          </w:p>
        </w:tc>
        <w:tc>
          <w:tcPr>
            <w:tcW w:w="85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0.8</w:t>
            </w:r>
          </w:p>
        </w:tc>
        <w:tc>
          <w:tcPr>
            <w:tcW w:w="853" w:type="dxa"/>
            <w:tcBorders>
              <w:left w:val="single" w:sz="6" w:space="0" w:color="auto"/>
              <w:right w:val="nil"/>
            </w:tcBorders>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11.9</w:t>
            </w:r>
          </w:p>
        </w:tc>
      </w:tr>
      <w:tr w:rsidR="00490584" w:rsidRPr="00602C91" w:rsidTr="00B814B5">
        <w:trPr>
          <w:cantSplit/>
          <w:jc w:val="center"/>
        </w:trPr>
        <w:tc>
          <w:tcPr>
            <w:tcW w:w="896" w:type="dxa"/>
            <w:tcBorders>
              <w:left w:val="nil"/>
              <w:right w:val="single" w:sz="6" w:space="0" w:color="auto"/>
            </w:tcBorders>
            <w:shd w:val="clear" w:color="auto" w:fill="auto"/>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2014</w:t>
            </w:r>
            <w:r w:rsidRPr="00602C91">
              <w:rPr>
                <w:rFonts w:eastAsia="標楷體" w:hint="eastAsia"/>
                <w:sz w:val="22"/>
              </w:rPr>
              <w:t>年</w:t>
            </w:r>
          </w:p>
        </w:tc>
        <w:tc>
          <w:tcPr>
            <w:tcW w:w="932" w:type="dxa"/>
            <w:tcBorders>
              <w:left w:val="single" w:sz="6" w:space="0" w:color="auto"/>
              <w:right w:val="single" w:sz="6" w:space="0" w:color="auto"/>
            </w:tcBorders>
          </w:tcPr>
          <w:p w:rsidR="00490584" w:rsidRPr="00602C91" w:rsidRDefault="00490584" w:rsidP="00B814B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90584" w:rsidRPr="00602C91" w:rsidRDefault="00490584" w:rsidP="00B814B5">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p>
        </w:tc>
        <w:tc>
          <w:tcPr>
            <w:tcW w:w="757"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490584" w:rsidRPr="00602C91" w:rsidRDefault="00490584" w:rsidP="00B814B5">
            <w:pPr>
              <w:autoSpaceDE w:val="0"/>
              <w:autoSpaceDN w:val="0"/>
              <w:adjustRightInd w:val="0"/>
              <w:snapToGrid w:val="0"/>
              <w:spacing w:line="380" w:lineRule="atLeast"/>
              <w:jc w:val="center"/>
              <w:rPr>
                <w:rFonts w:eastAsia="標楷體"/>
                <w:sz w:val="22"/>
              </w:rPr>
            </w:pPr>
          </w:p>
        </w:tc>
      </w:tr>
      <w:tr w:rsidR="00490584" w:rsidRPr="00602C91" w:rsidTr="00B814B5">
        <w:trPr>
          <w:cantSplit/>
          <w:jc w:val="center"/>
        </w:trPr>
        <w:tc>
          <w:tcPr>
            <w:tcW w:w="896" w:type="dxa"/>
            <w:tcBorders>
              <w:left w:val="nil"/>
              <w:right w:val="single" w:sz="6" w:space="0" w:color="auto"/>
            </w:tcBorders>
            <w:shd w:val="clear" w:color="auto" w:fill="auto"/>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w:t>
            </w:r>
            <w:r w:rsidRPr="00602C91">
              <w:rPr>
                <w:rFonts w:eastAsia="標楷體" w:hint="eastAsia"/>
                <w:sz w:val="22"/>
              </w:rPr>
              <w:t>月</w:t>
            </w:r>
          </w:p>
        </w:tc>
        <w:tc>
          <w:tcPr>
            <w:tcW w:w="932" w:type="dxa"/>
            <w:tcBorders>
              <w:left w:val="single" w:sz="6" w:space="0" w:color="auto"/>
              <w:right w:val="single" w:sz="6" w:space="0" w:color="auto"/>
            </w:tcBorders>
          </w:tcPr>
          <w:p w:rsidR="00490584" w:rsidRPr="00602C91" w:rsidRDefault="00490584" w:rsidP="00B814B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-0.2</w:t>
            </w:r>
          </w:p>
        </w:tc>
        <w:tc>
          <w:tcPr>
            <w:tcW w:w="85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sz w:val="22"/>
              </w:rPr>
              <w:t>1</w:t>
            </w:r>
            <w:r w:rsidRPr="00602C91">
              <w:rPr>
                <w:rFonts w:eastAsia="標楷體" w:hint="eastAsia"/>
                <w:sz w:val="22"/>
              </w:rPr>
              <w:t>,</w:t>
            </w:r>
            <w:r w:rsidRPr="00602C91">
              <w:rPr>
                <w:rFonts w:eastAsia="標楷體"/>
                <w:sz w:val="22"/>
              </w:rPr>
              <w:t>4</w:t>
            </w:r>
            <w:r w:rsidRPr="00602C91">
              <w:rPr>
                <w:rFonts w:eastAsia="標楷體" w:hint="eastAsia"/>
                <w:sz w:val="22"/>
              </w:rPr>
              <w:t>81</w:t>
            </w:r>
          </w:p>
        </w:tc>
        <w:tc>
          <w:tcPr>
            <w:tcW w:w="810"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1.0</w:t>
            </w:r>
          </w:p>
        </w:tc>
        <w:tc>
          <w:tcPr>
            <w:tcW w:w="757"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sz w:val="22"/>
              </w:rPr>
              <w:t>1</w:t>
            </w:r>
            <w:r w:rsidRPr="00602C91">
              <w:rPr>
                <w:rFonts w:eastAsia="標楷體" w:hint="eastAsia"/>
                <w:sz w:val="22"/>
              </w:rPr>
              <w:t>,</w:t>
            </w:r>
            <w:r w:rsidRPr="00602C91">
              <w:rPr>
                <w:rFonts w:eastAsia="標楷體"/>
                <w:sz w:val="22"/>
              </w:rPr>
              <w:t>4</w:t>
            </w:r>
            <w:r w:rsidRPr="00602C91">
              <w:rPr>
                <w:rFonts w:eastAsia="標楷體" w:hint="eastAsia"/>
                <w:sz w:val="22"/>
              </w:rPr>
              <w:t>72</w:t>
            </w:r>
          </w:p>
        </w:tc>
        <w:tc>
          <w:tcPr>
            <w:tcW w:w="78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-3.0</w:t>
            </w:r>
          </w:p>
        </w:tc>
        <w:tc>
          <w:tcPr>
            <w:tcW w:w="896"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9</w:t>
            </w:r>
          </w:p>
        </w:tc>
        <w:tc>
          <w:tcPr>
            <w:tcW w:w="85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0.8</w:t>
            </w:r>
          </w:p>
        </w:tc>
        <w:tc>
          <w:tcPr>
            <w:tcW w:w="853" w:type="dxa"/>
            <w:tcBorders>
              <w:left w:val="single" w:sz="6" w:space="0" w:color="auto"/>
              <w:right w:val="nil"/>
            </w:tcBorders>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11.9</w:t>
            </w:r>
          </w:p>
        </w:tc>
      </w:tr>
      <w:tr w:rsidR="00490584" w:rsidRPr="00602C91" w:rsidTr="00B814B5">
        <w:trPr>
          <w:cantSplit/>
          <w:jc w:val="center"/>
        </w:trPr>
        <w:tc>
          <w:tcPr>
            <w:tcW w:w="896" w:type="dxa"/>
            <w:tcBorders>
              <w:left w:val="nil"/>
              <w:right w:val="single" w:sz="6" w:space="0" w:color="auto"/>
            </w:tcBorders>
            <w:shd w:val="clear" w:color="auto" w:fill="auto"/>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2</w:t>
            </w:r>
            <w:r w:rsidRPr="00602C91">
              <w:rPr>
                <w:rFonts w:eastAsia="標楷體" w:hint="eastAsia"/>
                <w:sz w:val="22"/>
              </w:rPr>
              <w:t>月</w:t>
            </w:r>
          </w:p>
        </w:tc>
        <w:tc>
          <w:tcPr>
            <w:tcW w:w="932" w:type="dxa"/>
            <w:tcBorders>
              <w:left w:val="single" w:sz="6" w:space="0" w:color="auto"/>
              <w:right w:val="single" w:sz="6" w:space="0" w:color="auto"/>
            </w:tcBorders>
          </w:tcPr>
          <w:p w:rsidR="00490584" w:rsidRPr="00602C91" w:rsidRDefault="00490584" w:rsidP="00B814B5">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0.2</w:t>
            </w:r>
          </w:p>
        </w:tc>
        <w:tc>
          <w:tcPr>
            <w:tcW w:w="85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Pr>
                <w:rFonts w:eastAsia="標楷體" w:hint="eastAsia"/>
                <w:sz w:val="22"/>
              </w:rPr>
              <w:t>1,535</w:t>
            </w:r>
          </w:p>
        </w:tc>
        <w:tc>
          <w:tcPr>
            <w:tcW w:w="810"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3.0</w:t>
            </w:r>
          </w:p>
        </w:tc>
        <w:tc>
          <w:tcPr>
            <w:tcW w:w="757"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Pr>
                <w:rFonts w:eastAsia="標楷體" w:hint="eastAsia"/>
                <w:sz w:val="22"/>
              </w:rPr>
              <w:t>1,393</w:t>
            </w:r>
          </w:p>
        </w:tc>
        <w:tc>
          <w:tcPr>
            <w:tcW w:w="78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0.0</w:t>
            </w:r>
          </w:p>
        </w:tc>
        <w:tc>
          <w:tcPr>
            <w:tcW w:w="896"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136</w:t>
            </w:r>
          </w:p>
        </w:tc>
        <w:tc>
          <w:tcPr>
            <w:tcW w:w="85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0.7</w:t>
            </w:r>
          </w:p>
        </w:tc>
        <w:tc>
          <w:tcPr>
            <w:tcW w:w="853" w:type="dxa"/>
            <w:tcBorders>
              <w:left w:val="single" w:sz="6" w:space="0" w:color="auto"/>
              <w:right w:val="nil"/>
            </w:tcBorders>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11.9</w:t>
            </w:r>
          </w:p>
        </w:tc>
      </w:tr>
      <w:tr w:rsidR="00490584" w:rsidRPr="00602C91" w:rsidTr="00B814B5">
        <w:trPr>
          <w:cantSplit/>
          <w:jc w:val="center"/>
        </w:trPr>
        <w:tc>
          <w:tcPr>
            <w:tcW w:w="896" w:type="dxa"/>
            <w:tcBorders>
              <w:left w:val="nil"/>
              <w:right w:val="single" w:sz="6" w:space="0" w:color="auto"/>
            </w:tcBorders>
            <w:shd w:val="clear" w:color="auto" w:fill="auto"/>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3</w:t>
            </w:r>
            <w:r w:rsidRPr="00602C91">
              <w:rPr>
                <w:rFonts w:eastAsia="標楷體" w:hint="eastAsia"/>
                <w:sz w:val="22"/>
              </w:rPr>
              <w:t>月</w:t>
            </w:r>
          </w:p>
        </w:tc>
        <w:tc>
          <w:tcPr>
            <w:tcW w:w="932" w:type="dxa"/>
            <w:tcBorders>
              <w:left w:val="single" w:sz="6" w:space="0" w:color="auto"/>
              <w:right w:val="single" w:sz="6" w:space="0" w:color="auto"/>
            </w:tcBorders>
          </w:tcPr>
          <w:p w:rsidR="00490584" w:rsidRPr="00602C91" w:rsidRDefault="00490584" w:rsidP="00B814B5">
            <w:pPr>
              <w:autoSpaceDE w:val="0"/>
              <w:autoSpaceDN w:val="0"/>
              <w:adjustRightInd w:val="0"/>
              <w:snapToGrid w:val="0"/>
              <w:spacing w:line="380" w:lineRule="atLeast"/>
              <w:jc w:val="center"/>
              <w:rPr>
                <w:rFonts w:eastAsia="標楷體"/>
                <w:sz w:val="22"/>
              </w:rPr>
            </w:pPr>
            <w:r>
              <w:rPr>
                <w:rFonts w:eastAsia="標楷體" w:hint="eastAsia"/>
                <w:sz w:val="22"/>
              </w:rPr>
              <w:t>0.9</w:t>
            </w:r>
            <w:r>
              <w:rPr>
                <w:rFonts w:eastAsia="標楷體"/>
                <w:sz w:val="22"/>
              </w:rPr>
              <w:t>(I</w:t>
            </w:r>
            <w:r w:rsidRPr="00602C91">
              <w:rPr>
                <w:rFonts w:eastAsia="標楷體"/>
                <w:sz w:val="22"/>
              </w:rPr>
              <w:t>)</w:t>
            </w:r>
          </w:p>
        </w:tc>
        <w:tc>
          <w:tcPr>
            <w:tcW w:w="672" w:type="dxa"/>
            <w:tcBorders>
              <w:left w:val="single" w:sz="6" w:space="0" w:color="auto"/>
              <w:right w:val="single" w:sz="6" w:space="0" w:color="auto"/>
            </w:tcBorders>
          </w:tcPr>
          <w:p w:rsidR="00490584" w:rsidRPr="00602C91" w:rsidRDefault="00490584" w:rsidP="00B814B5">
            <w:pPr>
              <w:autoSpaceDE w:val="0"/>
              <w:autoSpaceDN w:val="0"/>
              <w:adjustRightInd w:val="0"/>
              <w:snapToGrid w:val="0"/>
              <w:spacing w:line="380" w:lineRule="atLeast"/>
              <w:jc w:val="center"/>
              <w:rPr>
                <w:rFonts w:eastAsia="標楷體"/>
                <w:sz w:val="22"/>
              </w:rPr>
            </w:pPr>
            <w:r>
              <w:rPr>
                <w:rFonts w:eastAsia="標楷體" w:hint="eastAsia"/>
                <w:sz w:val="22"/>
              </w:rPr>
              <w:t>-0.3</w:t>
            </w:r>
          </w:p>
        </w:tc>
        <w:tc>
          <w:tcPr>
            <w:tcW w:w="85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Pr>
                <w:rFonts w:eastAsia="標楷體" w:hint="eastAsia"/>
                <w:sz w:val="22"/>
              </w:rPr>
              <w:t>1,640</w:t>
            </w:r>
          </w:p>
        </w:tc>
        <w:tc>
          <w:tcPr>
            <w:tcW w:w="810"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Pr>
                <w:rFonts w:eastAsia="標楷體" w:hint="eastAsia"/>
                <w:sz w:val="22"/>
              </w:rPr>
              <w:t>-1.0</w:t>
            </w:r>
          </w:p>
        </w:tc>
        <w:tc>
          <w:tcPr>
            <w:tcW w:w="757"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Pr>
                <w:rFonts w:eastAsia="標楷體" w:hint="eastAsia"/>
                <w:sz w:val="22"/>
              </w:rPr>
              <w:t>1,469</w:t>
            </w:r>
          </w:p>
        </w:tc>
        <w:tc>
          <w:tcPr>
            <w:tcW w:w="78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Pr>
                <w:rFonts w:eastAsia="標楷體" w:hint="eastAsia"/>
                <w:sz w:val="22"/>
              </w:rPr>
              <w:t>2.0</w:t>
            </w:r>
          </w:p>
        </w:tc>
        <w:tc>
          <w:tcPr>
            <w:tcW w:w="896"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Pr>
                <w:rFonts w:eastAsia="標楷體" w:hint="eastAsia"/>
                <w:sz w:val="22"/>
              </w:rPr>
              <w:t>171</w:t>
            </w:r>
          </w:p>
        </w:tc>
        <w:tc>
          <w:tcPr>
            <w:tcW w:w="854" w:type="dxa"/>
            <w:tcBorders>
              <w:left w:val="single" w:sz="6"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0.5</w:t>
            </w:r>
          </w:p>
        </w:tc>
        <w:tc>
          <w:tcPr>
            <w:tcW w:w="853" w:type="dxa"/>
            <w:tcBorders>
              <w:left w:val="single" w:sz="6" w:space="0" w:color="auto"/>
              <w:right w:val="nil"/>
            </w:tcBorders>
          </w:tcPr>
          <w:p w:rsidR="00490584" w:rsidRPr="00602C91" w:rsidRDefault="00490584" w:rsidP="00B814B5">
            <w:pPr>
              <w:autoSpaceDE w:val="0"/>
              <w:autoSpaceDN w:val="0"/>
              <w:adjustRightInd w:val="0"/>
              <w:snapToGrid w:val="0"/>
              <w:spacing w:line="380" w:lineRule="atLeast"/>
              <w:jc w:val="center"/>
              <w:rPr>
                <w:rFonts w:eastAsia="標楷體"/>
                <w:sz w:val="22"/>
              </w:rPr>
            </w:pPr>
            <w:r>
              <w:rPr>
                <w:rFonts w:eastAsia="標楷體" w:hint="eastAsia"/>
                <w:sz w:val="22"/>
              </w:rPr>
              <w:t>11.8</w:t>
            </w:r>
          </w:p>
        </w:tc>
      </w:tr>
      <w:tr w:rsidR="00490584" w:rsidRPr="00602C91" w:rsidTr="00B814B5">
        <w:trPr>
          <w:cantSplit/>
          <w:jc w:val="center"/>
        </w:trPr>
        <w:tc>
          <w:tcPr>
            <w:tcW w:w="896" w:type="dxa"/>
            <w:tcBorders>
              <w:left w:val="nil"/>
              <w:bottom w:val="single" w:sz="4" w:space="0" w:color="auto"/>
              <w:right w:val="single" w:sz="6" w:space="0" w:color="auto"/>
            </w:tcBorders>
            <w:shd w:val="clear" w:color="auto" w:fill="auto"/>
          </w:tcPr>
          <w:p w:rsidR="00490584" w:rsidRPr="00602C91" w:rsidRDefault="00490584" w:rsidP="00B814B5">
            <w:pPr>
              <w:autoSpaceDE w:val="0"/>
              <w:autoSpaceDN w:val="0"/>
              <w:adjustRightInd w:val="0"/>
              <w:snapToGrid w:val="0"/>
              <w:spacing w:line="380" w:lineRule="atLeast"/>
              <w:jc w:val="center"/>
              <w:rPr>
                <w:rFonts w:eastAsia="標楷體"/>
                <w:sz w:val="22"/>
              </w:rPr>
            </w:pPr>
            <w:r>
              <w:rPr>
                <w:rFonts w:eastAsia="標楷體" w:hint="eastAsia"/>
                <w:sz w:val="22"/>
              </w:rPr>
              <w:t>4</w:t>
            </w:r>
            <w:r>
              <w:rPr>
                <w:rFonts w:eastAsia="標楷體" w:hint="eastAsia"/>
                <w:sz w:val="22"/>
              </w:rPr>
              <w:t>月</w:t>
            </w:r>
          </w:p>
        </w:tc>
        <w:tc>
          <w:tcPr>
            <w:tcW w:w="932" w:type="dxa"/>
            <w:tcBorders>
              <w:left w:val="single" w:sz="6" w:space="0" w:color="auto"/>
              <w:bottom w:val="single" w:sz="4" w:space="0" w:color="auto"/>
              <w:right w:val="single" w:sz="6" w:space="0" w:color="auto"/>
            </w:tcBorders>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w:t>
            </w:r>
          </w:p>
        </w:tc>
        <w:tc>
          <w:tcPr>
            <w:tcW w:w="672" w:type="dxa"/>
            <w:tcBorders>
              <w:left w:val="single" w:sz="6" w:space="0" w:color="auto"/>
              <w:bottom w:val="single" w:sz="4" w:space="0" w:color="auto"/>
              <w:right w:val="single" w:sz="6" w:space="0" w:color="auto"/>
            </w:tcBorders>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sidRPr="00602C91">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490584" w:rsidRPr="00602C91" w:rsidRDefault="00490584" w:rsidP="00B814B5">
            <w:pPr>
              <w:autoSpaceDE w:val="0"/>
              <w:autoSpaceDN w:val="0"/>
              <w:adjustRightInd w:val="0"/>
              <w:snapToGrid w:val="0"/>
              <w:spacing w:line="380" w:lineRule="atLeast"/>
              <w:jc w:val="center"/>
              <w:rPr>
                <w:rFonts w:eastAsia="標楷體"/>
                <w:sz w:val="22"/>
              </w:rPr>
            </w:pPr>
            <w:r>
              <w:rPr>
                <w:rFonts w:eastAsia="標楷體" w:hint="eastAsia"/>
                <w:sz w:val="22"/>
              </w:rPr>
              <w:t>0.7</w:t>
            </w:r>
          </w:p>
        </w:tc>
        <w:tc>
          <w:tcPr>
            <w:tcW w:w="853" w:type="dxa"/>
            <w:tcBorders>
              <w:left w:val="single" w:sz="6" w:space="0" w:color="auto"/>
              <w:bottom w:val="single" w:sz="4" w:space="0" w:color="auto"/>
              <w:right w:val="nil"/>
            </w:tcBorders>
          </w:tcPr>
          <w:p w:rsidR="00490584" w:rsidRPr="00602C91" w:rsidRDefault="00490584" w:rsidP="00B814B5">
            <w:pPr>
              <w:autoSpaceDE w:val="0"/>
              <w:autoSpaceDN w:val="0"/>
              <w:adjustRightInd w:val="0"/>
              <w:snapToGrid w:val="0"/>
              <w:spacing w:line="380" w:lineRule="atLeast"/>
              <w:jc w:val="center"/>
              <w:rPr>
                <w:rFonts w:eastAsia="標楷體"/>
                <w:sz w:val="22"/>
              </w:rPr>
            </w:pPr>
            <w:r>
              <w:rPr>
                <w:rFonts w:eastAsia="標楷體" w:hint="eastAsia"/>
                <w:sz w:val="22"/>
              </w:rPr>
              <w:t>-</w:t>
            </w:r>
          </w:p>
        </w:tc>
      </w:tr>
    </w:tbl>
    <w:p w:rsidR="004E2DDD" w:rsidRPr="004E2DDD" w:rsidRDefault="000412C2" w:rsidP="004E2DDD">
      <w:pPr>
        <w:autoSpaceDE w:val="0"/>
        <w:autoSpaceDN w:val="0"/>
        <w:adjustRightInd w:val="0"/>
        <w:snapToGrid w:val="0"/>
        <w:spacing w:line="240" w:lineRule="atLeast"/>
        <w:ind w:leftChars="92" w:left="701" w:hangingChars="200" w:hanging="480"/>
        <w:jc w:val="both"/>
        <w:rPr>
          <w:rFonts w:eastAsia="標楷體"/>
        </w:rPr>
      </w:pPr>
      <w:r w:rsidRPr="00602C91">
        <w:rPr>
          <w:rFonts w:eastAsia="標楷體"/>
        </w:rPr>
        <w:t>資料來源：歐</w:t>
      </w:r>
      <w:r w:rsidRPr="00602C91">
        <w:rPr>
          <w:rFonts w:eastAsia="標楷體" w:hint="eastAsia"/>
        </w:rPr>
        <w:t>洲</w:t>
      </w:r>
      <w:r w:rsidRPr="00602C91">
        <w:rPr>
          <w:rFonts w:eastAsia="標楷體"/>
        </w:rPr>
        <w:t>統計局</w:t>
      </w:r>
    </w:p>
    <w:p w:rsidR="002E7856" w:rsidRPr="006D0D47" w:rsidRDefault="002E7856" w:rsidP="002E7856">
      <w:pPr>
        <w:autoSpaceDE w:val="0"/>
        <w:autoSpaceDN w:val="0"/>
        <w:adjustRightInd w:val="0"/>
        <w:snapToGrid w:val="0"/>
        <w:spacing w:line="240" w:lineRule="atLeast"/>
        <w:ind w:leftChars="92" w:left="701" w:hangingChars="200" w:hanging="480"/>
        <w:jc w:val="both"/>
        <w:rPr>
          <w:rFonts w:eastAsia="標楷體"/>
        </w:rPr>
      </w:pPr>
    </w:p>
    <w:p w:rsidR="00380A37" w:rsidRPr="00934EAA" w:rsidRDefault="00380A37" w:rsidP="00234C07">
      <w:pPr>
        <w:pStyle w:val="t-3"/>
        <w:snapToGrid w:val="0"/>
        <w:spacing w:beforeLines="50" w:before="180" w:line="500" w:lineRule="atLeast"/>
        <w:ind w:right="-60"/>
      </w:pPr>
      <w:bookmarkStart w:id="52" w:name="_Toc389221949"/>
      <w:r w:rsidRPr="00934EAA">
        <w:lastRenderedPageBreak/>
        <w:t>（三）亞太地區</w:t>
      </w:r>
      <w:bookmarkEnd w:id="50"/>
      <w:bookmarkEnd w:id="51"/>
      <w:bookmarkEnd w:id="52"/>
    </w:p>
    <w:p w:rsidR="006D4ECC" w:rsidRDefault="007B0DC2" w:rsidP="007B0DC2">
      <w:pPr>
        <w:pStyle w:val="k3a"/>
        <w:tabs>
          <w:tab w:val="left" w:pos="426"/>
          <w:tab w:val="left" w:pos="540"/>
        </w:tabs>
        <w:spacing w:before="180" w:line="300" w:lineRule="auto"/>
        <w:ind w:leftChars="177" w:left="425" w:firstLineChars="202" w:firstLine="602"/>
        <w:rPr>
          <w:szCs w:val="28"/>
        </w:rPr>
      </w:pPr>
      <w:r>
        <w:rPr>
          <w:rFonts w:hint="eastAsia"/>
          <w:spacing w:val="9"/>
          <w:szCs w:val="28"/>
        </w:rPr>
        <w:t>國際貨幣基金</w:t>
      </w:r>
      <w:r>
        <w:rPr>
          <w:rFonts w:hint="eastAsia"/>
          <w:spacing w:val="9"/>
          <w:szCs w:val="28"/>
        </w:rPr>
        <w:t>(</w:t>
      </w:r>
      <w:r w:rsidRPr="00B511D4">
        <w:rPr>
          <w:rFonts w:hint="eastAsia"/>
          <w:spacing w:val="9"/>
          <w:szCs w:val="28"/>
        </w:rPr>
        <w:t>IMF</w:t>
      </w:r>
      <w:r>
        <w:rPr>
          <w:rFonts w:hint="eastAsia"/>
          <w:spacing w:val="9"/>
          <w:szCs w:val="28"/>
        </w:rPr>
        <w:t>)</w:t>
      </w:r>
      <w:r>
        <w:rPr>
          <w:rFonts w:hint="eastAsia"/>
          <w:spacing w:val="9"/>
          <w:szCs w:val="28"/>
        </w:rPr>
        <w:t>於</w:t>
      </w:r>
      <w:r>
        <w:rPr>
          <w:rFonts w:hint="eastAsia"/>
          <w:spacing w:val="9"/>
          <w:szCs w:val="28"/>
        </w:rPr>
        <w:t>2014</w:t>
      </w:r>
      <w:r>
        <w:rPr>
          <w:rFonts w:hint="eastAsia"/>
          <w:spacing w:val="9"/>
          <w:szCs w:val="28"/>
        </w:rPr>
        <w:t>年</w:t>
      </w:r>
      <w:r w:rsidRPr="00B511D4">
        <w:rPr>
          <w:rFonts w:hint="eastAsia"/>
          <w:spacing w:val="9"/>
          <w:szCs w:val="28"/>
        </w:rPr>
        <w:t>4</w:t>
      </w:r>
      <w:r w:rsidRPr="00B511D4">
        <w:rPr>
          <w:rFonts w:hint="eastAsia"/>
          <w:spacing w:val="9"/>
          <w:szCs w:val="28"/>
        </w:rPr>
        <w:t>月</w:t>
      </w:r>
      <w:r w:rsidRPr="00B511D4">
        <w:rPr>
          <w:rFonts w:hint="eastAsia"/>
          <w:spacing w:val="9"/>
          <w:szCs w:val="28"/>
        </w:rPr>
        <w:t>28</w:t>
      </w:r>
      <w:r w:rsidRPr="00B511D4">
        <w:rPr>
          <w:rFonts w:hint="eastAsia"/>
          <w:spacing w:val="9"/>
          <w:szCs w:val="28"/>
        </w:rPr>
        <w:t>日發布亞太區域經濟展望報告，微幅上調</w:t>
      </w:r>
      <w:r w:rsidRPr="00B511D4">
        <w:rPr>
          <w:rFonts w:hint="eastAsia"/>
          <w:spacing w:val="9"/>
          <w:szCs w:val="28"/>
        </w:rPr>
        <w:t>2014</w:t>
      </w:r>
      <w:r w:rsidRPr="00B511D4">
        <w:rPr>
          <w:rFonts w:hint="eastAsia"/>
          <w:spacing w:val="9"/>
          <w:szCs w:val="28"/>
        </w:rPr>
        <w:t>年及</w:t>
      </w:r>
      <w:r w:rsidRPr="00B511D4">
        <w:rPr>
          <w:rFonts w:hint="eastAsia"/>
          <w:spacing w:val="9"/>
          <w:szCs w:val="28"/>
        </w:rPr>
        <w:t>2015</w:t>
      </w:r>
      <w:r>
        <w:rPr>
          <w:rFonts w:hint="eastAsia"/>
          <w:spacing w:val="9"/>
          <w:szCs w:val="28"/>
        </w:rPr>
        <w:t>年亞洲</w:t>
      </w:r>
      <w:r w:rsidRPr="00B511D4">
        <w:rPr>
          <w:rFonts w:hint="eastAsia"/>
          <w:spacing w:val="9"/>
          <w:szCs w:val="28"/>
        </w:rPr>
        <w:t>經濟成長率至</w:t>
      </w:r>
      <w:r w:rsidRPr="00B511D4">
        <w:rPr>
          <w:rFonts w:hint="eastAsia"/>
          <w:spacing w:val="9"/>
          <w:szCs w:val="28"/>
        </w:rPr>
        <w:t>5.4</w:t>
      </w:r>
      <w:r w:rsidRPr="00B511D4">
        <w:rPr>
          <w:rFonts w:hint="eastAsia"/>
          <w:spacing w:val="9"/>
          <w:szCs w:val="28"/>
        </w:rPr>
        <w:t>％與</w:t>
      </w:r>
      <w:r w:rsidRPr="00B511D4">
        <w:rPr>
          <w:rFonts w:hint="eastAsia"/>
          <w:spacing w:val="9"/>
          <w:szCs w:val="28"/>
        </w:rPr>
        <w:t>5.5</w:t>
      </w:r>
      <w:r w:rsidRPr="00AF53EC">
        <w:rPr>
          <w:spacing w:val="9"/>
          <w:szCs w:val="28"/>
        </w:rPr>
        <w:t>％，皆較前次</w:t>
      </w:r>
      <w:r w:rsidRPr="00AF53EC">
        <w:rPr>
          <w:spacing w:val="9"/>
          <w:szCs w:val="28"/>
        </w:rPr>
        <w:t>(2013</w:t>
      </w:r>
      <w:r w:rsidRPr="00AF53EC">
        <w:rPr>
          <w:spacing w:val="9"/>
          <w:szCs w:val="28"/>
        </w:rPr>
        <w:t>年</w:t>
      </w:r>
      <w:r w:rsidRPr="00AF53EC">
        <w:rPr>
          <w:spacing w:val="9"/>
          <w:szCs w:val="28"/>
        </w:rPr>
        <w:t>10</w:t>
      </w:r>
      <w:r w:rsidRPr="00AF53EC">
        <w:rPr>
          <w:spacing w:val="9"/>
          <w:szCs w:val="28"/>
        </w:rPr>
        <w:t>月</w:t>
      </w:r>
      <w:r w:rsidRPr="00AF53EC">
        <w:rPr>
          <w:spacing w:val="9"/>
          <w:szCs w:val="28"/>
        </w:rPr>
        <w:t>)</w:t>
      </w:r>
      <w:r w:rsidRPr="00AF53EC">
        <w:rPr>
          <w:spacing w:val="9"/>
          <w:szCs w:val="28"/>
        </w:rPr>
        <w:t>預測增加</w:t>
      </w:r>
      <w:r w:rsidRPr="00AF53EC">
        <w:rPr>
          <w:spacing w:val="9"/>
          <w:szCs w:val="28"/>
        </w:rPr>
        <w:t>0.1</w:t>
      </w:r>
      <w:r w:rsidRPr="00AF53EC">
        <w:rPr>
          <w:spacing w:val="9"/>
          <w:szCs w:val="28"/>
        </w:rPr>
        <w:t>個百分點，主要受先</w:t>
      </w:r>
      <w:r>
        <w:rPr>
          <w:rFonts w:hint="eastAsia"/>
          <w:spacing w:val="9"/>
          <w:szCs w:val="28"/>
        </w:rPr>
        <w:t>進國家景氣復甦及該地區多數經濟體內需強勁所致</w:t>
      </w:r>
      <w:r w:rsidRPr="0050627F">
        <w:rPr>
          <w:rFonts w:hint="eastAsia"/>
          <w:spacing w:val="9"/>
          <w:szCs w:val="28"/>
        </w:rPr>
        <w:t>。</w:t>
      </w:r>
      <w:proofErr w:type="gramStart"/>
      <w:r>
        <w:rPr>
          <w:rFonts w:hint="eastAsia"/>
          <w:spacing w:val="9"/>
          <w:szCs w:val="28"/>
        </w:rPr>
        <w:t>惟</w:t>
      </w:r>
      <w:proofErr w:type="gramEnd"/>
      <w:r>
        <w:rPr>
          <w:rFonts w:hint="eastAsia"/>
          <w:spacing w:val="9"/>
          <w:szCs w:val="28"/>
        </w:rPr>
        <w:t>報告指出</w:t>
      </w:r>
      <w:r>
        <w:rPr>
          <w:rFonts w:ascii="新細明體" w:eastAsia="新細明體" w:hAnsi="新細明體" w:hint="eastAsia"/>
          <w:spacing w:val="9"/>
          <w:szCs w:val="28"/>
        </w:rPr>
        <w:t>，</w:t>
      </w:r>
      <w:r w:rsidRPr="00B511D4">
        <w:rPr>
          <w:rFonts w:hint="eastAsia"/>
          <w:spacing w:val="9"/>
          <w:szCs w:val="28"/>
        </w:rPr>
        <w:t>亞洲地區</w:t>
      </w:r>
      <w:r>
        <w:rPr>
          <w:rFonts w:hint="eastAsia"/>
          <w:spacing w:val="9"/>
          <w:szCs w:val="28"/>
        </w:rPr>
        <w:t>仍存在諸多風險，如中國大陸經濟成長</w:t>
      </w:r>
      <w:r w:rsidRPr="00AF53EC">
        <w:rPr>
          <w:rFonts w:hint="eastAsia"/>
          <w:spacing w:val="9"/>
          <w:szCs w:val="28"/>
        </w:rPr>
        <w:t>過度</w:t>
      </w:r>
      <w:r>
        <w:rPr>
          <w:rFonts w:hint="eastAsia"/>
          <w:spacing w:val="9"/>
          <w:szCs w:val="28"/>
        </w:rPr>
        <w:t>趨緩</w:t>
      </w:r>
      <w:r w:rsidRPr="00B511D4">
        <w:rPr>
          <w:rFonts w:hint="eastAsia"/>
          <w:spacing w:val="9"/>
          <w:szCs w:val="28"/>
        </w:rPr>
        <w:t>、日本安</w:t>
      </w:r>
      <w:proofErr w:type="gramStart"/>
      <w:r w:rsidRPr="00B511D4">
        <w:rPr>
          <w:rFonts w:hint="eastAsia"/>
          <w:spacing w:val="9"/>
          <w:szCs w:val="28"/>
        </w:rPr>
        <w:t>倍</w:t>
      </w:r>
      <w:proofErr w:type="gramEnd"/>
      <w:r w:rsidRPr="00B511D4">
        <w:rPr>
          <w:rFonts w:hint="eastAsia"/>
          <w:spacing w:val="9"/>
          <w:szCs w:val="28"/>
        </w:rPr>
        <w:t>經濟政策促進效果不如預期</w:t>
      </w:r>
      <w:r>
        <w:rPr>
          <w:rFonts w:ascii="新細明體" w:eastAsia="新細明體" w:hAnsi="新細明體" w:hint="eastAsia"/>
          <w:spacing w:val="9"/>
          <w:szCs w:val="28"/>
        </w:rPr>
        <w:t>、</w:t>
      </w:r>
      <w:r>
        <w:rPr>
          <w:rFonts w:hint="eastAsia"/>
          <w:spacing w:val="9"/>
          <w:szCs w:val="28"/>
        </w:rPr>
        <w:t>全球金融條件緊縮</w:t>
      </w:r>
      <w:r w:rsidRPr="00B511D4">
        <w:rPr>
          <w:rFonts w:hint="eastAsia"/>
          <w:spacing w:val="9"/>
          <w:szCs w:val="28"/>
        </w:rPr>
        <w:t>等，均可能對後續亞太經濟成長造成影響</w:t>
      </w:r>
      <w:r w:rsidR="00C318FC" w:rsidRPr="00DD5621">
        <w:rPr>
          <w:szCs w:val="28"/>
        </w:rPr>
        <w:t>。</w:t>
      </w:r>
    </w:p>
    <w:p w:rsidR="00C95BD4" w:rsidRPr="00A425B0" w:rsidRDefault="00C95BD4" w:rsidP="006D4ECC">
      <w:pPr>
        <w:pStyle w:val="k3a"/>
        <w:tabs>
          <w:tab w:val="left" w:pos="426"/>
          <w:tab w:val="left" w:pos="540"/>
        </w:tabs>
        <w:spacing w:before="180" w:line="300" w:lineRule="auto"/>
        <w:ind w:leftChars="177" w:left="425" w:firstLineChars="202" w:firstLine="566"/>
        <w:rPr>
          <w:szCs w:val="28"/>
        </w:rPr>
      </w:pPr>
    </w:p>
    <w:p w:rsidR="007B0DC2" w:rsidRPr="003111E1" w:rsidRDefault="007B0DC2" w:rsidP="007B0DC2">
      <w:pPr>
        <w:pStyle w:val="k3a"/>
        <w:tabs>
          <w:tab w:val="left" w:pos="540"/>
        </w:tabs>
        <w:spacing w:before="180" w:line="300" w:lineRule="auto"/>
        <w:ind w:leftChars="0" w:left="0" w:firstLineChars="0" w:firstLine="0"/>
        <w:rPr>
          <w:b/>
          <w:bCs/>
          <w:szCs w:val="28"/>
        </w:rPr>
      </w:pPr>
      <w:r w:rsidRPr="003111E1">
        <w:rPr>
          <w:b/>
          <w:bCs/>
          <w:szCs w:val="28"/>
        </w:rPr>
        <w:t>１、日本</w:t>
      </w:r>
    </w:p>
    <w:p w:rsidR="007B0DC2" w:rsidRDefault="007B0DC2" w:rsidP="007B0DC2">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496B09">
        <w:rPr>
          <w:rFonts w:ascii="Times New Roman" w:eastAsia="標楷體" w:hAnsi="Times New Roman" w:hint="eastAsia"/>
          <w:sz w:val="28"/>
          <w:szCs w:val="28"/>
        </w:rPr>
        <w:t>根據日本內閣府</w:t>
      </w:r>
      <w:r w:rsidRPr="00496B09">
        <w:rPr>
          <w:rFonts w:ascii="Times New Roman" w:eastAsia="標楷體" w:hAnsi="Times New Roman" w:hint="eastAsia"/>
          <w:sz w:val="28"/>
          <w:szCs w:val="28"/>
        </w:rPr>
        <w:t>2014</w:t>
      </w:r>
      <w:r w:rsidRPr="00496B09">
        <w:rPr>
          <w:rFonts w:ascii="Times New Roman" w:eastAsia="標楷體" w:hAnsi="Times New Roman" w:hint="eastAsia"/>
          <w:sz w:val="28"/>
          <w:szCs w:val="28"/>
        </w:rPr>
        <w:t>年</w:t>
      </w:r>
      <w:r>
        <w:rPr>
          <w:rFonts w:ascii="Times New Roman" w:eastAsia="標楷體" w:hAnsi="Times New Roman" w:hint="eastAsia"/>
          <w:sz w:val="28"/>
          <w:szCs w:val="28"/>
        </w:rPr>
        <w:t>5</w:t>
      </w:r>
      <w:r w:rsidRPr="00496B09">
        <w:rPr>
          <w:rFonts w:ascii="Times New Roman" w:eastAsia="標楷體" w:hAnsi="Times New Roman" w:hint="eastAsia"/>
          <w:sz w:val="28"/>
          <w:szCs w:val="28"/>
        </w:rPr>
        <w:t>月</w:t>
      </w:r>
      <w:r w:rsidRPr="00496B09">
        <w:rPr>
          <w:rFonts w:ascii="Times New Roman" w:eastAsia="標楷體" w:hAnsi="Times New Roman" w:hint="eastAsia"/>
          <w:sz w:val="28"/>
          <w:szCs w:val="28"/>
        </w:rPr>
        <w:t>1</w:t>
      </w:r>
      <w:r>
        <w:rPr>
          <w:rFonts w:ascii="Times New Roman" w:eastAsia="標楷體" w:hAnsi="Times New Roman" w:hint="eastAsia"/>
          <w:sz w:val="28"/>
          <w:szCs w:val="28"/>
        </w:rPr>
        <w:t>5</w:t>
      </w:r>
      <w:r w:rsidRPr="00496B09">
        <w:rPr>
          <w:rFonts w:ascii="Times New Roman" w:eastAsia="標楷體" w:hAnsi="Times New Roman" w:hint="eastAsia"/>
          <w:sz w:val="28"/>
          <w:szCs w:val="28"/>
        </w:rPr>
        <w:t>日發布之</w:t>
      </w:r>
      <w:r>
        <w:rPr>
          <w:rFonts w:ascii="Times New Roman" w:eastAsia="標楷體" w:hAnsi="Times New Roman" w:hint="eastAsia"/>
          <w:sz w:val="28"/>
          <w:szCs w:val="28"/>
        </w:rPr>
        <w:t>2014</w:t>
      </w:r>
      <w:r>
        <w:rPr>
          <w:rFonts w:ascii="Times New Roman" w:eastAsia="標楷體" w:hAnsi="Times New Roman" w:hint="eastAsia"/>
          <w:sz w:val="28"/>
          <w:szCs w:val="28"/>
        </w:rPr>
        <w:t>年第</w:t>
      </w:r>
      <w:r>
        <w:rPr>
          <w:rFonts w:ascii="Times New Roman" w:eastAsia="標楷體" w:hAnsi="Times New Roman" w:hint="eastAsia"/>
          <w:sz w:val="28"/>
          <w:szCs w:val="28"/>
        </w:rPr>
        <w:t>1</w:t>
      </w:r>
      <w:r>
        <w:rPr>
          <w:rFonts w:ascii="Times New Roman" w:eastAsia="標楷體" w:hAnsi="Times New Roman" w:hint="eastAsia"/>
          <w:sz w:val="28"/>
          <w:szCs w:val="28"/>
        </w:rPr>
        <w:t>季第</w:t>
      </w:r>
      <w:r>
        <w:rPr>
          <w:rFonts w:ascii="Times New Roman" w:eastAsia="標楷體" w:hAnsi="Times New Roman" w:hint="eastAsia"/>
          <w:sz w:val="28"/>
          <w:szCs w:val="28"/>
        </w:rPr>
        <w:t>1</w:t>
      </w:r>
      <w:r>
        <w:rPr>
          <w:rFonts w:ascii="Times New Roman" w:eastAsia="標楷體" w:hAnsi="Times New Roman" w:hint="eastAsia"/>
          <w:sz w:val="28"/>
          <w:szCs w:val="28"/>
        </w:rPr>
        <w:t>次國民經濟統計預測報告，</w:t>
      </w:r>
      <w:r>
        <w:rPr>
          <w:rFonts w:ascii="Times New Roman" w:eastAsia="標楷體" w:hAnsi="Times New Roman" w:hint="eastAsia"/>
          <w:sz w:val="28"/>
          <w:szCs w:val="28"/>
        </w:rPr>
        <w:t>2014</w:t>
      </w:r>
      <w:r>
        <w:rPr>
          <w:rFonts w:ascii="Times New Roman" w:eastAsia="標楷體" w:hAnsi="Times New Roman" w:hint="eastAsia"/>
          <w:sz w:val="28"/>
          <w:szCs w:val="28"/>
        </w:rPr>
        <w:t>年第</w:t>
      </w:r>
      <w:r>
        <w:rPr>
          <w:rFonts w:ascii="Times New Roman" w:eastAsia="標楷體" w:hAnsi="Times New Roman" w:hint="eastAsia"/>
          <w:sz w:val="28"/>
          <w:szCs w:val="28"/>
        </w:rPr>
        <w:t>1</w:t>
      </w:r>
      <w:r>
        <w:rPr>
          <w:rFonts w:ascii="Times New Roman" w:eastAsia="標楷體" w:hAnsi="Times New Roman" w:hint="eastAsia"/>
          <w:sz w:val="28"/>
          <w:szCs w:val="28"/>
        </w:rPr>
        <w:t>季經濟成長率較上一季</w:t>
      </w:r>
      <w:r>
        <w:rPr>
          <w:rFonts w:ascii="Times New Roman" w:eastAsia="標楷體" w:hAnsi="Times New Roman" w:hint="eastAsia"/>
          <w:sz w:val="28"/>
          <w:szCs w:val="28"/>
        </w:rPr>
        <w:t>(2013</w:t>
      </w:r>
      <w:r>
        <w:rPr>
          <w:rFonts w:ascii="Times New Roman" w:eastAsia="標楷體" w:hAnsi="Times New Roman" w:hint="eastAsia"/>
          <w:sz w:val="28"/>
          <w:szCs w:val="28"/>
        </w:rPr>
        <w:t>年第</w:t>
      </w:r>
      <w:r>
        <w:rPr>
          <w:rFonts w:ascii="Times New Roman" w:eastAsia="標楷體" w:hAnsi="Times New Roman" w:hint="eastAsia"/>
          <w:sz w:val="28"/>
          <w:szCs w:val="28"/>
        </w:rPr>
        <w:t>4</w:t>
      </w:r>
      <w:r>
        <w:rPr>
          <w:rFonts w:ascii="Times New Roman" w:eastAsia="標楷體" w:hAnsi="Times New Roman" w:hint="eastAsia"/>
          <w:sz w:val="28"/>
          <w:szCs w:val="28"/>
        </w:rPr>
        <w:t>季</w:t>
      </w:r>
      <w:r>
        <w:rPr>
          <w:rFonts w:ascii="Times New Roman" w:eastAsia="標楷體" w:hAnsi="Times New Roman" w:hint="eastAsia"/>
          <w:sz w:val="28"/>
          <w:szCs w:val="28"/>
        </w:rPr>
        <w:t>)</w:t>
      </w:r>
      <w:r>
        <w:rPr>
          <w:rFonts w:ascii="Times New Roman" w:eastAsia="標楷體" w:hAnsi="Times New Roman" w:hint="eastAsia"/>
          <w:sz w:val="28"/>
          <w:szCs w:val="28"/>
        </w:rPr>
        <w:t>大幅成長</w:t>
      </w:r>
      <w:r>
        <w:rPr>
          <w:rFonts w:ascii="Times New Roman" w:eastAsia="標楷體" w:hAnsi="Times New Roman" w:hint="eastAsia"/>
          <w:sz w:val="28"/>
          <w:szCs w:val="28"/>
        </w:rPr>
        <w:t>1.5%</w:t>
      </w:r>
      <w:r>
        <w:rPr>
          <w:rFonts w:ascii="Times New Roman" w:eastAsia="標楷體" w:hAnsi="Times New Roman" w:hint="eastAsia"/>
          <w:sz w:val="28"/>
          <w:szCs w:val="28"/>
        </w:rPr>
        <w:t>，</w:t>
      </w:r>
      <w:r w:rsidRPr="00DD4C8F">
        <w:rPr>
          <w:rFonts w:ascii="Times New Roman" w:eastAsia="標楷體" w:hAnsi="Times New Roman" w:hint="eastAsia"/>
          <w:sz w:val="28"/>
          <w:szCs w:val="28"/>
        </w:rPr>
        <w:t>為</w:t>
      </w:r>
      <w:r w:rsidRPr="00DD4C8F">
        <w:rPr>
          <w:rFonts w:ascii="Times New Roman" w:eastAsia="標楷體" w:hAnsi="Times New Roman" w:hint="eastAsia"/>
          <w:sz w:val="28"/>
          <w:szCs w:val="28"/>
        </w:rPr>
        <w:t>2011</w:t>
      </w:r>
      <w:r w:rsidRPr="00DD4C8F">
        <w:rPr>
          <w:rFonts w:ascii="Times New Roman" w:eastAsia="標楷體" w:hAnsi="Times New Roman" w:hint="eastAsia"/>
          <w:sz w:val="28"/>
          <w:szCs w:val="28"/>
        </w:rPr>
        <w:t>年第</w:t>
      </w:r>
      <w:r w:rsidRPr="00DD4C8F">
        <w:rPr>
          <w:rFonts w:ascii="Times New Roman" w:eastAsia="標楷體" w:hAnsi="Times New Roman" w:hint="eastAsia"/>
          <w:sz w:val="28"/>
          <w:szCs w:val="28"/>
        </w:rPr>
        <w:t>3</w:t>
      </w:r>
      <w:r w:rsidRPr="00DD4C8F">
        <w:rPr>
          <w:rFonts w:ascii="Times New Roman" w:eastAsia="標楷體" w:hAnsi="Times New Roman" w:hint="eastAsia"/>
          <w:sz w:val="28"/>
          <w:szCs w:val="28"/>
        </w:rPr>
        <w:t>季</w:t>
      </w:r>
      <w:r>
        <w:rPr>
          <w:rFonts w:ascii="Times New Roman" w:eastAsia="標楷體" w:hAnsi="Times New Roman" w:hint="eastAsia"/>
          <w:sz w:val="28"/>
          <w:szCs w:val="28"/>
        </w:rPr>
        <w:t>以</w:t>
      </w:r>
      <w:r w:rsidRPr="00DD4C8F">
        <w:rPr>
          <w:rFonts w:ascii="Times New Roman" w:eastAsia="標楷體" w:hAnsi="Times New Roman" w:hint="eastAsia"/>
          <w:sz w:val="28"/>
          <w:szCs w:val="28"/>
        </w:rPr>
        <w:t>來最大</w:t>
      </w:r>
      <w:r>
        <w:rPr>
          <w:rFonts w:ascii="Times New Roman" w:eastAsia="標楷體" w:hAnsi="Times New Roman" w:hint="eastAsia"/>
          <w:sz w:val="28"/>
          <w:szCs w:val="28"/>
        </w:rPr>
        <w:t>增幅，換算成年率則為</w:t>
      </w:r>
      <w:r>
        <w:rPr>
          <w:rFonts w:ascii="Times New Roman" w:eastAsia="標楷體" w:hAnsi="Times New Roman" w:hint="eastAsia"/>
          <w:sz w:val="28"/>
          <w:szCs w:val="28"/>
        </w:rPr>
        <w:t>5.9%</w:t>
      </w:r>
      <w:r>
        <w:rPr>
          <w:rFonts w:ascii="Times New Roman" w:eastAsia="標楷體" w:hAnsi="Times New Roman" w:hint="eastAsia"/>
          <w:sz w:val="28"/>
          <w:szCs w:val="28"/>
        </w:rPr>
        <w:t>。</w:t>
      </w:r>
      <w:r w:rsidRPr="00DD4C8F">
        <w:rPr>
          <w:rFonts w:ascii="Times New Roman" w:eastAsia="標楷體" w:hAnsi="Times New Roman" w:hint="eastAsia"/>
          <w:sz w:val="28"/>
          <w:szCs w:val="28"/>
        </w:rPr>
        <w:t>報告顯示，占</w:t>
      </w:r>
      <w:r>
        <w:rPr>
          <w:rFonts w:ascii="Times New Roman" w:eastAsia="標楷體" w:hAnsi="Times New Roman" w:hint="eastAsia"/>
          <w:sz w:val="28"/>
          <w:szCs w:val="28"/>
        </w:rPr>
        <w:t>整體</w:t>
      </w:r>
      <w:r w:rsidRPr="00DD4C8F">
        <w:rPr>
          <w:rFonts w:ascii="Times New Roman" w:eastAsia="標楷體" w:hAnsi="Times New Roman" w:hint="eastAsia"/>
          <w:sz w:val="28"/>
          <w:szCs w:val="28"/>
        </w:rPr>
        <w:t>經濟六成比重的民間消費</w:t>
      </w:r>
      <w:r>
        <w:rPr>
          <w:rFonts w:ascii="Times New Roman" w:eastAsia="標楷體" w:hAnsi="Times New Roman" w:hint="eastAsia"/>
          <w:sz w:val="28"/>
          <w:szCs w:val="28"/>
        </w:rPr>
        <w:t>較上一</w:t>
      </w:r>
      <w:r w:rsidRPr="00DD4C8F">
        <w:rPr>
          <w:rFonts w:ascii="Times New Roman" w:eastAsia="標楷體" w:hAnsi="Times New Roman" w:hint="eastAsia"/>
          <w:sz w:val="28"/>
          <w:szCs w:val="28"/>
        </w:rPr>
        <w:t>季</w:t>
      </w:r>
      <w:r w:rsidR="00382762">
        <w:rPr>
          <w:rFonts w:ascii="Times New Roman" w:eastAsia="標楷體" w:hAnsi="Times New Roman" w:hint="eastAsia"/>
          <w:sz w:val="28"/>
          <w:szCs w:val="28"/>
        </w:rPr>
        <w:t>成長</w:t>
      </w:r>
      <w:r w:rsidRPr="00DD4C8F">
        <w:rPr>
          <w:rFonts w:ascii="Times New Roman" w:eastAsia="標楷體" w:hAnsi="Times New Roman" w:hint="eastAsia"/>
          <w:sz w:val="28"/>
          <w:szCs w:val="28"/>
        </w:rPr>
        <w:t>2.1%</w:t>
      </w:r>
      <w:r w:rsidRPr="00DD4C8F">
        <w:rPr>
          <w:rFonts w:ascii="Times New Roman" w:eastAsia="標楷體" w:hAnsi="Times New Roman" w:hint="eastAsia"/>
          <w:sz w:val="28"/>
          <w:szCs w:val="28"/>
        </w:rPr>
        <w:t>，</w:t>
      </w:r>
      <w:r>
        <w:rPr>
          <w:rFonts w:ascii="Times New Roman" w:eastAsia="標楷體" w:hAnsi="Times New Roman" w:hint="eastAsia"/>
          <w:sz w:val="28"/>
          <w:szCs w:val="28"/>
        </w:rPr>
        <w:t>成長幅度</w:t>
      </w:r>
      <w:r w:rsidRPr="00DD4C8F">
        <w:rPr>
          <w:rFonts w:ascii="Times New Roman" w:eastAsia="標楷體" w:hAnsi="Times New Roman" w:hint="eastAsia"/>
          <w:sz w:val="28"/>
          <w:szCs w:val="28"/>
        </w:rPr>
        <w:t>為</w:t>
      </w:r>
      <w:r w:rsidRPr="00DD4C8F">
        <w:rPr>
          <w:rFonts w:ascii="Times New Roman" w:eastAsia="標楷體" w:hAnsi="Times New Roman" w:hint="eastAsia"/>
          <w:sz w:val="28"/>
          <w:szCs w:val="28"/>
        </w:rPr>
        <w:t>1997</w:t>
      </w:r>
      <w:r w:rsidRPr="00DD4C8F">
        <w:rPr>
          <w:rFonts w:ascii="Times New Roman" w:eastAsia="標楷體" w:hAnsi="Times New Roman" w:hint="eastAsia"/>
          <w:sz w:val="28"/>
          <w:szCs w:val="28"/>
        </w:rPr>
        <w:t>年第</w:t>
      </w:r>
      <w:r w:rsidRPr="00DD4C8F">
        <w:rPr>
          <w:rFonts w:ascii="Times New Roman" w:eastAsia="標楷體" w:hAnsi="Times New Roman" w:hint="eastAsia"/>
          <w:sz w:val="28"/>
          <w:szCs w:val="28"/>
        </w:rPr>
        <w:t>1</w:t>
      </w:r>
      <w:r w:rsidRPr="00DD4C8F">
        <w:rPr>
          <w:rFonts w:ascii="Times New Roman" w:eastAsia="標楷體" w:hAnsi="Times New Roman" w:hint="eastAsia"/>
          <w:sz w:val="28"/>
          <w:szCs w:val="28"/>
        </w:rPr>
        <w:t>季來最</w:t>
      </w:r>
      <w:r>
        <w:rPr>
          <w:rFonts w:ascii="Times New Roman" w:eastAsia="標楷體" w:hAnsi="Times New Roman" w:hint="eastAsia"/>
          <w:sz w:val="28"/>
          <w:szCs w:val="28"/>
        </w:rPr>
        <w:t>高；</w:t>
      </w:r>
      <w:r w:rsidRPr="00DD4C8F">
        <w:rPr>
          <w:rFonts w:ascii="Times New Roman" w:eastAsia="標楷體" w:hAnsi="Times New Roman" w:hint="eastAsia"/>
          <w:sz w:val="28"/>
          <w:szCs w:val="28"/>
        </w:rPr>
        <w:t>企業</w:t>
      </w:r>
      <w:r>
        <w:rPr>
          <w:rFonts w:ascii="Times New Roman" w:eastAsia="標楷體" w:hAnsi="Times New Roman" w:hint="eastAsia"/>
          <w:sz w:val="28"/>
          <w:szCs w:val="28"/>
        </w:rPr>
        <w:t>設備</w:t>
      </w:r>
      <w:proofErr w:type="gramStart"/>
      <w:r w:rsidRPr="00DD4C8F">
        <w:rPr>
          <w:rFonts w:ascii="Times New Roman" w:eastAsia="標楷體" w:hAnsi="Times New Roman" w:hint="eastAsia"/>
          <w:sz w:val="28"/>
          <w:szCs w:val="28"/>
        </w:rPr>
        <w:t>支出季增</w:t>
      </w:r>
      <w:proofErr w:type="gramEnd"/>
      <w:r w:rsidRPr="00DD4C8F">
        <w:rPr>
          <w:rFonts w:ascii="Times New Roman" w:eastAsia="標楷體" w:hAnsi="Times New Roman" w:hint="eastAsia"/>
          <w:sz w:val="28"/>
          <w:szCs w:val="28"/>
        </w:rPr>
        <w:t>4.9%</w:t>
      </w:r>
      <w:r w:rsidRPr="00DD4C8F">
        <w:rPr>
          <w:rFonts w:ascii="Times New Roman" w:eastAsia="標楷體" w:hAnsi="Times New Roman" w:hint="eastAsia"/>
          <w:sz w:val="28"/>
          <w:szCs w:val="28"/>
        </w:rPr>
        <w:t>，表現</w:t>
      </w:r>
      <w:r>
        <w:rPr>
          <w:rFonts w:ascii="Times New Roman" w:eastAsia="標楷體" w:hAnsi="Times New Roman" w:hint="eastAsia"/>
          <w:sz w:val="28"/>
          <w:szCs w:val="28"/>
        </w:rPr>
        <w:t>亦為</w:t>
      </w:r>
      <w:r w:rsidRPr="00DD4C8F">
        <w:rPr>
          <w:rFonts w:ascii="Times New Roman" w:eastAsia="標楷體" w:hAnsi="Times New Roman" w:hint="eastAsia"/>
          <w:sz w:val="28"/>
          <w:szCs w:val="28"/>
        </w:rPr>
        <w:t>2011</w:t>
      </w:r>
      <w:r w:rsidRPr="00DD4C8F">
        <w:rPr>
          <w:rFonts w:ascii="Times New Roman" w:eastAsia="標楷體" w:hAnsi="Times New Roman" w:hint="eastAsia"/>
          <w:sz w:val="28"/>
          <w:szCs w:val="28"/>
        </w:rPr>
        <w:t>年第</w:t>
      </w:r>
      <w:r w:rsidRPr="00DD4C8F">
        <w:rPr>
          <w:rFonts w:ascii="Times New Roman" w:eastAsia="標楷體" w:hAnsi="Times New Roman" w:hint="eastAsia"/>
          <w:sz w:val="28"/>
          <w:szCs w:val="28"/>
        </w:rPr>
        <w:t>4</w:t>
      </w:r>
      <w:r w:rsidRPr="00DD4C8F">
        <w:rPr>
          <w:rFonts w:ascii="Times New Roman" w:eastAsia="標楷體" w:hAnsi="Times New Roman" w:hint="eastAsia"/>
          <w:sz w:val="28"/>
          <w:szCs w:val="28"/>
        </w:rPr>
        <w:t>季來最佳</w:t>
      </w:r>
      <w:r>
        <w:rPr>
          <w:rFonts w:ascii="Times New Roman" w:eastAsia="標楷體" w:hAnsi="Times New Roman" w:hint="eastAsia"/>
          <w:sz w:val="28"/>
          <w:szCs w:val="28"/>
        </w:rPr>
        <w:t>，主要係反映民眾與企業在</w:t>
      </w:r>
      <w:r>
        <w:rPr>
          <w:rFonts w:ascii="Times New Roman" w:eastAsia="標楷體" w:hAnsi="Times New Roman" w:hint="eastAsia"/>
          <w:sz w:val="28"/>
          <w:szCs w:val="28"/>
        </w:rPr>
        <w:t>4</w:t>
      </w:r>
      <w:r>
        <w:rPr>
          <w:rFonts w:ascii="Times New Roman" w:eastAsia="標楷體" w:hAnsi="Times New Roman" w:hint="eastAsia"/>
          <w:sz w:val="28"/>
          <w:szCs w:val="28"/>
        </w:rPr>
        <w:t>月</w:t>
      </w:r>
      <w:r>
        <w:rPr>
          <w:rFonts w:ascii="Times New Roman" w:eastAsia="標楷體" w:hAnsi="Times New Roman" w:hint="eastAsia"/>
          <w:sz w:val="28"/>
          <w:szCs w:val="28"/>
        </w:rPr>
        <w:t>1</w:t>
      </w:r>
      <w:r>
        <w:rPr>
          <w:rFonts w:ascii="Times New Roman" w:eastAsia="標楷體" w:hAnsi="Times New Roman" w:hint="eastAsia"/>
          <w:sz w:val="28"/>
          <w:szCs w:val="28"/>
        </w:rPr>
        <w:t>日消費稅率調升前大幅增加支出所致。日本財經決策官員及經濟學者預估，第</w:t>
      </w:r>
      <w:r>
        <w:rPr>
          <w:rFonts w:ascii="Times New Roman" w:eastAsia="標楷體" w:hAnsi="Times New Roman" w:hint="eastAsia"/>
          <w:sz w:val="28"/>
          <w:szCs w:val="28"/>
        </w:rPr>
        <w:t>2</w:t>
      </w:r>
      <w:r>
        <w:rPr>
          <w:rFonts w:ascii="Times New Roman" w:eastAsia="標楷體" w:hAnsi="Times New Roman" w:hint="eastAsia"/>
          <w:sz w:val="28"/>
          <w:szCs w:val="28"/>
        </w:rPr>
        <w:t>季</w:t>
      </w:r>
      <w:r w:rsidRPr="001307E7">
        <w:rPr>
          <w:rFonts w:ascii="Times New Roman" w:eastAsia="標楷體" w:hAnsi="Times New Roman" w:hint="eastAsia"/>
          <w:sz w:val="28"/>
          <w:szCs w:val="28"/>
        </w:rPr>
        <w:t>經濟成長可能暫時下滑，反映消費稅調漲對民眾支出</w:t>
      </w:r>
      <w:r>
        <w:rPr>
          <w:rFonts w:ascii="Times New Roman" w:eastAsia="標楷體" w:hAnsi="Times New Roman" w:hint="eastAsia"/>
          <w:sz w:val="28"/>
          <w:szCs w:val="28"/>
        </w:rPr>
        <w:t>之</w:t>
      </w:r>
      <w:r w:rsidRPr="001307E7">
        <w:rPr>
          <w:rFonts w:ascii="Times New Roman" w:eastAsia="標楷體" w:hAnsi="Times New Roman" w:hint="eastAsia"/>
          <w:sz w:val="28"/>
          <w:szCs w:val="28"/>
        </w:rPr>
        <w:t>衝擊，</w:t>
      </w:r>
      <w:r>
        <w:rPr>
          <w:rFonts w:ascii="Times New Roman" w:eastAsia="標楷體" w:hAnsi="Times New Roman" w:hint="eastAsia"/>
          <w:sz w:val="28"/>
          <w:szCs w:val="28"/>
        </w:rPr>
        <w:t>惟</w:t>
      </w:r>
      <w:r w:rsidRPr="001307E7">
        <w:rPr>
          <w:rFonts w:ascii="Times New Roman" w:eastAsia="標楷體" w:hAnsi="Times New Roman" w:hint="eastAsia"/>
          <w:sz w:val="28"/>
          <w:szCs w:val="28"/>
        </w:rPr>
        <w:t>第</w:t>
      </w:r>
      <w:r w:rsidRPr="001307E7">
        <w:rPr>
          <w:rFonts w:ascii="Times New Roman" w:eastAsia="標楷體" w:hAnsi="Times New Roman" w:hint="eastAsia"/>
          <w:sz w:val="28"/>
          <w:szCs w:val="28"/>
        </w:rPr>
        <w:t>3</w:t>
      </w:r>
      <w:r w:rsidRPr="001307E7">
        <w:rPr>
          <w:rFonts w:ascii="Times New Roman" w:eastAsia="標楷體" w:hAnsi="Times New Roman" w:hint="eastAsia"/>
          <w:sz w:val="28"/>
          <w:szCs w:val="28"/>
        </w:rPr>
        <w:t>季將恢復溫和成長。</w:t>
      </w:r>
    </w:p>
    <w:p w:rsidR="007B0DC2" w:rsidRPr="00204C6D" w:rsidRDefault="007B0DC2" w:rsidP="007B0DC2">
      <w:pPr>
        <w:pStyle w:val="afffff"/>
        <w:numPr>
          <w:ilvl w:val="0"/>
          <w:numId w:val="2"/>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456C25">
        <w:rPr>
          <w:rFonts w:ascii="Times New Roman" w:eastAsia="標楷體" w:hAnsi="Times New Roman" w:hint="eastAsia"/>
          <w:sz w:val="28"/>
          <w:szCs w:val="28"/>
        </w:rPr>
        <w:t>據日本財務省</w:t>
      </w:r>
      <w:r w:rsidRPr="00456C25">
        <w:rPr>
          <w:rFonts w:ascii="Times New Roman" w:eastAsia="標楷體" w:hAnsi="Times New Roman" w:hint="eastAsia"/>
          <w:sz w:val="28"/>
          <w:szCs w:val="28"/>
        </w:rPr>
        <w:t>2014</w:t>
      </w:r>
      <w:r w:rsidRPr="00456C25">
        <w:rPr>
          <w:rFonts w:ascii="Times New Roman" w:eastAsia="標楷體" w:hAnsi="Times New Roman" w:hint="eastAsia"/>
          <w:sz w:val="28"/>
          <w:szCs w:val="28"/>
        </w:rPr>
        <w:t>年</w:t>
      </w:r>
      <w:r w:rsidRPr="00456C25">
        <w:rPr>
          <w:rFonts w:ascii="Times New Roman" w:eastAsia="標楷體" w:hAnsi="Times New Roman" w:hint="eastAsia"/>
          <w:sz w:val="28"/>
          <w:szCs w:val="28"/>
        </w:rPr>
        <w:t>5</w:t>
      </w:r>
      <w:r w:rsidRPr="00456C25">
        <w:rPr>
          <w:rFonts w:ascii="Times New Roman" w:eastAsia="標楷體" w:hAnsi="Times New Roman" w:hint="eastAsia"/>
          <w:sz w:val="28"/>
          <w:szCs w:val="28"/>
        </w:rPr>
        <w:t>月</w:t>
      </w:r>
      <w:r w:rsidRPr="00456C25">
        <w:rPr>
          <w:rFonts w:ascii="Times New Roman" w:eastAsia="標楷體" w:hAnsi="Times New Roman" w:hint="eastAsia"/>
          <w:sz w:val="28"/>
          <w:szCs w:val="28"/>
        </w:rPr>
        <w:t>21</w:t>
      </w:r>
      <w:r w:rsidRPr="00456C25">
        <w:rPr>
          <w:rFonts w:ascii="Times New Roman" w:eastAsia="標楷體" w:hAnsi="Times New Roman" w:hint="eastAsia"/>
          <w:sz w:val="28"/>
          <w:szCs w:val="28"/>
        </w:rPr>
        <w:t>日最新發布之進出口貿易統計，</w:t>
      </w:r>
      <w:r w:rsidRPr="00456C25">
        <w:rPr>
          <w:rFonts w:ascii="Times New Roman" w:eastAsia="標楷體" w:hAnsi="Times New Roman" w:hint="eastAsia"/>
          <w:sz w:val="28"/>
          <w:szCs w:val="28"/>
        </w:rPr>
        <w:t>2014</w:t>
      </w:r>
      <w:r w:rsidRPr="00456C25">
        <w:rPr>
          <w:rFonts w:ascii="Times New Roman" w:eastAsia="標楷體" w:hAnsi="Times New Roman" w:hint="eastAsia"/>
          <w:sz w:val="28"/>
          <w:szCs w:val="28"/>
        </w:rPr>
        <w:t>年</w:t>
      </w:r>
      <w:r w:rsidRPr="00456C25">
        <w:rPr>
          <w:rFonts w:ascii="Times New Roman" w:eastAsia="標楷體" w:hAnsi="Times New Roman" w:hint="eastAsia"/>
          <w:sz w:val="28"/>
          <w:szCs w:val="28"/>
        </w:rPr>
        <w:t>4</w:t>
      </w:r>
      <w:r w:rsidRPr="00456C25">
        <w:rPr>
          <w:rFonts w:ascii="Times New Roman" w:eastAsia="標楷體" w:hAnsi="Times New Roman" w:hint="eastAsia"/>
          <w:sz w:val="28"/>
          <w:szCs w:val="28"/>
        </w:rPr>
        <w:t>月份出口及進口分別較</w:t>
      </w:r>
      <w:r w:rsidRPr="00456C25">
        <w:rPr>
          <w:rFonts w:ascii="Times New Roman" w:eastAsia="標楷體" w:hAnsi="Times New Roman" w:hint="eastAsia"/>
          <w:sz w:val="28"/>
          <w:szCs w:val="28"/>
        </w:rPr>
        <w:t>2013</w:t>
      </w:r>
      <w:r w:rsidRPr="00456C25">
        <w:rPr>
          <w:rFonts w:ascii="Times New Roman" w:eastAsia="標楷體" w:hAnsi="Times New Roman" w:hint="eastAsia"/>
          <w:sz w:val="28"/>
          <w:szCs w:val="28"/>
        </w:rPr>
        <w:t>年同期增加</w:t>
      </w:r>
      <w:r w:rsidRPr="00F9393F">
        <w:rPr>
          <w:rFonts w:ascii="Times New Roman" w:eastAsia="標楷體" w:hAnsi="Times New Roman" w:hint="eastAsia"/>
          <w:sz w:val="28"/>
          <w:szCs w:val="28"/>
        </w:rPr>
        <w:t>5.1</w:t>
      </w:r>
      <w:r w:rsidRPr="00F9393F">
        <w:rPr>
          <w:rFonts w:ascii="Times New Roman" w:eastAsia="標楷體" w:hAnsi="Times New Roman"/>
          <w:sz w:val="28"/>
          <w:szCs w:val="28"/>
        </w:rPr>
        <w:t>％</w:t>
      </w:r>
      <w:r w:rsidRPr="00F9393F">
        <w:rPr>
          <w:rFonts w:ascii="Times New Roman" w:eastAsia="標楷體" w:hAnsi="Times New Roman" w:hint="eastAsia"/>
          <w:sz w:val="28"/>
          <w:szCs w:val="28"/>
        </w:rPr>
        <w:t>及</w:t>
      </w:r>
      <w:r w:rsidRPr="00F9393F">
        <w:rPr>
          <w:rFonts w:ascii="Times New Roman" w:eastAsia="標楷體" w:hAnsi="Times New Roman" w:hint="eastAsia"/>
          <w:sz w:val="28"/>
          <w:szCs w:val="28"/>
        </w:rPr>
        <w:t>3.4%</w:t>
      </w:r>
      <w:r w:rsidRPr="00F9393F">
        <w:rPr>
          <w:rFonts w:ascii="Times New Roman" w:eastAsia="標楷體" w:hAnsi="Times New Roman" w:hint="eastAsia"/>
          <w:sz w:val="28"/>
          <w:szCs w:val="28"/>
        </w:rPr>
        <w:t>，連續</w:t>
      </w:r>
      <w:r w:rsidRPr="00F9393F">
        <w:rPr>
          <w:rFonts w:ascii="Times New Roman" w:eastAsia="標楷體" w:hAnsi="Times New Roman" w:hint="eastAsia"/>
          <w:sz w:val="28"/>
          <w:szCs w:val="28"/>
        </w:rPr>
        <w:t>14</w:t>
      </w:r>
      <w:r w:rsidRPr="00F9393F">
        <w:rPr>
          <w:rFonts w:ascii="Times New Roman" w:eastAsia="標楷體" w:hAnsi="Times New Roman" w:hint="eastAsia"/>
          <w:sz w:val="28"/>
          <w:szCs w:val="28"/>
        </w:rPr>
        <w:t>個月及</w:t>
      </w:r>
      <w:r w:rsidRPr="00F9393F">
        <w:rPr>
          <w:rFonts w:ascii="Times New Roman" w:eastAsia="標楷體" w:hAnsi="Times New Roman" w:hint="eastAsia"/>
          <w:sz w:val="28"/>
          <w:szCs w:val="28"/>
        </w:rPr>
        <w:t>18</w:t>
      </w:r>
      <w:r w:rsidRPr="00F9393F">
        <w:rPr>
          <w:rFonts w:ascii="Times New Roman" w:eastAsia="標楷體" w:hAnsi="Times New Roman" w:hint="eastAsia"/>
          <w:sz w:val="28"/>
          <w:szCs w:val="28"/>
        </w:rPr>
        <w:t>個月成長，貿易入超</w:t>
      </w:r>
      <w:r w:rsidRPr="00F9393F">
        <w:rPr>
          <w:rFonts w:ascii="Times New Roman" w:eastAsia="標楷體" w:hAnsi="Times New Roman" w:hint="eastAsia"/>
          <w:sz w:val="28"/>
          <w:szCs w:val="28"/>
        </w:rPr>
        <w:t>8,089</w:t>
      </w:r>
      <w:r w:rsidRPr="00F9393F">
        <w:rPr>
          <w:rFonts w:ascii="Times New Roman" w:eastAsia="標楷體" w:hAnsi="Times New Roman" w:hint="eastAsia"/>
          <w:sz w:val="28"/>
          <w:szCs w:val="28"/>
        </w:rPr>
        <w:t>億日圓，為連續</w:t>
      </w:r>
      <w:r w:rsidRPr="00F9393F">
        <w:rPr>
          <w:rFonts w:ascii="Times New Roman" w:eastAsia="標楷體" w:hAnsi="Times New Roman" w:hint="eastAsia"/>
          <w:sz w:val="28"/>
          <w:szCs w:val="28"/>
        </w:rPr>
        <w:t>22</w:t>
      </w:r>
      <w:r w:rsidRPr="00F9393F">
        <w:rPr>
          <w:rFonts w:ascii="Times New Roman" w:eastAsia="標楷體" w:hAnsi="Times New Roman" w:hint="eastAsia"/>
          <w:sz w:val="28"/>
          <w:szCs w:val="28"/>
        </w:rPr>
        <w:t>個月赤字。財務省表示，出口主要受益於汽車、光學機器及塑膠原料等產品大幅擴增；就地區而言，對主要貿易夥伴歐盟出口呈現</w:t>
      </w:r>
      <w:r w:rsidRPr="00F9393F">
        <w:rPr>
          <w:rFonts w:ascii="Times New Roman" w:eastAsia="標楷體" w:hAnsi="Times New Roman" w:hint="eastAsia"/>
          <w:sz w:val="28"/>
          <w:szCs w:val="28"/>
        </w:rPr>
        <w:t>2</w:t>
      </w:r>
      <w:r w:rsidRPr="00F9393F">
        <w:rPr>
          <w:rFonts w:ascii="Times New Roman" w:eastAsia="標楷體" w:hAnsi="Times New Roman" w:hint="eastAsia"/>
          <w:sz w:val="28"/>
          <w:szCs w:val="28"/>
        </w:rPr>
        <w:t>位數成長，為</w:t>
      </w:r>
      <w:r w:rsidRPr="00F9393F">
        <w:rPr>
          <w:rFonts w:ascii="Times New Roman" w:eastAsia="標楷體" w:hAnsi="Times New Roman" w:hint="eastAsia"/>
          <w:sz w:val="28"/>
          <w:szCs w:val="28"/>
        </w:rPr>
        <w:t>12.7</w:t>
      </w:r>
      <w:r w:rsidRPr="00F9393F">
        <w:rPr>
          <w:rFonts w:ascii="Times New Roman" w:eastAsia="標楷體" w:hAnsi="Times New Roman" w:hint="eastAsia"/>
          <w:sz w:val="28"/>
          <w:szCs w:val="28"/>
        </w:rPr>
        <w:t>％；進口主要來自於液化天然氣、半導體及鐵礦等增加所致。</w:t>
      </w:r>
      <w:r w:rsidRPr="00F9393F">
        <w:rPr>
          <w:rFonts w:ascii="Times New Roman" w:eastAsia="標楷體" w:hAnsi="Times New Roman"/>
          <w:sz w:val="28"/>
          <w:szCs w:val="28"/>
        </w:rPr>
        <w:t>201</w:t>
      </w:r>
      <w:r w:rsidRPr="00F9393F">
        <w:rPr>
          <w:rFonts w:ascii="Times New Roman" w:eastAsia="標楷體" w:hAnsi="Times New Roman" w:hint="eastAsia"/>
          <w:sz w:val="28"/>
          <w:szCs w:val="28"/>
        </w:rPr>
        <w:t>4</w:t>
      </w:r>
      <w:r w:rsidRPr="00F9393F">
        <w:rPr>
          <w:rFonts w:ascii="Times New Roman" w:eastAsia="標楷體" w:hAnsi="Times New Roman" w:hint="eastAsia"/>
          <w:sz w:val="28"/>
          <w:szCs w:val="28"/>
        </w:rPr>
        <w:t>年</w:t>
      </w:r>
      <w:r w:rsidRPr="00F9393F">
        <w:rPr>
          <w:rFonts w:ascii="Times New Roman" w:eastAsia="標楷體" w:hAnsi="Times New Roman" w:hint="eastAsia"/>
          <w:sz w:val="28"/>
          <w:szCs w:val="28"/>
        </w:rPr>
        <w:t>3</w:t>
      </w:r>
      <w:r w:rsidRPr="00F9393F">
        <w:rPr>
          <w:rFonts w:ascii="Times New Roman" w:eastAsia="標楷體" w:hAnsi="Times New Roman" w:hint="eastAsia"/>
          <w:sz w:val="28"/>
          <w:szCs w:val="28"/>
        </w:rPr>
        <w:t>月工業生產持續回升，增幅較</w:t>
      </w:r>
      <w:r w:rsidRPr="00F9393F">
        <w:rPr>
          <w:rFonts w:ascii="Times New Roman" w:eastAsia="標楷體" w:hAnsi="Times New Roman" w:hint="eastAsia"/>
          <w:sz w:val="28"/>
          <w:szCs w:val="28"/>
        </w:rPr>
        <w:t>2013</w:t>
      </w:r>
      <w:r w:rsidRPr="00F9393F">
        <w:rPr>
          <w:rFonts w:ascii="Times New Roman" w:eastAsia="標楷體" w:hAnsi="Times New Roman" w:hint="eastAsia"/>
          <w:sz w:val="28"/>
          <w:szCs w:val="28"/>
        </w:rPr>
        <w:t>年同期大幅增加</w:t>
      </w:r>
      <w:r w:rsidRPr="00F9393F">
        <w:rPr>
          <w:rFonts w:ascii="Times New Roman" w:eastAsia="標楷體" w:hAnsi="Times New Roman" w:hint="eastAsia"/>
          <w:sz w:val="28"/>
          <w:szCs w:val="28"/>
        </w:rPr>
        <w:t>7.4</w:t>
      </w:r>
      <w:r w:rsidRPr="00F9393F">
        <w:rPr>
          <w:rFonts w:ascii="Times New Roman" w:eastAsia="標楷體" w:hAnsi="Times New Roman"/>
          <w:sz w:val="28"/>
          <w:szCs w:val="28"/>
        </w:rPr>
        <w:t>％</w:t>
      </w:r>
      <w:r w:rsidRPr="00F9393F">
        <w:rPr>
          <w:rFonts w:ascii="Times New Roman" w:eastAsia="標楷體" w:hAnsi="Times New Roman" w:hint="eastAsia"/>
          <w:sz w:val="28"/>
          <w:szCs w:val="28"/>
        </w:rPr>
        <w:t>；</w:t>
      </w:r>
      <w:r w:rsidRPr="00DA3485">
        <w:rPr>
          <w:rFonts w:ascii="Times New Roman" w:eastAsia="標楷體" w:hAnsi="Times New Roman" w:hint="eastAsia"/>
          <w:sz w:val="28"/>
          <w:szCs w:val="28"/>
        </w:rPr>
        <w:t>消費者物價亦持續穩步回升，上漲</w:t>
      </w:r>
      <w:r w:rsidRPr="00DA3485">
        <w:rPr>
          <w:rFonts w:ascii="Times New Roman" w:eastAsia="標楷體" w:hAnsi="Times New Roman" w:hint="eastAsia"/>
          <w:sz w:val="28"/>
          <w:szCs w:val="28"/>
        </w:rPr>
        <w:t>1.6</w:t>
      </w:r>
      <w:r w:rsidRPr="00DA3485">
        <w:rPr>
          <w:rFonts w:ascii="Times New Roman" w:eastAsia="標楷體" w:hAnsi="Times New Roman" w:hint="eastAsia"/>
          <w:sz w:val="28"/>
          <w:szCs w:val="28"/>
        </w:rPr>
        <w:t>％；失業率則維持</w:t>
      </w:r>
      <w:r w:rsidRPr="00DA3485">
        <w:rPr>
          <w:rFonts w:ascii="Times New Roman" w:eastAsia="標楷體" w:hAnsi="Times New Roman" w:hint="eastAsia"/>
          <w:sz w:val="28"/>
          <w:szCs w:val="28"/>
        </w:rPr>
        <w:t>3.6</w:t>
      </w:r>
      <w:r w:rsidRPr="005E03B9">
        <w:rPr>
          <w:rFonts w:ascii="Times New Roman" w:eastAsia="標楷體" w:hAnsi="Times New Roman" w:hint="eastAsia"/>
          <w:sz w:val="28"/>
          <w:szCs w:val="28"/>
        </w:rPr>
        <w:t>％</w:t>
      </w:r>
      <w:r>
        <w:rPr>
          <w:rFonts w:ascii="Times New Roman" w:eastAsia="標楷體" w:hAnsi="Times New Roman" w:hint="eastAsia"/>
          <w:sz w:val="28"/>
          <w:szCs w:val="28"/>
        </w:rPr>
        <w:t>。</w:t>
      </w:r>
    </w:p>
    <w:p w:rsidR="007B0DC2" w:rsidRPr="00924CB8" w:rsidRDefault="007B0DC2" w:rsidP="007B0DC2">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924CB8">
        <w:rPr>
          <w:rFonts w:ascii="Times New Roman" w:eastAsia="標楷體" w:hAnsi="Times New Roman" w:hint="eastAsia"/>
          <w:sz w:val="28"/>
          <w:szCs w:val="28"/>
        </w:rPr>
        <w:lastRenderedPageBreak/>
        <w:t>日本銀行</w:t>
      </w:r>
      <w:r w:rsidRPr="00924CB8">
        <w:rPr>
          <w:rFonts w:ascii="Times New Roman" w:eastAsia="標楷體" w:hAnsi="Times New Roman" w:hint="eastAsia"/>
          <w:sz w:val="28"/>
          <w:szCs w:val="28"/>
        </w:rPr>
        <w:t>4</w:t>
      </w:r>
      <w:r w:rsidRPr="00924CB8">
        <w:rPr>
          <w:rFonts w:ascii="Times New Roman" w:eastAsia="標楷體" w:hAnsi="Times New Roman" w:hint="eastAsia"/>
          <w:sz w:val="28"/>
          <w:szCs w:val="28"/>
        </w:rPr>
        <w:t>月</w:t>
      </w:r>
      <w:r w:rsidRPr="00924CB8">
        <w:rPr>
          <w:rFonts w:ascii="Times New Roman" w:eastAsia="標楷體" w:hAnsi="Times New Roman" w:hint="eastAsia"/>
          <w:sz w:val="28"/>
          <w:szCs w:val="28"/>
        </w:rPr>
        <w:t>30</w:t>
      </w:r>
      <w:r w:rsidR="00382762">
        <w:rPr>
          <w:rFonts w:ascii="Times New Roman" w:eastAsia="標楷體" w:hAnsi="Times New Roman" w:hint="eastAsia"/>
          <w:sz w:val="28"/>
          <w:szCs w:val="28"/>
        </w:rPr>
        <w:t>日召開金融政策決定會議，會中一致決定維持</w:t>
      </w:r>
      <w:r w:rsidR="00382762">
        <w:rPr>
          <w:rFonts w:ascii="Times New Roman" w:eastAsia="標楷體" w:hAnsi="Times New Roman" w:hint="eastAsia"/>
          <w:sz w:val="28"/>
          <w:szCs w:val="28"/>
        </w:rPr>
        <w:t>2013</w:t>
      </w:r>
      <w:r w:rsidRPr="00924CB8">
        <w:rPr>
          <w:rFonts w:ascii="Times New Roman" w:eastAsia="標楷體" w:hAnsi="Times New Roman" w:hint="eastAsia"/>
          <w:sz w:val="28"/>
          <w:szCs w:val="28"/>
        </w:rPr>
        <w:t>年</w:t>
      </w:r>
      <w:r w:rsidRPr="00924CB8">
        <w:rPr>
          <w:rFonts w:ascii="Times New Roman" w:eastAsia="標楷體" w:hAnsi="Times New Roman" w:hint="eastAsia"/>
          <w:sz w:val="28"/>
          <w:szCs w:val="28"/>
        </w:rPr>
        <w:t>4</w:t>
      </w:r>
      <w:r w:rsidRPr="00924CB8">
        <w:rPr>
          <w:rFonts w:ascii="Times New Roman" w:eastAsia="標楷體" w:hAnsi="Times New Roman" w:hint="eastAsia"/>
          <w:sz w:val="28"/>
          <w:szCs w:val="28"/>
        </w:rPr>
        <w:t>月起實施的大量寬鬆貨幣政策，</w:t>
      </w:r>
      <w:r w:rsidRPr="00924CB8">
        <w:rPr>
          <w:rFonts w:ascii="Times New Roman" w:eastAsia="標楷體" w:hAnsi="Times New Roman"/>
          <w:sz w:val="28"/>
          <w:szCs w:val="28"/>
        </w:rPr>
        <w:t>同時</w:t>
      </w:r>
      <w:r w:rsidRPr="00924CB8">
        <w:rPr>
          <w:rFonts w:ascii="Times New Roman" w:eastAsia="標楷體" w:hAnsi="Times New Roman" w:hint="eastAsia"/>
          <w:sz w:val="28"/>
          <w:szCs w:val="28"/>
        </w:rPr>
        <w:t>發布</w:t>
      </w:r>
      <w:r w:rsidRPr="00924CB8">
        <w:rPr>
          <w:rFonts w:ascii="Times New Roman" w:eastAsia="標楷體" w:hAnsi="Times New Roman"/>
          <w:sz w:val="28"/>
          <w:szCs w:val="28"/>
        </w:rPr>
        <w:t>2013</w:t>
      </w:r>
      <w:r w:rsidRPr="00924CB8">
        <w:rPr>
          <w:rFonts w:ascii="Times New Roman" w:eastAsia="標楷體" w:hAnsi="Times New Roman"/>
          <w:sz w:val="28"/>
          <w:szCs w:val="28"/>
        </w:rPr>
        <w:t>年度至</w:t>
      </w:r>
      <w:r w:rsidRPr="00924CB8">
        <w:rPr>
          <w:rFonts w:ascii="Times New Roman" w:eastAsia="標楷體" w:hAnsi="Times New Roman"/>
          <w:sz w:val="28"/>
          <w:szCs w:val="28"/>
        </w:rPr>
        <w:t>2016</w:t>
      </w:r>
      <w:r w:rsidRPr="00924CB8">
        <w:rPr>
          <w:rFonts w:ascii="Times New Roman" w:eastAsia="標楷體" w:hAnsi="Times New Roman"/>
          <w:sz w:val="28"/>
          <w:szCs w:val="28"/>
        </w:rPr>
        <w:t>年度的經濟走勢預測，預估</w:t>
      </w:r>
      <w:r w:rsidRPr="00924CB8">
        <w:rPr>
          <w:rFonts w:ascii="Times New Roman" w:eastAsia="標楷體" w:hAnsi="Times New Roman"/>
          <w:sz w:val="28"/>
          <w:szCs w:val="28"/>
        </w:rPr>
        <w:t>2015</w:t>
      </w:r>
      <w:r w:rsidR="00382762">
        <w:rPr>
          <w:rFonts w:ascii="Times New Roman" w:eastAsia="標楷體" w:hAnsi="Times New Roman"/>
          <w:sz w:val="28"/>
          <w:szCs w:val="28"/>
        </w:rPr>
        <w:t>年度的物價</w:t>
      </w:r>
      <w:r w:rsidR="00382762">
        <w:rPr>
          <w:rFonts w:ascii="Times New Roman" w:eastAsia="標楷體" w:hAnsi="Times New Roman" w:hint="eastAsia"/>
          <w:sz w:val="28"/>
          <w:szCs w:val="28"/>
        </w:rPr>
        <w:t>上漲</w:t>
      </w:r>
      <w:r w:rsidRPr="00924CB8">
        <w:rPr>
          <w:rFonts w:ascii="Times New Roman" w:eastAsia="標楷體" w:hAnsi="Times New Roman"/>
          <w:sz w:val="28"/>
          <w:szCs w:val="28"/>
        </w:rPr>
        <w:t>率</w:t>
      </w:r>
      <w:r w:rsidRPr="00924CB8">
        <w:rPr>
          <w:rFonts w:ascii="Times New Roman" w:eastAsia="標楷體" w:hAnsi="Times New Roman" w:hint="eastAsia"/>
          <w:sz w:val="28"/>
          <w:szCs w:val="28"/>
        </w:rPr>
        <w:t>(</w:t>
      </w:r>
      <w:r w:rsidRPr="00924CB8">
        <w:rPr>
          <w:rFonts w:ascii="Times New Roman" w:eastAsia="標楷體" w:hAnsi="Times New Roman"/>
          <w:sz w:val="28"/>
          <w:szCs w:val="28"/>
        </w:rPr>
        <w:t>不含消費稅率調漲</w:t>
      </w:r>
      <w:r w:rsidRPr="00924CB8">
        <w:rPr>
          <w:rFonts w:ascii="Times New Roman" w:eastAsia="標楷體" w:hAnsi="Times New Roman" w:hint="eastAsia"/>
          <w:sz w:val="28"/>
          <w:szCs w:val="28"/>
        </w:rPr>
        <w:t>之</w:t>
      </w:r>
      <w:r w:rsidRPr="00924CB8">
        <w:rPr>
          <w:rFonts w:ascii="Times New Roman" w:eastAsia="標楷體" w:hAnsi="Times New Roman"/>
          <w:sz w:val="28"/>
          <w:szCs w:val="28"/>
        </w:rPr>
        <w:t>影響</w:t>
      </w:r>
      <w:r w:rsidRPr="00924CB8">
        <w:rPr>
          <w:rFonts w:ascii="Times New Roman" w:eastAsia="標楷體" w:hAnsi="Times New Roman" w:hint="eastAsia"/>
          <w:sz w:val="28"/>
          <w:szCs w:val="28"/>
        </w:rPr>
        <w:t>)</w:t>
      </w:r>
      <w:r w:rsidRPr="00924CB8">
        <w:rPr>
          <w:rFonts w:ascii="Times New Roman" w:eastAsia="標楷體" w:hAnsi="Times New Roman"/>
          <w:sz w:val="28"/>
          <w:szCs w:val="28"/>
        </w:rPr>
        <w:t>為</w:t>
      </w:r>
      <w:r w:rsidRPr="00924CB8">
        <w:rPr>
          <w:rFonts w:ascii="Times New Roman" w:eastAsia="標楷體" w:hAnsi="Times New Roman"/>
          <w:sz w:val="28"/>
          <w:szCs w:val="28"/>
        </w:rPr>
        <w:t>1.9%</w:t>
      </w:r>
      <w:r w:rsidRPr="00924CB8">
        <w:rPr>
          <w:rFonts w:ascii="Times New Roman" w:eastAsia="標楷體" w:hAnsi="Times New Roman"/>
          <w:sz w:val="28"/>
          <w:szCs w:val="28"/>
        </w:rPr>
        <w:t>，</w:t>
      </w:r>
      <w:r w:rsidRPr="00924CB8">
        <w:rPr>
          <w:rFonts w:ascii="Times New Roman" w:eastAsia="標楷體" w:hAnsi="Times New Roman"/>
          <w:sz w:val="28"/>
          <w:szCs w:val="28"/>
        </w:rPr>
        <w:t>2016</w:t>
      </w:r>
      <w:r w:rsidRPr="00924CB8">
        <w:rPr>
          <w:rFonts w:ascii="Times New Roman" w:eastAsia="標楷體" w:hAnsi="Times New Roman"/>
          <w:sz w:val="28"/>
          <w:szCs w:val="28"/>
        </w:rPr>
        <w:t>年度為</w:t>
      </w:r>
      <w:r w:rsidRPr="00924CB8">
        <w:rPr>
          <w:rFonts w:ascii="Times New Roman" w:eastAsia="標楷體" w:hAnsi="Times New Roman"/>
          <w:sz w:val="28"/>
          <w:szCs w:val="28"/>
        </w:rPr>
        <w:t>2.1%</w:t>
      </w:r>
      <w:r w:rsidRPr="00924CB8">
        <w:rPr>
          <w:rFonts w:ascii="Times New Roman" w:eastAsia="標楷體" w:hAnsi="Times New Roman" w:hint="eastAsia"/>
          <w:sz w:val="28"/>
          <w:szCs w:val="28"/>
        </w:rPr>
        <w:t>。日本銀行</w:t>
      </w:r>
      <w:r w:rsidRPr="00924CB8">
        <w:rPr>
          <w:rFonts w:ascii="Times New Roman" w:eastAsia="標楷體" w:hAnsi="Times New Roman"/>
          <w:sz w:val="28"/>
          <w:szCs w:val="28"/>
        </w:rPr>
        <w:t>總裁黑田東彥</w:t>
      </w:r>
      <w:r w:rsidRPr="00924CB8">
        <w:rPr>
          <w:rFonts w:ascii="Times New Roman" w:eastAsia="標楷體" w:hAnsi="Times New Roman" w:hint="eastAsia"/>
          <w:sz w:val="28"/>
          <w:szCs w:val="28"/>
        </w:rPr>
        <w:t>於會後</w:t>
      </w:r>
      <w:r w:rsidRPr="00924CB8">
        <w:rPr>
          <w:rFonts w:ascii="Times New Roman" w:eastAsia="標楷體" w:hAnsi="Times New Roman"/>
          <w:sz w:val="28"/>
          <w:szCs w:val="28"/>
        </w:rPr>
        <w:t>記者會表示，</w:t>
      </w:r>
      <w:r w:rsidRPr="00924CB8">
        <w:rPr>
          <w:rFonts w:ascii="Times New Roman" w:eastAsia="標楷體" w:hAnsi="Times New Roman" w:hint="eastAsia"/>
          <w:sz w:val="28"/>
          <w:szCs w:val="28"/>
        </w:rPr>
        <w:t>有信心於</w:t>
      </w:r>
      <w:r w:rsidRPr="00924CB8">
        <w:rPr>
          <w:rFonts w:ascii="Times New Roman" w:eastAsia="標楷體" w:hAnsi="Times New Roman"/>
          <w:sz w:val="28"/>
          <w:szCs w:val="28"/>
        </w:rPr>
        <w:t>2015</w:t>
      </w:r>
      <w:r w:rsidR="00382762">
        <w:rPr>
          <w:rFonts w:ascii="Times New Roman" w:eastAsia="標楷體" w:hAnsi="Times New Roman"/>
          <w:sz w:val="28"/>
          <w:szCs w:val="28"/>
        </w:rPr>
        <w:t>年度可達成物價</w:t>
      </w:r>
      <w:r w:rsidR="00382762">
        <w:rPr>
          <w:rFonts w:ascii="Times New Roman" w:eastAsia="標楷體" w:hAnsi="Times New Roman" w:hint="eastAsia"/>
          <w:sz w:val="28"/>
          <w:szCs w:val="28"/>
        </w:rPr>
        <w:t>上漲</w:t>
      </w:r>
      <w:r w:rsidRPr="00924CB8">
        <w:rPr>
          <w:rFonts w:ascii="Times New Roman" w:eastAsia="標楷體" w:hAnsi="Times New Roman"/>
          <w:sz w:val="28"/>
          <w:szCs w:val="28"/>
        </w:rPr>
        <w:t>2%</w:t>
      </w:r>
      <w:r w:rsidRPr="00924CB8">
        <w:rPr>
          <w:rFonts w:ascii="Times New Roman" w:eastAsia="標楷體" w:hAnsi="Times New Roman" w:hint="eastAsia"/>
          <w:sz w:val="28"/>
          <w:szCs w:val="28"/>
        </w:rPr>
        <w:t>的</w:t>
      </w:r>
      <w:r w:rsidRPr="00924CB8">
        <w:rPr>
          <w:rFonts w:ascii="Times New Roman" w:eastAsia="標楷體" w:hAnsi="Times New Roman"/>
          <w:sz w:val="28"/>
          <w:szCs w:val="28"/>
        </w:rPr>
        <w:t>目標。</w:t>
      </w:r>
      <w:r w:rsidRPr="00924CB8">
        <w:rPr>
          <w:rFonts w:ascii="Times New Roman" w:eastAsia="標楷體" w:hAnsi="Times New Roman" w:hint="eastAsia"/>
          <w:sz w:val="28"/>
          <w:szCs w:val="28"/>
        </w:rPr>
        <w:t>據統計，日本銀行</w:t>
      </w:r>
      <w:proofErr w:type="gramStart"/>
      <w:r w:rsidRPr="00924CB8">
        <w:rPr>
          <w:rFonts w:ascii="Times New Roman" w:eastAsia="標楷體" w:hAnsi="Times New Roman" w:hint="eastAsia"/>
          <w:sz w:val="28"/>
          <w:szCs w:val="28"/>
        </w:rPr>
        <w:t>迄</w:t>
      </w:r>
      <w:proofErr w:type="gramEnd"/>
      <w:r w:rsidRPr="00924CB8">
        <w:rPr>
          <w:rFonts w:ascii="Times New Roman" w:eastAsia="標楷體" w:hAnsi="Times New Roman" w:hint="eastAsia"/>
          <w:sz w:val="28"/>
          <w:szCs w:val="28"/>
        </w:rPr>
        <w:t>2014</w:t>
      </w:r>
      <w:r w:rsidRPr="00924CB8">
        <w:rPr>
          <w:rFonts w:ascii="Times New Roman" w:eastAsia="標楷體" w:hAnsi="Times New Roman" w:hint="eastAsia"/>
          <w:sz w:val="28"/>
          <w:szCs w:val="28"/>
        </w:rPr>
        <w:t>年</w:t>
      </w:r>
      <w:r w:rsidRPr="00924CB8">
        <w:rPr>
          <w:rFonts w:ascii="Times New Roman" w:eastAsia="標楷體" w:hAnsi="Times New Roman" w:hint="eastAsia"/>
          <w:sz w:val="28"/>
          <w:szCs w:val="28"/>
        </w:rPr>
        <w:t>4</w:t>
      </w:r>
      <w:r w:rsidRPr="00924CB8">
        <w:rPr>
          <w:rFonts w:ascii="Times New Roman" w:eastAsia="標楷體" w:hAnsi="Times New Roman" w:hint="eastAsia"/>
          <w:sz w:val="28"/>
          <w:szCs w:val="28"/>
        </w:rPr>
        <w:t>月底止已投入逾</w:t>
      </w:r>
      <w:r w:rsidRPr="00924CB8">
        <w:rPr>
          <w:rFonts w:ascii="Times New Roman" w:eastAsia="標楷體" w:hAnsi="Times New Roman" w:hint="eastAsia"/>
          <w:sz w:val="28"/>
          <w:szCs w:val="28"/>
        </w:rPr>
        <w:t>225</w:t>
      </w:r>
      <w:r w:rsidRPr="00924CB8">
        <w:rPr>
          <w:rFonts w:ascii="Times New Roman" w:eastAsia="標楷體" w:hAnsi="Times New Roman" w:hint="eastAsia"/>
          <w:sz w:val="28"/>
          <w:szCs w:val="28"/>
        </w:rPr>
        <w:t>兆日圓</w:t>
      </w:r>
      <w:r w:rsidRPr="00924CB8">
        <w:rPr>
          <w:rFonts w:ascii="Times New Roman" w:eastAsia="標楷體" w:hAnsi="Times New Roman" w:hint="eastAsia"/>
          <w:sz w:val="28"/>
          <w:szCs w:val="28"/>
        </w:rPr>
        <w:t xml:space="preserve"> (</w:t>
      </w:r>
      <w:r w:rsidRPr="00924CB8">
        <w:rPr>
          <w:rFonts w:ascii="Times New Roman" w:eastAsia="標楷體" w:hAnsi="Times New Roman" w:hint="eastAsia"/>
          <w:sz w:val="28"/>
          <w:szCs w:val="28"/>
        </w:rPr>
        <w:t>約新台幣</w:t>
      </w:r>
      <w:r w:rsidRPr="00924CB8">
        <w:rPr>
          <w:rFonts w:ascii="Times New Roman" w:eastAsia="標楷體" w:hAnsi="Times New Roman" w:hint="eastAsia"/>
          <w:sz w:val="28"/>
          <w:szCs w:val="28"/>
        </w:rPr>
        <w:t>66.4</w:t>
      </w:r>
      <w:r w:rsidRPr="00924CB8">
        <w:rPr>
          <w:rFonts w:ascii="Times New Roman" w:eastAsia="標楷體" w:hAnsi="Times New Roman" w:hint="eastAsia"/>
          <w:sz w:val="28"/>
          <w:szCs w:val="28"/>
        </w:rPr>
        <w:t>兆元</w:t>
      </w:r>
      <w:r w:rsidRPr="00924CB8">
        <w:rPr>
          <w:rFonts w:ascii="Times New Roman" w:eastAsia="標楷體" w:hAnsi="Times New Roman" w:hint="eastAsia"/>
          <w:sz w:val="28"/>
          <w:szCs w:val="28"/>
        </w:rPr>
        <w:t xml:space="preserve">) </w:t>
      </w:r>
      <w:r w:rsidRPr="00924CB8">
        <w:rPr>
          <w:rFonts w:ascii="Times New Roman" w:eastAsia="標楷體" w:hAnsi="Times New Roman" w:hint="eastAsia"/>
          <w:sz w:val="28"/>
          <w:szCs w:val="28"/>
        </w:rPr>
        <w:t>用以購入國債，預計</w:t>
      </w:r>
      <w:r w:rsidRPr="00924CB8">
        <w:rPr>
          <w:rFonts w:ascii="Times New Roman" w:eastAsia="標楷體" w:hAnsi="Times New Roman"/>
          <w:sz w:val="28"/>
          <w:szCs w:val="28"/>
        </w:rPr>
        <w:t>到今年底將</w:t>
      </w:r>
      <w:r w:rsidRPr="00924CB8">
        <w:rPr>
          <w:rFonts w:ascii="Times New Roman" w:eastAsia="標楷體" w:hAnsi="Times New Roman" w:hint="eastAsia"/>
          <w:sz w:val="28"/>
          <w:szCs w:val="28"/>
        </w:rPr>
        <w:t>累計投入金額</w:t>
      </w:r>
      <w:r w:rsidRPr="00924CB8">
        <w:rPr>
          <w:rFonts w:ascii="Times New Roman" w:eastAsia="標楷體" w:hAnsi="Times New Roman"/>
          <w:sz w:val="28"/>
          <w:szCs w:val="28"/>
        </w:rPr>
        <w:t>增加到</w:t>
      </w:r>
      <w:r w:rsidRPr="00924CB8">
        <w:rPr>
          <w:rFonts w:ascii="Times New Roman" w:eastAsia="標楷體" w:hAnsi="Times New Roman"/>
          <w:sz w:val="28"/>
          <w:szCs w:val="28"/>
        </w:rPr>
        <w:t>270</w:t>
      </w:r>
      <w:r w:rsidRPr="00924CB8">
        <w:rPr>
          <w:rFonts w:ascii="Times New Roman" w:eastAsia="標楷體" w:hAnsi="Times New Roman"/>
          <w:sz w:val="28"/>
          <w:szCs w:val="28"/>
        </w:rPr>
        <w:t>兆日圓</w:t>
      </w:r>
      <w:r w:rsidRPr="00924CB8">
        <w:rPr>
          <w:rFonts w:ascii="Times New Roman" w:eastAsia="標楷體" w:hAnsi="Times New Roman" w:hint="eastAsia"/>
          <w:sz w:val="28"/>
          <w:szCs w:val="28"/>
        </w:rPr>
        <w:t>(</w:t>
      </w:r>
      <w:r w:rsidRPr="00924CB8">
        <w:rPr>
          <w:rFonts w:ascii="Times New Roman" w:eastAsia="標楷體" w:hAnsi="Times New Roman"/>
          <w:sz w:val="28"/>
          <w:szCs w:val="28"/>
        </w:rPr>
        <w:t>約新台幣</w:t>
      </w:r>
      <w:r w:rsidRPr="00924CB8">
        <w:rPr>
          <w:rFonts w:ascii="Times New Roman" w:eastAsia="標楷體" w:hAnsi="Times New Roman"/>
          <w:sz w:val="28"/>
          <w:szCs w:val="28"/>
        </w:rPr>
        <w:t>80</w:t>
      </w:r>
      <w:r w:rsidRPr="00924CB8">
        <w:rPr>
          <w:rFonts w:ascii="Times New Roman" w:eastAsia="標楷體" w:hAnsi="Times New Roman"/>
          <w:sz w:val="28"/>
          <w:szCs w:val="28"/>
        </w:rPr>
        <w:t>兆元</w:t>
      </w:r>
      <w:r w:rsidRPr="00924CB8">
        <w:rPr>
          <w:rFonts w:ascii="Times New Roman" w:eastAsia="標楷體" w:hAnsi="Times New Roman" w:hint="eastAsia"/>
          <w:sz w:val="28"/>
          <w:szCs w:val="28"/>
        </w:rPr>
        <w:t>)</w:t>
      </w:r>
      <w:r w:rsidRPr="00924CB8">
        <w:rPr>
          <w:rFonts w:ascii="Times New Roman" w:eastAsia="標楷體" w:hAnsi="Times New Roman"/>
          <w:sz w:val="28"/>
          <w:szCs w:val="28"/>
        </w:rPr>
        <w:t>。</w:t>
      </w:r>
    </w:p>
    <w:p w:rsidR="007B0DC2" w:rsidRDefault="007B0DC2" w:rsidP="007B0DC2">
      <w:pPr>
        <w:snapToGrid w:val="0"/>
        <w:spacing w:before="60" w:line="300" w:lineRule="auto"/>
        <w:ind w:leftChars="250" w:left="600" w:right="-227" w:firstLineChars="700" w:firstLine="1962"/>
        <w:jc w:val="both"/>
        <w:rPr>
          <w:rFonts w:eastAsia="標楷體"/>
          <w:b/>
          <w:bCs/>
          <w:sz w:val="28"/>
          <w:szCs w:val="32"/>
          <w:lang w:val="zh-TW"/>
        </w:rPr>
      </w:pPr>
    </w:p>
    <w:p w:rsidR="007B0DC2" w:rsidRPr="00332EB0" w:rsidRDefault="007B0DC2" w:rsidP="007B0DC2">
      <w:pPr>
        <w:snapToGrid w:val="0"/>
        <w:spacing w:before="60" w:line="300" w:lineRule="auto"/>
        <w:ind w:leftChars="250" w:left="600" w:right="-227" w:firstLineChars="700" w:firstLine="1962"/>
        <w:jc w:val="both"/>
        <w:rPr>
          <w:rFonts w:eastAsia="標楷體"/>
          <w:sz w:val="28"/>
          <w:szCs w:val="32"/>
          <w:lang w:val="zh-TW"/>
        </w:rPr>
      </w:pPr>
      <w:r w:rsidRPr="00332EB0">
        <w:rPr>
          <w:rFonts w:eastAsia="標楷體"/>
          <w:b/>
          <w:bCs/>
          <w:sz w:val="28"/>
          <w:szCs w:val="32"/>
          <w:lang w:val="zh-TW"/>
        </w:rPr>
        <w:t>表</w:t>
      </w:r>
      <w:r w:rsidRPr="00332EB0">
        <w:rPr>
          <w:rFonts w:eastAsia="標楷體"/>
          <w:b/>
          <w:bCs/>
          <w:sz w:val="28"/>
          <w:szCs w:val="32"/>
          <w:lang w:val="zh-TW"/>
        </w:rPr>
        <w:t>1-3</w:t>
      </w:r>
      <w:r w:rsidRPr="00332EB0">
        <w:rPr>
          <w:rFonts w:eastAsia="標楷體" w:hint="eastAsia"/>
          <w:b/>
          <w:bCs/>
          <w:sz w:val="28"/>
          <w:szCs w:val="32"/>
          <w:lang w:val="zh-TW"/>
        </w:rPr>
        <w:t>-1</w:t>
      </w:r>
      <w:r w:rsidRPr="00332EB0">
        <w:rPr>
          <w:rFonts w:eastAsia="標楷體"/>
          <w:b/>
          <w:bCs/>
          <w:sz w:val="28"/>
          <w:szCs w:val="32"/>
          <w:lang w:val="zh-TW"/>
        </w:rPr>
        <w:t xml:space="preserve"> </w:t>
      </w:r>
      <w:r w:rsidRPr="00332EB0">
        <w:rPr>
          <w:rFonts w:eastAsia="標楷體" w:hint="eastAsia"/>
          <w:b/>
          <w:bCs/>
          <w:sz w:val="28"/>
          <w:szCs w:val="32"/>
          <w:lang w:val="zh-TW"/>
        </w:rPr>
        <w:t>日本</w:t>
      </w:r>
      <w:r w:rsidRPr="00332EB0">
        <w:rPr>
          <w:rFonts w:eastAsia="標楷體"/>
          <w:b/>
          <w:bCs/>
          <w:sz w:val="28"/>
          <w:szCs w:val="32"/>
          <w:lang w:val="zh-TW"/>
        </w:rPr>
        <w:t>重要經濟指標</w:t>
      </w:r>
    </w:p>
    <w:p w:rsidR="007B0DC2" w:rsidRPr="00332EB0" w:rsidRDefault="007B0DC2" w:rsidP="007B0DC2">
      <w:pPr>
        <w:snapToGrid w:val="0"/>
        <w:ind w:rightChars="-300" w:right="-720"/>
        <w:jc w:val="right"/>
        <w:rPr>
          <w:rFonts w:eastAsia="標楷體"/>
          <w:lang w:val="zh-TW"/>
        </w:rPr>
      </w:pPr>
      <w:r w:rsidRPr="00332EB0">
        <w:rPr>
          <w:rFonts w:eastAsia="標楷體"/>
          <w:lang w:val="zh-TW"/>
        </w:rPr>
        <w:t>單位：</w:t>
      </w:r>
      <w:r w:rsidRPr="00332EB0">
        <w:rPr>
          <w:rFonts w:eastAsia="標楷體" w:hint="eastAsia"/>
          <w:lang w:val="zh-TW"/>
        </w:rPr>
        <w:t>兆日圓</w:t>
      </w:r>
      <w:r w:rsidRPr="00332EB0">
        <w:rPr>
          <w:rFonts w:eastAsia="標楷體"/>
          <w:lang w:val="zh-TW"/>
        </w:rPr>
        <w:t>；％</w:t>
      </w:r>
    </w:p>
    <w:tbl>
      <w:tblPr>
        <w:tblW w:w="9000" w:type="dxa"/>
        <w:tblLayout w:type="fixed"/>
        <w:tblCellMar>
          <w:left w:w="28" w:type="dxa"/>
          <w:right w:w="28" w:type="dxa"/>
        </w:tblCellMar>
        <w:tblLook w:val="0000" w:firstRow="0" w:lastRow="0" w:firstColumn="0" w:lastColumn="0" w:noHBand="0" w:noVBand="0"/>
      </w:tblPr>
      <w:tblGrid>
        <w:gridCol w:w="1288"/>
        <w:gridCol w:w="1080"/>
        <w:gridCol w:w="772"/>
        <w:gridCol w:w="840"/>
        <w:gridCol w:w="784"/>
        <w:gridCol w:w="853"/>
        <w:gridCol w:w="784"/>
        <w:gridCol w:w="910"/>
        <w:gridCol w:w="854"/>
        <w:gridCol w:w="835"/>
      </w:tblGrid>
      <w:tr w:rsidR="007B0DC2" w:rsidRPr="00332EB0" w:rsidTr="00B814B5">
        <w:trPr>
          <w:cantSplit/>
        </w:trPr>
        <w:tc>
          <w:tcPr>
            <w:tcW w:w="1288" w:type="dxa"/>
            <w:vMerge w:val="restart"/>
            <w:tcBorders>
              <w:top w:val="single" w:sz="6" w:space="0" w:color="auto"/>
              <w:left w:val="nil"/>
              <w:bottom w:val="single" w:sz="6" w:space="0" w:color="auto"/>
              <w:right w:val="single" w:sz="6" w:space="0" w:color="auto"/>
            </w:tcBorders>
            <w:vAlign w:val="center"/>
          </w:tcPr>
          <w:p w:rsidR="007B0DC2" w:rsidRPr="00332EB0" w:rsidRDefault="007B0DC2" w:rsidP="00B814B5">
            <w:pPr>
              <w:autoSpaceDE w:val="0"/>
              <w:autoSpaceDN w:val="0"/>
              <w:adjustRightInd w:val="0"/>
              <w:snapToGrid w:val="0"/>
              <w:spacing w:line="380" w:lineRule="exact"/>
              <w:jc w:val="center"/>
              <w:rPr>
                <w:rFonts w:eastAsia="標楷體"/>
                <w:sz w:val="22"/>
                <w:szCs w:val="22"/>
              </w:rPr>
            </w:pPr>
            <w:r w:rsidRPr="00332EB0">
              <w:rPr>
                <w:rFonts w:eastAsia="標楷體"/>
                <w:sz w:val="22"/>
                <w:szCs w:val="22"/>
                <w:lang w:val="zh-TW"/>
              </w:rPr>
              <w:t>年</w:t>
            </w:r>
            <w:r w:rsidRPr="00332EB0">
              <w:rPr>
                <w:rFonts w:eastAsia="標楷體"/>
                <w:sz w:val="22"/>
                <w:szCs w:val="22"/>
                <w:lang w:val="zh-TW"/>
              </w:rPr>
              <w:t>(</w:t>
            </w:r>
            <w:r w:rsidRPr="00332EB0">
              <w:rPr>
                <w:rFonts w:eastAsia="標楷體"/>
                <w:sz w:val="22"/>
                <w:szCs w:val="22"/>
                <w:lang w:val="zh-TW"/>
              </w:rPr>
              <w:t>月</w:t>
            </w:r>
            <w:r w:rsidRPr="00332EB0">
              <w:rPr>
                <w:rFonts w:eastAsia="標楷體"/>
                <w:sz w:val="22"/>
                <w:szCs w:val="22"/>
                <w:lang w:val="zh-TW"/>
              </w:rPr>
              <w:t>)</w:t>
            </w:r>
          </w:p>
        </w:tc>
        <w:tc>
          <w:tcPr>
            <w:tcW w:w="1080" w:type="dxa"/>
            <w:vMerge w:val="restart"/>
            <w:tcBorders>
              <w:top w:val="single" w:sz="6" w:space="0" w:color="auto"/>
              <w:left w:val="single" w:sz="6" w:space="0" w:color="auto"/>
              <w:right w:val="single" w:sz="6" w:space="0" w:color="auto"/>
            </w:tcBorders>
            <w:vAlign w:val="center"/>
          </w:tcPr>
          <w:p w:rsidR="007B0DC2" w:rsidRPr="00332EB0" w:rsidRDefault="007B0DC2" w:rsidP="00B814B5">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實質</w:t>
            </w:r>
          </w:p>
          <w:p w:rsidR="007B0DC2" w:rsidRPr="00332EB0" w:rsidRDefault="007B0DC2" w:rsidP="00B814B5">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GD</w:t>
            </w:r>
            <w:r w:rsidRPr="00332EB0">
              <w:rPr>
                <w:rFonts w:eastAsia="標楷體"/>
                <w:sz w:val="22"/>
                <w:szCs w:val="22"/>
              </w:rPr>
              <w:t>P</w:t>
            </w:r>
          </w:p>
        </w:tc>
        <w:tc>
          <w:tcPr>
            <w:tcW w:w="772" w:type="dxa"/>
            <w:vMerge w:val="restart"/>
            <w:tcBorders>
              <w:top w:val="single" w:sz="6" w:space="0" w:color="auto"/>
              <w:left w:val="single" w:sz="6" w:space="0" w:color="auto"/>
              <w:right w:val="single" w:sz="6" w:space="0" w:color="auto"/>
            </w:tcBorders>
            <w:vAlign w:val="center"/>
          </w:tcPr>
          <w:p w:rsidR="007B0DC2" w:rsidRPr="00332EB0" w:rsidRDefault="007B0DC2" w:rsidP="00B814B5">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工業</w:t>
            </w:r>
          </w:p>
          <w:p w:rsidR="007B0DC2" w:rsidRPr="00332EB0" w:rsidRDefault="007B0DC2" w:rsidP="00B814B5">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tcPr>
          <w:p w:rsidR="007B0DC2" w:rsidRPr="00332EB0" w:rsidRDefault="007B0DC2" w:rsidP="00B814B5">
            <w:pPr>
              <w:autoSpaceDE w:val="0"/>
              <w:autoSpaceDN w:val="0"/>
              <w:adjustRightInd w:val="0"/>
              <w:snapToGrid w:val="0"/>
              <w:spacing w:line="280" w:lineRule="exact"/>
              <w:jc w:val="center"/>
              <w:rPr>
                <w:rFonts w:eastAsia="標楷體"/>
                <w:sz w:val="22"/>
                <w:szCs w:val="20"/>
              </w:rPr>
            </w:pPr>
            <w:r w:rsidRPr="00332EB0">
              <w:rPr>
                <w:rFonts w:eastAsia="標楷體"/>
                <w:sz w:val="22"/>
                <w:szCs w:val="20"/>
              </w:rPr>
              <w:t>貿</w:t>
            </w:r>
            <w:r w:rsidRPr="00332EB0">
              <w:rPr>
                <w:rFonts w:eastAsia="標楷體"/>
                <w:sz w:val="22"/>
                <w:szCs w:val="20"/>
              </w:rPr>
              <w:t xml:space="preserve">    </w:t>
            </w:r>
            <w:r w:rsidRPr="00332EB0">
              <w:rPr>
                <w:rFonts w:eastAsia="標楷體"/>
                <w:sz w:val="22"/>
                <w:szCs w:val="20"/>
              </w:rPr>
              <w:t>易</w:t>
            </w:r>
          </w:p>
        </w:tc>
        <w:tc>
          <w:tcPr>
            <w:tcW w:w="854" w:type="dxa"/>
            <w:vMerge w:val="restart"/>
            <w:tcBorders>
              <w:top w:val="single" w:sz="6" w:space="0" w:color="auto"/>
              <w:left w:val="single" w:sz="6" w:space="0" w:color="auto"/>
              <w:right w:val="single" w:sz="6" w:space="0" w:color="auto"/>
            </w:tcBorders>
            <w:vAlign w:val="center"/>
          </w:tcPr>
          <w:p w:rsidR="007B0DC2" w:rsidRPr="00332EB0" w:rsidRDefault="007B0DC2" w:rsidP="00B814B5">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消費者</w:t>
            </w:r>
          </w:p>
          <w:p w:rsidR="007B0DC2" w:rsidRPr="00332EB0" w:rsidRDefault="007B0DC2" w:rsidP="00B814B5">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物價</w:t>
            </w:r>
          </w:p>
        </w:tc>
        <w:tc>
          <w:tcPr>
            <w:tcW w:w="835" w:type="dxa"/>
            <w:vMerge w:val="restart"/>
            <w:tcBorders>
              <w:top w:val="single" w:sz="6" w:space="0" w:color="auto"/>
              <w:left w:val="single" w:sz="6" w:space="0" w:color="auto"/>
              <w:right w:val="nil"/>
            </w:tcBorders>
            <w:vAlign w:val="center"/>
          </w:tcPr>
          <w:p w:rsidR="007B0DC2" w:rsidRPr="00332EB0" w:rsidRDefault="007B0DC2" w:rsidP="00B814B5">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失業率</w:t>
            </w:r>
          </w:p>
        </w:tc>
      </w:tr>
      <w:tr w:rsidR="007B0DC2" w:rsidRPr="00332EB0" w:rsidTr="00B814B5">
        <w:trPr>
          <w:cantSplit/>
          <w:trHeight w:val="284"/>
        </w:trPr>
        <w:tc>
          <w:tcPr>
            <w:tcW w:w="1288" w:type="dxa"/>
            <w:vMerge/>
            <w:tcBorders>
              <w:left w:val="nil"/>
              <w:bottom w:val="single" w:sz="6" w:space="0" w:color="auto"/>
              <w:right w:val="single" w:sz="6" w:space="0" w:color="auto"/>
            </w:tcBorders>
            <w:vAlign w:val="center"/>
          </w:tcPr>
          <w:p w:rsidR="007B0DC2" w:rsidRPr="00332EB0" w:rsidRDefault="007B0DC2" w:rsidP="00B814B5">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right w:val="single" w:sz="6" w:space="0" w:color="auto"/>
            </w:tcBorders>
            <w:vAlign w:val="center"/>
          </w:tcPr>
          <w:p w:rsidR="007B0DC2" w:rsidRPr="00332EB0" w:rsidRDefault="007B0DC2" w:rsidP="00B814B5">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right w:val="single" w:sz="6" w:space="0" w:color="auto"/>
            </w:tcBorders>
            <w:vAlign w:val="center"/>
          </w:tcPr>
          <w:p w:rsidR="007B0DC2" w:rsidRPr="00332EB0" w:rsidRDefault="007B0DC2" w:rsidP="00B814B5">
            <w:pPr>
              <w:autoSpaceDE w:val="0"/>
              <w:autoSpaceDN w:val="0"/>
              <w:adjustRightInd w:val="0"/>
              <w:snapToGrid w:val="0"/>
              <w:spacing w:line="380" w:lineRule="exact"/>
              <w:jc w:val="both"/>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tcPr>
          <w:p w:rsidR="007B0DC2" w:rsidRPr="00332EB0" w:rsidRDefault="007B0DC2" w:rsidP="00B814B5">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tcPr>
          <w:p w:rsidR="007B0DC2" w:rsidRPr="00332EB0" w:rsidRDefault="007B0DC2" w:rsidP="00B814B5">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tcPr>
          <w:p w:rsidR="007B0DC2" w:rsidRPr="008D2996" w:rsidRDefault="007B0DC2" w:rsidP="00B814B5">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出入超</w:t>
            </w:r>
          </w:p>
        </w:tc>
        <w:tc>
          <w:tcPr>
            <w:tcW w:w="854" w:type="dxa"/>
            <w:vMerge/>
            <w:tcBorders>
              <w:left w:val="single" w:sz="6" w:space="0" w:color="auto"/>
              <w:right w:val="single" w:sz="6" w:space="0" w:color="auto"/>
            </w:tcBorders>
            <w:vAlign w:val="center"/>
          </w:tcPr>
          <w:p w:rsidR="007B0DC2" w:rsidRPr="00332EB0" w:rsidRDefault="007B0DC2" w:rsidP="00B814B5">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right w:val="nil"/>
            </w:tcBorders>
            <w:vAlign w:val="center"/>
          </w:tcPr>
          <w:p w:rsidR="007B0DC2" w:rsidRPr="00332EB0" w:rsidRDefault="007B0DC2" w:rsidP="00B814B5">
            <w:pPr>
              <w:autoSpaceDE w:val="0"/>
              <w:autoSpaceDN w:val="0"/>
              <w:adjustRightInd w:val="0"/>
              <w:snapToGrid w:val="0"/>
              <w:spacing w:line="380" w:lineRule="exact"/>
              <w:jc w:val="both"/>
              <w:rPr>
                <w:rFonts w:eastAsia="標楷體"/>
                <w:sz w:val="22"/>
              </w:rPr>
            </w:pPr>
          </w:p>
        </w:tc>
      </w:tr>
      <w:tr w:rsidR="007B0DC2" w:rsidRPr="00332EB0" w:rsidTr="00B814B5">
        <w:trPr>
          <w:cantSplit/>
          <w:trHeight w:val="368"/>
        </w:trPr>
        <w:tc>
          <w:tcPr>
            <w:tcW w:w="1288" w:type="dxa"/>
            <w:vMerge/>
            <w:tcBorders>
              <w:left w:val="nil"/>
              <w:bottom w:val="single" w:sz="6" w:space="0" w:color="auto"/>
              <w:right w:val="single" w:sz="6" w:space="0" w:color="auto"/>
            </w:tcBorders>
            <w:vAlign w:val="center"/>
          </w:tcPr>
          <w:p w:rsidR="007B0DC2" w:rsidRPr="00332EB0" w:rsidRDefault="007B0DC2" w:rsidP="00B814B5">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bottom w:val="single" w:sz="6" w:space="0" w:color="auto"/>
              <w:right w:val="single" w:sz="6" w:space="0" w:color="auto"/>
            </w:tcBorders>
            <w:vAlign w:val="center"/>
          </w:tcPr>
          <w:p w:rsidR="007B0DC2" w:rsidRPr="00332EB0" w:rsidRDefault="007B0DC2" w:rsidP="00B814B5">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bottom w:val="single" w:sz="6" w:space="0" w:color="auto"/>
              <w:right w:val="single" w:sz="6" w:space="0" w:color="auto"/>
            </w:tcBorders>
            <w:vAlign w:val="center"/>
          </w:tcPr>
          <w:p w:rsidR="007B0DC2" w:rsidRPr="00332EB0" w:rsidRDefault="007B0DC2" w:rsidP="00B814B5">
            <w:pPr>
              <w:autoSpaceDE w:val="0"/>
              <w:autoSpaceDN w:val="0"/>
              <w:adjustRightInd w:val="0"/>
              <w:snapToGrid w:val="0"/>
              <w:spacing w:line="380" w:lineRule="exact"/>
              <w:jc w:val="both"/>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tcPr>
          <w:p w:rsidR="007B0DC2" w:rsidRPr="00332EB0" w:rsidRDefault="007B0DC2" w:rsidP="00B814B5">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7B0DC2" w:rsidRPr="00332EB0" w:rsidRDefault="007B0DC2" w:rsidP="00B814B5">
            <w:pPr>
              <w:autoSpaceDE w:val="0"/>
              <w:autoSpaceDN w:val="0"/>
              <w:adjustRightInd w:val="0"/>
              <w:snapToGrid w:val="0"/>
              <w:spacing w:line="280" w:lineRule="exact"/>
              <w:jc w:val="center"/>
              <w:rPr>
                <w:rFonts w:eastAsia="標楷體"/>
                <w:sz w:val="22"/>
                <w:szCs w:val="22"/>
              </w:rPr>
            </w:pPr>
            <w:r>
              <w:rPr>
                <w:rFonts w:eastAsia="標楷體" w:hint="eastAsia"/>
                <w:sz w:val="22"/>
                <w:szCs w:val="22"/>
              </w:rPr>
              <w:t>年增</w:t>
            </w:r>
            <w:r w:rsidRPr="00332EB0">
              <w:rPr>
                <w:rFonts w:eastAsia="標楷體"/>
                <w:sz w:val="22"/>
                <w:szCs w:val="22"/>
              </w:rPr>
              <w:t>率</w:t>
            </w:r>
          </w:p>
        </w:tc>
        <w:tc>
          <w:tcPr>
            <w:tcW w:w="853" w:type="dxa"/>
            <w:tcBorders>
              <w:top w:val="single" w:sz="6" w:space="0" w:color="auto"/>
              <w:left w:val="single" w:sz="6" w:space="0" w:color="auto"/>
              <w:bottom w:val="single" w:sz="6" w:space="0" w:color="auto"/>
              <w:right w:val="single" w:sz="6" w:space="0" w:color="auto"/>
            </w:tcBorders>
            <w:vAlign w:val="center"/>
          </w:tcPr>
          <w:p w:rsidR="007B0DC2" w:rsidRPr="00332EB0" w:rsidRDefault="007B0DC2" w:rsidP="00B814B5">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7B0DC2" w:rsidRPr="00332EB0" w:rsidRDefault="007B0DC2" w:rsidP="00B814B5">
            <w:pPr>
              <w:autoSpaceDE w:val="0"/>
              <w:autoSpaceDN w:val="0"/>
              <w:adjustRightInd w:val="0"/>
              <w:snapToGrid w:val="0"/>
              <w:spacing w:line="280" w:lineRule="exact"/>
              <w:jc w:val="center"/>
              <w:rPr>
                <w:rFonts w:eastAsia="標楷體"/>
                <w:sz w:val="22"/>
                <w:szCs w:val="22"/>
              </w:rPr>
            </w:pPr>
            <w:r>
              <w:rPr>
                <w:rFonts w:eastAsia="標楷體" w:hint="eastAsia"/>
                <w:sz w:val="22"/>
                <w:szCs w:val="22"/>
              </w:rPr>
              <w:t>年增</w:t>
            </w:r>
            <w:r w:rsidRPr="00332EB0">
              <w:rPr>
                <w:rFonts w:eastAsia="標楷體"/>
                <w:sz w:val="22"/>
                <w:szCs w:val="22"/>
              </w:rPr>
              <w:t>率</w:t>
            </w:r>
          </w:p>
        </w:tc>
        <w:tc>
          <w:tcPr>
            <w:tcW w:w="910" w:type="dxa"/>
            <w:vMerge/>
            <w:tcBorders>
              <w:left w:val="single" w:sz="6" w:space="0" w:color="auto"/>
              <w:bottom w:val="single" w:sz="6" w:space="0" w:color="auto"/>
              <w:right w:val="single" w:sz="6" w:space="0" w:color="auto"/>
            </w:tcBorders>
            <w:vAlign w:val="center"/>
          </w:tcPr>
          <w:p w:rsidR="007B0DC2" w:rsidRPr="00332EB0" w:rsidRDefault="007B0DC2" w:rsidP="00B814B5">
            <w:pPr>
              <w:autoSpaceDE w:val="0"/>
              <w:autoSpaceDN w:val="0"/>
              <w:adjustRightInd w:val="0"/>
              <w:snapToGrid w:val="0"/>
              <w:spacing w:line="380" w:lineRule="exact"/>
              <w:jc w:val="center"/>
              <w:rPr>
                <w:rFonts w:eastAsia="標楷體"/>
                <w:sz w:val="22"/>
                <w:szCs w:val="22"/>
                <w:lang w:val="zh-TW"/>
              </w:rPr>
            </w:pPr>
          </w:p>
        </w:tc>
        <w:tc>
          <w:tcPr>
            <w:tcW w:w="854" w:type="dxa"/>
            <w:vMerge/>
            <w:tcBorders>
              <w:left w:val="single" w:sz="6" w:space="0" w:color="auto"/>
              <w:bottom w:val="single" w:sz="6" w:space="0" w:color="auto"/>
              <w:right w:val="single" w:sz="6" w:space="0" w:color="auto"/>
            </w:tcBorders>
            <w:vAlign w:val="center"/>
          </w:tcPr>
          <w:p w:rsidR="007B0DC2" w:rsidRPr="00332EB0" w:rsidRDefault="007B0DC2" w:rsidP="00B814B5">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bottom w:val="single" w:sz="6" w:space="0" w:color="auto"/>
              <w:right w:val="nil"/>
            </w:tcBorders>
            <w:vAlign w:val="center"/>
          </w:tcPr>
          <w:p w:rsidR="007B0DC2" w:rsidRPr="00332EB0" w:rsidRDefault="007B0DC2" w:rsidP="00B814B5">
            <w:pPr>
              <w:autoSpaceDE w:val="0"/>
              <w:autoSpaceDN w:val="0"/>
              <w:adjustRightInd w:val="0"/>
              <w:snapToGrid w:val="0"/>
              <w:spacing w:line="380" w:lineRule="exact"/>
              <w:jc w:val="both"/>
              <w:rPr>
                <w:rFonts w:eastAsia="標楷體"/>
                <w:sz w:val="22"/>
              </w:rPr>
            </w:pPr>
          </w:p>
        </w:tc>
      </w:tr>
      <w:tr w:rsidR="007B0DC2" w:rsidRPr="00332EB0" w:rsidTr="00B814B5">
        <w:trPr>
          <w:cantSplit/>
        </w:trPr>
        <w:tc>
          <w:tcPr>
            <w:tcW w:w="1288" w:type="dxa"/>
            <w:tcBorders>
              <w:left w:val="nil"/>
              <w:right w:val="single" w:sz="6" w:space="0" w:color="auto"/>
            </w:tcBorders>
            <w:vAlign w:val="center"/>
          </w:tcPr>
          <w:p w:rsidR="007B0DC2" w:rsidRPr="00332EB0" w:rsidRDefault="007B0DC2" w:rsidP="00B814B5">
            <w:pPr>
              <w:autoSpaceDE w:val="0"/>
              <w:autoSpaceDN w:val="0"/>
              <w:adjustRightInd w:val="0"/>
              <w:snapToGrid w:val="0"/>
              <w:spacing w:line="380" w:lineRule="exact"/>
              <w:jc w:val="center"/>
              <w:rPr>
                <w:rFonts w:eastAsia="標楷體"/>
                <w:sz w:val="22"/>
              </w:rPr>
            </w:pPr>
            <w:r w:rsidRPr="00332EB0">
              <w:rPr>
                <w:rFonts w:eastAsia="標楷體" w:hint="eastAsia"/>
                <w:sz w:val="22"/>
              </w:rPr>
              <w:t>2009</w:t>
            </w:r>
            <w:r w:rsidRPr="00332EB0">
              <w:rPr>
                <w:rFonts w:eastAsia="標楷體" w:hint="eastAsia"/>
                <w:sz w:val="22"/>
              </w:rPr>
              <w:t>年</w:t>
            </w:r>
          </w:p>
        </w:tc>
        <w:tc>
          <w:tcPr>
            <w:tcW w:w="1080" w:type="dxa"/>
            <w:tcBorders>
              <w:left w:val="single" w:sz="6" w:space="0" w:color="auto"/>
              <w:right w:val="single" w:sz="6" w:space="0" w:color="auto"/>
            </w:tcBorders>
            <w:vAlign w:val="center"/>
          </w:tcPr>
          <w:p w:rsidR="007B0DC2" w:rsidRPr="000F2551" w:rsidRDefault="007B0DC2" w:rsidP="00B814B5">
            <w:pPr>
              <w:autoSpaceDE w:val="0"/>
              <w:autoSpaceDN w:val="0"/>
              <w:adjustRightInd w:val="0"/>
              <w:snapToGrid w:val="0"/>
              <w:spacing w:line="380" w:lineRule="exact"/>
              <w:jc w:val="center"/>
              <w:rPr>
                <w:rFonts w:eastAsia="標楷體"/>
                <w:sz w:val="22"/>
              </w:rPr>
            </w:pPr>
            <w:r w:rsidRPr="000F2551">
              <w:rPr>
                <w:rFonts w:eastAsia="標楷體" w:hint="eastAsia"/>
                <w:sz w:val="22"/>
              </w:rPr>
              <w:t>-5.5</w:t>
            </w:r>
          </w:p>
        </w:tc>
        <w:tc>
          <w:tcPr>
            <w:tcW w:w="772"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-21.8</w:t>
            </w:r>
          </w:p>
        </w:tc>
        <w:tc>
          <w:tcPr>
            <w:tcW w:w="840"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54.2</w:t>
            </w:r>
          </w:p>
        </w:tc>
        <w:tc>
          <w:tcPr>
            <w:tcW w:w="784"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-33.1</w:t>
            </w:r>
          </w:p>
        </w:tc>
        <w:tc>
          <w:tcPr>
            <w:tcW w:w="853"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51.4</w:t>
            </w:r>
          </w:p>
        </w:tc>
        <w:tc>
          <w:tcPr>
            <w:tcW w:w="784"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-34.9</w:t>
            </w:r>
          </w:p>
        </w:tc>
        <w:tc>
          <w:tcPr>
            <w:tcW w:w="910"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2.8</w:t>
            </w:r>
          </w:p>
        </w:tc>
        <w:tc>
          <w:tcPr>
            <w:tcW w:w="854"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-1.4</w:t>
            </w:r>
          </w:p>
        </w:tc>
        <w:tc>
          <w:tcPr>
            <w:tcW w:w="835" w:type="dxa"/>
            <w:tcBorders>
              <w:left w:val="single" w:sz="6" w:space="0" w:color="auto"/>
              <w:right w:val="nil"/>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w:t>
            </w:r>
          </w:p>
        </w:tc>
      </w:tr>
      <w:tr w:rsidR="007B0DC2" w:rsidRPr="00332EB0" w:rsidTr="00B814B5">
        <w:trPr>
          <w:cantSplit/>
        </w:trPr>
        <w:tc>
          <w:tcPr>
            <w:tcW w:w="1288" w:type="dxa"/>
            <w:tcBorders>
              <w:left w:val="nil"/>
              <w:right w:val="single" w:sz="6" w:space="0" w:color="auto"/>
            </w:tcBorders>
            <w:vAlign w:val="center"/>
          </w:tcPr>
          <w:p w:rsidR="007B0DC2" w:rsidRPr="00332EB0" w:rsidRDefault="007B0DC2" w:rsidP="00B814B5">
            <w:pPr>
              <w:autoSpaceDE w:val="0"/>
              <w:autoSpaceDN w:val="0"/>
              <w:adjustRightInd w:val="0"/>
              <w:snapToGrid w:val="0"/>
              <w:spacing w:line="380" w:lineRule="exact"/>
              <w:jc w:val="center"/>
              <w:rPr>
                <w:rFonts w:eastAsia="標楷體"/>
                <w:sz w:val="22"/>
              </w:rPr>
            </w:pPr>
            <w:r w:rsidRPr="00332EB0">
              <w:rPr>
                <w:rFonts w:eastAsia="標楷體" w:hint="eastAsia"/>
                <w:sz w:val="22"/>
              </w:rPr>
              <w:t>2010</w:t>
            </w:r>
            <w:r w:rsidRPr="00332EB0">
              <w:rPr>
                <w:rFonts w:eastAsia="標楷體" w:hint="eastAsia"/>
                <w:sz w:val="22"/>
              </w:rPr>
              <w:t>年</w:t>
            </w:r>
          </w:p>
        </w:tc>
        <w:tc>
          <w:tcPr>
            <w:tcW w:w="1080" w:type="dxa"/>
            <w:tcBorders>
              <w:left w:val="single" w:sz="6" w:space="0" w:color="auto"/>
              <w:right w:val="single" w:sz="6" w:space="0" w:color="auto"/>
            </w:tcBorders>
            <w:vAlign w:val="center"/>
          </w:tcPr>
          <w:p w:rsidR="007B0DC2" w:rsidRPr="000F2551" w:rsidRDefault="007B0DC2" w:rsidP="00B814B5">
            <w:pPr>
              <w:autoSpaceDE w:val="0"/>
              <w:autoSpaceDN w:val="0"/>
              <w:adjustRightInd w:val="0"/>
              <w:snapToGrid w:val="0"/>
              <w:spacing w:line="380" w:lineRule="exact"/>
              <w:jc w:val="center"/>
              <w:rPr>
                <w:rFonts w:eastAsia="標楷體"/>
                <w:sz w:val="22"/>
              </w:rPr>
            </w:pPr>
            <w:r w:rsidRPr="000F2551">
              <w:rPr>
                <w:rFonts w:eastAsia="標楷體" w:hint="eastAsia"/>
                <w:sz w:val="22"/>
              </w:rPr>
              <w:t>4.7</w:t>
            </w:r>
          </w:p>
        </w:tc>
        <w:tc>
          <w:tcPr>
            <w:tcW w:w="772"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15.6</w:t>
            </w:r>
          </w:p>
        </w:tc>
        <w:tc>
          <w:tcPr>
            <w:tcW w:w="840"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67.4</w:t>
            </w:r>
          </w:p>
        </w:tc>
        <w:tc>
          <w:tcPr>
            <w:tcW w:w="784"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24.4</w:t>
            </w:r>
          </w:p>
        </w:tc>
        <w:tc>
          <w:tcPr>
            <w:tcW w:w="853"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60.6</w:t>
            </w:r>
          </w:p>
        </w:tc>
        <w:tc>
          <w:tcPr>
            <w:tcW w:w="784"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17.7</w:t>
            </w:r>
          </w:p>
        </w:tc>
        <w:tc>
          <w:tcPr>
            <w:tcW w:w="910"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6.8</w:t>
            </w:r>
          </w:p>
        </w:tc>
        <w:tc>
          <w:tcPr>
            <w:tcW w:w="854"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-0.7</w:t>
            </w:r>
          </w:p>
        </w:tc>
        <w:tc>
          <w:tcPr>
            <w:tcW w:w="835" w:type="dxa"/>
            <w:tcBorders>
              <w:left w:val="single" w:sz="6" w:space="0" w:color="auto"/>
              <w:right w:val="nil"/>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w:t>
            </w:r>
          </w:p>
        </w:tc>
      </w:tr>
      <w:tr w:rsidR="007B0DC2" w:rsidRPr="00332EB0" w:rsidTr="00B814B5">
        <w:trPr>
          <w:cantSplit/>
        </w:trPr>
        <w:tc>
          <w:tcPr>
            <w:tcW w:w="1288" w:type="dxa"/>
            <w:tcBorders>
              <w:left w:val="nil"/>
              <w:right w:val="single" w:sz="6" w:space="0" w:color="auto"/>
            </w:tcBorders>
            <w:vAlign w:val="center"/>
          </w:tcPr>
          <w:p w:rsidR="007B0DC2" w:rsidRPr="00332EB0" w:rsidRDefault="007B0DC2" w:rsidP="00B814B5">
            <w:pPr>
              <w:autoSpaceDE w:val="0"/>
              <w:autoSpaceDN w:val="0"/>
              <w:adjustRightInd w:val="0"/>
              <w:snapToGrid w:val="0"/>
              <w:spacing w:line="380" w:lineRule="exact"/>
              <w:jc w:val="center"/>
              <w:rPr>
                <w:rFonts w:eastAsia="標楷體"/>
                <w:sz w:val="22"/>
              </w:rPr>
            </w:pPr>
            <w:r w:rsidRPr="00332EB0">
              <w:rPr>
                <w:rFonts w:eastAsia="標楷體" w:hint="eastAsia"/>
                <w:sz w:val="22"/>
              </w:rPr>
              <w:t>2011</w:t>
            </w:r>
            <w:r w:rsidRPr="00332EB0">
              <w:rPr>
                <w:rFonts w:eastAsia="標楷體" w:hint="eastAsia"/>
                <w:sz w:val="22"/>
              </w:rPr>
              <w:t>年</w:t>
            </w:r>
          </w:p>
        </w:tc>
        <w:tc>
          <w:tcPr>
            <w:tcW w:w="1080" w:type="dxa"/>
            <w:tcBorders>
              <w:left w:val="single" w:sz="6" w:space="0" w:color="auto"/>
              <w:right w:val="single" w:sz="6" w:space="0" w:color="auto"/>
            </w:tcBorders>
            <w:vAlign w:val="center"/>
          </w:tcPr>
          <w:p w:rsidR="007B0DC2" w:rsidRPr="000F2551" w:rsidRDefault="007B0DC2" w:rsidP="00B814B5">
            <w:pPr>
              <w:autoSpaceDE w:val="0"/>
              <w:autoSpaceDN w:val="0"/>
              <w:adjustRightInd w:val="0"/>
              <w:snapToGrid w:val="0"/>
              <w:spacing w:line="380" w:lineRule="exact"/>
              <w:jc w:val="center"/>
              <w:rPr>
                <w:rFonts w:eastAsia="標楷體"/>
                <w:sz w:val="22"/>
              </w:rPr>
            </w:pPr>
            <w:r w:rsidRPr="000F2551">
              <w:rPr>
                <w:rFonts w:eastAsia="標楷體" w:hint="eastAsia"/>
                <w:sz w:val="22"/>
              </w:rPr>
              <w:t>-0.</w:t>
            </w:r>
            <w:r>
              <w:rPr>
                <w:rFonts w:eastAsia="標楷體" w:hint="eastAsia"/>
                <w:sz w:val="22"/>
              </w:rPr>
              <w:t>5</w:t>
            </w:r>
          </w:p>
        </w:tc>
        <w:tc>
          <w:tcPr>
            <w:tcW w:w="772"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w:t>
            </w:r>
            <w:r>
              <w:rPr>
                <w:rFonts w:eastAsia="標楷體" w:hint="eastAsia"/>
                <w:sz w:val="22"/>
                <w:szCs w:val="22"/>
              </w:rPr>
              <w:t>8</w:t>
            </w:r>
          </w:p>
        </w:tc>
        <w:tc>
          <w:tcPr>
            <w:tcW w:w="840"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65.7</w:t>
            </w:r>
          </w:p>
        </w:tc>
        <w:tc>
          <w:tcPr>
            <w:tcW w:w="784"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-2.5</w:t>
            </w:r>
          </w:p>
        </w:tc>
        <w:tc>
          <w:tcPr>
            <w:tcW w:w="853"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67.9</w:t>
            </w:r>
          </w:p>
        </w:tc>
        <w:tc>
          <w:tcPr>
            <w:tcW w:w="784"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12.0</w:t>
            </w:r>
          </w:p>
        </w:tc>
        <w:tc>
          <w:tcPr>
            <w:tcW w:w="910"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-2.2</w:t>
            </w:r>
          </w:p>
        </w:tc>
        <w:tc>
          <w:tcPr>
            <w:tcW w:w="854"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-0.3</w:t>
            </w:r>
          </w:p>
        </w:tc>
        <w:tc>
          <w:tcPr>
            <w:tcW w:w="835" w:type="dxa"/>
            <w:tcBorders>
              <w:left w:val="single" w:sz="6" w:space="0" w:color="auto"/>
              <w:right w:val="nil"/>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4.6</w:t>
            </w:r>
          </w:p>
        </w:tc>
      </w:tr>
      <w:tr w:rsidR="007B0DC2" w:rsidRPr="00332EB0" w:rsidTr="00B814B5">
        <w:trPr>
          <w:cantSplit/>
        </w:trPr>
        <w:tc>
          <w:tcPr>
            <w:tcW w:w="1288" w:type="dxa"/>
            <w:tcBorders>
              <w:left w:val="nil"/>
              <w:right w:val="single" w:sz="6" w:space="0" w:color="auto"/>
            </w:tcBorders>
            <w:vAlign w:val="center"/>
          </w:tcPr>
          <w:p w:rsidR="007B0DC2" w:rsidRPr="00332EB0" w:rsidRDefault="007B0DC2" w:rsidP="00B814B5">
            <w:pPr>
              <w:autoSpaceDE w:val="0"/>
              <w:autoSpaceDN w:val="0"/>
              <w:adjustRightInd w:val="0"/>
              <w:snapToGrid w:val="0"/>
              <w:spacing w:line="380" w:lineRule="exact"/>
              <w:jc w:val="center"/>
              <w:rPr>
                <w:rFonts w:eastAsia="標楷體"/>
                <w:sz w:val="22"/>
              </w:rPr>
            </w:pPr>
            <w:r w:rsidRPr="00332EB0">
              <w:rPr>
                <w:rFonts w:eastAsia="標楷體" w:hint="eastAsia"/>
                <w:sz w:val="22"/>
              </w:rPr>
              <w:t>2012</w:t>
            </w:r>
            <w:r w:rsidRPr="00332EB0">
              <w:rPr>
                <w:rFonts w:eastAsia="標楷體" w:hint="eastAsia"/>
                <w:sz w:val="22"/>
              </w:rPr>
              <w:t>年</w:t>
            </w:r>
          </w:p>
        </w:tc>
        <w:tc>
          <w:tcPr>
            <w:tcW w:w="1080" w:type="dxa"/>
            <w:tcBorders>
              <w:left w:val="single" w:sz="6" w:space="0" w:color="auto"/>
              <w:right w:val="single" w:sz="6" w:space="0" w:color="auto"/>
            </w:tcBorders>
            <w:vAlign w:val="center"/>
          </w:tcPr>
          <w:p w:rsidR="007B0DC2" w:rsidRPr="000F2551" w:rsidRDefault="007B0DC2" w:rsidP="00B814B5">
            <w:pPr>
              <w:autoSpaceDE w:val="0"/>
              <w:autoSpaceDN w:val="0"/>
              <w:adjustRightInd w:val="0"/>
              <w:snapToGrid w:val="0"/>
              <w:spacing w:line="380" w:lineRule="exact"/>
              <w:jc w:val="center"/>
              <w:rPr>
                <w:rFonts w:eastAsia="標楷體"/>
                <w:sz w:val="22"/>
              </w:rPr>
            </w:pPr>
            <w:r>
              <w:rPr>
                <w:rFonts w:eastAsia="標楷體" w:hint="eastAsia"/>
                <w:sz w:val="22"/>
              </w:rPr>
              <w:t>1.4</w:t>
            </w:r>
          </w:p>
        </w:tc>
        <w:tc>
          <w:tcPr>
            <w:tcW w:w="772"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0.6</w:t>
            </w:r>
          </w:p>
        </w:tc>
        <w:tc>
          <w:tcPr>
            <w:tcW w:w="840"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63.8 </w:t>
            </w:r>
          </w:p>
        </w:tc>
        <w:tc>
          <w:tcPr>
            <w:tcW w:w="784"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-2.7 </w:t>
            </w:r>
          </w:p>
        </w:tc>
        <w:tc>
          <w:tcPr>
            <w:tcW w:w="853"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70.7 </w:t>
            </w:r>
          </w:p>
        </w:tc>
        <w:tc>
          <w:tcPr>
            <w:tcW w:w="784"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3.8 </w:t>
            </w:r>
          </w:p>
        </w:tc>
        <w:tc>
          <w:tcPr>
            <w:tcW w:w="910"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-6.9 </w:t>
            </w:r>
          </w:p>
        </w:tc>
        <w:tc>
          <w:tcPr>
            <w:tcW w:w="854"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0.0</w:t>
            </w:r>
          </w:p>
        </w:tc>
        <w:tc>
          <w:tcPr>
            <w:tcW w:w="835" w:type="dxa"/>
            <w:tcBorders>
              <w:left w:val="single" w:sz="6" w:space="0" w:color="auto"/>
              <w:right w:val="nil"/>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7B0DC2" w:rsidRPr="00332EB0" w:rsidTr="00B814B5">
        <w:trPr>
          <w:cantSplit/>
        </w:trPr>
        <w:tc>
          <w:tcPr>
            <w:tcW w:w="1288" w:type="dxa"/>
            <w:tcBorders>
              <w:left w:val="nil"/>
              <w:right w:val="single" w:sz="6" w:space="0" w:color="auto"/>
            </w:tcBorders>
            <w:vAlign w:val="center"/>
          </w:tcPr>
          <w:p w:rsidR="007B0DC2" w:rsidRDefault="007B0DC2" w:rsidP="00B814B5">
            <w:pPr>
              <w:autoSpaceDE w:val="0"/>
              <w:autoSpaceDN w:val="0"/>
              <w:adjustRightInd w:val="0"/>
              <w:snapToGrid w:val="0"/>
              <w:spacing w:line="380" w:lineRule="exact"/>
              <w:jc w:val="center"/>
              <w:rPr>
                <w:rFonts w:eastAsia="標楷體"/>
                <w:sz w:val="22"/>
              </w:rPr>
            </w:pPr>
            <w:r>
              <w:rPr>
                <w:rFonts w:eastAsia="標楷體"/>
                <w:sz w:val="22"/>
              </w:rPr>
              <w:t>2013</w:t>
            </w:r>
            <w:r>
              <w:rPr>
                <w:rFonts w:eastAsia="標楷體" w:hint="eastAsia"/>
                <w:sz w:val="22"/>
              </w:rPr>
              <w:t>年</w:t>
            </w:r>
          </w:p>
        </w:tc>
        <w:tc>
          <w:tcPr>
            <w:tcW w:w="1080" w:type="dxa"/>
            <w:tcBorders>
              <w:left w:val="single" w:sz="6" w:space="0" w:color="auto"/>
              <w:right w:val="single" w:sz="6" w:space="0" w:color="auto"/>
            </w:tcBorders>
            <w:vAlign w:val="center"/>
          </w:tcPr>
          <w:p w:rsidR="007B0DC2" w:rsidRPr="001C31FC" w:rsidRDefault="007B0DC2" w:rsidP="00B814B5">
            <w:pPr>
              <w:autoSpaceDE w:val="0"/>
              <w:autoSpaceDN w:val="0"/>
              <w:adjustRightInd w:val="0"/>
              <w:snapToGrid w:val="0"/>
              <w:spacing w:line="380" w:lineRule="exact"/>
              <w:jc w:val="center"/>
              <w:rPr>
                <w:rFonts w:eastAsia="標楷體"/>
                <w:sz w:val="22"/>
              </w:rPr>
            </w:pPr>
            <w:r>
              <w:rPr>
                <w:rFonts w:eastAsia="標楷體" w:hint="eastAsia"/>
                <w:sz w:val="22"/>
              </w:rPr>
              <w:t>1.6</w:t>
            </w:r>
          </w:p>
        </w:tc>
        <w:tc>
          <w:tcPr>
            <w:tcW w:w="772"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-0.8</w:t>
            </w:r>
          </w:p>
        </w:tc>
        <w:tc>
          <w:tcPr>
            <w:tcW w:w="840"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69.8</w:t>
            </w:r>
          </w:p>
        </w:tc>
        <w:tc>
          <w:tcPr>
            <w:tcW w:w="784"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9.5</w:t>
            </w:r>
          </w:p>
        </w:tc>
        <w:tc>
          <w:tcPr>
            <w:tcW w:w="853"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81.3</w:t>
            </w:r>
          </w:p>
        </w:tc>
        <w:tc>
          <w:tcPr>
            <w:tcW w:w="784"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15.0</w:t>
            </w:r>
          </w:p>
        </w:tc>
        <w:tc>
          <w:tcPr>
            <w:tcW w:w="910"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11.5</w:t>
            </w:r>
          </w:p>
        </w:tc>
        <w:tc>
          <w:tcPr>
            <w:tcW w:w="854" w:type="dxa"/>
            <w:tcBorders>
              <w:left w:val="single" w:sz="6" w:space="0" w:color="auto"/>
              <w:right w:val="single" w:sz="6" w:space="0" w:color="auto"/>
            </w:tcBorders>
            <w:vAlign w:val="center"/>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0.4</w:t>
            </w:r>
          </w:p>
        </w:tc>
        <w:tc>
          <w:tcPr>
            <w:tcW w:w="835" w:type="dxa"/>
            <w:tcBorders>
              <w:left w:val="single" w:sz="6" w:space="0" w:color="auto"/>
              <w:right w:val="nil"/>
            </w:tcBorders>
            <w:vAlign w:val="bottom"/>
          </w:tcPr>
          <w:p w:rsidR="007B0DC2" w:rsidRPr="00BA5F03" w:rsidRDefault="007B0DC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4.0</w:t>
            </w:r>
          </w:p>
        </w:tc>
      </w:tr>
      <w:tr w:rsidR="00382762" w:rsidRPr="00332EB0" w:rsidTr="00E545BA">
        <w:trPr>
          <w:cantSplit/>
        </w:trPr>
        <w:tc>
          <w:tcPr>
            <w:tcW w:w="1288" w:type="dxa"/>
            <w:tcBorders>
              <w:left w:val="nil"/>
              <w:right w:val="single" w:sz="6" w:space="0" w:color="auto"/>
            </w:tcBorders>
            <w:vAlign w:val="center"/>
          </w:tcPr>
          <w:p w:rsidR="00382762" w:rsidRDefault="00382762" w:rsidP="004C768B">
            <w:pPr>
              <w:autoSpaceDE w:val="0"/>
              <w:autoSpaceDN w:val="0"/>
              <w:adjustRightInd w:val="0"/>
              <w:snapToGrid w:val="0"/>
              <w:spacing w:line="380" w:lineRule="exact"/>
              <w:jc w:val="center"/>
              <w:rPr>
                <w:rFonts w:eastAsia="標楷體"/>
                <w:sz w:val="22"/>
              </w:rPr>
            </w:pPr>
            <w:r>
              <w:rPr>
                <w:rFonts w:eastAsia="標楷體" w:hint="eastAsia"/>
                <w:sz w:val="22"/>
              </w:rPr>
              <w:t>4</w:t>
            </w:r>
            <w:r>
              <w:rPr>
                <w:rFonts w:eastAsia="標楷體" w:hint="eastAsia"/>
                <w:sz w:val="22"/>
              </w:rPr>
              <w:t>月</w:t>
            </w:r>
          </w:p>
        </w:tc>
        <w:tc>
          <w:tcPr>
            <w:tcW w:w="1080" w:type="dxa"/>
            <w:tcBorders>
              <w:left w:val="single" w:sz="6" w:space="0" w:color="auto"/>
              <w:right w:val="single" w:sz="6" w:space="0" w:color="auto"/>
            </w:tcBorders>
            <w:vAlign w:val="center"/>
          </w:tcPr>
          <w:p w:rsidR="00382762" w:rsidRPr="001C31FC" w:rsidRDefault="00382762" w:rsidP="004C768B">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382762" w:rsidRPr="00BA5F03" w:rsidRDefault="00382762" w:rsidP="004C768B">
            <w:pPr>
              <w:autoSpaceDE w:val="0"/>
              <w:autoSpaceDN w:val="0"/>
              <w:adjustRightInd w:val="0"/>
              <w:snapToGrid w:val="0"/>
              <w:spacing w:line="380" w:lineRule="exact"/>
              <w:jc w:val="center"/>
              <w:rPr>
                <w:rFonts w:eastAsia="標楷體"/>
                <w:sz w:val="22"/>
                <w:szCs w:val="22"/>
              </w:rPr>
            </w:pPr>
            <w:r>
              <w:rPr>
                <w:rFonts w:eastAsia="標楷體" w:hint="eastAsia"/>
                <w:sz w:val="22"/>
                <w:szCs w:val="22"/>
              </w:rPr>
              <w:t>-3.4</w:t>
            </w:r>
          </w:p>
        </w:tc>
        <w:tc>
          <w:tcPr>
            <w:tcW w:w="840" w:type="dxa"/>
            <w:tcBorders>
              <w:left w:val="single" w:sz="6" w:space="0" w:color="auto"/>
              <w:right w:val="single" w:sz="6" w:space="0" w:color="auto"/>
            </w:tcBorders>
            <w:vAlign w:val="center"/>
          </w:tcPr>
          <w:p w:rsidR="00382762" w:rsidRPr="00BA5F03" w:rsidRDefault="00382762" w:rsidP="004C768B">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5.78</w:t>
            </w:r>
          </w:p>
        </w:tc>
        <w:tc>
          <w:tcPr>
            <w:tcW w:w="784" w:type="dxa"/>
            <w:tcBorders>
              <w:left w:val="single" w:sz="6" w:space="0" w:color="auto"/>
              <w:right w:val="single" w:sz="6" w:space="0" w:color="auto"/>
            </w:tcBorders>
            <w:vAlign w:val="center"/>
          </w:tcPr>
          <w:p w:rsidR="00382762" w:rsidRPr="00BA5F03" w:rsidRDefault="00382762" w:rsidP="004C768B">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3.8</w:t>
            </w:r>
          </w:p>
        </w:tc>
        <w:tc>
          <w:tcPr>
            <w:tcW w:w="853" w:type="dxa"/>
            <w:tcBorders>
              <w:left w:val="single" w:sz="6" w:space="0" w:color="auto"/>
              <w:right w:val="single" w:sz="6" w:space="0" w:color="auto"/>
            </w:tcBorders>
            <w:vAlign w:val="center"/>
          </w:tcPr>
          <w:p w:rsidR="00382762" w:rsidRPr="00BA5F03" w:rsidRDefault="00382762" w:rsidP="004C768B">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6.66</w:t>
            </w:r>
          </w:p>
        </w:tc>
        <w:tc>
          <w:tcPr>
            <w:tcW w:w="784" w:type="dxa"/>
            <w:tcBorders>
              <w:left w:val="single" w:sz="6" w:space="0" w:color="auto"/>
              <w:right w:val="single" w:sz="6" w:space="0" w:color="auto"/>
            </w:tcBorders>
            <w:vAlign w:val="center"/>
          </w:tcPr>
          <w:p w:rsidR="00382762" w:rsidRPr="00BA5F03" w:rsidRDefault="00382762" w:rsidP="004C768B">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9.4</w:t>
            </w:r>
          </w:p>
        </w:tc>
        <w:tc>
          <w:tcPr>
            <w:tcW w:w="910" w:type="dxa"/>
            <w:tcBorders>
              <w:left w:val="single" w:sz="6" w:space="0" w:color="auto"/>
              <w:right w:val="single" w:sz="6" w:space="0" w:color="auto"/>
            </w:tcBorders>
            <w:vAlign w:val="center"/>
          </w:tcPr>
          <w:p w:rsidR="00382762" w:rsidRPr="00BA5F03" w:rsidRDefault="00382762" w:rsidP="004C768B">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-0.88</w:t>
            </w:r>
          </w:p>
        </w:tc>
        <w:tc>
          <w:tcPr>
            <w:tcW w:w="854" w:type="dxa"/>
            <w:tcBorders>
              <w:left w:val="single" w:sz="6" w:space="0" w:color="auto"/>
              <w:right w:val="single" w:sz="6" w:space="0" w:color="auto"/>
            </w:tcBorders>
            <w:vAlign w:val="center"/>
          </w:tcPr>
          <w:p w:rsidR="00382762" w:rsidRPr="00BA5F03" w:rsidRDefault="00382762" w:rsidP="004C768B">
            <w:pPr>
              <w:autoSpaceDE w:val="0"/>
              <w:autoSpaceDN w:val="0"/>
              <w:adjustRightInd w:val="0"/>
              <w:snapToGrid w:val="0"/>
              <w:spacing w:line="380" w:lineRule="exact"/>
              <w:jc w:val="center"/>
              <w:rPr>
                <w:rFonts w:eastAsia="標楷體"/>
                <w:sz w:val="22"/>
                <w:szCs w:val="22"/>
              </w:rPr>
            </w:pPr>
            <w:r>
              <w:rPr>
                <w:rFonts w:eastAsia="標楷體" w:hint="eastAsia"/>
                <w:sz w:val="22"/>
                <w:szCs w:val="22"/>
              </w:rPr>
              <w:t>-0.7</w:t>
            </w:r>
          </w:p>
        </w:tc>
        <w:tc>
          <w:tcPr>
            <w:tcW w:w="835" w:type="dxa"/>
            <w:tcBorders>
              <w:left w:val="single" w:sz="6" w:space="0" w:color="auto"/>
              <w:right w:val="nil"/>
            </w:tcBorders>
            <w:vAlign w:val="center"/>
          </w:tcPr>
          <w:p w:rsidR="00382762" w:rsidRPr="00BA5F03" w:rsidRDefault="00382762" w:rsidP="004C768B">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r w:rsidR="00382762" w:rsidRPr="00332EB0" w:rsidTr="00E545BA">
        <w:trPr>
          <w:cantSplit/>
        </w:trPr>
        <w:tc>
          <w:tcPr>
            <w:tcW w:w="1288" w:type="dxa"/>
            <w:tcBorders>
              <w:left w:val="nil"/>
              <w:right w:val="single" w:sz="6" w:space="0" w:color="auto"/>
            </w:tcBorders>
            <w:vAlign w:val="center"/>
          </w:tcPr>
          <w:p w:rsidR="00382762" w:rsidRDefault="00382762" w:rsidP="004C768B">
            <w:pPr>
              <w:autoSpaceDE w:val="0"/>
              <w:autoSpaceDN w:val="0"/>
              <w:adjustRightInd w:val="0"/>
              <w:snapToGrid w:val="0"/>
              <w:spacing w:line="380" w:lineRule="exact"/>
              <w:jc w:val="center"/>
              <w:rPr>
                <w:rFonts w:eastAsia="標楷體"/>
                <w:sz w:val="22"/>
              </w:rPr>
            </w:pPr>
            <w:r w:rsidRPr="00F06EBC">
              <w:rPr>
                <w:rFonts w:eastAsia="標楷體" w:hint="eastAsia"/>
                <w:sz w:val="22"/>
              </w:rPr>
              <w:t>5</w:t>
            </w:r>
            <w:r w:rsidRPr="00F06EBC">
              <w:rPr>
                <w:rFonts w:eastAsia="標楷體" w:hint="eastAsia"/>
                <w:sz w:val="22"/>
              </w:rPr>
              <w:t>月</w:t>
            </w:r>
          </w:p>
        </w:tc>
        <w:tc>
          <w:tcPr>
            <w:tcW w:w="1080" w:type="dxa"/>
            <w:tcBorders>
              <w:left w:val="single" w:sz="6" w:space="0" w:color="auto"/>
              <w:right w:val="single" w:sz="6" w:space="0" w:color="auto"/>
            </w:tcBorders>
            <w:vAlign w:val="center"/>
          </w:tcPr>
          <w:p w:rsidR="00382762" w:rsidRPr="001C31FC" w:rsidRDefault="00382762" w:rsidP="004C768B">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382762" w:rsidRDefault="00382762" w:rsidP="004C768B">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w:t>
            </w:r>
          </w:p>
        </w:tc>
        <w:tc>
          <w:tcPr>
            <w:tcW w:w="840" w:type="dxa"/>
            <w:tcBorders>
              <w:left w:val="single" w:sz="6" w:space="0" w:color="auto"/>
              <w:right w:val="single" w:sz="6" w:space="0" w:color="auto"/>
            </w:tcBorders>
            <w:vAlign w:val="center"/>
          </w:tcPr>
          <w:p w:rsidR="00382762" w:rsidRPr="00BA5F03" w:rsidRDefault="00382762" w:rsidP="004C768B">
            <w:pPr>
              <w:autoSpaceDE w:val="0"/>
              <w:autoSpaceDN w:val="0"/>
              <w:adjustRightInd w:val="0"/>
              <w:snapToGrid w:val="0"/>
              <w:spacing w:line="380" w:lineRule="exact"/>
              <w:jc w:val="center"/>
              <w:rPr>
                <w:rFonts w:eastAsia="標楷體"/>
                <w:sz w:val="22"/>
                <w:szCs w:val="22"/>
              </w:rPr>
            </w:pPr>
            <w:r>
              <w:rPr>
                <w:rFonts w:eastAsia="標楷體" w:hint="eastAsia"/>
                <w:sz w:val="22"/>
                <w:szCs w:val="22"/>
              </w:rPr>
              <w:t>5.77</w:t>
            </w:r>
          </w:p>
        </w:tc>
        <w:tc>
          <w:tcPr>
            <w:tcW w:w="784" w:type="dxa"/>
            <w:tcBorders>
              <w:left w:val="single" w:sz="6" w:space="0" w:color="auto"/>
              <w:right w:val="single" w:sz="6" w:space="0" w:color="auto"/>
            </w:tcBorders>
            <w:vAlign w:val="center"/>
          </w:tcPr>
          <w:p w:rsidR="00382762" w:rsidRPr="00BA5F03" w:rsidRDefault="00382762" w:rsidP="004C768B">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10.1</w:t>
            </w:r>
          </w:p>
        </w:tc>
        <w:tc>
          <w:tcPr>
            <w:tcW w:w="853" w:type="dxa"/>
            <w:tcBorders>
              <w:left w:val="single" w:sz="6" w:space="0" w:color="auto"/>
              <w:right w:val="single" w:sz="6" w:space="0" w:color="auto"/>
            </w:tcBorders>
            <w:vAlign w:val="center"/>
          </w:tcPr>
          <w:p w:rsidR="00382762" w:rsidRPr="00BA5F03" w:rsidRDefault="00382762" w:rsidP="004C768B">
            <w:pPr>
              <w:autoSpaceDE w:val="0"/>
              <w:autoSpaceDN w:val="0"/>
              <w:adjustRightInd w:val="0"/>
              <w:snapToGrid w:val="0"/>
              <w:spacing w:line="380" w:lineRule="exact"/>
              <w:jc w:val="center"/>
              <w:rPr>
                <w:rFonts w:eastAsia="標楷體"/>
                <w:sz w:val="22"/>
                <w:szCs w:val="22"/>
              </w:rPr>
            </w:pPr>
            <w:r>
              <w:rPr>
                <w:rFonts w:eastAsia="標楷體" w:hint="eastAsia"/>
                <w:sz w:val="22"/>
                <w:szCs w:val="22"/>
              </w:rPr>
              <w:t>6.76</w:t>
            </w:r>
          </w:p>
        </w:tc>
        <w:tc>
          <w:tcPr>
            <w:tcW w:w="784" w:type="dxa"/>
            <w:tcBorders>
              <w:left w:val="single" w:sz="6" w:space="0" w:color="auto"/>
              <w:right w:val="single" w:sz="6" w:space="0" w:color="auto"/>
            </w:tcBorders>
            <w:vAlign w:val="center"/>
          </w:tcPr>
          <w:p w:rsidR="00382762" w:rsidRPr="00BA5F03" w:rsidRDefault="00382762" w:rsidP="004C768B">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10.1</w:t>
            </w:r>
          </w:p>
        </w:tc>
        <w:tc>
          <w:tcPr>
            <w:tcW w:w="910" w:type="dxa"/>
            <w:tcBorders>
              <w:left w:val="single" w:sz="6" w:space="0" w:color="auto"/>
              <w:right w:val="single" w:sz="6" w:space="0" w:color="auto"/>
            </w:tcBorders>
            <w:vAlign w:val="center"/>
          </w:tcPr>
          <w:p w:rsidR="00382762" w:rsidRPr="00BA5F03" w:rsidRDefault="00382762" w:rsidP="004C768B">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-0.99</w:t>
            </w:r>
          </w:p>
        </w:tc>
        <w:tc>
          <w:tcPr>
            <w:tcW w:w="854" w:type="dxa"/>
            <w:tcBorders>
              <w:left w:val="single" w:sz="6" w:space="0" w:color="auto"/>
              <w:right w:val="single" w:sz="6" w:space="0" w:color="auto"/>
            </w:tcBorders>
            <w:vAlign w:val="center"/>
          </w:tcPr>
          <w:p w:rsidR="00382762" w:rsidRDefault="00382762" w:rsidP="004C768B">
            <w:pPr>
              <w:autoSpaceDE w:val="0"/>
              <w:autoSpaceDN w:val="0"/>
              <w:adjustRightInd w:val="0"/>
              <w:snapToGrid w:val="0"/>
              <w:spacing w:line="380" w:lineRule="exact"/>
              <w:jc w:val="center"/>
              <w:rPr>
                <w:rFonts w:eastAsia="標楷體"/>
                <w:sz w:val="22"/>
                <w:szCs w:val="22"/>
              </w:rPr>
            </w:pPr>
            <w:r>
              <w:rPr>
                <w:rFonts w:eastAsia="標楷體" w:hint="eastAsia"/>
                <w:sz w:val="22"/>
                <w:szCs w:val="22"/>
              </w:rPr>
              <w:t>-0.3</w:t>
            </w:r>
          </w:p>
        </w:tc>
        <w:tc>
          <w:tcPr>
            <w:tcW w:w="835" w:type="dxa"/>
            <w:tcBorders>
              <w:left w:val="single" w:sz="6" w:space="0" w:color="auto"/>
              <w:right w:val="nil"/>
            </w:tcBorders>
            <w:vAlign w:val="center"/>
          </w:tcPr>
          <w:p w:rsidR="00382762" w:rsidRDefault="00382762" w:rsidP="004C768B">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r w:rsidR="00382762" w:rsidRPr="00332EB0" w:rsidTr="00B814B5">
        <w:trPr>
          <w:cantSplit/>
        </w:trPr>
        <w:tc>
          <w:tcPr>
            <w:tcW w:w="1288" w:type="dxa"/>
            <w:tcBorders>
              <w:left w:val="nil"/>
              <w:right w:val="single" w:sz="6" w:space="0" w:color="auto"/>
            </w:tcBorders>
            <w:vAlign w:val="center"/>
          </w:tcPr>
          <w:p w:rsidR="00382762" w:rsidRPr="00F06EBC" w:rsidRDefault="00382762" w:rsidP="00B814B5">
            <w:pPr>
              <w:autoSpaceDE w:val="0"/>
              <w:autoSpaceDN w:val="0"/>
              <w:adjustRightInd w:val="0"/>
              <w:snapToGrid w:val="0"/>
              <w:spacing w:line="380" w:lineRule="exact"/>
              <w:jc w:val="center"/>
              <w:rPr>
                <w:rFonts w:eastAsia="標楷體"/>
                <w:sz w:val="22"/>
              </w:rPr>
            </w:pPr>
            <w:r>
              <w:rPr>
                <w:rFonts w:eastAsia="標楷體" w:hint="eastAsia"/>
                <w:sz w:val="22"/>
              </w:rPr>
              <w:t>6</w:t>
            </w:r>
            <w:r>
              <w:rPr>
                <w:rFonts w:eastAsia="標楷體" w:hint="eastAsia"/>
                <w:sz w:val="22"/>
              </w:rPr>
              <w:t>月</w:t>
            </w:r>
          </w:p>
        </w:tc>
        <w:tc>
          <w:tcPr>
            <w:tcW w:w="1080" w:type="dxa"/>
            <w:tcBorders>
              <w:left w:val="single" w:sz="6" w:space="0" w:color="auto"/>
              <w:right w:val="single" w:sz="6" w:space="0" w:color="auto"/>
            </w:tcBorders>
            <w:vAlign w:val="center"/>
          </w:tcPr>
          <w:p w:rsidR="00382762" w:rsidRPr="001C31FC" w:rsidRDefault="00382762" w:rsidP="00B814B5">
            <w:pPr>
              <w:autoSpaceDE w:val="0"/>
              <w:autoSpaceDN w:val="0"/>
              <w:adjustRightInd w:val="0"/>
              <w:snapToGrid w:val="0"/>
              <w:spacing w:line="380" w:lineRule="exact"/>
              <w:jc w:val="center"/>
              <w:rPr>
                <w:rFonts w:eastAsia="標楷體"/>
                <w:sz w:val="22"/>
              </w:rPr>
            </w:pPr>
            <w:r>
              <w:rPr>
                <w:rFonts w:eastAsia="標楷體" w:hint="eastAsia"/>
                <w:sz w:val="22"/>
              </w:rPr>
              <w:t>3.5(II)</w:t>
            </w:r>
          </w:p>
        </w:tc>
        <w:tc>
          <w:tcPr>
            <w:tcW w:w="772"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w:t>
            </w:r>
            <w:r>
              <w:rPr>
                <w:rFonts w:eastAsia="標楷體" w:hint="eastAsia"/>
                <w:sz w:val="22"/>
                <w:szCs w:val="22"/>
              </w:rPr>
              <w:t>4.6</w:t>
            </w:r>
          </w:p>
        </w:tc>
        <w:tc>
          <w:tcPr>
            <w:tcW w:w="840"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6.61</w:t>
            </w:r>
          </w:p>
        </w:tc>
        <w:tc>
          <w:tcPr>
            <w:tcW w:w="784"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7.4</w:t>
            </w:r>
          </w:p>
        </w:tc>
        <w:tc>
          <w:tcPr>
            <w:tcW w:w="853"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6.24</w:t>
            </w:r>
          </w:p>
        </w:tc>
        <w:tc>
          <w:tcPr>
            <w:tcW w:w="784"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11.8</w:t>
            </w:r>
          </w:p>
        </w:tc>
        <w:tc>
          <w:tcPr>
            <w:tcW w:w="910"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-0.18</w:t>
            </w:r>
          </w:p>
        </w:tc>
        <w:tc>
          <w:tcPr>
            <w:tcW w:w="854" w:type="dxa"/>
            <w:tcBorders>
              <w:left w:val="single" w:sz="6" w:space="0" w:color="auto"/>
              <w:right w:val="single" w:sz="6" w:space="0" w:color="auto"/>
            </w:tcBorders>
            <w:vAlign w:val="center"/>
          </w:tcPr>
          <w:p w:rsidR="00382762" w:rsidRPr="00462323" w:rsidRDefault="00382762" w:rsidP="00B814B5">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0.2</w:t>
            </w:r>
          </w:p>
        </w:tc>
        <w:tc>
          <w:tcPr>
            <w:tcW w:w="835" w:type="dxa"/>
            <w:tcBorders>
              <w:left w:val="single" w:sz="6" w:space="0" w:color="auto"/>
              <w:right w:val="nil"/>
            </w:tcBorders>
            <w:vAlign w:val="center"/>
          </w:tcPr>
          <w:p w:rsidR="00382762" w:rsidRPr="00462323" w:rsidRDefault="00382762" w:rsidP="00B814B5">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3.9</w:t>
            </w:r>
          </w:p>
        </w:tc>
      </w:tr>
      <w:tr w:rsidR="00382762" w:rsidRPr="00332EB0" w:rsidTr="00B814B5">
        <w:trPr>
          <w:cantSplit/>
        </w:trPr>
        <w:tc>
          <w:tcPr>
            <w:tcW w:w="1288" w:type="dxa"/>
            <w:tcBorders>
              <w:left w:val="nil"/>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rPr>
            </w:pPr>
            <w:r>
              <w:rPr>
                <w:rFonts w:eastAsia="標楷體" w:hint="eastAsia"/>
                <w:sz w:val="22"/>
              </w:rPr>
              <w:t>7</w:t>
            </w:r>
            <w:r>
              <w:rPr>
                <w:rFonts w:eastAsia="標楷體" w:hint="eastAsia"/>
                <w:sz w:val="22"/>
              </w:rPr>
              <w:t>月</w:t>
            </w:r>
          </w:p>
        </w:tc>
        <w:tc>
          <w:tcPr>
            <w:tcW w:w="1080" w:type="dxa"/>
            <w:tcBorders>
              <w:left w:val="single" w:sz="6" w:space="0" w:color="auto"/>
              <w:right w:val="single" w:sz="6" w:space="0" w:color="auto"/>
            </w:tcBorders>
            <w:vAlign w:val="center"/>
          </w:tcPr>
          <w:p w:rsidR="00382762" w:rsidRPr="00A645B5" w:rsidRDefault="00382762" w:rsidP="00B814B5">
            <w:pPr>
              <w:autoSpaceDE w:val="0"/>
              <w:autoSpaceDN w:val="0"/>
              <w:adjustRightInd w:val="0"/>
              <w:snapToGrid w:val="0"/>
              <w:spacing w:line="380" w:lineRule="exact"/>
              <w:jc w:val="center"/>
              <w:rPr>
                <w:rFonts w:eastAsia="標楷體"/>
                <w:color w:val="FF0000"/>
                <w:sz w:val="22"/>
              </w:rPr>
            </w:pPr>
          </w:p>
        </w:tc>
        <w:tc>
          <w:tcPr>
            <w:tcW w:w="772" w:type="dxa"/>
            <w:tcBorders>
              <w:left w:val="single" w:sz="6" w:space="0" w:color="auto"/>
              <w:right w:val="single" w:sz="6" w:space="0" w:color="auto"/>
            </w:tcBorders>
            <w:vAlign w:val="center"/>
          </w:tcPr>
          <w:p w:rsidR="00382762" w:rsidRPr="007452ED"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w:t>
            </w:r>
          </w:p>
        </w:tc>
        <w:tc>
          <w:tcPr>
            <w:tcW w:w="840" w:type="dxa"/>
            <w:tcBorders>
              <w:left w:val="single" w:sz="6" w:space="0" w:color="auto"/>
              <w:right w:val="single" w:sz="6" w:space="0" w:color="auto"/>
            </w:tcBorders>
            <w:vAlign w:val="center"/>
          </w:tcPr>
          <w:p w:rsidR="00382762" w:rsidRPr="007452ED" w:rsidRDefault="00382762" w:rsidP="00B814B5">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5.96</w:t>
            </w:r>
          </w:p>
        </w:tc>
        <w:tc>
          <w:tcPr>
            <w:tcW w:w="784" w:type="dxa"/>
            <w:tcBorders>
              <w:left w:val="single" w:sz="6" w:space="0" w:color="auto"/>
              <w:right w:val="single" w:sz="6" w:space="0" w:color="auto"/>
            </w:tcBorders>
            <w:vAlign w:val="center"/>
          </w:tcPr>
          <w:p w:rsidR="00382762" w:rsidRPr="007452ED" w:rsidRDefault="00382762" w:rsidP="00B814B5">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12.2</w:t>
            </w:r>
          </w:p>
        </w:tc>
        <w:tc>
          <w:tcPr>
            <w:tcW w:w="853" w:type="dxa"/>
            <w:tcBorders>
              <w:left w:val="single" w:sz="6" w:space="0" w:color="auto"/>
              <w:right w:val="single" w:sz="6" w:space="0" w:color="auto"/>
            </w:tcBorders>
            <w:vAlign w:val="center"/>
          </w:tcPr>
          <w:p w:rsidR="00382762" w:rsidRPr="007452ED" w:rsidRDefault="00382762" w:rsidP="00B814B5">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6.99</w:t>
            </w:r>
          </w:p>
        </w:tc>
        <w:tc>
          <w:tcPr>
            <w:tcW w:w="784" w:type="dxa"/>
            <w:tcBorders>
              <w:left w:val="single" w:sz="6" w:space="0" w:color="auto"/>
              <w:right w:val="single" w:sz="6" w:space="0" w:color="auto"/>
            </w:tcBorders>
            <w:vAlign w:val="center"/>
          </w:tcPr>
          <w:p w:rsidR="00382762" w:rsidRPr="007452ED" w:rsidRDefault="00382762" w:rsidP="00B814B5">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19.6</w:t>
            </w:r>
          </w:p>
        </w:tc>
        <w:tc>
          <w:tcPr>
            <w:tcW w:w="910" w:type="dxa"/>
            <w:tcBorders>
              <w:left w:val="single" w:sz="6" w:space="0" w:color="auto"/>
              <w:right w:val="single" w:sz="6" w:space="0" w:color="auto"/>
            </w:tcBorders>
            <w:vAlign w:val="center"/>
          </w:tcPr>
          <w:p w:rsidR="00382762" w:rsidRPr="007452ED" w:rsidRDefault="00382762" w:rsidP="00B814B5">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-1.02</w:t>
            </w:r>
          </w:p>
        </w:tc>
        <w:tc>
          <w:tcPr>
            <w:tcW w:w="854" w:type="dxa"/>
            <w:tcBorders>
              <w:left w:val="single" w:sz="6" w:space="0" w:color="auto"/>
              <w:right w:val="single" w:sz="6" w:space="0" w:color="auto"/>
            </w:tcBorders>
            <w:vAlign w:val="center"/>
          </w:tcPr>
          <w:p w:rsidR="00382762" w:rsidRPr="007452ED" w:rsidRDefault="00382762" w:rsidP="00B814B5">
            <w:pPr>
              <w:autoSpaceDE w:val="0"/>
              <w:autoSpaceDN w:val="0"/>
              <w:adjustRightInd w:val="0"/>
              <w:snapToGrid w:val="0"/>
              <w:spacing w:line="380" w:lineRule="exact"/>
              <w:jc w:val="center"/>
              <w:rPr>
                <w:rFonts w:eastAsia="標楷體"/>
                <w:sz w:val="22"/>
                <w:szCs w:val="22"/>
              </w:rPr>
            </w:pPr>
            <w:r w:rsidRPr="00835AC1">
              <w:rPr>
                <w:rFonts w:eastAsia="標楷體" w:hint="eastAsia"/>
                <w:sz w:val="22"/>
                <w:szCs w:val="22"/>
              </w:rPr>
              <w:t>0.7</w:t>
            </w:r>
          </w:p>
        </w:tc>
        <w:tc>
          <w:tcPr>
            <w:tcW w:w="835" w:type="dxa"/>
            <w:tcBorders>
              <w:left w:val="single" w:sz="6" w:space="0" w:color="auto"/>
              <w:right w:val="nil"/>
            </w:tcBorders>
            <w:vAlign w:val="center"/>
          </w:tcPr>
          <w:p w:rsidR="00382762" w:rsidRPr="007452ED" w:rsidRDefault="00382762" w:rsidP="00B814B5">
            <w:pPr>
              <w:autoSpaceDE w:val="0"/>
              <w:autoSpaceDN w:val="0"/>
              <w:adjustRightInd w:val="0"/>
              <w:snapToGrid w:val="0"/>
              <w:spacing w:line="380" w:lineRule="exact"/>
              <w:jc w:val="center"/>
              <w:rPr>
                <w:rFonts w:eastAsia="標楷體"/>
                <w:sz w:val="22"/>
                <w:szCs w:val="22"/>
              </w:rPr>
            </w:pPr>
            <w:r w:rsidRPr="00835AC1">
              <w:rPr>
                <w:rFonts w:eastAsia="標楷體" w:hint="eastAsia"/>
                <w:sz w:val="22"/>
                <w:szCs w:val="22"/>
              </w:rPr>
              <w:t>3.8</w:t>
            </w:r>
          </w:p>
        </w:tc>
      </w:tr>
      <w:tr w:rsidR="00382762" w:rsidRPr="00332EB0" w:rsidTr="00B814B5">
        <w:trPr>
          <w:cantSplit/>
        </w:trPr>
        <w:tc>
          <w:tcPr>
            <w:tcW w:w="1288" w:type="dxa"/>
            <w:tcBorders>
              <w:left w:val="nil"/>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rPr>
            </w:pPr>
            <w:r>
              <w:rPr>
                <w:rFonts w:eastAsia="標楷體" w:hint="eastAsia"/>
                <w:sz w:val="22"/>
              </w:rPr>
              <w:t>8</w:t>
            </w:r>
            <w:r>
              <w:rPr>
                <w:rFonts w:eastAsia="標楷體" w:hint="eastAsia"/>
                <w:sz w:val="22"/>
              </w:rPr>
              <w:t>月</w:t>
            </w:r>
          </w:p>
        </w:tc>
        <w:tc>
          <w:tcPr>
            <w:tcW w:w="1080" w:type="dxa"/>
            <w:tcBorders>
              <w:left w:val="single" w:sz="6" w:space="0" w:color="auto"/>
              <w:right w:val="single" w:sz="6" w:space="0" w:color="auto"/>
            </w:tcBorders>
            <w:vAlign w:val="center"/>
          </w:tcPr>
          <w:p w:rsidR="00382762" w:rsidRPr="00A645B5" w:rsidRDefault="00382762" w:rsidP="00B814B5">
            <w:pPr>
              <w:autoSpaceDE w:val="0"/>
              <w:autoSpaceDN w:val="0"/>
              <w:adjustRightInd w:val="0"/>
              <w:snapToGrid w:val="0"/>
              <w:spacing w:line="380" w:lineRule="exact"/>
              <w:jc w:val="center"/>
              <w:rPr>
                <w:rFonts w:eastAsia="標楷體"/>
                <w:color w:val="FF0000"/>
                <w:sz w:val="22"/>
              </w:rPr>
            </w:pPr>
          </w:p>
        </w:tc>
        <w:tc>
          <w:tcPr>
            <w:tcW w:w="772" w:type="dxa"/>
            <w:tcBorders>
              <w:left w:val="single" w:sz="6" w:space="0" w:color="auto"/>
              <w:right w:val="single" w:sz="6" w:space="0" w:color="auto"/>
            </w:tcBorders>
            <w:vAlign w:val="center"/>
          </w:tcPr>
          <w:p w:rsidR="00382762" w:rsidRPr="00EF79B3"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-0.4</w:t>
            </w:r>
          </w:p>
        </w:tc>
        <w:tc>
          <w:tcPr>
            <w:tcW w:w="840" w:type="dxa"/>
            <w:tcBorders>
              <w:left w:val="single" w:sz="6" w:space="0" w:color="auto"/>
              <w:right w:val="single" w:sz="6" w:space="0" w:color="auto"/>
            </w:tcBorders>
            <w:vAlign w:val="center"/>
          </w:tcPr>
          <w:p w:rsidR="00382762" w:rsidRPr="007452ED"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5.78</w:t>
            </w:r>
          </w:p>
        </w:tc>
        <w:tc>
          <w:tcPr>
            <w:tcW w:w="784" w:type="dxa"/>
            <w:tcBorders>
              <w:left w:val="single" w:sz="6" w:space="0" w:color="auto"/>
              <w:right w:val="single" w:sz="6" w:space="0" w:color="auto"/>
            </w:tcBorders>
            <w:vAlign w:val="center"/>
          </w:tcPr>
          <w:p w:rsidR="00382762" w:rsidRPr="007452ED"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14.7</w:t>
            </w:r>
          </w:p>
        </w:tc>
        <w:tc>
          <w:tcPr>
            <w:tcW w:w="853" w:type="dxa"/>
            <w:tcBorders>
              <w:left w:val="single" w:sz="6" w:space="0" w:color="auto"/>
              <w:right w:val="single" w:sz="6" w:space="0" w:color="auto"/>
            </w:tcBorders>
            <w:vAlign w:val="center"/>
          </w:tcPr>
          <w:p w:rsidR="00382762" w:rsidRPr="007452ED"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6.74</w:t>
            </w:r>
          </w:p>
        </w:tc>
        <w:tc>
          <w:tcPr>
            <w:tcW w:w="784" w:type="dxa"/>
            <w:tcBorders>
              <w:left w:val="single" w:sz="6" w:space="0" w:color="auto"/>
              <w:right w:val="single" w:sz="6" w:space="0" w:color="auto"/>
            </w:tcBorders>
            <w:vAlign w:val="center"/>
          </w:tcPr>
          <w:p w:rsidR="00382762" w:rsidRPr="007452ED"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16.0</w:t>
            </w:r>
          </w:p>
        </w:tc>
        <w:tc>
          <w:tcPr>
            <w:tcW w:w="910" w:type="dxa"/>
            <w:tcBorders>
              <w:left w:val="single" w:sz="6" w:space="0" w:color="auto"/>
              <w:right w:val="single" w:sz="6" w:space="0" w:color="auto"/>
            </w:tcBorders>
            <w:vAlign w:val="center"/>
          </w:tcPr>
          <w:p w:rsidR="00382762" w:rsidRPr="007452ED"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-0.96</w:t>
            </w:r>
          </w:p>
        </w:tc>
        <w:tc>
          <w:tcPr>
            <w:tcW w:w="854" w:type="dxa"/>
            <w:tcBorders>
              <w:left w:val="single" w:sz="6" w:space="0" w:color="auto"/>
              <w:right w:val="single" w:sz="6" w:space="0" w:color="auto"/>
            </w:tcBorders>
            <w:vAlign w:val="center"/>
          </w:tcPr>
          <w:p w:rsidR="00382762" w:rsidRPr="00835AC1"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w:t>
            </w:r>
          </w:p>
        </w:tc>
        <w:tc>
          <w:tcPr>
            <w:tcW w:w="835" w:type="dxa"/>
            <w:tcBorders>
              <w:left w:val="single" w:sz="6" w:space="0" w:color="auto"/>
              <w:right w:val="nil"/>
            </w:tcBorders>
            <w:vAlign w:val="center"/>
          </w:tcPr>
          <w:p w:rsidR="00382762" w:rsidRPr="00835AC1"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r w:rsidR="00382762" w:rsidRPr="00332EB0" w:rsidTr="00B814B5">
        <w:trPr>
          <w:cantSplit/>
        </w:trPr>
        <w:tc>
          <w:tcPr>
            <w:tcW w:w="1288" w:type="dxa"/>
            <w:tcBorders>
              <w:left w:val="nil"/>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rPr>
            </w:pPr>
            <w:r>
              <w:rPr>
                <w:rFonts w:eastAsia="標楷體" w:hint="eastAsia"/>
                <w:sz w:val="22"/>
              </w:rPr>
              <w:t>9</w:t>
            </w:r>
            <w:r>
              <w:rPr>
                <w:rFonts w:eastAsia="標楷體" w:hint="eastAsia"/>
                <w:sz w:val="22"/>
              </w:rPr>
              <w:t>月</w:t>
            </w:r>
          </w:p>
        </w:tc>
        <w:tc>
          <w:tcPr>
            <w:tcW w:w="1080" w:type="dxa"/>
            <w:tcBorders>
              <w:left w:val="single" w:sz="6" w:space="0" w:color="auto"/>
              <w:right w:val="single" w:sz="6" w:space="0" w:color="auto"/>
            </w:tcBorders>
            <w:vAlign w:val="center"/>
          </w:tcPr>
          <w:p w:rsidR="00382762" w:rsidRPr="00A645B5" w:rsidRDefault="00382762" w:rsidP="00B814B5">
            <w:pPr>
              <w:autoSpaceDE w:val="0"/>
              <w:autoSpaceDN w:val="0"/>
              <w:adjustRightInd w:val="0"/>
              <w:snapToGrid w:val="0"/>
              <w:spacing w:line="380" w:lineRule="exact"/>
              <w:jc w:val="center"/>
              <w:rPr>
                <w:rFonts w:eastAsia="標楷體"/>
                <w:color w:val="FF0000"/>
                <w:sz w:val="22"/>
              </w:rPr>
            </w:pPr>
            <w:r>
              <w:rPr>
                <w:rFonts w:eastAsia="標楷體" w:hint="eastAsia"/>
                <w:sz w:val="22"/>
              </w:rPr>
              <w:t>1.3</w:t>
            </w:r>
            <w:r w:rsidRPr="00E71FCE">
              <w:rPr>
                <w:rFonts w:eastAsia="標楷體" w:hint="eastAsia"/>
                <w:sz w:val="22"/>
              </w:rPr>
              <w:t>(III)</w:t>
            </w:r>
          </w:p>
        </w:tc>
        <w:tc>
          <w:tcPr>
            <w:tcW w:w="772" w:type="dxa"/>
            <w:tcBorders>
              <w:left w:val="single" w:sz="6" w:space="0" w:color="auto"/>
              <w:right w:val="single" w:sz="6" w:space="0" w:color="auto"/>
            </w:tcBorders>
            <w:vAlign w:val="center"/>
          </w:tcPr>
          <w:p w:rsidR="00382762" w:rsidRPr="00EF79B3" w:rsidRDefault="00382762" w:rsidP="00B814B5">
            <w:pPr>
              <w:autoSpaceDE w:val="0"/>
              <w:autoSpaceDN w:val="0"/>
              <w:adjustRightInd w:val="0"/>
              <w:snapToGrid w:val="0"/>
              <w:spacing w:line="380" w:lineRule="exact"/>
              <w:jc w:val="center"/>
              <w:rPr>
                <w:rFonts w:eastAsia="標楷體"/>
                <w:sz w:val="22"/>
                <w:szCs w:val="22"/>
              </w:rPr>
            </w:pPr>
            <w:r w:rsidRPr="00FF1A38">
              <w:rPr>
                <w:rFonts w:eastAsia="標楷體" w:hint="eastAsia"/>
                <w:sz w:val="22"/>
                <w:szCs w:val="22"/>
              </w:rPr>
              <w:t>5.1</w:t>
            </w:r>
          </w:p>
        </w:tc>
        <w:tc>
          <w:tcPr>
            <w:tcW w:w="840"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5.97</w:t>
            </w:r>
          </w:p>
        </w:tc>
        <w:tc>
          <w:tcPr>
            <w:tcW w:w="784"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11.5</w:t>
            </w:r>
          </w:p>
        </w:tc>
        <w:tc>
          <w:tcPr>
            <w:tcW w:w="853"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6.90</w:t>
            </w:r>
          </w:p>
        </w:tc>
        <w:tc>
          <w:tcPr>
            <w:tcW w:w="784"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16.5</w:t>
            </w:r>
          </w:p>
        </w:tc>
        <w:tc>
          <w:tcPr>
            <w:tcW w:w="910"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-0.93</w:t>
            </w:r>
          </w:p>
        </w:tc>
        <w:tc>
          <w:tcPr>
            <w:tcW w:w="854" w:type="dxa"/>
            <w:tcBorders>
              <w:left w:val="single" w:sz="6" w:space="0" w:color="auto"/>
              <w:right w:val="single" w:sz="6" w:space="0" w:color="auto"/>
            </w:tcBorders>
            <w:vAlign w:val="center"/>
          </w:tcPr>
          <w:p w:rsidR="00382762" w:rsidRPr="00EF79B3" w:rsidRDefault="00382762" w:rsidP="00B814B5">
            <w:pPr>
              <w:autoSpaceDE w:val="0"/>
              <w:autoSpaceDN w:val="0"/>
              <w:adjustRightInd w:val="0"/>
              <w:snapToGrid w:val="0"/>
              <w:spacing w:line="380" w:lineRule="exact"/>
              <w:jc w:val="center"/>
              <w:rPr>
                <w:rFonts w:eastAsia="標楷體"/>
                <w:sz w:val="22"/>
                <w:szCs w:val="22"/>
              </w:rPr>
            </w:pPr>
            <w:r w:rsidRPr="003E6535">
              <w:rPr>
                <w:rFonts w:eastAsia="標楷體" w:hint="eastAsia"/>
                <w:sz w:val="22"/>
                <w:szCs w:val="22"/>
              </w:rPr>
              <w:t>1.1</w:t>
            </w:r>
          </w:p>
        </w:tc>
        <w:tc>
          <w:tcPr>
            <w:tcW w:w="835" w:type="dxa"/>
            <w:tcBorders>
              <w:left w:val="single" w:sz="6" w:space="0" w:color="auto"/>
              <w:right w:val="nil"/>
            </w:tcBorders>
            <w:vAlign w:val="center"/>
          </w:tcPr>
          <w:p w:rsidR="00382762" w:rsidRPr="00EF79B3"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4.0</w:t>
            </w:r>
          </w:p>
        </w:tc>
      </w:tr>
      <w:tr w:rsidR="00382762" w:rsidRPr="00332EB0" w:rsidTr="00B814B5">
        <w:trPr>
          <w:cantSplit/>
        </w:trPr>
        <w:tc>
          <w:tcPr>
            <w:tcW w:w="1288" w:type="dxa"/>
            <w:tcBorders>
              <w:left w:val="nil"/>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rPr>
            </w:pPr>
            <w:r>
              <w:rPr>
                <w:rFonts w:eastAsia="標楷體" w:hint="eastAsia"/>
                <w:sz w:val="22"/>
              </w:rPr>
              <w:t>10</w:t>
            </w:r>
            <w:r>
              <w:rPr>
                <w:rFonts w:eastAsia="標楷體" w:hint="eastAsia"/>
                <w:sz w:val="22"/>
              </w:rPr>
              <w:t>月</w:t>
            </w:r>
          </w:p>
        </w:tc>
        <w:tc>
          <w:tcPr>
            <w:tcW w:w="1080" w:type="dxa"/>
            <w:tcBorders>
              <w:left w:val="single" w:sz="6" w:space="0" w:color="auto"/>
              <w:right w:val="single" w:sz="6" w:space="0" w:color="auto"/>
            </w:tcBorders>
            <w:vAlign w:val="center"/>
          </w:tcPr>
          <w:p w:rsidR="00382762" w:rsidRPr="00E71FCE" w:rsidRDefault="00382762" w:rsidP="00B814B5">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382762" w:rsidRPr="00C46957" w:rsidRDefault="00382762" w:rsidP="00B814B5">
            <w:pPr>
              <w:autoSpaceDE w:val="0"/>
              <w:autoSpaceDN w:val="0"/>
              <w:adjustRightInd w:val="0"/>
              <w:snapToGrid w:val="0"/>
              <w:spacing w:line="380" w:lineRule="exact"/>
              <w:jc w:val="center"/>
              <w:rPr>
                <w:rFonts w:eastAsia="標楷體"/>
                <w:sz w:val="22"/>
                <w:szCs w:val="22"/>
              </w:rPr>
            </w:pPr>
            <w:r w:rsidRPr="00C46957">
              <w:rPr>
                <w:rFonts w:eastAsia="標楷體" w:hint="eastAsia"/>
                <w:sz w:val="22"/>
                <w:szCs w:val="22"/>
              </w:rPr>
              <w:t>5.4</w:t>
            </w:r>
          </w:p>
        </w:tc>
        <w:tc>
          <w:tcPr>
            <w:tcW w:w="840"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6.10</w:t>
            </w:r>
          </w:p>
        </w:tc>
        <w:tc>
          <w:tcPr>
            <w:tcW w:w="784"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18.6</w:t>
            </w:r>
          </w:p>
        </w:tc>
        <w:tc>
          <w:tcPr>
            <w:tcW w:w="853"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7.20</w:t>
            </w:r>
          </w:p>
        </w:tc>
        <w:tc>
          <w:tcPr>
            <w:tcW w:w="784"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26.1</w:t>
            </w:r>
          </w:p>
        </w:tc>
        <w:tc>
          <w:tcPr>
            <w:tcW w:w="910"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-1.09</w:t>
            </w:r>
          </w:p>
        </w:tc>
        <w:tc>
          <w:tcPr>
            <w:tcW w:w="854" w:type="dxa"/>
            <w:tcBorders>
              <w:left w:val="single" w:sz="6" w:space="0" w:color="auto"/>
              <w:right w:val="single" w:sz="6" w:space="0" w:color="auto"/>
            </w:tcBorders>
            <w:vAlign w:val="center"/>
          </w:tcPr>
          <w:p w:rsidR="00382762" w:rsidRPr="00213CA1" w:rsidRDefault="00382762" w:rsidP="00B814B5">
            <w:pPr>
              <w:autoSpaceDE w:val="0"/>
              <w:autoSpaceDN w:val="0"/>
              <w:adjustRightInd w:val="0"/>
              <w:snapToGrid w:val="0"/>
              <w:spacing w:line="380" w:lineRule="exact"/>
              <w:jc w:val="center"/>
              <w:rPr>
                <w:rFonts w:eastAsia="標楷體"/>
                <w:sz w:val="22"/>
                <w:szCs w:val="22"/>
              </w:rPr>
            </w:pPr>
            <w:r w:rsidRPr="00213CA1">
              <w:rPr>
                <w:rFonts w:eastAsia="標楷體" w:hint="eastAsia"/>
                <w:sz w:val="22"/>
                <w:szCs w:val="22"/>
              </w:rPr>
              <w:t>1.1</w:t>
            </w:r>
          </w:p>
        </w:tc>
        <w:tc>
          <w:tcPr>
            <w:tcW w:w="835" w:type="dxa"/>
            <w:tcBorders>
              <w:left w:val="single" w:sz="6" w:space="0" w:color="auto"/>
              <w:right w:val="nil"/>
            </w:tcBorders>
            <w:vAlign w:val="center"/>
          </w:tcPr>
          <w:p w:rsidR="00382762" w:rsidRPr="00213CA1" w:rsidRDefault="00382762" w:rsidP="00B814B5">
            <w:pPr>
              <w:autoSpaceDE w:val="0"/>
              <w:autoSpaceDN w:val="0"/>
              <w:adjustRightInd w:val="0"/>
              <w:snapToGrid w:val="0"/>
              <w:spacing w:line="380" w:lineRule="exact"/>
              <w:jc w:val="center"/>
              <w:rPr>
                <w:rFonts w:eastAsia="標楷體"/>
                <w:sz w:val="22"/>
                <w:szCs w:val="22"/>
              </w:rPr>
            </w:pPr>
            <w:r w:rsidRPr="00213CA1">
              <w:rPr>
                <w:rFonts w:eastAsia="標楷體" w:hint="eastAsia"/>
                <w:sz w:val="22"/>
                <w:szCs w:val="22"/>
              </w:rPr>
              <w:t>4.0</w:t>
            </w:r>
          </w:p>
        </w:tc>
      </w:tr>
      <w:tr w:rsidR="00382762" w:rsidRPr="00332EB0" w:rsidTr="00B814B5">
        <w:trPr>
          <w:cantSplit/>
        </w:trPr>
        <w:tc>
          <w:tcPr>
            <w:tcW w:w="1288" w:type="dxa"/>
            <w:tcBorders>
              <w:left w:val="nil"/>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rPr>
            </w:pPr>
            <w:r>
              <w:rPr>
                <w:rFonts w:eastAsia="標楷體" w:hint="eastAsia"/>
                <w:sz w:val="22"/>
              </w:rPr>
              <w:t>11</w:t>
            </w:r>
            <w:r>
              <w:rPr>
                <w:rFonts w:eastAsia="標楷體" w:hint="eastAsia"/>
                <w:sz w:val="22"/>
              </w:rPr>
              <w:t>月</w:t>
            </w:r>
          </w:p>
        </w:tc>
        <w:tc>
          <w:tcPr>
            <w:tcW w:w="1080" w:type="dxa"/>
            <w:tcBorders>
              <w:left w:val="single" w:sz="6" w:space="0" w:color="auto"/>
              <w:right w:val="single" w:sz="6" w:space="0" w:color="auto"/>
            </w:tcBorders>
            <w:vAlign w:val="center"/>
          </w:tcPr>
          <w:p w:rsidR="00382762" w:rsidRPr="00E71FCE" w:rsidRDefault="00382762" w:rsidP="00B814B5">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382762" w:rsidRPr="00C46957" w:rsidRDefault="00382762" w:rsidP="00B814B5">
            <w:pPr>
              <w:autoSpaceDE w:val="0"/>
              <w:autoSpaceDN w:val="0"/>
              <w:adjustRightInd w:val="0"/>
              <w:snapToGrid w:val="0"/>
              <w:spacing w:line="380" w:lineRule="exact"/>
              <w:jc w:val="center"/>
              <w:rPr>
                <w:rFonts w:eastAsia="標楷體"/>
                <w:sz w:val="22"/>
                <w:szCs w:val="22"/>
              </w:rPr>
            </w:pPr>
            <w:r w:rsidRPr="006C6D60">
              <w:rPr>
                <w:rFonts w:eastAsia="標楷體" w:hint="eastAsia"/>
                <w:sz w:val="22"/>
                <w:szCs w:val="22"/>
              </w:rPr>
              <w:t>4.8</w:t>
            </w:r>
          </w:p>
        </w:tc>
        <w:tc>
          <w:tcPr>
            <w:tcW w:w="840" w:type="dxa"/>
            <w:tcBorders>
              <w:left w:val="single" w:sz="6" w:space="0" w:color="auto"/>
              <w:right w:val="single" w:sz="6" w:space="0" w:color="auto"/>
            </w:tcBorders>
            <w:vAlign w:val="center"/>
          </w:tcPr>
          <w:p w:rsidR="00382762" w:rsidRPr="00CA2A1D"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5.90</w:t>
            </w:r>
          </w:p>
        </w:tc>
        <w:tc>
          <w:tcPr>
            <w:tcW w:w="784" w:type="dxa"/>
            <w:tcBorders>
              <w:left w:val="single" w:sz="6" w:space="0" w:color="auto"/>
              <w:right w:val="single" w:sz="6" w:space="0" w:color="auto"/>
            </w:tcBorders>
            <w:vAlign w:val="center"/>
          </w:tcPr>
          <w:p w:rsidR="00382762" w:rsidRPr="00CA2A1D"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18.4</w:t>
            </w:r>
          </w:p>
        </w:tc>
        <w:tc>
          <w:tcPr>
            <w:tcW w:w="853" w:type="dxa"/>
            <w:tcBorders>
              <w:left w:val="single" w:sz="6" w:space="0" w:color="auto"/>
              <w:right w:val="single" w:sz="6" w:space="0" w:color="auto"/>
            </w:tcBorders>
            <w:vAlign w:val="center"/>
          </w:tcPr>
          <w:p w:rsidR="00382762" w:rsidRPr="00CA2A1D"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7.19</w:t>
            </w:r>
          </w:p>
        </w:tc>
        <w:tc>
          <w:tcPr>
            <w:tcW w:w="784" w:type="dxa"/>
            <w:tcBorders>
              <w:left w:val="single" w:sz="6" w:space="0" w:color="auto"/>
              <w:right w:val="single" w:sz="6" w:space="0" w:color="auto"/>
            </w:tcBorders>
            <w:vAlign w:val="center"/>
          </w:tcPr>
          <w:p w:rsidR="00382762" w:rsidRPr="00CA2A1D"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21.1</w:t>
            </w:r>
          </w:p>
        </w:tc>
        <w:tc>
          <w:tcPr>
            <w:tcW w:w="910" w:type="dxa"/>
            <w:tcBorders>
              <w:left w:val="single" w:sz="6" w:space="0" w:color="auto"/>
              <w:right w:val="single" w:sz="6" w:space="0" w:color="auto"/>
            </w:tcBorders>
            <w:vAlign w:val="center"/>
          </w:tcPr>
          <w:p w:rsidR="00382762" w:rsidRPr="00CA2A1D"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-1.29</w:t>
            </w:r>
          </w:p>
        </w:tc>
        <w:tc>
          <w:tcPr>
            <w:tcW w:w="854" w:type="dxa"/>
            <w:tcBorders>
              <w:left w:val="single" w:sz="6" w:space="0" w:color="auto"/>
              <w:right w:val="single" w:sz="6" w:space="0" w:color="auto"/>
            </w:tcBorders>
            <w:vAlign w:val="center"/>
          </w:tcPr>
          <w:p w:rsidR="00382762" w:rsidRPr="00BD2FAD"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1.5</w:t>
            </w:r>
          </w:p>
        </w:tc>
        <w:tc>
          <w:tcPr>
            <w:tcW w:w="835" w:type="dxa"/>
            <w:tcBorders>
              <w:left w:val="single" w:sz="6" w:space="0" w:color="auto"/>
              <w:right w:val="nil"/>
            </w:tcBorders>
            <w:vAlign w:val="center"/>
          </w:tcPr>
          <w:p w:rsidR="00382762" w:rsidRPr="00BD2FAD"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4.0</w:t>
            </w:r>
          </w:p>
        </w:tc>
      </w:tr>
      <w:tr w:rsidR="00382762" w:rsidRPr="00332EB0" w:rsidTr="00B814B5">
        <w:trPr>
          <w:cantSplit/>
          <w:trHeight w:val="357"/>
        </w:trPr>
        <w:tc>
          <w:tcPr>
            <w:tcW w:w="1288" w:type="dxa"/>
            <w:tcBorders>
              <w:left w:val="nil"/>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rPr>
            </w:pPr>
            <w:r>
              <w:rPr>
                <w:rFonts w:eastAsia="標楷體" w:hint="eastAsia"/>
                <w:sz w:val="22"/>
              </w:rPr>
              <w:t>12</w:t>
            </w:r>
            <w:r>
              <w:rPr>
                <w:rFonts w:eastAsia="標楷體" w:hint="eastAsia"/>
                <w:sz w:val="22"/>
              </w:rPr>
              <w:t>月</w:t>
            </w:r>
          </w:p>
        </w:tc>
        <w:tc>
          <w:tcPr>
            <w:tcW w:w="1080" w:type="dxa"/>
            <w:tcBorders>
              <w:left w:val="single" w:sz="6" w:space="0" w:color="auto"/>
              <w:right w:val="single" w:sz="6" w:space="0" w:color="auto"/>
            </w:tcBorders>
            <w:vAlign w:val="center"/>
          </w:tcPr>
          <w:p w:rsidR="00382762" w:rsidRPr="00E71FCE" w:rsidRDefault="00382762" w:rsidP="00B814B5">
            <w:pPr>
              <w:autoSpaceDE w:val="0"/>
              <w:autoSpaceDN w:val="0"/>
              <w:adjustRightInd w:val="0"/>
              <w:snapToGrid w:val="0"/>
              <w:spacing w:line="380" w:lineRule="exact"/>
              <w:jc w:val="center"/>
              <w:rPr>
                <w:rFonts w:eastAsia="標楷體"/>
                <w:sz w:val="22"/>
              </w:rPr>
            </w:pPr>
            <w:r>
              <w:rPr>
                <w:rFonts w:eastAsia="標楷體" w:hint="eastAsia"/>
                <w:sz w:val="22"/>
              </w:rPr>
              <w:t>0.3</w:t>
            </w:r>
            <w:r w:rsidRPr="001C31FC">
              <w:rPr>
                <w:rFonts w:eastAsia="標楷體" w:hint="eastAsia"/>
                <w:sz w:val="22"/>
              </w:rPr>
              <w:t>(IV)</w:t>
            </w:r>
          </w:p>
        </w:tc>
        <w:tc>
          <w:tcPr>
            <w:tcW w:w="772" w:type="dxa"/>
            <w:tcBorders>
              <w:left w:val="single" w:sz="6" w:space="0" w:color="auto"/>
              <w:right w:val="single" w:sz="6" w:space="0" w:color="auto"/>
            </w:tcBorders>
            <w:vAlign w:val="center"/>
          </w:tcPr>
          <w:p w:rsidR="00382762" w:rsidRPr="00516053"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7.1</w:t>
            </w:r>
          </w:p>
        </w:tc>
        <w:tc>
          <w:tcPr>
            <w:tcW w:w="840"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6.11</w:t>
            </w:r>
          </w:p>
        </w:tc>
        <w:tc>
          <w:tcPr>
            <w:tcW w:w="784"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15.3</w:t>
            </w:r>
          </w:p>
        </w:tc>
        <w:tc>
          <w:tcPr>
            <w:tcW w:w="853"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7.41</w:t>
            </w:r>
          </w:p>
        </w:tc>
        <w:tc>
          <w:tcPr>
            <w:tcW w:w="784"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24.7</w:t>
            </w:r>
          </w:p>
        </w:tc>
        <w:tc>
          <w:tcPr>
            <w:tcW w:w="910"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-1.30</w:t>
            </w:r>
          </w:p>
        </w:tc>
        <w:tc>
          <w:tcPr>
            <w:tcW w:w="854" w:type="dxa"/>
            <w:tcBorders>
              <w:left w:val="single" w:sz="6" w:space="0" w:color="auto"/>
              <w:right w:val="single" w:sz="6" w:space="0" w:color="auto"/>
            </w:tcBorders>
            <w:vAlign w:val="center"/>
          </w:tcPr>
          <w:p w:rsidR="00382762" w:rsidRPr="00516053"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1.6</w:t>
            </w:r>
          </w:p>
        </w:tc>
        <w:tc>
          <w:tcPr>
            <w:tcW w:w="835" w:type="dxa"/>
            <w:tcBorders>
              <w:left w:val="single" w:sz="6" w:space="0" w:color="auto"/>
              <w:right w:val="nil"/>
            </w:tcBorders>
            <w:vAlign w:val="center"/>
          </w:tcPr>
          <w:p w:rsidR="00382762" w:rsidRPr="00516053"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3.7</w:t>
            </w:r>
          </w:p>
        </w:tc>
      </w:tr>
      <w:tr w:rsidR="00382762" w:rsidRPr="00332EB0" w:rsidTr="00B814B5">
        <w:trPr>
          <w:cantSplit/>
        </w:trPr>
        <w:tc>
          <w:tcPr>
            <w:tcW w:w="1288" w:type="dxa"/>
            <w:tcBorders>
              <w:left w:val="nil"/>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rPr>
            </w:pPr>
            <w:r>
              <w:rPr>
                <w:rFonts w:eastAsia="標楷體" w:hint="eastAsia"/>
                <w:sz w:val="22"/>
              </w:rPr>
              <w:t>2014</w:t>
            </w:r>
            <w:r>
              <w:rPr>
                <w:rFonts w:eastAsia="標楷體" w:hint="eastAsia"/>
                <w:sz w:val="22"/>
              </w:rPr>
              <w:t>年</w:t>
            </w:r>
          </w:p>
        </w:tc>
        <w:tc>
          <w:tcPr>
            <w:tcW w:w="1080"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p>
        </w:tc>
        <w:tc>
          <w:tcPr>
            <w:tcW w:w="840"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p>
        </w:tc>
        <w:tc>
          <w:tcPr>
            <w:tcW w:w="784"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p>
        </w:tc>
        <w:tc>
          <w:tcPr>
            <w:tcW w:w="853"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p>
        </w:tc>
        <w:tc>
          <w:tcPr>
            <w:tcW w:w="784"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p>
        </w:tc>
        <w:tc>
          <w:tcPr>
            <w:tcW w:w="910"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p>
        </w:tc>
        <w:tc>
          <w:tcPr>
            <w:tcW w:w="854"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p>
        </w:tc>
        <w:tc>
          <w:tcPr>
            <w:tcW w:w="835" w:type="dxa"/>
            <w:tcBorders>
              <w:left w:val="single" w:sz="6" w:space="0" w:color="auto"/>
              <w:right w:val="nil"/>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p>
        </w:tc>
      </w:tr>
      <w:tr w:rsidR="00382762" w:rsidRPr="00332EB0" w:rsidTr="00B814B5">
        <w:trPr>
          <w:cantSplit/>
        </w:trPr>
        <w:tc>
          <w:tcPr>
            <w:tcW w:w="1288" w:type="dxa"/>
            <w:tcBorders>
              <w:left w:val="nil"/>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rPr>
            </w:pPr>
            <w:r>
              <w:rPr>
                <w:rFonts w:eastAsia="標楷體" w:hint="eastAsia"/>
                <w:sz w:val="22"/>
              </w:rPr>
              <w:t>1</w:t>
            </w:r>
            <w:r>
              <w:rPr>
                <w:rFonts w:eastAsia="標楷體" w:hint="eastAsia"/>
                <w:sz w:val="22"/>
              </w:rPr>
              <w:t>月</w:t>
            </w:r>
          </w:p>
        </w:tc>
        <w:tc>
          <w:tcPr>
            <w:tcW w:w="1080"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10.3</w:t>
            </w:r>
          </w:p>
        </w:tc>
        <w:tc>
          <w:tcPr>
            <w:tcW w:w="840" w:type="dxa"/>
            <w:tcBorders>
              <w:left w:val="single" w:sz="6" w:space="0" w:color="auto"/>
              <w:right w:val="single" w:sz="6" w:space="0" w:color="auto"/>
            </w:tcBorders>
            <w:vAlign w:val="center"/>
          </w:tcPr>
          <w:p w:rsidR="00382762" w:rsidRPr="006669AB" w:rsidRDefault="00382762" w:rsidP="00B814B5">
            <w:pPr>
              <w:autoSpaceDE w:val="0"/>
              <w:autoSpaceDN w:val="0"/>
              <w:adjustRightInd w:val="0"/>
              <w:snapToGrid w:val="0"/>
              <w:spacing w:line="380" w:lineRule="exact"/>
              <w:jc w:val="center"/>
              <w:rPr>
                <w:rFonts w:eastAsia="標楷體"/>
                <w:sz w:val="22"/>
                <w:szCs w:val="22"/>
              </w:rPr>
            </w:pPr>
            <w:r w:rsidRPr="006669AB">
              <w:rPr>
                <w:rFonts w:eastAsia="標楷體"/>
                <w:sz w:val="22"/>
                <w:szCs w:val="22"/>
              </w:rPr>
              <w:t>5.25</w:t>
            </w:r>
          </w:p>
        </w:tc>
        <w:tc>
          <w:tcPr>
            <w:tcW w:w="784" w:type="dxa"/>
            <w:tcBorders>
              <w:left w:val="single" w:sz="6" w:space="0" w:color="auto"/>
              <w:right w:val="single" w:sz="6" w:space="0" w:color="auto"/>
            </w:tcBorders>
            <w:vAlign w:val="center"/>
          </w:tcPr>
          <w:p w:rsidR="00382762" w:rsidRPr="006669AB" w:rsidRDefault="00382762" w:rsidP="00B814B5">
            <w:pPr>
              <w:autoSpaceDE w:val="0"/>
              <w:autoSpaceDN w:val="0"/>
              <w:adjustRightInd w:val="0"/>
              <w:snapToGrid w:val="0"/>
              <w:spacing w:line="380" w:lineRule="exact"/>
              <w:jc w:val="center"/>
              <w:rPr>
                <w:rFonts w:eastAsia="標楷體"/>
                <w:sz w:val="22"/>
                <w:szCs w:val="22"/>
              </w:rPr>
            </w:pPr>
            <w:r w:rsidRPr="006669AB">
              <w:rPr>
                <w:rFonts w:eastAsia="標楷體"/>
                <w:sz w:val="22"/>
                <w:szCs w:val="22"/>
              </w:rPr>
              <w:t>9.5</w:t>
            </w:r>
          </w:p>
        </w:tc>
        <w:tc>
          <w:tcPr>
            <w:tcW w:w="853" w:type="dxa"/>
            <w:tcBorders>
              <w:left w:val="single" w:sz="6" w:space="0" w:color="auto"/>
              <w:right w:val="single" w:sz="6" w:space="0" w:color="auto"/>
            </w:tcBorders>
            <w:vAlign w:val="center"/>
          </w:tcPr>
          <w:p w:rsidR="00382762" w:rsidRPr="006669AB" w:rsidRDefault="00382762" w:rsidP="00B814B5">
            <w:pPr>
              <w:autoSpaceDE w:val="0"/>
              <w:autoSpaceDN w:val="0"/>
              <w:adjustRightInd w:val="0"/>
              <w:snapToGrid w:val="0"/>
              <w:spacing w:line="380" w:lineRule="exact"/>
              <w:jc w:val="center"/>
              <w:rPr>
                <w:rFonts w:eastAsia="標楷體"/>
                <w:sz w:val="22"/>
                <w:szCs w:val="22"/>
              </w:rPr>
            </w:pPr>
            <w:r w:rsidRPr="006669AB">
              <w:rPr>
                <w:rFonts w:eastAsia="標楷體"/>
                <w:sz w:val="22"/>
                <w:szCs w:val="22"/>
              </w:rPr>
              <w:t>8.04</w:t>
            </w:r>
          </w:p>
        </w:tc>
        <w:tc>
          <w:tcPr>
            <w:tcW w:w="784" w:type="dxa"/>
            <w:tcBorders>
              <w:left w:val="single" w:sz="6" w:space="0" w:color="auto"/>
              <w:right w:val="single" w:sz="6" w:space="0" w:color="auto"/>
            </w:tcBorders>
            <w:vAlign w:val="center"/>
          </w:tcPr>
          <w:p w:rsidR="00382762" w:rsidRPr="006669AB" w:rsidRDefault="00382762" w:rsidP="00B814B5">
            <w:pPr>
              <w:autoSpaceDE w:val="0"/>
              <w:autoSpaceDN w:val="0"/>
              <w:adjustRightInd w:val="0"/>
              <w:snapToGrid w:val="0"/>
              <w:spacing w:line="380" w:lineRule="exact"/>
              <w:jc w:val="center"/>
              <w:rPr>
                <w:rFonts w:eastAsia="標楷體"/>
                <w:sz w:val="22"/>
                <w:szCs w:val="22"/>
              </w:rPr>
            </w:pPr>
            <w:r w:rsidRPr="006669AB">
              <w:rPr>
                <w:rFonts w:eastAsia="標楷體"/>
                <w:sz w:val="22"/>
                <w:szCs w:val="22"/>
              </w:rPr>
              <w:t>25.0</w:t>
            </w:r>
          </w:p>
        </w:tc>
        <w:tc>
          <w:tcPr>
            <w:tcW w:w="910" w:type="dxa"/>
            <w:tcBorders>
              <w:left w:val="single" w:sz="6" w:space="0" w:color="auto"/>
              <w:right w:val="single" w:sz="6" w:space="0" w:color="auto"/>
            </w:tcBorders>
            <w:vAlign w:val="center"/>
          </w:tcPr>
          <w:p w:rsidR="00382762" w:rsidRPr="006669AB" w:rsidRDefault="00382762" w:rsidP="00B814B5">
            <w:pPr>
              <w:autoSpaceDE w:val="0"/>
              <w:autoSpaceDN w:val="0"/>
              <w:adjustRightInd w:val="0"/>
              <w:snapToGrid w:val="0"/>
              <w:spacing w:line="380" w:lineRule="exact"/>
              <w:jc w:val="center"/>
              <w:rPr>
                <w:rFonts w:eastAsia="標楷體"/>
                <w:sz w:val="22"/>
                <w:szCs w:val="22"/>
              </w:rPr>
            </w:pPr>
            <w:r w:rsidRPr="006669AB">
              <w:rPr>
                <w:rFonts w:eastAsia="標楷體"/>
                <w:sz w:val="22"/>
                <w:szCs w:val="22"/>
              </w:rPr>
              <w:t>-2.79</w:t>
            </w:r>
          </w:p>
        </w:tc>
        <w:tc>
          <w:tcPr>
            <w:tcW w:w="854" w:type="dxa"/>
            <w:tcBorders>
              <w:left w:val="single" w:sz="6" w:space="0" w:color="auto"/>
              <w:right w:val="single" w:sz="6" w:space="0" w:color="auto"/>
            </w:tcBorders>
            <w:vAlign w:val="center"/>
          </w:tcPr>
          <w:p w:rsidR="00382762" w:rsidRPr="006669AB"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1.4</w:t>
            </w:r>
          </w:p>
        </w:tc>
        <w:tc>
          <w:tcPr>
            <w:tcW w:w="835" w:type="dxa"/>
            <w:tcBorders>
              <w:left w:val="single" w:sz="6" w:space="0" w:color="auto"/>
              <w:right w:val="nil"/>
            </w:tcBorders>
            <w:vAlign w:val="center"/>
          </w:tcPr>
          <w:p w:rsidR="00382762" w:rsidRPr="006669AB"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3.7</w:t>
            </w:r>
          </w:p>
        </w:tc>
      </w:tr>
      <w:tr w:rsidR="00382762" w:rsidRPr="00332EB0" w:rsidTr="00B814B5">
        <w:trPr>
          <w:cantSplit/>
        </w:trPr>
        <w:tc>
          <w:tcPr>
            <w:tcW w:w="1288" w:type="dxa"/>
            <w:tcBorders>
              <w:left w:val="nil"/>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rPr>
            </w:pPr>
            <w:r>
              <w:rPr>
                <w:rFonts w:eastAsia="標楷體" w:hint="eastAsia"/>
                <w:sz w:val="22"/>
              </w:rPr>
              <w:t>2</w:t>
            </w:r>
            <w:r>
              <w:rPr>
                <w:rFonts w:eastAsia="標楷體" w:hint="eastAsia"/>
                <w:sz w:val="22"/>
              </w:rPr>
              <w:t>月</w:t>
            </w:r>
          </w:p>
        </w:tc>
        <w:tc>
          <w:tcPr>
            <w:tcW w:w="1080"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7.0</w:t>
            </w:r>
          </w:p>
        </w:tc>
        <w:tc>
          <w:tcPr>
            <w:tcW w:w="840" w:type="dxa"/>
            <w:tcBorders>
              <w:left w:val="single" w:sz="6" w:space="0" w:color="auto"/>
              <w:right w:val="single" w:sz="6" w:space="0" w:color="auto"/>
            </w:tcBorders>
            <w:vAlign w:val="center"/>
          </w:tcPr>
          <w:p w:rsidR="00382762" w:rsidRPr="006669AB"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5.80</w:t>
            </w:r>
          </w:p>
        </w:tc>
        <w:tc>
          <w:tcPr>
            <w:tcW w:w="784" w:type="dxa"/>
            <w:tcBorders>
              <w:left w:val="single" w:sz="6" w:space="0" w:color="auto"/>
              <w:right w:val="single" w:sz="6" w:space="0" w:color="auto"/>
            </w:tcBorders>
            <w:vAlign w:val="center"/>
          </w:tcPr>
          <w:p w:rsidR="00382762" w:rsidRPr="006669AB"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9.8</w:t>
            </w:r>
          </w:p>
        </w:tc>
        <w:tc>
          <w:tcPr>
            <w:tcW w:w="853" w:type="dxa"/>
            <w:tcBorders>
              <w:left w:val="single" w:sz="6" w:space="0" w:color="auto"/>
              <w:right w:val="single" w:sz="6" w:space="0" w:color="auto"/>
            </w:tcBorders>
            <w:vAlign w:val="center"/>
          </w:tcPr>
          <w:p w:rsidR="00382762" w:rsidRPr="006669AB"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6.60</w:t>
            </w:r>
          </w:p>
        </w:tc>
        <w:tc>
          <w:tcPr>
            <w:tcW w:w="784" w:type="dxa"/>
            <w:tcBorders>
              <w:left w:val="single" w:sz="6" w:space="0" w:color="auto"/>
              <w:right w:val="single" w:sz="6" w:space="0" w:color="auto"/>
            </w:tcBorders>
            <w:vAlign w:val="center"/>
          </w:tcPr>
          <w:p w:rsidR="00382762" w:rsidRPr="006669AB"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9.0</w:t>
            </w:r>
          </w:p>
        </w:tc>
        <w:tc>
          <w:tcPr>
            <w:tcW w:w="910" w:type="dxa"/>
            <w:tcBorders>
              <w:left w:val="single" w:sz="6" w:space="0" w:color="auto"/>
              <w:right w:val="single" w:sz="6" w:space="0" w:color="auto"/>
            </w:tcBorders>
            <w:vAlign w:val="center"/>
          </w:tcPr>
          <w:p w:rsidR="00382762" w:rsidRPr="006669AB"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-0.80</w:t>
            </w:r>
          </w:p>
        </w:tc>
        <w:tc>
          <w:tcPr>
            <w:tcW w:w="854"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1.5</w:t>
            </w:r>
          </w:p>
        </w:tc>
        <w:tc>
          <w:tcPr>
            <w:tcW w:w="835" w:type="dxa"/>
            <w:tcBorders>
              <w:left w:val="single" w:sz="6" w:space="0" w:color="auto"/>
              <w:right w:val="nil"/>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3.6</w:t>
            </w:r>
          </w:p>
        </w:tc>
      </w:tr>
      <w:tr w:rsidR="00382762" w:rsidRPr="00332EB0" w:rsidTr="00B814B5">
        <w:trPr>
          <w:cantSplit/>
        </w:trPr>
        <w:tc>
          <w:tcPr>
            <w:tcW w:w="1288" w:type="dxa"/>
            <w:tcBorders>
              <w:left w:val="nil"/>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rPr>
            </w:pPr>
            <w:r>
              <w:rPr>
                <w:rFonts w:eastAsia="標楷體" w:hint="eastAsia"/>
                <w:sz w:val="22"/>
              </w:rPr>
              <w:t>3</w:t>
            </w:r>
            <w:r>
              <w:rPr>
                <w:rFonts w:eastAsia="標楷體" w:hint="eastAsia"/>
                <w:sz w:val="22"/>
              </w:rPr>
              <w:t>月</w:t>
            </w:r>
          </w:p>
        </w:tc>
        <w:tc>
          <w:tcPr>
            <w:tcW w:w="1080"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rPr>
            </w:pPr>
            <w:r>
              <w:rPr>
                <w:rFonts w:eastAsia="標楷體" w:hint="eastAsia"/>
                <w:sz w:val="22"/>
              </w:rPr>
              <w:t>5.9(I)</w:t>
            </w:r>
          </w:p>
        </w:tc>
        <w:tc>
          <w:tcPr>
            <w:tcW w:w="772"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7.4</w:t>
            </w:r>
          </w:p>
        </w:tc>
        <w:tc>
          <w:tcPr>
            <w:tcW w:w="840"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6.38</w:t>
            </w:r>
          </w:p>
        </w:tc>
        <w:tc>
          <w:tcPr>
            <w:tcW w:w="784"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w:t>
            </w:r>
          </w:p>
        </w:tc>
        <w:tc>
          <w:tcPr>
            <w:tcW w:w="853"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7.83</w:t>
            </w:r>
          </w:p>
        </w:tc>
        <w:tc>
          <w:tcPr>
            <w:tcW w:w="784"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18.1</w:t>
            </w:r>
          </w:p>
        </w:tc>
        <w:tc>
          <w:tcPr>
            <w:tcW w:w="910"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-1.45</w:t>
            </w:r>
          </w:p>
        </w:tc>
        <w:tc>
          <w:tcPr>
            <w:tcW w:w="854" w:type="dxa"/>
            <w:tcBorders>
              <w:left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1.6</w:t>
            </w:r>
          </w:p>
        </w:tc>
        <w:tc>
          <w:tcPr>
            <w:tcW w:w="835" w:type="dxa"/>
            <w:tcBorders>
              <w:left w:val="single" w:sz="6" w:space="0" w:color="auto"/>
              <w:right w:val="nil"/>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3.6</w:t>
            </w:r>
          </w:p>
        </w:tc>
      </w:tr>
      <w:tr w:rsidR="00382762" w:rsidRPr="00332EB0" w:rsidTr="00B814B5">
        <w:trPr>
          <w:cantSplit/>
        </w:trPr>
        <w:tc>
          <w:tcPr>
            <w:tcW w:w="1288" w:type="dxa"/>
            <w:tcBorders>
              <w:left w:val="nil"/>
              <w:bottom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rPr>
            </w:pPr>
            <w:r>
              <w:rPr>
                <w:rFonts w:eastAsia="標楷體" w:hint="eastAsia"/>
                <w:sz w:val="22"/>
              </w:rPr>
              <w:t>4</w:t>
            </w:r>
            <w:r>
              <w:rPr>
                <w:rFonts w:eastAsia="標楷體" w:hint="eastAsia"/>
                <w:sz w:val="22"/>
              </w:rPr>
              <w:t>月</w:t>
            </w:r>
          </w:p>
        </w:tc>
        <w:tc>
          <w:tcPr>
            <w:tcW w:w="1080" w:type="dxa"/>
            <w:tcBorders>
              <w:left w:val="single" w:sz="6" w:space="0" w:color="auto"/>
              <w:bottom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rPr>
            </w:pPr>
          </w:p>
        </w:tc>
        <w:tc>
          <w:tcPr>
            <w:tcW w:w="772" w:type="dxa"/>
            <w:tcBorders>
              <w:left w:val="single" w:sz="6" w:space="0" w:color="auto"/>
              <w:bottom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w:t>
            </w:r>
          </w:p>
        </w:tc>
        <w:tc>
          <w:tcPr>
            <w:tcW w:w="840" w:type="dxa"/>
            <w:tcBorders>
              <w:left w:val="single" w:sz="6" w:space="0" w:color="auto"/>
              <w:bottom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6.07</w:t>
            </w:r>
          </w:p>
        </w:tc>
        <w:tc>
          <w:tcPr>
            <w:tcW w:w="784" w:type="dxa"/>
            <w:tcBorders>
              <w:left w:val="single" w:sz="6" w:space="0" w:color="auto"/>
              <w:bottom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5.1</w:t>
            </w:r>
          </w:p>
        </w:tc>
        <w:tc>
          <w:tcPr>
            <w:tcW w:w="853" w:type="dxa"/>
            <w:tcBorders>
              <w:left w:val="single" w:sz="6" w:space="0" w:color="auto"/>
              <w:bottom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6.88</w:t>
            </w:r>
          </w:p>
        </w:tc>
        <w:tc>
          <w:tcPr>
            <w:tcW w:w="784" w:type="dxa"/>
            <w:tcBorders>
              <w:left w:val="single" w:sz="6" w:space="0" w:color="auto"/>
              <w:bottom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3.4</w:t>
            </w:r>
          </w:p>
        </w:tc>
        <w:tc>
          <w:tcPr>
            <w:tcW w:w="910" w:type="dxa"/>
            <w:tcBorders>
              <w:left w:val="single" w:sz="6" w:space="0" w:color="auto"/>
              <w:bottom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-0.81</w:t>
            </w:r>
          </w:p>
        </w:tc>
        <w:tc>
          <w:tcPr>
            <w:tcW w:w="854" w:type="dxa"/>
            <w:tcBorders>
              <w:left w:val="single" w:sz="6" w:space="0" w:color="auto"/>
              <w:bottom w:val="single" w:sz="6" w:space="0" w:color="auto"/>
              <w:right w:val="single" w:sz="6" w:space="0" w:color="auto"/>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w:t>
            </w:r>
          </w:p>
        </w:tc>
        <w:tc>
          <w:tcPr>
            <w:tcW w:w="835" w:type="dxa"/>
            <w:tcBorders>
              <w:left w:val="single" w:sz="6" w:space="0" w:color="auto"/>
              <w:bottom w:val="single" w:sz="6" w:space="0" w:color="auto"/>
              <w:right w:val="nil"/>
            </w:tcBorders>
            <w:vAlign w:val="center"/>
          </w:tcPr>
          <w:p w:rsidR="00382762" w:rsidRDefault="00382762" w:rsidP="00B814B5">
            <w:pPr>
              <w:autoSpaceDE w:val="0"/>
              <w:autoSpaceDN w:val="0"/>
              <w:adjustRightInd w:val="0"/>
              <w:snapToGrid w:val="0"/>
              <w:spacing w:line="380" w:lineRule="exact"/>
              <w:jc w:val="center"/>
              <w:rPr>
                <w:rFonts w:eastAsia="標楷體"/>
                <w:sz w:val="22"/>
                <w:szCs w:val="22"/>
              </w:rPr>
            </w:pPr>
            <w:r>
              <w:rPr>
                <w:rFonts w:eastAsia="標楷體" w:hint="eastAsia"/>
                <w:sz w:val="22"/>
                <w:szCs w:val="22"/>
              </w:rPr>
              <w:t>-</w:t>
            </w:r>
          </w:p>
        </w:tc>
      </w:tr>
    </w:tbl>
    <w:p w:rsidR="007B0DC2" w:rsidRPr="000A067D" w:rsidRDefault="007B0DC2" w:rsidP="007B0DC2">
      <w:pPr>
        <w:widowControl/>
        <w:snapToGrid w:val="0"/>
        <w:spacing w:line="280" w:lineRule="exact"/>
        <w:ind w:left="447" w:rightChars="-295" w:right="-708" w:hangingChars="203" w:hanging="447"/>
        <w:rPr>
          <w:rFonts w:eastAsia="標楷體"/>
          <w:kern w:val="0"/>
          <w:sz w:val="22"/>
          <w:szCs w:val="22"/>
        </w:rPr>
      </w:pPr>
      <w:proofErr w:type="gramStart"/>
      <w:r w:rsidRPr="000A067D">
        <w:rPr>
          <w:rFonts w:eastAsia="標楷體"/>
          <w:kern w:val="0"/>
          <w:sz w:val="22"/>
          <w:szCs w:val="22"/>
        </w:rPr>
        <w:t>註</w:t>
      </w:r>
      <w:proofErr w:type="gramEnd"/>
      <w:r w:rsidRPr="000A067D">
        <w:rPr>
          <w:rFonts w:eastAsia="標楷體"/>
          <w:kern w:val="0"/>
          <w:sz w:val="22"/>
          <w:szCs w:val="22"/>
        </w:rPr>
        <w:t>：除實質</w:t>
      </w:r>
      <w:r w:rsidRPr="000A067D">
        <w:rPr>
          <w:rFonts w:eastAsia="標楷體"/>
          <w:kern w:val="0"/>
          <w:sz w:val="22"/>
          <w:szCs w:val="22"/>
        </w:rPr>
        <w:t>GDP</w:t>
      </w:r>
      <w:r w:rsidRPr="000A067D">
        <w:rPr>
          <w:rFonts w:eastAsia="標楷體"/>
          <w:kern w:val="0"/>
          <w:sz w:val="22"/>
          <w:szCs w:val="22"/>
        </w:rPr>
        <w:t>經濟成長率為較前期比換算為年率、失業率為與前月相比之季節</w:t>
      </w:r>
      <w:proofErr w:type="gramStart"/>
      <w:r w:rsidRPr="000A067D">
        <w:rPr>
          <w:rFonts w:eastAsia="標楷體"/>
          <w:kern w:val="0"/>
          <w:sz w:val="22"/>
          <w:szCs w:val="22"/>
        </w:rPr>
        <w:t>調整值外</w:t>
      </w:r>
      <w:proofErr w:type="gramEnd"/>
      <w:r w:rsidRPr="000A067D">
        <w:rPr>
          <w:rFonts w:eastAsia="標楷體"/>
          <w:kern w:val="0"/>
          <w:sz w:val="22"/>
          <w:szCs w:val="22"/>
        </w:rPr>
        <w:t>，其餘成長率皆為與上年同期相比資料。</w:t>
      </w:r>
    </w:p>
    <w:p w:rsidR="00F55B87" w:rsidRDefault="007B0DC2" w:rsidP="007B0DC2">
      <w:pPr>
        <w:widowControl/>
        <w:snapToGrid w:val="0"/>
        <w:spacing w:line="280" w:lineRule="exact"/>
        <w:ind w:left="110" w:rightChars="-295" w:right="-708" w:hangingChars="50" w:hanging="110"/>
        <w:rPr>
          <w:rFonts w:eastAsia="標楷體"/>
          <w:kern w:val="0"/>
          <w:sz w:val="22"/>
          <w:szCs w:val="22"/>
        </w:rPr>
      </w:pPr>
      <w:r w:rsidRPr="000A067D">
        <w:rPr>
          <w:rFonts w:eastAsia="標楷體"/>
          <w:kern w:val="0"/>
          <w:sz w:val="22"/>
          <w:szCs w:val="22"/>
        </w:rPr>
        <w:t>資料來源：日本內閣府、經濟產業省、財務省、總務省。</w:t>
      </w:r>
    </w:p>
    <w:p w:rsidR="00CA092D" w:rsidRPr="0048631D" w:rsidRDefault="00F55B87" w:rsidP="00382762">
      <w:pPr>
        <w:pStyle w:val="k3a"/>
        <w:tabs>
          <w:tab w:val="left" w:pos="540"/>
        </w:tabs>
        <w:spacing w:before="180" w:line="300" w:lineRule="auto"/>
        <w:ind w:leftChars="0" w:left="0" w:firstLineChars="0" w:firstLine="0"/>
        <w:rPr>
          <w:b/>
          <w:bCs/>
          <w:szCs w:val="28"/>
        </w:rPr>
      </w:pPr>
      <w:r>
        <w:rPr>
          <w:sz w:val="22"/>
          <w:szCs w:val="22"/>
        </w:rPr>
        <w:br w:type="page"/>
      </w:r>
      <w:r w:rsidR="00CA092D" w:rsidRPr="0048631D">
        <w:rPr>
          <w:b/>
          <w:bCs/>
          <w:szCs w:val="28"/>
        </w:rPr>
        <w:lastRenderedPageBreak/>
        <w:t>２、南韓</w:t>
      </w:r>
    </w:p>
    <w:p w:rsidR="00CA092D" w:rsidRPr="0048631D" w:rsidRDefault="00CA092D" w:rsidP="00CA092D">
      <w:pPr>
        <w:pStyle w:val="afffff"/>
        <w:numPr>
          <w:ilvl w:val="0"/>
          <w:numId w:val="9"/>
        </w:numPr>
        <w:spacing w:before="180"/>
        <w:ind w:leftChars="0" w:left="502" w:firstLineChars="0"/>
        <w:rPr>
          <w:rFonts w:ascii="Times New Roman" w:eastAsia="標楷體" w:hAnsi="Times New Roman"/>
          <w:kern w:val="0"/>
          <w:sz w:val="28"/>
          <w:szCs w:val="20"/>
        </w:rPr>
      </w:pPr>
      <w:r w:rsidRPr="0048631D">
        <w:rPr>
          <w:rFonts w:ascii="Times New Roman" w:eastAsia="標楷體" w:hAnsi="Times New Roman"/>
          <w:kern w:val="0"/>
          <w:sz w:val="28"/>
          <w:szCs w:val="20"/>
        </w:rPr>
        <w:t>南韓央行於</w:t>
      </w:r>
      <w:r w:rsidRPr="0048631D">
        <w:rPr>
          <w:rFonts w:ascii="Times New Roman" w:eastAsia="標楷體" w:hAnsi="Times New Roman"/>
          <w:kern w:val="0"/>
          <w:sz w:val="28"/>
          <w:szCs w:val="20"/>
        </w:rPr>
        <w:t>2014</w:t>
      </w:r>
      <w:r w:rsidRPr="0048631D">
        <w:rPr>
          <w:rFonts w:ascii="Times New Roman" w:eastAsia="標楷體" w:hAnsi="Times New Roman"/>
          <w:kern w:val="0"/>
          <w:sz w:val="28"/>
          <w:szCs w:val="20"/>
        </w:rPr>
        <w:t>年</w:t>
      </w:r>
      <w:r w:rsidRPr="0048631D">
        <w:rPr>
          <w:rFonts w:ascii="Times New Roman" w:eastAsia="標楷體" w:hAnsi="Times New Roman"/>
          <w:kern w:val="0"/>
          <w:sz w:val="28"/>
          <w:szCs w:val="20"/>
        </w:rPr>
        <w:t>4</w:t>
      </w:r>
      <w:r w:rsidRPr="0048631D">
        <w:rPr>
          <w:rFonts w:ascii="Times New Roman" w:eastAsia="標楷體" w:hAnsi="Times New Roman"/>
          <w:kern w:val="0"/>
          <w:sz w:val="28"/>
          <w:szCs w:val="20"/>
        </w:rPr>
        <w:t>月</w:t>
      </w:r>
      <w:r w:rsidRPr="0048631D">
        <w:rPr>
          <w:rFonts w:ascii="Times New Roman" w:eastAsia="標楷體" w:hAnsi="Times New Roman"/>
          <w:kern w:val="0"/>
          <w:sz w:val="28"/>
          <w:szCs w:val="20"/>
        </w:rPr>
        <w:t>24</w:t>
      </w:r>
      <w:r w:rsidRPr="0048631D">
        <w:rPr>
          <w:rFonts w:ascii="Times New Roman" w:eastAsia="標楷體" w:hAnsi="Times New Roman"/>
          <w:kern w:val="0"/>
          <w:sz w:val="28"/>
          <w:szCs w:val="20"/>
        </w:rPr>
        <w:t>日公布</w:t>
      </w:r>
      <w:r w:rsidRPr="0048631D">
        <w:rPr>
          <w:rFonts w:ascii="Times New Roman" w:eastAsia="標楷體" w:hAnsi="Times New Roman"/>
          <w:kern w:val="0"/>
          <w:sz w:val="28"/>
          <w:szCs w:val="20"/>
        </w:rPr>
        <w:t>2014</w:t>
      </w:r>
      <w:r w:rsidRPr="0048631D">
        <w:rPr>
          <w:rFonts w:ascii="Times New Roman" w:eastAsia="標楷體" w:hAnsi="Times New Roman"/>
          <w:kern w:val="0"/>
          <w:sz w:val="28"/>
          <w:szCs w:val="20"/>
        </w:rPr>
        <w:t>年第</w:t>
      </w:r>
      <w:r w:rsidRPr="0048631D">
        <w:rPr>
          <w:rFonts w:ascii="Times New Roman" w:eastAsia="標楷體" w:hAnsi="Times New Roman"/>
          <w:kern w:val="0"/>
          <w:sz w:val="28"/>
          <w:szCs w:val="20"/>
        </w:rPr>
        <w:t>1</w:t>
      </w:r>
      <w:r w:rsidRPr="0048631D">
        <w:rPr>
          <w:rFonts w:ascii="Times New Roman" w:eastAsia="標楷體" w:hAnsi="Times New Roman"/>
          <w:kern w:val="0"/>
          <w:sz w:val="28"/>
          <w:szCs w:val="20"/>
        </w:rPr>
        <w:t>季</w:t>
      </w:r>
      <w:r w:rsidRPr="0048631D">
        <w:rPr>
          <w:rFonts w:ascii="Times New Roman" w:eastAsia="標楷體" w:hAnsi="Times New Roman"/>
          <w:kern w:val="0"/>
          <w:sz w:val="28"/>
          <w:szCs w:val="20"/>
        </w:rPr>
        <w:t>GDP</w:t>
      </w:r>
      <w:r w:rsidRPr="0048631D">
        <w:rPr>
          <w:rFonts w:ascii="Times New Roman" w:eastAsia="標楷體" w:hAnsi="Times New Roman"/>
          <w:kern w:val="0"/>
          <w:sz w:val="28"/>
          <w:szCs w:val="20"/>
        </w:rPr>
        <w:t>初估值，</w:t>
      </w:r>
      <w:r w:rsidRPr="0048631D">
        <w:rPr>
          <w:rFonts w:ascii="Times New Roman" w:eastAsia="標楷體" w:hAnsi="Times New Roman"/>
          <w:spacing w:val="9"/>
          <w:sz w:val="28"/>
          <w:szCs w:val="28"/>
        </w:rPr>
        <w:t>季成長</w:t>
      </w:r>
      <w:r w:rsidRPr="0048631D">
        <w:rPr>
          <w:rFonts w:ascii="Times New Roman" w:eastAsia="標楷體" w:hAnsi="Times New Roman"/>
          <w:spacing w:val="9"/>
          <w:sz w:val="28"/>
          <w:szCs w:val="28"/>
        </w:rPr>
        <w:t>0.9%</w:t>
      </w:r>
      <w:r w:rsidRPr="0048631D">
        <w:rPr>
          <w:rFonts w:ascii="Times New Roman" w:eastAsia="標楷體" w:hAnsi="Times New Roman"/>
          <w:spacing w:val="9"/>
          <w:sz w:val="28"/>
          <w:szCs w:val="28"/>
        </w:rPr>
        <w:t>，年成長達</w:t>
      </w:r>
      <w:r w:rsidRPr="0048631D">
        <w:rPr>
          <w:rFonts w:ascii="Times New Roman" w:eastAsia="標楷體" w:hAnsi="Times New Roman"/>
          <w:spacing w:val="9"/>
          <w:sz w:val="28"/>
          <w:szCs w:val="28"/>
        </w:rPr>
        <w:t>3.9%</w:t>
      </w:r>
      <w:r w:rsidRPr="0048631D">
        <w:rPr>
          <w:rFonts w:ascii="Times New Roman" w:eastAsia="標楷體" w:hAnsi="Times New Roman"/>
          <w:kern w:val="0"/>
          <w:sz w:val="28"/>
          <w:szCs w:val="20"/>
        </w:rPr>
        <w:t>，為</w:t>
      </w:r>
      <w:r w:rsidRPr="0048631D">
        <w:rPr>
          <w:rFonts w:ascii="Times New Roman" w:eastAsia="標楷體" w:hAnsi="Times New Roman"/>
          <w:kern w:val="0"/>
          <w:sz w:val="28"/>
          <w:szCs w:val="20"/>
        </w:rPr>
        <w:t>2011</w:t>
      </w:r>
      <w:r w:rsidRPr="0048631D">
        <w:rPr>
          <w:rFonts w:ascii="Times New Roman" w:eastAsia="標楷體" w:hAnsi="Times New Roman"/>
          <w:kern w:val="0"/>
          <w:sz w:val="28"/>
          <w:szCs w:val="20"/>
        </w:rPr>
        <w:t>年第</w:t>
      </w:r>
      <w:r w:rsidRPr="0048631D">
        <w:rPr>
          <w:rFonts w:ascii="Times New Roman" w:eastAsia="標楷體" w:hAnsi="Times New Roman"/>
          <w:kern w:val="0"/>
          <w:sz w:val="28"/>
          <w:szCs w:val="20"/>
        </w:rPr>
        <w:t>1</w:t>
      </w:r>
      <w:r w:rsidRPr="0048631D">
        <w:rPr>
          <w:rFonts w:ascii="Times New Roman" w:eastAsia="標楷體" w:hAnsi="Times New Roman"/>
          <w:kern w:val="0"/>
          <w:sz w:val="28"/>
          <w:szCs w:val="20"/>
        </w:rPr>
        <w:t>季成長</w:t>
      </w:r>
      <w:r w:rsidRPr="0048631D">
        <w:rPr>
          <w:rFonts w:ascii="Times New Roman" w:eastAsia="標楷體" w:hAnsi="Times New Roman"/>
          <w:kern w:val="0"/>
          <w:sz w:val="28"/>
          <w:szCs w:val="20"/>
        </w:rPr>
        <w:t>4.9%</w:t>
      </w:r>
      <w:r w:rsidRPr="0048631D">
        <w:rPr>
          <w:rFonts w:ascii="Times New Roman" w:eastAsia="標楷體" w:hAnsi="Times New Roman"/>
          <w:kern w:val="0"/>
          <w:sz w:val="28"/>
          <w:szCs w:val="20"/>
        </w:rPr>
        <w:t>後，</w:t>
      </w:r>
      <w:r w:rsidRPr="0048631D">
        <w:rPr>
          <w:rFonts w:ascii="Times New Roman" w:eastAsia="標楷體" w:hAnsi="Times New Roman"/>
          <w:kern w:val="0"/>
          <w:sz w:val="28"/>
          <w:szCs w:val="20"/>
        </w:rPr>
        <w:t>3</w:t>
      </w:r>
      <w:r w:rsidRPr="0048631D">
        <w:rPr>
          <w:rFonts w:ascii="Times New Roman" w:eastAsia="標楷體" w:hAnsi="Times New Roman"/>
          <w:kern w:val="0"/>
          <w:sz w:val="28"/>
          <w:szCs w:val="20"/>
        </w:rPr>
        <w:t>年來之最高值。報告指出</w:t>
      </w:r>
      <w:r w:rsidRPr="0048631D">
        <w:rPr>
          <w:rFonts w:ascii="Times New Roman" w:eastAsia="標楷體" w:hAnsi="Times New Roman"/>
          <w:spacing w:val="9"/>
          <w:sz w:val="28"/>
          <w:szCs w:val="28"/>
        </w:rPr>
        <w:t>，</w:t>
      </w:r>
      <w:r w:rsidRPr="0048631D">
        <w:rPr>
          <w:rFonts w:ascii="Times New Roman" w:eastAsia="標楷體" w:hAnsi="Times New Roman"/>
          <w:spacing w:val="9"/>
          <w:sz w:val="28"/>
          <w:szCs w:val="28"/>
        </w:rPr>
        <w:t>2014</w:t>
      </w:r>
      <w:r w:rsidRPr="0048631D">
        <w:rPr>
          <w:rFonts w:ascii="Times New Roman" w:eastAsia="標楷體" w:hAnsi="Times New Roman"/>
          <w:kern w:val="0"/>
          <w:sz w:val="28"/>
          <w:szCs w:val="20"/>
        </w:rPr>
        <w:t>年第</w:t>
      </w:r>
      <w:r w:rsidRPr="0048631D">
        <w:rPr>
          <w:rFonts w:ascii="Times New Roman" w:eastAsia="標楷體" w:hAnsi="Times New Roman"/>
          <w:kern w:val="0"/>
          <w:sz w:val="28"/>
          <w:szCs w:val="20"/>
        </w:rPr>
        <w:t>1</w:t>
      </w:r>
      <w:r w:rsidRPr="0048631D">
        <w:rPr>
          <w:rFonts w:ascii="Times New Roman" w:eastAsia="標楷體" w:hAnsi="Times New Roman"/>
          <w:kern w:val="0"/>
          <w:sz w:val="28"/>
          <w:szCs w:val="20"/>
        </w:rPr>
        <w:t>季經濟表現，主要受景氣轉好，營建投資較前</w:t>
      </w:r>
      <w:r w:rsidRPr="0048631D">
        <w:rPr>
          <w:rFonts w:ascii="Times New Roman" w:eastAsia="標楷體" w:hAnsi="Times New Roman"/>
          <w:kern w:val="0"/>
          <w:sz w:val="28"/>
          <w:szCs w:val="20"/>
        </w:rPr>
        <w:t>1</w:t>
      </w:r>
      <w:r w:rsidRPr="0048631D">
        <w:rPr>
          <w:rFonts w:ascii="Times New Roman" w:eastAsia="標楷體" w:hAnsi="Times New Roman"/>
          <w:kern w:val="0"/>
          <w:sz w:val="28"/>
          <w:szCs w:val="20"/>
        </w:rPr>
        <w:t>季增加</w:t>
      </w:r>
      <w:r w:rsidRPr="0048631D">
        <w:rPr>
          <w:rFonts w:ascii="Times New Roman" w:eastAsia="標楷體" w:hAnsi="Times New Roman"/>
          <w:kern w:val="0"/>
          <w:sz w:val="28"/>
          <w:szCs w:val="20"/>
        </w:rPr>
        <w:t>4.8%</w:t>
      </w:r>
      <w:r w:rsidRPr="0048631D">
        <w:rPr>
          <w:rFonts w:ascii="Times New Roman" w:eastAsia="標楷體" w:hAnsi="Times New Roman"/>
          <w:kern w:val="0"/>
          <w:sz w:val="28"/>
          <w:szCs w:val="20"/>
        </w:rPr>
        <w:t>，加上民間研發之智慧財產投資大幅增加</w:t>
      </w:r>
      <w:r w:rsidRPr="0048631D">
        <w:rPr>
          <w:rFonts w:ascii="Times New Roman" w:eastAsia="標楷體" w:hAnsi="Times New Roman"/>
          <w:kern w:val="0"/>
          <w:sz w:val="28"/>
          <w:szCs w:val="20"/>
        </w:rPr>
        <w:t>7.5%</w:t>
      </w:r>
      <w:r w:rsidRPr="0048631D">
        <w:rPr>
          <w:rFonts w:ascii="Times New Roman" w:eastAsia="標楷體" w:hAnsi="Times New Roman"/>
          <w:kern w:val="0"/>
          <w:sz w:val="28"/>
          <w:szCs w:val="20"/>
        </w:rPr>
        <w:t>所致</w:t>
      </w:r>
      <w:r w:rsidRPr="0048631D">
        <w:rPr>
          <w:rFonts w:ascii="Times New Roman" w:eastAsia="標楷體" w:hAnsi="Times New Roman"/>
          <w:spacing w:val="9"/>
          <w:sz w:val="28"/>
          <w:szCs w:val="28"/>
        </w:rPr>
        <w:t>。</w:t>
      </w:r>
    </w:p>
    <w:p w:rsidR="00CA092D" w:rsidRPr="0048631D" w:rsidRDefault="00CA092D" w:rsidP="00CA092D">
      <w:pPr>
        <w:pStyle w:val="afffff"/>
        <w:numPr>
          <w:ilvl w:val="0"/>
          <w:numId w:val="9"/>
        </w:numPr>
        <w:snapToGrid w:val="0"/>
        <w:spacing w:before="180" w:line="300" w:lineRule="auto"/>
        <w:ind w:leftChars="0" w:left="502" w:right="-227" w:firstLineChars="0"/>
        <w:rPr>
          <w:rFonts w:ascii="Times New Roman" w:eastAsia="標楷體" w:hAnsi="Times New Roman"/>
          <w:sz w:val="28"/>
          <w:szCs w:val="28"/>
        </w:rPr>
      </w:pPr>
      <w:r w:rsidRPr="0048631D">
        <w:rPr>
          <w:rFonts w:ascii="Times New Roman" w:eastAsia="標楷體" w:hAnsi="Times New Roman"/>
          <w:sz w:val="28"/>
          <w:szCs w:val="28"/>
        </w:rPr>
        <w:t>2014</w:t>
      </w:r>
      <w:r w:rsidRPr="0048631D">
        <w:rPr>
          <w:rFonts w:ascii="Times New Roman" w:eastAsia="標楷體" w:hAnsi="Times New Roman"/>
          <w:sz w:val="28"/>
          <w:szCs w:val="28"/>
        </w:rPr>
        <w:t>年</w:t>
      </w:r>
      <w:r w:rsidRPr="0048631D">
        <w:rPr>
          <w:rFonts w:ascii="Times New Roman" w:eastAsia="標楷體" w:hAnsi="Times New Roman"/>
          <w:sz w:val="28"/>
          <w:szCs w:val="28"/>
        </w:rPr>
        <w:t>4</w:t>
      </w:r>
      <w:r w:rsidRPr="0048631D">
        <w:rPr>
          <w:rFonts w:ascii="Times New Roman" w:eastAsia="標楷體" w:hAnsi="Times New Roman"/>
          <w:sz w:val="28"/>
          <w:szCs w:val="28"/>
        </w:rPr>
        <w:t>月出口為</w:t>
      </w:r>
      <w:r w:rsidRPr="0048631D">
        <w:rPr>
          <w:rFonts w:ascii="Times New Roman" w:eastAsia="標楷體" w:hAnsi="Times New Roman"/>
          <w:sz w:val="28"/>
          <w:szCs w:val="28"/>
        </w:rPr>
        <w:t>503.2</w:t>
      </w:r>
      <w:r w:rsidRPr="0048631D">
        <w:rPr>
          <w:rFonts w:ascii="Times New Roman" w:eastAsia="標楷體" w:hAnsi="Times New Roman"/>
          <w:sz w:val="28"/>
          <w:szCs w:val="28"/>
        </w:rPr>
        <w:t>億美元，較上年同月增加</w:t>
      </w:r>
      <w:r w:rsidRPr="0048631D">
        <w:rPr>
          <w:rFonts w:ascii="Times New Roman" w:eastAsia="標楷體" w:hAnsi="Times New Roman"/>
          <w:sz w:val="28"/>
          <w:szCs w:val="28"/>
        </w:rPr>
        <w:t>9.0%</w:t>
      </w:r>
      <w:r w:rsidRPr="0048631D">
        <w:rPr>
          <w:rFonts w:ascii="Times New Roman" w:eastAsia="標楷體" w:hAnsi="Times New Roman"/>
          <w:sz w:val="28"/>
          <w:szCs w:val="28"/>
        </w:rPr>
        <w:t>；進口為</w:t>
      </w:r>
      <w:r w:rsidRPr="0048631D">
        <w:rPr>
          <w:rFonts w:ascii="Times New Roman" w:eastAsia="標楷體" w:hAnsi="Times New Roman"/>
          <w:sz w:val="28"/>
          <w:szCs w:val="28"/>
        </w:rPr>
        <w:t>458.5</w:t>
      </w:r>
      <w:r w:rsidRPr="0048631D">
        <w:rPr>
          <w:rFonts w:ascii="Times New Roman" w:eastAsia="標楷體" w:hAnsi="Times New Roman"/>
          <w:sz w:val="28"/>
          <w:szCs w:val="28"/>
        </w:rPr>
        <w:t>億美元，增加</w:t>
      </w:r>
      <w:r w:rsidRPr="0048631D">
        <w:rPr>
          <w:rFonts w:ascii="Times New Roman" w:eastAsia="標楷體" w:hAnsi="Times New Roman"/>
          <w:sz w:val="28"/>
          <w:szCs w:val="28"/>
        </w:rPr>
        <w:t>5.0%</w:t>
      </w:r>
      <w:r w:rsidRPr="0048631D">
        <w:rPr>
          <w:rFonts w:ascii="Times New Roman" w:eastAsia="標楷體" w:hAnsi="Times New Roman"/>
          <w:sz w:val="28"/>
          <w:szCs w:val="28"/>
        </w:rPr>
        <w:t>，貿易出超</w:t>
      </w:r>
      <w:r w:rsidRPr="0048631D">
        <w:rPr>
          <w:rFonts w:ascii="Times New Roman" w:eastAsia="標楷體" w:hAnsi="Times New Roman"/>
          <w:sz w:val="28"/>
          <w:szCs w:val="28"/>
        </w:rPr>
        <w:t>44.6</w:t>
      </w:r>
      <w:r w:rsidRPr="0048631D">
        <w:rPr>
          <w:rFonts w:ascii="Times New Roman" w:eastAsia="標楷體" w:hAnsi="Times New Roman"/>
          <w:sz w:val="28"/>
          <w:szCs w:val="28"/>
        </w:rPr>
        <w:t>億美元。主要出口商品中，以船舶（</w:t>
      </w:r>
      <w:r w:rsidRPr="0048631D">
        <w:rPr>
          <w:rFonts w:ascii="Times New Roman" w:eastAsia="標楷體" w:hAnsi="Times New Roman"/>
          <w:sz w:val="28"/>
          <w:szCs w:val="28"/>
        </w:rPr>
        <w:t>22.7%</w:t>
      </w:r>
      <w:r w:rsidRPr="0048631D">
        <w:rPr>
          <w:rFonts w:ascii="Times New Roman" w:eastAsia="標楷體" w:hAnsi="Times New Roman"/>
          <w:sz w:val="28"/>
          <w:szCs w:val="28"/>
        </w:rPr>
        <w:t>）、汽車</w:t>
      </w:r>
      <w:r w:rsidRPr="0048631D">
        <w:rPr>
          <w:rFonts w:ascii="Times New Roman" w:eastAsia="標楷體" w:hAnsi="Times New Roman"/>
          <w:sz w:val="28"/>
          <w:szCs w:val="28"/>
        </w:rPr>
        <w:t>(18.9%)</w:t>
      </w:r>
      <w:r w:rsidRPr="0048631D">
        <w:rPr>
          <w:rFonts w:ascii="Times New Roman" w:eastAsia="標楷體" w:hAnsi="Times New Roman"/>
          <w:sz w:val="28"/>
          <w:szCs w:val="28"/>
        </w:rPr>
        <w:t>、石油製品（</w:t>
      </w:r>
      <w:r w:rsidRPr="0048631D">
        <w:rPr>
          <w:rFonts w:ascii="Times New Roman" w:eastAsia="標楷體" w:hAnsi="Times New Roman"/>
          <w:sz w:val="28"/>
          <w:szCs w:val="28"/>
        </w:rPr>
        <w:t>17.2%</w:t>
      </w:r>
      <w:r w:rsidRPr="0048631D">
        <w:rPr>
          <w:rFonts w:ascii="Times New Roman" w:eastAsia="標楷體" w:hAnsi="Times New Roman"/>
          <w:sz w:val="28"/>
          <w:szCs w:val="28"/>
        </w:rPr>
        <w:t>）、鋼鐵（</w:t>
      </w:r>
      <w:r w:rsidRPr="0048631D">
        <w:rPr>
          <w:rFonts w:ascii="Times New Roman" w:eastAsia="標楷體" w:hAnsi="Times New Roman"/>
          <w:sz w:val="28"/>
          <w:szCs w:val="28"/>
        </w:rPr>
        <w:t>16.8%</w:t>
      </w:r>
      <w:r w:rsidRPr="0048631D">
        <w:rPr>
          <w:rFonts w:ascii="Times New Roman" w:eastAsia="標楷體" w:hAnsi="Times New Roman"/>
          <w:sz w:val="28"/>
          <w:szCs w:val="28"/>
        </w:rPr>
        <w:t>）等增</w:t>
      </w:r>
      <w:r w:rsidRPr="0048631D">
        <w:rPr>
          <w:rFonts w:ascii="Times New Roman" w:eastAsia="標楷體" w:hAnsi="Times New Roman" w:hint="eastAsia"/>
          <w:sz w:val="28"/>
          <w:szCs w:val="28"/>
        </w:rPr>
        <w:t>加最多。另主要出口地區，對東協</w:t>
      </w:r>
      <w:r w:rsidRPr="0048631D">
        <w:rPr>
          <w:rFonts w:ascii="Times New Roman" w:eastAsia="標楷體" w:hAnsi="Times New Roman" w:hint="eastAsia"/>
          <w:sz w:val="28"/>
          <w:szCs w:val="28"/>
        </w:rPr>
        <w:t xml:space="preserve"> (18.8</w:t>
      </w:r>
      <w:r w:rsidRPr="0048631D">
        <w:rPr>
          <w:rFonts w:ascii="Times New Roman" w:eastAsia="標楷體" w:hAnsi="Times New Roman"/>
          <w:sz w:val="28"/>
          <w:szCs w:val="28"/>
        </w:rPr>
        <w:t>%</w:t>
      </w:r>
      <w:r w:rsidRPr="0048631D">
        <w:rPr>
          <w:rFonts w:ascii="Times New Roman" w:eastAsia="標楷體" w:hAnsi="Times New Roman" w:hint="eastAsia"/>
          <w:sz w:val="28"/>
          <w:szCs w:val="28"/>
        </w:rPr>
        <w:t>)</w:t>
      </w:r>
      <w:r w:rsidRPr="0048631D">
        <w:rPr>
          <w:rFonts w:ascii="新細明體" w:hAnsi="新細明體" w:hint="eastAsia"/>
          <w:sz w:val="28"/>
          <w:szCs w:val="28"/>
        </w:rPr>
        <w:t>、</w:t>
      </w:r>
      <w:r w:rsidRPr="0048631D">
        <w:rPr>
          <w:rFonts w:ascii="Times New Roman" w:eastAsia="標楷體" w:hAnsi="Times New Roman" w:hint="eastAsia"/>
          <w:sz w:val="28"/>
          <w:szCs w:val="28"/>
        </w:rPr>
        <w:t>美國</w:t>
      </w:r>
      <w:r w:rsidRPr="0048631D">
        <w:rPr>
          <w:rFonts w:ascii="Times New Roman" w:eastAsia="標楷體" w:hAnsi="Times New Roman" w:hint="eastAsia"/>
          <w:sz w:val="28"/>
          <w:szCs w:val="28"/>
        </w:rPr>
        <w:t xml:space="preserve"> (14.9</w:t>
      </w:r>
      <w:r w:rsidRPr="0048631D">
        <w:rPr>
          <w:rFonts w:ascii="Times New Roman" w:eastAsia="標楷體" w:hAnsi="Times New Roman"/>
          <w:sz w:val="28"/>
          <w:szCs w:val="28"/>
        </w:rPr>
        <w:t>%</w:t>
      </w:r>
      <w:r w:rsidRPr="0048631D">
        <w:rPr>
          <w:rFonts w:ascii="Times New Roman" w:eastAsia="標楷體" w:hAnsi="Times New Roman" w:hint="eastAsia"/>
          <w:sz w:val="28"/>
          <w:szCs w:val="28"/>
        </w:rPr>
        <w:t>)</w:t>
      </w:r>
      <w:r w:rsidRPr="0048631D">
        <w:rPr>
          <w:rFonts w:ascii="Times New Roman" w:eastAsia="標楷體" w:hAnsi="Times New Roman" w:hint="eastAsia"/>
          <w:sz w:val="28"/>
          <w:szCs w:val="28"/>
        </w:rPr>
        <w:t>等增加</w:t>
      </w:r>
      <w:r w:rsidRPr="0048631D">
        <w:rPr>
          <w:rFonts w:ascii="新細明體" w:hAnsi="新細明體" w:hint="eastAsia"/>
          <w:sz w:val="28"/>
          <w:szCs w:val="28"/>
        </w:rPr>
        <w:t>，</w:t>
      </w:r>
      <w:r w:rsidRPr="0048631D">
        <w:rPr>
          <w:rFonts w:ascii="Times New Roman" w:eastAsia="標楷體" w:hAnsi="Times New Roman" w:hint="eastAsia"/>
          <w:sz w:val="28"/>
          <w:szCs w:val="28"/>
        </w:rPr>
        <w:t>對歐盟</w:t>
      </w:r>
      <w:r w:rsidRPr="0048631D">
        <w:rPr>
          <w:rFonts w:ascii="Times New Roman" w:eastAsia="標楷體" w:hAnsi="Times New Roman" w:hint="eastAsia"/>
          <w:sz w:val="28"/>
          <w:szCs w:val="28"/>
        </w:rPr>
        <w:t>(-14.4</w:t>
      </w:r>
      <w:r w:rsidRPr="0048631D">
        <w:rPr>
          <w:rFonts w:ascii="Times New Roman" w:eastAsia="標楷體" w:hAnsi="Times New Roman"/>
          <w:sz w:val="28"/>
          <w:szCs w:val="28"/>
        </w:rPr>
        <w:t>%</w:t>
      </w:r>
      <w:r w:rsidRPr="0048631D">
        <w:rPr>
          <w:rFonts w:ascii="Times New Roman" w:eastAsia="標楷體" w:hAnsi="Times New Roman" w:hint="eastAsia"/>
          <w:sz w:val="28"/>
          <w:szCs w:val="28"/>
        </w:rPr>
        <w:t>)</w:t>
      </w:r>
      <w:r w:rsidRPr="0048631D">
        <w:rPr>
          <w:rFonts w:ascii="Times New Roman" w:eastAsia="標楷體" w:hAnsi="Times New Roman" w:hint="eastAsia"/>
          <w:sz w:val="28"/>
          <w:szCs w:val="28"/>
        </w:rPr>
        <w:t>及中國大陸</w:t>
      </w:r>
      <w:r w:rsidRPr="0048631D">
        <w:rPr>
          <w:rFonts w:ascii="Times New Roman" w:eastAsia="標楷體" w:hAnsi="Times New Roman" w:hint="eastAsia"/>
          <w:sz w:val="28"/>
          <w:szCs w:val="28"/>
        </w:rPr>
        <w:t>(-4.2</w:t>
      </w:r>
      <w:r w:rsidRPr="0048631D">
        <w:rPr>
          <w:rFonts w:ascii="Times New Roman" w:eastAsia="標楷體" w:hAnsi="Times New Roman"/>
          <w:sz w:val="28"/>
          <w:szCs w:val="28"/>
        </w:rPr>
        <w:t>%</w:t>
      </w:r>
      <w:r w:rsidRPr="0048631D">
        <w:rPr>
          <w:rFonts w:ascii="Times New Roman" w:eastAsia="標楷體" w:hAnsi="Times New Roman" w:hint="eastAsia"/>
          <w:sz w:val="28"/>
          <w:szCs w:val="28"/>
        </w:rPr>
        <w:t>)</w:t>
      </w:r>
      <w:r w:rsidRPr="0048631D">
        <w:rPr>
          <w:rFonts w:ascii="新細明體" w:hAnsi="新細明體" w:hint="eastAsia"/>
          <w:sz w:val="28"/>
          <w:szCs w:val="28"/>
        </w:rPr>
        <w:t>。</w:t>
      </w:r>
    </w:p>
    <w:p w:rsidR="00CA092D" w:rsidRPr="0048631D" w:rsidRDefault="00CA092D" w:rsidP="00CA092D">
      <w:pPr>
        <w:pStyle w:val="afffff"/>
        <w:numPr>
          <w:ilvl w:val="0"/>
          <w:numId w:val="9"/>
        </w:numPr>
        <w:snapToGrid w:val="0"/>
        <w:spacing w:before="180" w:line="300" w:lineRule="auto"/>
        <w:ind w:leftChars="0" w:left="502" w:right="-227" w:firstLineChars="0"/>
        <w:rPr>
          <w:rFonts w:ascii="Times New Roman" w:eastAsia="標楷體" w:hAnsi="Times New Roman"/>
          <w:sz w:val="28"/>
          <w:szCs w:val="28"/>
        </w:rPr>
      </w:pPr>
      <w:r w:rsidRPr="0048631D">
        <w:rPr>
          <w:rFonts w:ascii="Times New Roman" w:eastAsia="標楷體" w:hAnsi="Times New Roman" w:hint="eastAsia"/>
          <w:kern w:val="0"/>
          <w:sz w:val="28"/>
          <w:szCs w:val="20"/>
        </w:rPr>
        <w:t>2014</w:t>
      </w:r>
      <w:r w:rsidRPr="0048631D">
        <w:rPr>
          <w:rFonts w:ascii="Times New Roman" w:eastAsia="標楷體" w:hAnsi="Times New Roman" w:hint="eastAsia"/>
          <w:kern w:val="0"/>
          <w:sz w:val="28"/>
          <w:szCs w:val="20"/>
        </w:rPr>
        <w:t>年</w:t>
      </w:r>
      <w:r w:rsidRPr="0048631D">
        <w:rPr>
          <w:rFonts w:ascii="Times New Roman" w:eastAsia="標楷體" w:hAnsi="Times New Roman" w:hint="eastAsia"/>
          <w:kern w:val="0"/>
          <w:sz w:val="28"/>
          <w:szCs w:val="20"/>
        </w:rPr>
        <w:t>3</w:t>
      </w:r>
      <w:r w:rsidRPr="0048631D">
        <w:rPr>
          <w:rFonts w:ascii="Times New Roman" w:eastAsia="標楷體" w:hAnsi="Times New Roman" w:hint="eastAsia"/>
          <w:kern w:val="0"/>
          <w:sz w:val="28"/>
          <w:szCs w:val="20"/>
        </w:rPr>
        <w:t>月工業生產增加</w:t>
      </w:r>
      <w:r w:rsidRPr="0048631D">
        <w:rPr>
          <w:rFonts w:ascii="Times New Roman" w:eastAsia="標楷體" w:hAnsi="Times New Roman" w:hint="eastAsia"/>
          <w:kern w:val="0"/>
          <w:sz w:val="28"/>
          <w:szCs w:val="20"/>
        </w:rPr>
        <w:t>2.7</w:t>
      </w:r>
      <w:r w:rsidRPr="0048631D">
        <w:rPr>
          <w:rFonts w:ascii="Times New Roman" w:eastAsia="標楷體" w:hAnsi="Times New Roman"/>
          <w:kern w:val="0"/>
          <w:sz w:val="28"/>
          <w:szCs w:val="20"/>
        </w:rPr>
        <w:t>%</w:t>
      </w:r>
      <w:r w:rsidRPr="0048631D">
        <w:rPr>
          <w:rFonts w:ascii="Times New Roman" w:eastAsia="標楷體" w:hAnsi="Times New Roman" w:hint="eastAsia"/>
          <w:kern w:val="0"/>
          <w:sz w:val="28"/>
          <w:szCs w:val="20"/>
        </w:rPr>
        <w:t>；</w:t>
      </w:r>
      <w:r w:rsidRPr="0048631D">
        <w:rPr>
          <w:rFonts w:ascii="Times New Roman" w:eastAsia="標楷體" w:hAnsi="Times New Roman" w:hint="eastAsia"/>
          <w:kern w:val="0"/>
          <w:sz w:val="28"/>
          <w:szCs w:val="20"/>
        </w:rPr>
        <w:t>4</w:t>
      </w:r>
      <w:r w:rsidRPr="0048631D">
        <w:rPr>
          <w:rFonts w:ascii="Times New Roman" w:eastAsia="標楷體" w:hAnsi="Times New Roman" w:hint="eastAsia"/>
          <w:kern w:val="0"/>
          <w:sz w:val="28"/>
          <w:szCs w:val="20"/>
        </w:rPr>
        <w:t>月失業率維持</w:t>
      </w:r>
      <w:r w:rsidRPr="0048631D">
        <w:rPr>
          <w:rFonts w:ascii="Times New Roman" w:eastAsia="標楷體" w:hAnsi="Times New Roman" w:hint="eastAsia"/>
          <w:kern w:val="0"/>
          <w:sz w:val="28"/>
          <w:szCs w:val="20"/>
        </w:rPr>
        <w:t>3.9</w:t>
      </w:r>
      <w:r w:rsidRPr="0048631D">
        <w:rPr>
          <w:rFonts w:ascii="Times New Roman" w:eastAsia="標楷體" w:hAnsi="Times New Roman"/>
          <w:kern w:val="0"/>
          <w:sz w:val="28"/>
          <w:szCs w:val="20"/>
        </w:rPr>
        <w:t>%</w:t>
      </w:r>
      <w:r w:rsidRPr="0048631D">
        <w:rPr>
          <w:rFonts w:ascii="Times New Roman" w:eastAsia="標楷體" w:hAnsi="Times New Roman" w:hint="eastAsia"/>
          <w:kern w:val="0"/>
          <w:sz w:val="28"/>
          <w:szCs w:val="20"/>
        </w:rPr>
        <w:t>，消費者物價上漲</w:t>
      </w:r>
      <w:r w:rsidRPr="0048631D">
        <w:rPr>
          <w:rFonts w:ascii="Times New Roman" w:eastAsia="標楷體" w:hAnsi="Times New Roman" w:hint="eastAsia"/>
          <w:kern w:val="0"/>
          <w:sz w:val="28"/>
          <w:szCs w:val="20"/>
        </w:rPr>
        <w:t>1.5</w:t>
      </w:r>
      <w:r w:rsidRPr="0048631D">
        <w:rPr>
          <w:rFonts w:ascii="Times New Roman" w:eastAsia="標楷體" w:hAnsi="Times New Roman"/>
          <w:kern w:val="0"/>
          <w:sz w:val="28"/>
          <w:szCs w:val="20"/>
        </w:rPr>
        <w:t>%</w:t>
      </w:r>
      <w:r w:rsidRPr="0048631D">
        <w:rPr>
          <w:rFonts w:ascii="新細明體" w:hAnsi="新細明體" w:hint="eastAsia"/>
          <w:kern w:val="0"/>
          <w:sz w:val="28"/>
          <w:szCs w:val="20"/>
        </w:rPr>
        <w:t>。</w:t>
      </w:r>
    </w:p>
    <w:p w:rsidR="00CA092D" w:rsidRPr="0048631D" w:rsidRDefault="00CA092D" w:rsidP="00CA092D">
      <w:pPr>
        <w:pStyle w:val="afffff"/>
        <w:widowControl/>
        <w:numPr>
          <w:ilvl w:val="0"/>
          <w:numId w:val="9"/>
        </w:numPr>
        <w:snapToGrid w:val="0"/>
        <w:spacing w:before="180" w:line="300" w:lineRule="auto"/>
        <w:ind w:leftChars="0" w:left="502" w:right="-227" w:firstLineChars="0"/>
        <w:rPr>
          <w:rFonts w:ascii="Times New Roman" w:eastAsia="標楷體" w:hAnsi="Times New Roman"/>
          <w:sz w:val="28"/>
          <w:szCs w:val="28"/>
        </w:rPr>
      </w:pPr>
      <w:r w:rsidRPr="0048631D">
        <w:rPr>
          <w:rFonts w:ascii="Times New Roman" w:eastAsia="標楷體" w:hAnsi="Times New Roman"/>
          <w:sz w:val="28"/>
          <w:szCs w:val="28"/>
        </w:rPr>
        <w:t>「韓『中』日投資保障協定」自</w:t>
      </w:r>
      <w:r w:rsidRPr="0048631D">
        <w:rPr>
          <w:rFonts w:ascii="Times New Roman" w:eastAsia="標楷體" w:hAnsi="Times New Roman"/>
          <w:sz w:val="28"/>
          <w:szCs w:val="28"/>
        </w:rPr>
        <w:t>2014</w:t>
      </w:r>
      <w:r w:rsidRPr="0048631D">
        <w:rPr>
          <w:rFonts w:ascii="Times New Roman" w:eastAsia="標楷體" w:hAnsi="Times New Roman"/>
          <w:sz w:val="28"/>
          <w:szCs w:val="28"/>
        </w:rPr>
        <w:t>年</w:t>
      </w:r>
      <w:r w:rsidRPr="0048631D">
        <w:rPr>
          <w:rFonts w:ascii="Times New Roman" w:eastAsia="標楷體" w:hAnsi="Times New Roman"/>
          <w:sz w:val="28"/>
          <w:szCs w:val="28"/>
        </w:rPr>
        <w:t>5</w:t>
      </w:r>
      <w:r w:rsidRPr="0048631D">
        <w:rPr>
          <w:rFonts w:ascii="Times New Roman" w:eastAsia="標楷體" w:hAnsi="Times New Roman"/>
          <w:sz w:val="28"/>
          <w:szCs w:val="28"/>
        </w:rPr>
        <w:t>月</w:t>
      </w:r>
      <w:r w:rsidRPr="0048631D">
        <w:rPr>
          <w:rFonts w:ascii="Times New Roman" w:eastAsia="標楷體" w:hAnsi="Times New Roman"/>
          <w:sz w:val="28"/>
          <w:szCs w:val="28"/>
        </w:rPr>
        <w:t>17</w:t>
      </w:r>
      <w:r w:rsidRPr="0048631D">
        <w:rPr>
          <w:rFonts w:ascii="Times New Roman" w:eastAsia="標楷體" w:hAnsi="Times New Roman"/>
          <w:sz w:val="28"/>
          <w:szCs w:val="28"/>
        </w:rPr>
        <w:t>日起正式生效，預期可提高對中國大陸投資之安全性，擴大未來之投資。另「韓『中』日投資保障協定」為國家安全及國家經濟自由發展，嚴格限制外國投資者享有同本國人優惠待遇之例外範圍，加上韓「中」日三國之稅務當局對投資者課稅時，必須依照適用及補償條款。</w:t>
      </w:r>
    </w:p>
    <w:p w:rsidR="00CA092D" w:rsidRPr="0048631D" w:rsidRDefault="00CA092D" w:rsidP="00CA092D">
      <w:pPr>
        <w:widowControl/>
        <w:rPr>
          <w:rFonts w:eastAsia="標楷體"/>
          <w:sz w:val="28"/>
          <w:szCs w:val="28"/>
        </w:rPr>
      </w:pPr>
    </w:p>
    <w:p w:rsidR="00CA092D" w:rsidRPr="0048631D" w:rsidRDefault="00CA092D" w:rsidP="00CA092D">
      <w:pPr>
        <w:snapToGrid w:val="0"/>
        <w:spacing w:before="120" w:line="300" w:lineRule="auto"/>
        <w:ind w:right="-227"/>
        <w:jc w:val="both"/>
        <w:rPr>
          <w:rFonts w:eastAsia="標楷體"/>
          <w:sz w:val="28"/>
          <w:szCs w:val="28"/>
        </w:rPr>
      </w:pPr>
      <w:r w:rsidRPr="0048631D">
        <w:rPr>
          <w:rFonts w:eastAsia="標楷體"/>
          <w:sz w:val="28"/>
          <w:szCs w:val="28"/>
        </w:rPr>
        <w:t xml:space="preserve">             </w:t>
      </w:r>
    </w:p>
    <w:p w:rsidR="00CA092D" w:rsidRPr="0048631D" w:rsidRDefault="00CA092D" w:rsidP="00CA092D">
      <w:pPr>
        <w:snapToGrid w:val="0"/>
        <w:spacing w:before="120" w:line="300" w:lineRule="auto"/>
        <w:ind w:right="-227"/>
        <w:jc w:val="both"/>
        <w:rPr>
          <w:rFonts w:eastAsia="標楷體"/>
          <w:sz w:val="28"/>
          <w:szCs w:val="28"/>
        </w:rPr>
      </w:pPr>
    </w:p>
    <w:p w:rsidR="00CA092D" w:rsidRPr="0048631D" w:rsidRDefault="00CA092D" w:rsidP="00CA092D">
      <w:pPr>
        <w:snapToGrid w:val="0"/>
        <w:spacing w:before="120" w:line="300" w:lineRule="auto"/>
        <w:ind w:right="-227"/>
        <w:jc w:val="both"/>
        <w:rPr>
          <w:rFonts w:eastAsia="標楷體"/>
          <w:sz w:val="28"/>
          <w:szCs w:val="28"/>
        </w:rPr>
      </w:pPr>
    </w:p>
    <w:p w:rsidR="00CA092D" w:rsidRPr="0048631D" w:rsidRDefault="00CA092D" w:rsidP="00CA092D">
      <w:pPr>
        <w:snapToGrid w:val="0"/>
        <w:spacing w:before="120" w:line="300" w:lineRule="auto"/>
        <w:ind w:right="-227"/>
        <w:jc w:val="both"/>
        <w:rPr>
          <w:rFonts w:eastAsia="標楷體"/>
          <w:sz w:val="28"/>
          <w:szCs w:val="28"/>
        </w:rPr>
      </w:pPr>
    </w:p>
    <w:p w:rsidR="00CA092D" w:rsidRDefault="00CA092D" w:rsidP="00CA092D">
      <w:pPr>
        <w:snapToGrid w:val="0"/>
        <w:spacing w:before="120" w:line="300" w:lineRule="auto"/>
        <w:ind w:right="-227"/>
        <w:jc w:val="both"/>
        <w:rPr>
          <w:rFonts w:eastAsia="標楷體"/>
          <w:sz w:val="28"/>
          <w:szCs w:val="28"/>
        </w:rPr>
      </w:pPr>
    </w:p>
    <w:p w:rsidR="00CA092D" w:rsidRPr="00E82D36" w:rsidRDefault="00CA092D" w:rsidP="00CA092D">
      <w:pPr>
        <w:snapToGrid w:val="0"/>
        <w:spacing w:before="120" w:line="300" w:lineRule="auto"/>
        <w:ind w:right="-227"/>
        <w:jc w:val="both"/>
        <w:rPr>
          <w:rFonts w:eastAsia="標楷體"/>
          <w:sz w:val="28"/>
          <w:szCs w:val="28"/>
        </w:rPr>
      </w:pPr>
    </w:p>
    <w:p w:rsidR="00CA092D" w:rsidRPr="0048631D" w:rsidRDefault="00CA092D" w:rsidP="00CA092D">
      <w:pPr>
        <w:snapToGrid w:val="0"/>
        <w:spacing w:before="120" w:line="300" w:lineRule="auto"/>
        <w:ind w:right="-227"/>
        <w:jc w:val="both"/>
        <w:rPr>
          <w:rFonts w:eastAsia="標楷體"/>
          <w:sz w:val="28"/>
          <w:szCs w:val="28"/>
        </w:rPr>
      </w:pPr>
    </w:p>
    <w:p w:rsidR="00CA092D" w:rsidRPr="0048631D" w:rsidRDefault="00CA092D" w:rsidP="00CA092D">
      <w:pPr>
        <w:snapToGrid w:val="0"/>
        <w:spacing w:before="120" w:line="300" w:lineRule="auto"/>
        <w:ind w:right="-227"/>
        <w:jc w:val="both"/>
        <w:rPr>
          <w:rFonts w:eastAsia="標楷體"/>
          <w:sz w:val="28"/>
          <w:szCs w:val="28"/>
        </w:rPr>
      </w:pPr>
    </w:p>
    <w:p w:rsidR="00CA092D" w:rsidRPr="0048631D" w:rsidRDefault="00CA092D" w:rsidP="00CA092D">
      <w:pPr>
        <w:snapToGrid w:val="0"/>
        <w:spacing w:before="120" w:line="300" w:lineRule="auto"/>
        <w:ind w:right="-227"/>
        <w:jc w:val="both"/>
        <w:rPr>
          <w:rFonts w:eastAsia="標楷體"/>
          <w:sz w:val="28"/>
          <w:szCs w:val="28"/>
        </w:rPr>
      </w:pPr>
    </w:p>
    <w:p w:rsidR="00CA092D" w:rsidRPr="0048631D" w:rsidRDefault="00CA092D" w:rsidP="00CA092D">
      <w:pPr>
        <w:snapToGrid w:val="0"/>
        <w:spacing w:before="120" w:line="300" w:lineRule="auto"/>
        <w:ind w:right="-227"/>
        <w:jc w:val="center"/>
        <w:rPr>
          <w:rFonts w:eastAsia="標楷體"/>
          <w:sz w:val="28"/>
          <w:szCs w:val="28"/>
        </w:rPr>
      </w:pPr>
      <w:r w:rsidRPr="0048631D">
        <w:rPr>
          <w:rFonts w:eastAsia="標楷體"/>
          <w:b/>
          <w:bCs/>
          <w:sz w:val="28"/>
          <w:szCs w:val="32"/>
          <w:lang w:val="zh-TW"/>
        </w:rPr>
        <w:lastRenderedPageBreak/>
        <w:t>表</w:t>
      </w:r>
      <w:r w:rsidRPr="0048631D">
        <w:rPr>
          <w:rFonts w:eastAsia="標楷體"/>
          <w:b/>
          <w:bCs/>
          <w:sz w:val="28"/>
          <w:szCs w:val="32"/>
          <w:lang w:val="zh-TW"/>
        </w:rPr>
        <w:t xml:space="preserve">1-3-2   </w:t>
      </w:r>
      <w:r w:rsidRPr="0048631D">
        <w:rPr>
          <w:rFonts w:eastAsia="標楷體"/>
          <w:b/>
          <w:bCs/>
          <w:sz w:val="28"/>
          <w:szCs w:val="32"/>
          <w:lang w:val="zh-TW"/>
        </w:rPr>
        <w:t>南韓重要經濟指標</w:t>
      </w:r>
    </w:p>
    <w:p w:rsidR="00CA092D" w:rsidRPr="0048631D" w:rsidRDefault="00CA092D" w:rsidP="00CA092D">
      <w:pPr>
        <w:snapToGrid w:val="0"/>
        <w:jc w:val="right"/>
        <w:rPr>
          <w:rFonts w:eastAsia="標楷體"/>
          <w:szCs w:val="28"/>
        </w:rPr>
      </w:pPr>
      <w:r w:rsidRPr="0048631D">
        <w:rPr>
          <w:rFonts w:eastAsia="標楷體"/>
          <w:sz w:val="28"/>
          <w:szCs w:val="32"/>
          <w:lang w:val="zh-TW"/>
        </w:rPr>
        <w:t xml:space="preserve">           </w:t>
      </w:r>
      <w:r w:rsidRPr="0048631D">
        <w:rPr>
          <w:rFonts w:eastAsia="標楷體"/>
          <w:szCs w:val="28"/>
          <w:lang w:val="zh-TW"/>
        </w:rPr>
        <w:t>單位：億美元；％</w:t>
      </w:r>
    </w:p>
    <w:tbl>
      <w:tblPr>
        <w:tblW w:w="8490" w:type="dxa"/>
        <w:tblLayout w:type="fixed"/>
        <w:tblCellMar>
          <w:left w:w="28" w:type="dxa"/>
          <w:right w:w="28" w:type="dxa"/>
        </w:tblCellMar>
        <w:tblLook w:val="04A0" w:firstRow="1" w:lastRow="0" w:firstColumn="1" w:lastColumn="0" w:noHBand="0" w:noVBand="1"/>
      </w:tblPr>
      <w:tblGrid>
        <w:gridCol w:w="907"/>
        <w:gridCol w:w="941"/>
        <w:gridCol w:w="682"/>
        <w:gridCol w:w="856"/>
        <w:gridCol w:w="964"/>
        <w:gridCol w:w="909"/>
        <w:gridCol w:w="870"/>
        <w:gridCol w:w="818"/>
        <w:gridCol w:w="823"/>
        <w:gridCol w:w="720"/>
      </w:tblGrid>
      <w:tr w:rsidR="00CA092D" w:rsidRPr="0048631D" w:rsidTr="00B814B5">
        <w:trPr>
          <w:cantSplit/>
        </w:trPr>
        <w:tc>
          <w:tcPr>
            <w:tcW w:w="907" w:type="dxa"/>
            <w:vMerge w:val="restart"/>
            <w:tcBorders>
              <w:top w:val="single" w:sz="6" w:space="0" w:color="auto"/>
              <w:left w:val="nil"/>
              <w:bottom w:val="single" w:sz="6" w:space="0" w:color="auto"/>
              <w:right w:val="single" w:sz="6" w:space="0" w:color="auto"/>
            </w:tcBorders>
            <w:vAlign w:val="center"/>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lang w:val="zh-TW"/>
              </w:rPr>
              <w:t>年</w:t>
            </w:r>
            <w:r w:rsidRPr="0048631D">
              <w:rPr>
                <w:rFonts w:eastAsia="標楷體"/>
                <w:sz w:val="22"/>
                <w:szCs w:val="22"/>
              </w:rPr>
              <w:t>(</w:t>
            </w:r>
            <w:r w:rsidRPr="0048631D">
              <w:rPr>
                <w:rFonts w:eastAsia="標楷體" w:hint="eastAsia"/>
                <w:sz w:val="22"/>
                <w:szCs w:val="22"/>
                <w:lang w:val="zh-TW"/>
              </w:rPr>
              <w:t>月</w:t>
            </w:r>
            <w:r w:rsidRPr="0048631D">
              <w:rPr>
                <w:rFonts w:eastAsia="標楷體"/>
                <w:sz w:val="22"/>
                <w:szCs w:val="22"/>
              </w:rPr>
              <w:t>)</w:t>
            </w:r>
          </w:p>
        </w:tc>
        <w:tc>
          <w:tcPr>
            <w:tcW w:w="941" w:type="dxa"/>
            <w:vMerge w:val="restart"/>
            <w:tcBorders>
              <w:top w:val="single" w:sz="6" w:space="0" w:color="auto"/>
              <w:left w:val="single" w:sz="6" w:space="0" w:color="auto"/>
              <w:bottom w:val="single" w:sz="6" w:space="0" w:color="auto"/>
              <w:right w:val="single" w:sz="6" w:space="0" w:color="auto"/>
            </w:tcBorders>
            <w:vAlign w:val="center"/>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lang w:val="zh-TW"/>
              </w:rPr>
              <w:t>實質</w:t>
            </w:r>
          </w:p>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sz w:val="22"/>
                <w:szCs w:val="22"/>
              </w:rPr>
              <w:t>GDP</w:t>
            </w:r>
          </w:p>
        </w:tc>
        <w:tc>
          <w:tcPr>
            <w:tcW w:w="682" w:type="dxa"/>
            <w:vMerge w:val="restart"/>
            <w:tcBorders>
              <w:top w:val="single" w:sz="6" w:space="0" w:color="auto"/>
              <w:left w:val="single" w:sz="6" w:space="0" w:color="auto"/>
              <w:bottom w:val="single" w:sz="6" w:space="0" w:color="auto"/>
              <w:right w:val="single" w:sz="6" w:space="0" w:color="auto"/>
            </w:tcBorders>
            <w:vAlign w:val="center"/>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lang w:val="zh-TW"/>
              </w:rPr>
              <w:t>工業</w:t>
            </w:r>
          </w:p>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CA092D" w:rsidRPr="0048631D" w:rsidRDefault="00CA092D" w:rsidP="00B814B5">
            <w:pPr>
              <w:autoSpaceDE w:val="0"/>
              <w:autoSpaceDN w:val="0"/>
              <w:adjustRightInd w:val="0"/>
              <w:snapToGrid w:val="0"/>
              <w:spacing w:line="380" w:lineRule="exact"/>
              <w:jc w:val="center"/>
              <w:rPr>
                <w:rFonts w:eastAsia="標楷體"/>
                <w:sz w:val="22"/>
                <w:szCs w:val="20"/>
              </w:rPr>
            </w:pPr>
            <w:r w:rsidRPr="0048631D">
              <w:rPr>
                <w:rFonts w:eastAsia="標楷體" w:hint="eastAsia"/>
                <w:sz w:val="22"/>
                <w:szCs w:val="20"/>
              </w:rPr>
              <w:t>貿</w:t>
            </w:r>
            <w:r w:rsidRPr="0048631D">
              <w:rPr>
                <w:rFonts w:eastAsia="標楷體"/>
                <w:sz w:val="22"/>
                <w:szCs w:val="20"/>
              </w:rPr>
              <w:t xml:space="preserve">    </w:t>
            </w:r>
            <w:r w:rsidRPr="0048631D">
              <w:rPr>
                <w:rFonts w:eastAsia="標楷體" w:hint="eastAsia"/>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CA092D" w:rsidRPr="0048631D" w:rsidRDefault="00CA092D" w:rsidP="00B814B5">
            <w:pPr>
              <w:autoSpaceDE w:val="0"/>
              <w:autoSpaceDN w:val="0"/>
              <w:adjustRightInd w:val="0"/>
              <w:snapToGrid w:val="0"/>
              <w:spacing w:line="380" w:lineRule="exact"/>
              <w:jc w:val="center"/>
              <w:rPr>
                <w:rFonts w:eastAsia="標楷體"/>
                <w:sz w:val="22"/>
                <w:szCs w:val="22"/>
                <w:lang w:val="zh-TW"/>
              </w:rPr>
            </w:pPr>
            <w:r w:rsidRPr="0048631D">
              <w:rPr>
                <w:rFonts w:eastAsia="標楷體" w:hint="eastAsia"/>
                <w:sz w:val="22"/>
                <w:szCs w:val="22"/>
                <w:lang w:val="zh-TW"/>
              </w:rPr>
              <w:t>消費者</w:t>
            </w:r>
          </w:p>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lang w:val="zh-TW"/>
              </w:rPr>
              <w:t>失業率</w:t>
            </w:r>
          </w:p>
        </w:tc>
      </w:tr>
      <w:tr w:rsidR="00CA092D" w:rsidRPr="0048631D" w:rsidTr="00B814B5">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CA092D" w:rsidRPr="0048631D" w:rsidRDefault="00CA092D" w:rsidP="00B814B5">
            <w:pPr>
              <w:widowControl/>
              <w:spacing w:line="380" w:lineRule="exact"/>
              <w:rPr>
                <w:rFonts w:eastAsia="標楷體"/>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CA092D" w:rsidRPr="0048631D" w:rsidRDefault="00CA092D" w:rsidP="00B814B5">
            <w:pPr>
              <w:widowControl/>
              <w:spacing w:line="380" w:lineRule="exact"/>
              <w:rPr>
                <w:rFonts w:eastAsia="標楷體"/>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CA092D" w:rsidRPr="0048631D" w:rsidRDefault="00CA092D" w:rsidP="00B814B5">
            <w:pPr>
              <w:widowControl/>
              <w:spacing w:line="380" w:lineRule="exact"/>
              <w:rPr>
                <w:rFonts w:eastAsia="標楷體"/>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CA092D" w:rsidRPr="0048631D" w:rsidRDefault="00CA092D" w:rsidP="00B814B5">
            <w:pPr>
              <w:tabs>
                <w:tab w:val="left" w:pos="403"/>
                <w:tab w:val="center" w:pos="861"/>
              </w:tabs>
              <w:autoSpaceDE w:val="0"/>
              <w:autoSpaceDN w:val="0"/>
              <w:adjustRightInd w:val="0"/>
              <w:snapToGrid w:val="0"/>
              <w:spacing w:line="380" w:lineRule="exact"/>
              <w:rPr>
                <w:rFonts w:eastAsia="標楷體"/>
                <w:sz w:val="22"/>
                <w:szCs w:val="22"/>
              </w:rPr>
            </w:pPr>
            <w:r w:rsidRPr="0048631D">
              <w:rPr>
                <w:rFonts w:eastAsia="標楷體"/>
                <w:sz w:val="22"/>
                <w:szCs w:val="22"/>
              </w:rPr>
              <w:tab/>
            </w:r>
            <w:r w:rsidRPr="0048631D">
              <w:rPr>
                <w:rFonts w:eastAsia="標楷體"/>
                <w:sz w:val="22"/>
                <w:szCs w:val="22"/>
              </w:rPr>
              <w:tab/>
            </w:r>
            <w:r w:rsidRPr="0048631D">
              <w:rPr>
                <w:rFonts w:eastAsia="標楷體" w:hint="eastAsia"/>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CA092D" w:rsidRPr="0048631D" w:rsidRDefault="00CA092D" w:rsidP="00CA092D">
            <w:pPr>
              <w:autoSpaceDE w:val="0"/>
              <w:autoSpaceDN w:val="0"/>
              <w:adjustRightInd w:val="0"/>
              <w:snapToGrid w:val="0"/>
              <w:spacing w:beforeLines="30" w:before="108" w:line="380" w:lineRule="exact"/>
              <w:jc w:val="center"/>
              <w:rPr>
                <w:rFonts w:eastAsia="標楷體"/>
                <w:sz w:val="22"/>
                <w:szCs w:val="22"/>
                <w:shd w:val="clear" w:color="auto" w:fill="FFFF99"/>
              </w:rPr>
            </w:pPr>
            <w:r w:rsidRPr="0048631D">
              <w:rPr>
                <w:rFonts w:eastAsia="標楷體" w:hint="eastAsia"/>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CA092D" w:rsidRPr="0048631D" w:rsidRDefault="00CA092D" w:rsidP="00B814B5">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CA092D" w:rsidRPr="0048631D" w:rsidRDefault="00CA092D" w:rsidP="00B814B5">
            <w:pPr>
              <w:widowControl/>
              <w:spacing w:line="380" w:lineRule="exact"/>
              <w:rPr>
                <w:rFonts w:eastAsia="標楷體"/>
                <w:sz w:val="22"/>
                <w:szCs w:val="22"/>
              </w:rPr>
            </w:pPr>
          </w:p>
        </w:tc>
      </w:tr>
      <w:tr w:rsidR="00CA092D" w:rsidRPr="0048631D" w:rsidTr="00B814B5">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CA092D" w:rsidRPr="0048631D" w:rsidRDefault="00CA092D" w:rsidP="00B814B5">
            <w:pPr>
              <w:widowControl/>
              <w:spacing w:line="380" w:lineRule="exact"/>
              <w:rPr>
                <w:rFonts w:eastAsia="標楷體"/>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CA092D" w:rsidRPr="0048631D" w:rsidRDefault="00CA092D" w:rsidP="00B814B5">
            <w:pPr>
              <w:widowControl/>
              <w:spacing w:line="380" w:lineRule="exact"/>
              <w:rPr>
                <w:rFonts w:eastAsia="標楷體"/>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CA092D" w:rsidRPr="0048631D" w:rsidRDefault="00CA092D" w:rsidP="00B814B5">
            <w:pPr>
              <w:widowControl/>
              <w:spacing w:line="380" w:lineRule="exact"/>
              <w:rPr>
                <w:rFonts w:eastAsia="標楷體"/>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CA092D" w:rsidRPr="0048631D" w:rsidRDefault="00CA092D" w:rsidP="00B814B5">
            <w:pPr>
              <w:widowControl/>
              <w:spacing w:line="380" w:lineRule="exact"/>
              <w:rPr>
                <w:rFonts w:eastAsia="標楷體"/>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CA092D" w:rsidRPr="0048631D" w:rsidRDefault="00CA092D" w:rsidP="00B814B5">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CA092D" w:rsidRPr="0048631D" w:rsidRDefault="00CA092D" w:rsidP="00B814B5">
            <w:pPr>
              <w:widowControl/>
              <w:spacing w:line="380" w:lineRule="exact"/>
              <w:rPr>
                <w:rFonts w:eastAsia="標楷體"/>
                <w:sz w:val="22"/>
                <w:szCs w:val="22"/>
              </w:rPr>
            </w:pPr>
          </w:p>
        </w:tc>
      </w:tr>
      <w:tr w:rsidR="00CA092D" w:rsidRPr="0048631D" w:rsidTr="00B814B5">
        <w:trPr>
          <w:cantSplit/>
        </w:trPr>
        <w:tc>
          <w:tcPr>
            <w:tcW w:w="907" w:type="dxa"/>
            <w:tcBorders>
              <w:top w:val="nil"/>
              <w:left w:val="nil"/>
              <w:bottom w:val="nil"/>
              <w:right w:val="single" w:sz="6" w:space="0" w:color="auto"/>
            </w:tcBorders>
            <w:hideMark/>
          </w:tcPr>
          <w:p w:rsidR="00CA092D" w:rsidRPr="0048631D" w:rsidRDefault="00CA092D" w:rsidP="00B814B5">
            <w:pPr>
              <w:autoSpaceDE w:val="0"/>
              <w:autoSpaceDN w:val="0"/>
              <w:adjustRightInd w:val="0"/>
              <w:snapToGrid w:val="0"/>
              <w:spacing w:line="380" w:lineRule="exact"/>
              <w:jc w:val="center"/>
              <w:rPr>
                <w:rFonts w:eastAsia="標楷體"/>
                <w:sz w:val="22"/>
              </w:rPr>
            </w:pPr>
            <w:r w:rsidRPr="0048631D">
              <w:rPr>
                <w:rFonts w:eastAsia="標楷體"/>
                <w:sz w:val="22"/>
              </w:rPr>
              <w:t>2009</w:t>
            </w:r>
            <w:r w:rsidRPr="0048631D">
              <w:rPr>
                <w:rFonts w:eastAsia="標楷體" w:hint="eastAsia"/>
                <w:sz w:val="22"/>
              </w:rPr>
              <w:t>年</w:t>
            </w:r>
          </w:p>
        </w:tc>
        <w:tc>
          <w:tcPr>
            <w:tcW w:w="941" w:type="dxa"/>
            <w:tcBorders>
              <w:top w:val="nil"/>
              <w:left w:val="single" w:sz="6" w:space="0" w:color="auto"/>
              <w:bottom w:val="nil"/>
              <w:right w:val="single" w:sz="6" w:space="0" w:color="auto"/>
            </w:tcBorders>
            <w:hideMark/>
          </w:tcPr>
          <w:p w:rsidR="00CA092D" w:rsidRPr="0048631D" w:rsidRDefault="00CA092D" w:rsidP="00B814B5">
            <w:pPr>
              <w:autoSpaceDE w:val="0"/>
              <w:autoSpaceDN w:val="0"/>
              <w:adjustRightInd w:val="0"/>
              <w:snapToGrid w:val="0"/>
              <w:spacing w:line="380" w:lineRule="exact"/>
              <w:jc w:val="center"/>
              <w:rPr>
                <w:rFonts w:eastAsia="標楷體"/>
                <w:sz w:val="22"/>
              </w:rPr>
            </w:pPr>
            <w:r w:rsidRPr="0048631D">
              <w:rPr>
                <w:rFonts w:eastAsia="標楷體"/>
                <w:sz w:val="22"/>
              </w:rPr>
              <w:t>0.3</w:t>
            </w:r>
          </w:p>
        </w:tc>
        <w:tc>
          <w:tcPr>
            <w:tcW w:w="682" w:type="dxa"/>
            <w:tcBorders>
              <w:top w:val="nil"/>
              <w:left w:val="single" w:sz="6" w:space="0" w:color="auto"/>
              <w:bottom w:val="nil"/>
              <w:right w:val="single" w:sz="6" w:space="0" w:color="auto"/>
            </w:tcBorders>
            <w:vAlign w:val="center"/>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sz w:val="22"/>
                <w:szCs w:val="22"/>
              </w:rPr>
              <w:t xml:space="preserve">-0.1 </w:t>
            </w:r>
          </w:p>
        </w:tc>
        <w:tc>
          <w:tcPr>
            <w:tcW w:w="856" w:type="dxa"/>
            <w:tcBorders>
              <w:top w:val="nil"/>
              <w:left w:val="single" w:sz="6" w:space="0" w:color="auto"/>
              <w:bottom w:val="nil"/>
              <w:right w:val="single" w:sz="6" w:space="0" w:color="auto"/>
            </w:tcBorders>
            <w:vAlign w:val="center"/>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sz w:val="22"/>
                <w:szCs w:val="22"/>
              </w:rPr>
              <w:t>3,635.3</w:t>
            </w:r>
          </w:p>
        </w:tc>
        <w:tc>
          <w:tcPr>
            <w:tcW w:w="964" w:type="dxa"/>
            <w:tcBorders>
              <w:top w:val="nil"/>
              <w:left w:val="single" w:sz="6" w:space="0" w:color="auto"/>
              <w:bottom w:val="nil"/>
              <w:right w:val="single" w:sz="6" w:space="0" w:color="auto"/>
            </w:tcBorders>
            <w:vAlign w:val="center"/>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sz w:val="22"/>
                <w:szCs w:val="22"/>
              </w:rPr>
              <w:t>-13.9</w:t>
            </w:r>
          </w:p>
        </w:tc>
        <w:tc>
          <w:tcPr>
            <w:tcW w:w="909" w:type="dxa"/>
            <w:tcBorders>
              <w:top w:val="nil"/>
              <w:left w:val="single" w:sz="6" w:space="0" w:color="auto"/>
              <w:bottom w:val="nil"/>
              <w:right w:val="single" w:sz="6" w:space="0" w:color="auto"/>
            </w:tcBorders>
            <w:vAlign w:val="center"/>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sz w:val="22"/>
                <w:szCs w:val="22"/>
              </w:rPr>
              <w:t>3,230.8</w:t>
            </w:r>
          </w:p>
        </w:tc>
        <w:tc>
          <w:tcPr>
            <w:tcW w:w="870" w:type="dxa"/>
            <w:tcBorders>
              <w:top w:val="nil"/>
              <w:left w:val="single" w:sz="6" w:space="0" w:color="auto"/>
              <w:bottom w:val="nil"/>
              <w:right w:val="single" w:sz="6" w:space="0" w:color="auto"/>
            </w:tcBorders>
            <w:vAlign w:val="center"/>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sz w:val="22"/>
                <w:szCs w:val="22"/>
              </w:rPr>
              <w:t>-25.8</w:t>
            </w:r>
          </w:p>
        </w:tc>
        <w:tc>
          <w:tcPr>
            <w:tcW w:w="818" w:type="dxa"/>
            <w:tcBorders>
              <w:top w:val="nil"/>
              <w:left w:val="single" w:sz="6" w:space="0" w:color="auto"/>
              <w:bottom w:val="nil"/>
              <w:right w:val="single" w:sz="6" w:space="0" w:color="auto"/>
            </w:tcBorders>
            <w:vAlign w:val="center"/>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sz w:val="22"/>
                <w:szCs w:val="22"/>
              </w:rPr>
              <w:t>404.5</w:t>
            </w:r>
          </w:p>
        </w:tc>
        <w:tc>
          <w:tcPr>
            <w:tcW w:w="823" w:type="dxa"/>
            <w:tcBorders>
              <w:top w:val="nil"/>
              <w:left w:val="single" w:sz="6" w:space="0" w:color="auto"/>
              <w:bottom w:val="nil"/>
              <w:right w:val="single" w:sz="6" w:space="0" w:color="auto"/>
            </w:tcBorders>
            <w:vAlign w:val="bottom"/>
            <w:hideMark/>
          </w:tcPr>
          <w:p w:rsidR="00CA092D" w:rsidRPr="0048631D" w:rsidRDefault="00CA092D" w:rsidP="00B814B5">
            <w:pPr>
              <w:autoSpaceDE w:val="0"/>
              <w:autoSpaceDN w:val="0"/>
              <w:adjustRightInd w:val="0"/>
              <w:snapToGrid w:val="0"/>
              <w:spacing w:line="380" w:lineRule="exact"/>
              <w:jc w:val="center"/>
              <w:rPr>
                <w:rFonts w:eastAsia="標楷體"/>
                <w:sz w:val="22"/>
              </w:rPr>
            </w:pPr>
            <w:r w:rsidRPr="0048631D">
              <w:rPr>
                <w:rFonts w:eastAsia="標楷體"/>
                <w:sz w:val="22"/>
              </w:rPr>
              <w:t>2.8</w:t>
            </w:r>
          </w:p>
        </w:tc>
        <w:tc>
          <w:tcPr>
            <w:tcW w:w="720" w:type="dxa"/>
            <w:tcBorders>
              <w:top w:val="nil"/>
              <w:left w:val="single" w:sz="6" w:space="0" w:color="auto"/>
              <w:bottom w:val="nil"/>
              <w:right w:val="nil"/>
            </w:tcBorders>
            <w:vAlign w:val="bottom"/>
            <w:hideMark/>
          </w:tcPr>
          <w:p w:rsidR="00CA092D" w:rsidRPr="0048631D" w:rsidRDefault="00CA092D" w:rsidP="00B814B5">
            <w:pPr>
              <w:autoSpaceDE w:val="0"/>
              <w:autoSpaceDN w:val="0"/>
              <w:adjustRightInd w:val="0"/>
              <w:snapToGrid w:val="0"/>
              <w:spacing w:line="380" w:lineRule="exact"/>
              <w:jc w:val="center"/>
              <w:rPr>
                <w:rFonts w:eastAsia="標楷體"/>
                <w:sz w:val="22"/>
              </w:rPr>
            </w:pPr>
            <w:r w:rsidRPr="0048631D">
              <w:rPr>
                <w:rFonts w:eastAsia="標楷體"/>
                <w:sz w:val="22"/>
              </w:rPr>
              <w:t>3.6</w:t>
            </w:r>
          </w:p>
        </w:tc>
      </w:tr>
      <w:tr w:rsidR="00CA092D" w:rsidRPr="0048631D" w:rsidTr="00B814B5">
        <w:trPr>
          <w:cantSplit/>
          <w:trHeight w:val="186"/>
        </w:trPr>
        <w:tc>
          <w:tcPr>
            <w:tcW w:w="907" w:type="dxa"/>
            <w:tcBorders>
              <w:top w:val="nil"/>
              <w:left w:val="nil"/>
              <w:bottom w:val="nil"/>
              <w:right w:val="single" w:sz="6" w:space="0" w:color="auto"/>
            </w:tcBorders>
            <w:hideMark/>
          </w:tcPr>
          <w:p w:rsidR="00CA092D" w:rsidRPr="0048631D" w:rsidRDefault="00CA092D" w:rsidP="00B814B5">
            <w:pPr>
              <w:autoSpaceDE w:val="0"/>
              <w:autoSpaceDN w:val="0"/>
              <w:adjustRightInd w:val="0"/>
              <w:snapToGrid w:val="0"/>
              <w:spacing w:line="380" w:lineRule="exact"/>
              <w:jc w:val="center"/>
              <w:rPr>
                <w:rFonts w:eastAsia="標楷體"/>
                <w:sz w:val="22"/>
              </w:rPr>
            </w:pPr>
            <w:r w:rsidRPr="0048631D">
              <w:rPr>
                <w:rFonts w:eastAsia="標楷體"/>
                <w:sz w:val="22"/>
              </w:rPr>
              <w:t>2010</w:t>
            </w:r>
            <w:r w:rsidRPr="0048631D">
              <w:rPr>
                <w:rFonts w:eastAsia="標楷體" w:hint="eastAsia"/>
                <w:sz w:val="22"/>
              </w:rPr>
              <w:t>年</w:t>
            </w:r>
          </w:p>
        </w:tc>
        <w:tc>
          <w:tcPr>
            <w:tcW w:w="941" w:type="dxa"/>
            <w:tcBorders>
              <w:top w:val="nil"/>
              <w:left w:val="single" w:sz="6" w:space="0" w:color="auto"/>
              <w:bottom w:val="nil"/>
              <w:right w:val="single" w:sz="6" w:space="0" w:color="auto"/>
            </w:tcBorders>
            <w:hideMark/>
          </w:tcPr>
          <w:p w:rsidR="00CA092D" w:rsidRPr="0048631D" w:rsidRDefault="00CA092D" w:rsidP="00B814B5">
            <w:pPr>
              <w:autoSpaceDE w:val="0"/>
              <w:autoSpaceDN w:val="0"/>
              <w:adjustRightInd w:val="0"/>
              <w:snapToGrid w:val="0"/>
              <w:spacing w:line="380" w:lineRule="exact"/>
              <w:jc w:val="center"/>
              <w:rPr>
                <w:rFonts w:eastAsia="標楷體"/>
                <w:sz w:val="22"/>
              </w:rPr>
            </w:pPr>
            <w:r w:rsidRPr="0048631D">
              <w:rPr>
                <w:rFonts w:eastAsia="標楷體"/>
                <w:sz w:val="22"/>
              </w:rPr>
              <w:t>6.</w:t>
            </w:r>
            <w:r w:rsidRPr="0048631D">
              <w:rPr>
                <w:rFonts w:eastAsia="標楷體" w:hint="eastAsia"/>
                <w:sz w:val="22"/>
              </w:rPr>
              <w:t>3</w:t>
            </w:r>
          </w:p>
        </w:tc>
        <w:tc>
          <w:tcPr>
            <w:tcW w:w="682" w:type="dxa"/>
            <w:tcBorders>
              <w:top w:val="nil"/>
              <w:left w:val="single" w:sz="6" w:space="0" w:color="auto"/>
              <w:bottom w:val="nil"/>
              <w:right w:val="single" w:sz="6" w:space="0" w:color="auto"/>
            </w:tcBorders>
            <w:vAlign w:val="center"/>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sz w:val="22"/>
                <w:szCs w:val="22"/>
              </w:rPr>
              <w:t xml:space="preserve">16.2 </w:t>
            </w:r>
          </w:p>
        </w:tc>
        <w:tc>
          <w:tcPr>
            <w:tcW w:w="856" w:type="dxa"/>
            <w:tcBorders>
              <w:top w:val="nil"/>
              <w:left w:val="single" w:sz="6" w:space="0" w:color="auto"/>
              <w:bottom w:val="nil"/>
              <w:right w:val="single" w:sz="6" w:space="0" w:color="auto"/>
            </w:tcBorders>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sz w:val="22"/>
                <w:szCs w:val="22"/>
              </w:rPr>
              <w:t>4,663.8</w:t>
            </w:r>
          </w:p>
        </w:tc>
        <w:tc>
          <w:tcPr>
            <w:tcW w:w="964" w:type="dxa"/>
            <w:tcBorders>
              <w:top w:val="nil"/>
              <w:left w:val="single" w:sz="6" w:space="0" w:color="auto"/>
              <w:bottom w:val="nil"/>
              <w:right w:val="single" w:sz="6" w:space="0" w:color="auto"/>
            </w:tcBorders>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sz w:val="22"/>
                <w:szCs w:val="22"/>
              </w:rPr>
              <w:t>28.3</w:t>
            </w:r>
          </w:p>
        </w:tc>
        <w:tc>
          <w:tcPr>
            <w:tcW w:w="909" w:type="dxa"/>
            <w:tcBorders>
              <w:top w:val="nil"/>
              <w:left w:val="single" w:sz="6" w:space="0" w:color="auto"/>
              <w:bottom w:val="nil"/>
              <w:right w:val="single" w:sz="6" w:space="0" w:color="auto"/>
            </w:tcBorders>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sz w:val="22"/>
                <w:szCs w:val="22"/>
              </w:rPr>
              <w:t>4,252.1</w:t>
            </w:r>
          </w:p>
        </w:tc>
        <w:tc>
          <w:tcPr>
            <w:tcW w:w="870" w:type="dxa"/>
            <w:tcBorders>
              <w:top w:val="nil"/>
              <w:left w:val="single" w:sz="6" w:space="0" w:color="auto"/>
              <w:bottom w:val="nil"/>
              <w:right w:val="single" w:sz="6" w:space="0" w:color="auto"/>
            </w:tcBorders>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sz w:val="22"/>
                <w:szCs w:val="22"/>
              </w:rPr>
              <w:t>31.6</w:t>
            </w:r>
          </w:p>
        </w:tc>
        <w:tc>
          <w:tcPr>
            <w:tcW w:w="818" w:type="dxa"/>
            <w:tcBorders>
              <w:top w:val="nil"/>
              <w:left w:val="single" w:sz="6" w:space="0" w:color="auto"/>
              <w:bottom w:val="nil"/>
              <w:right w:val="single" w:sz="6" w:space="0" w:color="auto"/>
            </w:tcBorders>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sz w:val="22"/>
                <w:szCs w:val="22"/>
              </w:rPr>
              <w:t>411.7</w:t>
            </w:r>
          </w:p>
        </w:tc>
        <w:tc>
          <w:tcPr>
            <w:tcW w:w="823" w:type="dxa"/>
            <w:tcBorders>
              <w:top w:val="nil"/>
              <w:left w:val="single" w:sz="6" w:space="0" w:color="auto"/>
              <w:bottom w:val="nil"/>
              <w:right w:val="single" w:sz="6" w:space="0" w:color="auto"/>
            </w:tcBorders>
            <w:vAlign w:val="bottom"/>
            <w:hideMark/>
          </w:tcPr>
          <w:p w:rsidR="00CA092D" w:rsidRPr="0048631D" w:rsidRDefault="00CA092D" w:rsidP="00B814B5">
            <w:pPr>
              <w:autoSpaceDE w:val="0"/>
              <w:autoSpaceDN w:val="0"/>
              <w:adjustRightInd w:val="0"/>
              <w:snapToGrid w:val="0"/>
              <w:spacing w:line="380" w:lineRule="exact"/>
              <w:jc w:val="center"/>
              <w:rPr>
                <w:rFonts w:eastAsia="標楷體"/>
                <w:sz w:val="22"/>
              </w:rPr>
            </w:pPr>
            <w:r w:rsidRPr="0048631D">
              <w:rPr>
                <w:rFonts w:eastAsia="標楷體"/>
                <w:sz w:val="22"/>
              </w:rPr>
              <w:t>3.0</w:t>
            </w:r>
          </w:p>
        </w:tc>
        <w:tc>
          <w:tcPr>
            <w:tcW w:w="720" w:type="dxa"/>
            <w:tcBorders>
              <w:top w:val="nil"/>
              <w:left w:val="single" w:sz="6" w:space="0" w:color="auto"/>
              <w:bottom w:val="nil"/>
              <w:right w:val="nil"/>
            </w:tcBorders>
            <w:vAlign w:val="bottom"/>
            <w:hideMark/>
          </w:tcPr>
          <w:p w:rsidR="00CA092D" w:rsidRPr="0048631D" w:rsidRDefault="00CA092D" w:rsidP="00B814B5">
            <w:pPr>
              <w:autoSpaceDE w:val="0"/>
              <w:autoSpaceDN w:val="0"/>
              <w:adjustRightInd w:val="0"/>
              <w:snapToGrid w:val="0"/>
              <w:spacing w:line="380" w:lineRule="exact"/>
              <w:jc w:val="center"/>
              <w:rPr>
                <w:rFonts w:eastAsia="標楷體"/>
                <w:sz w:val="22"/>
              </w:rPr>
            </w:pPr>
            <w:r w:rsidRPr="0048631D">
              <w:rPr>
                <w:rFonts w:eastAsia="標楷體"/>
                <w:sz w:val="22"/>
              </w:rPr>
              <w:t>3.7</w:t>
            </w:r>
          </w:p>
        </w:tc>
      </w:tr>
      <w:tr w:rsidR="00CA092D" w:rsidRPr="0048631D" w:rsidTr="00B814B5">
        <w:trPr>
          <w:cantSplit/>
        </w:trPr>
        <w:tc>
          <w:tcPr>
            <w:tcW w:w="907" w:type="dxa"/>
            <w:tcBorders>
              <w:top w:val="nil"/>
              <w:left w:val="nil"/>
              <w:bottom w:val="nil"/>
              <w:right w:val="single" w:sz="6" w:space="0" w:color="auto"/>
            </w:tcBorders>
            <w:hideMark/>
          </w:tcPr>
          <w:p w:rsidR="00CA092D" w:rsidRPr="0048631D" w:rsidRDefault="00CA092D" w:rsidP="00B814B5">
            <w:pPr>
              <w:autoSpaceDE w:val="0"/>
              <w:autoSpaceDN w:val="0"/>
              <w:adjustRightInd w:val="0"/>
              <w:snapToGrid w:val="0"/>
              <w:spacing w:line="380" w:lineRule="exact"/>
              <w:jc w:val="center"/>
              <w:rPr>
                <w:rFonts w:eastAsia="標楷體"/>
                <w:sz w:val="22"/>
              </w:rPr>
            </w:pPr>
            <w:r w:rsidRPr="0048631D">
              <w:rPr>
                <w:rFonts w:eastAsia="標楷體"/>
                <w:sz w:val="22"/>
              </w:rPr>
              <w:t>2011</w:t>
            </w:r>
            <w:r w:rsidRPr="0048631D">
              <w:rPr>
                <w:rFonts w:eastAsia="標楷體" w:hint="eastAsia"/>
                <w:sz w:val="22"/>
              </w:rPr>
              <w:t>年</w:t>
            </w:r>
          </w:p>
        </w:tc>
        <w:tc>
          <w:tcPr>
            <w:tcW w:w="941" w:type="dxa"/>
            <w:tcBorders>
              <w:top w:val="nil"/>
              <w:left w:val="single" w:sz="6" w:space="0" w:color="auto"/>
              <w:bottom w:val="nil"/>
              <w:right w:val="single" w:sz="6" w:space="0" w:color="auto"/>
            </w:tcBorders>
            <w:hideMark/>
          </w:tcPr>
          <w:p w:rsidR="00CA092D" w:rsidRPr="0048631D" w:rsidRDefault="00CA092D" w:rsidP="00B814B5">
            <w:pPr>
              <w:autoSpaceDE w:val="0"/>
              <w:autoSpaceDN w:val="0"/>
              <w:adjustRightInd w:val="0"/>
              <w:snapToGrid w:val="0"/>
              <w:spacing w:line="380" w:lineRule="exact"/>
              <w:jc w:val="center"/>
              <w:rPr>
                <w:rFonts w:eastAsia="標楷體"/>
                <w:sz w:val="22"/>
              </w:rPr>
            </w:pPr>
            <w:r w:rsidRPr="0048631D">
              <w:rPr>
                <w:rFonts w:eastAsia="標楷體"/>
                <w:sz w:val="22"/>
              </w:rPr>
              <w:t>3.</w:t>
            </w:r>
            <w:r w:rsidRPr="0048631D">
              <w:rPr>
                <w:rFonts w:eastAsia="標楷體" w:hint="eastAsia"/>
                <w:sz w:val="22"/>
              </w:rPr>
              <w:t>7</w:t>
            </w:r>
          </w:p>
        </w:tc>
        <w:tc>
          <w:tcPr>
            <w:tcW w:w="682" w:type="dxa"/>
            <w:tcBorders>
              <w:top w:val="nil"/>
              <w:left w:val="single" w:sz="6" w:space="0" w:color="auto"/>
              <w:bottom w:val="nil"/>
              <w:right w:val="single" w:sz="6" w:space="0" w:color="auto"/>
            </w:tcBorders>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sz w:val="22"/>
                <w:szCs w:val="22"/>
              </w:rPr>
              <w:t>6.8</w:t>
            </w:r>
          </w:p>
        </w:tc>
        <w:tc>
          <w:tcPr>
            <w:tcW w:w="856" w:type="dxa"/>
            <w:tcBorders>
              <w:top w:val="nil"/>
              <w:left w:val="single" w:sz="6" w:space="0" w:color="auto"/>
              <w:bottom w:val="nil"/>
              <w:right w:val="single" w:sz="6" w:space="0" w:color="auto"/>
            </w:tcBorders>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sz w:val="22"/>
                <w:szCs w:val="22"/>
              </w:rPr>
              <w:t>5,565.1</w:t>
            </w:r>
          </w:p>
        </w:tc>
        <w:tc>
          <w:tcPr>
            <w:tcW w:w="964" w:type="dxa"/>
            <w:tcBorders>
              <w:top w:val="nil"/>
              <w:left w:val="single" w:sz="6" w:space="0" w:color="auto"/>
              <w:bottom w:val="nil"/>
              <w:right w:val="single" w:sz="6" w:space="0" w:color="auto"/>
            </w:tcBorders>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sz w:val="22"/>
                <w:szCs w:val="22"/>
              </w:rPr>
              <w:t>19.3</w:t>
            </w:r>
          </w:p>
        </w:tc>
        <w:tc>
          <w:tcPr>
            <w:tcW w:w="909" w:type="dxa"/>
            <w:tcBorders>
              <w:top w:val="nil"/>
              <w:left w:val="single" w:sz="6" w:space="0" w:color="auto"/>
              <w:bottom w:val="nil"/>
              <w:right w:val="single" w:sz="6" w:space="0" w:color="auto"/>
            </w:tcBorders>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sz w:val="22"/>
                <w:szCs w:val="22"/>
              </w:rPr>
              <w:t>5,243.8</w:t>
            </w:r>
          </w:p>
        </w:tc>
        <w:tc>
          <w:tcPr>
            <w:tcW w:w="870" w:type="dxa"/>
            <w:tcBorders>
              <w:top w:val="nil"/>
              <w:left w:val="single" w:sz="6" w:space="0" w:color="auto"/>
              <w:bottom w:val="nil"/>
              <w:right w:val="single" w:sz="6" w:space="0" w:color="auto"/>
            </w:tcBorders>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sz w:val="22"/>
                <w:szCs w:val="22"/>
              </w:rPr>
              <w:t>23.3</w:t>
            </w:r>
          </w:p>
        </w:tc>
        <w:tc>
          <w:tcPr>
            <w:tcW w:w="818" w:type="dxa"/>
            <w:tcBorders>
              <w:top w:val="nil"/>
              <w:left w:val="single" w:sz="6" w:space="0" w:color="auto"/>
              <w:bottom w:val="nil"/>
              <w:right w:val="single" w:sz="6" w:space="0" w:color="auto"/>
            </w:tcBorders>
            <w:vAlign w:val="bottom"/>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sz w:val="22"/>
                <w:szCs w:val="22"/>
              </w:rPr>
              <w:t>321.4</w:t>
            </w:r>
          </w:p>
        </w:tc>
        <w:tc>
          <w:tcPr>
            <w:tcW w:w="823" w:type="dxa"/>
            <w:tcBorders>
              <w:top w:val="nil"/>
              <w:left w:val="single" w:sz="6" w:space="0" w:color="auto"/>
              <w:bottom w:val="nil"/>
              <w:right w:val="single" w:sz="6" w:space="0" w:color="auto"/>
            </w:tcBorders>
            <w:vAlign w:val="bottom"/>
            <w:hideMark/>
          </w:tcPr>
          <w:p w:rsidR="00CA092D" w:rsidRPr="0048631D" w:rsidRDefault="00CA092D" w:rsidP="00B814B5">
            <w:pPr>
              <w:autoSpaceDE w:val="0"/>
              <w:autoSpaceDN w:val="0"/>
              <w:adjustRightInd w:val="0"/>
              <w:snapToGrid w:val="0"/>
              <w:spacing w:line="380" w:lineRule="exact"/>
              <w:jc w:val="center"/>
              <w:rPr>
                <w:rFonts w:eastAsia="標楷體"/>
                <w:sz w:val="22"/>
              </w:rPr>
            </w:pPr>
            <w:r w:rsidRPr="0048631D">
              <w:rPr>
                <w:rFonts w:eastAsia="標楷體"/>
                <w:sz w:val="22"/>
              </w:rPr>
              <w:t>4.0</w:t>
            </w:r>
          </w:p>
        </w:tc>
        <w:tc>
          <w:tcPr>
            <w:tcW w:w="720" w:type="dxa"/>
            <w:tcBorders>
              <w:top w:val="nil"/>
              <w:left w:val="single" w:sz="6" w:space="0" w:color="auto"/>
              <w:bottom w:val="nil"/>
              <w:right w:val="nil"/>
            </w:tcBorders>
            <w:vAlign w:val="bottom"/>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sz w:val="22"/>
                <w:szCs w:val="22"/>
              </w:rPr>
              <w:t>3.4</w:t>
            </w:r>
          </w:p>
        </w:tc>
      </w:tr>
      <w:tr w:rsidR="00CA092D" w:rsidRPr="0048631D" w:rsidTr="00B814B5">
        <w:trPr>
          <w:cantSplit/>
        </w:trPr>
        <w:tc>
          <w:tcPr>
            <w:tcW w:w="907" w:type="dxa"/>
            <w:tcBorders>
              <w:top w:val="nil"/>
              <w:left w:val="nil"/>
              <w:bottom w:val="nil"/>
              <w:right w:val="single" w:sz="6" w:space="0" w:color="auto"/>
            </w:tcBorders>
            <w:hideMark/>
          </w:tcPr>
          <w:p w:rsidR="00CA092D" w:rsidRPr="0048631D" w:rsidRDefault="00CA092D" w:rsidP="00B814B5">
            <w:pPr>
              <w:autoSpaceDE w:val="0"/>
              <w:autoSpaceDN w:val="0"/>
              <w:adjustRightInd w:val="0"/>
              <w:snapToGrid w:val="0"/>
              <w:spacing w:line="380" w:lineRule="exact"/>
              <w:jc w:val="center"/>
              <w:rPr>
                <w:rFonts w:eastAsia="標楷體"/>
                <w:sz w:val="22"/>
              </w:rPr>
            </w:pPr>
            <w:r w:rsidRPr="0048631D">
              <w:rPr>
                <w:rFonts w:eastAsia="標楷體"/>
                <w:sz w:val="22"/>
              </w:rPr>
              <w:t>2012</w:t>
            </w:r>
            <w:r w:rsidRPr="0048631D">
              <w:rPr>
                <w:rFonts w:eastAsia="標楷體" w:hint="eastAsia"/>
                <w:sz w:val="22"/>
              </w:rPr>
              <w:t>年</w:t>
            </w:r>
          </w:p>
        </w:tc>
        <w:tc>
          <w:tcPr>
            <w:tcW w:w="941" w:type="dxa"/>
            <w:tcBorders>
              <w:top w:val="nil"/>
              <w:left w:val="single" w:sz="6" w:space="0" w:color="auto"/>
              <w:bottom w:val="nil"/>
              <w:right w:val="single" w:sz="6" w:space="0" w:color="auto"/>
            </w:tcBorders>
            <w:hideMark/>
          </w:tcPr>
          <w:p w:rsidR="00CA092D" w:rsidRPr="0048631D" w:rsidRDefault="00CA092D" w:rsidP="00B814B5">
            <w:pPr>
              <w:autoSpaceDE w:val="0"/>
              <w:autoSpaceDN w:val="0"/>
              <w:adjustRightInd w:val="0"/>
              <w:snapToGrid w:val="0"/>
              <w:spacing w:line="380" w:lineRule="exact"/>
              <w:jc w:val="center"/>
              <w:rPr>
                <w:rFonts w:eastAsia="標楷體"/>
                <w:sz w:val="22"/>
              </w:rPr>
            </w:pPr>
            <w:r w:rsidRPr="0048631D">
              <w:rPr>
                <w:rFonts w:eastAsia="標楷體"/>
                <w:sz w:val="22"/>
              </w:rPr>
              <w:t>2.</w:t>
            </w:r>
            <w:r w:rsidRPr="0048631D">
              <w:rPr>
                <w:rFonts w:eastAsia="標楷體" w:hint="eastAsia"/>
                <w:sz w:val="22"/>
              </w:rPr>
              <w:t>3</w:t>
            </w:r>
          </w:p>
        </w:tc>
        <w:tc>
          <w:tcPr>
            <w:tcW w:w="682" w:type="dxa"/>
            <w:tcBorders>
              <w:top w:val="nil"/>
              <w:left w:val="single" w:sz="6" w:space="0" w:color="auto"/>
              <w:bottom w:val="nil"/>
              <w:right w:val="single" w:sz="6" w:space="0" w:color="auto"/>
            </w:tcBorders>
            <w:vAlign w:val="center"/>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1.3</w:t>
            </w:r>
          </w:p>
        </w:tc>
        <w:tc>
          <w:tcPr>
            <w:tcW w:w="856" w:type="dxa"/>
            <w:tcBorders>
              <w:top w:val="nil"/>
              <w:left w:val="single" w:sz="6" w:space="0" w:color="auto"/>
              <w:bottom w:val="nil"/>
              <w:right w:val="single" w:sz="6" w:space="0" w:color="auto"/>
            </w:tcBorders>
            <w:vAlign w:val="bottom"/>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sz w:val="22"/>
                <w:szCs w:val="22"/>
              </w:rPr>
              <w:t xml:space="preserve">5,478.7 </w:t>
            </w:r>
          </w:p>
        </w:tc>
        <w:tc>
          <w:tcPr>
            <w:tcW w:w="964" w:type="dxa"/>
            <w:tcBorders>
              <w:top w:val="nil"/>
              <w:left w:val="single" w:sz="6" w:space="0" w:color="auto"/>
              <w:bottom w:val="nil"/>
              <w:right w:val="single" w:sz="6" w:space="0" w:color="auto"/>
            </w:tcBorders>
            <w:vAlign w:val="bottom"/>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sz w:val="22"/>
                <w:szCs w:val="22"/>
              </w:rPr>
              <w:t xml:space="preserve">-1.3 </w:t>
            </w:r>
          </w:p>
        </w:tc>
        <w:tc>
          <w:tcPr>
            <w:tcW w:w="909" w:type="dxa"/>
            <w:tcBorders>
              <w:top w:val="nil"/>
              <w:left w:val="single" w:sz="6" w:space="0" w:color="auto"/>
              <w:bottom w:val="nil"/>
              <w:right w:val="single" w:sz="6" w:space="0" w:color="auto"/>
            </w:tcBorders>
            <w:vAlign w:val="bottom"/>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sz w:val="22"/>
                <w:szCs w:val="22"/>
              </w:rPr>
              <w:t>5,195.8</w:t>
            </w:r>
          </w:p>
        </w:tc>
        <w:tc>
          <w:tcPr>
            <w:tcW w:w="870" w:type="dxa"/>
            <w:tcBorders>
              <w:top w:val="nil"/>
              <w:left w:val="single" w:sz="6" w:space="0" w:color="auto"/>
              <w:bottom w:val="nil"/>
              <w:right w:val="single" w:sz="6" w:space="0" w:color="auto"/>
            </w:tcBorders>
            <w:vAlign w:val="bottom"/>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sz w:val="22"/>
                <w:szCs w:val="22"/>
              </w:rPr>
              <w:t>-0.9</w:t>
            </w:r>
          </w:p>
        </w:tc>
        <w:tc>
          <w:tcPr>
            <w:tcW w:w="818" w:type="dxa"/>
            <w:tcBorders>
              <w:top w:val="nil"/>
              <w:left w:val="single" w:sz="6" w:space="0" w:color="auto"/>
              <w:bottom w:val="nil"/>
              <w:right w:val="single" w:sz="6" w:space="0" w:color="auto"/>
            </w:tcBorders>
            <w:vAlign w:val="bottom"/>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sz w:val="22"/>
                <w:szCs w:val="22"/>
              </w:rPr>
              <w:t xml:space="preserve">282.9 </w:t>
            </w:r>
          </w:p>
        </w:tc>
        <w:tc>
          <w:tcPr>
            <w:tcW w:w="823" w:type="dxa"/>
            <w:tcBorders>
              <w:top w:val="nil"/>
              <w:left w:val="single" w:sz="6" w:space="0" w:color="auto"/>
              <w:bottom w:val="nil"/>
              <w:right w:val="single" w:sz="6" w:space="0" w:color="auto"/>
            </w:tcBorders>
            <w:vAlign w:val="center"/>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sz w:val="22"/>
                <w:szCs w:val="22"/>
              </w:rPr>
              <w:t>2.2</w:t>
            </w:r>
          </w:p>
        </w:tc>
        <w:tc>
          <w:tcPr>
            <w:tcW w:w="720" w:type="dxa"/>
            <w:tcBorders>
              <w:top w:val="nil"/>
              <w:left w:val="single" w:sz="6" w:space="0" w:color="auto"/>
              <w:bottom w:val="nil"/>
              <w:right w:val="nil"/>
            </w:tcBorders>
            <w:vAlign w:val="center"/>
            <w:hideMark/>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sz w:val="22"/>
                <w:szCs w:val="22"/>
              </w:rPr>
              <w:t>3.2</w:t>
            </w:r>
          </w:p>
        </w:tc>
      </w:tr>
      <w:tr w:rsidR="00CA092D" w:rsidRPr="0048631D" w:rsidTr="00B814B5">
        <w:trPr>
          <w:cantSplit/>
          <w:trHeight w:val="141"/>
        </w:trPr>
        <w:tc>
          <w:tcPr>
            <w:tcW w:w="907" w:type="dxa"/>
            <w:tcBorders>
              <w:top w:val="nil"/>
              <w:left w:val="nil"/>
              <w:bottom w:val="nil"/>
              <w:right w:val="single" w:sz="6" w:space="0" w:color="auto"/>
            </w:tcBorders>
            <w:hideMark/>
          </w:tcPr>
          <w:p w:rsidR="00CA092D" w:rsidRPr="0048631D" w:rsidRDefault="00CA092D" w:rsidP="00B814B5">
            <w:pPr>
              <w:autoSpaceDE w:val="0"/>
              <w:autoSpaceDN w:val="0"/>
              <w:adjustRightInd w:val="0"/>
              <w:snapToGrid w:val="0"/>
              <w:spacing w:line="380" w:lineRule="exact"/>
              <w:jc w:val="center"/>
              <w:rPr>
                <w:rFonts w:eastAsia="標楷體"/>
                <w:sz w:val="22"/>
              </w:rPr>
            </w:pPr>
            <w:r w:rsidRPr="0048631D">
              <w:rPr>
                <w:rFonts w:eastAsia="標楷體"/>
                <w:sz w:val="22"/>
              </w:rPr>
              <w:t>2013</w:t>
            </w:r>
            <w:r w:rsidRPr="0048631D">
              <w:rPr>
                <w:rFonts w:eastAsia="標楷體" w:hint="eastAsia"/>
                <w:sz w:val="22"/>
              </w:rPr>
              <w:t>年</w:t>
            </w:r>
          </w:p>
        </w:tc>
        <w:tc>
          <w:tcPr>
            <w:tcW w:w="941" w:type="dxa"/>
            <w:tcBorders>
              <w:top w:val="nil"/>
              <w:left w:val="single" w:sz="6" w:space="0" w:color="auto"/>
              <w:bottom w:val="nil"/>
              <w:right w:val="single" w:sz="6" w:space="0" w:color="auto"/>
            </w:tcBorders>
          </w:tcPr>
          <w:p w:rsidR="00CA092D" w:rsidRPr="0048631D" w:rsidRDefault="00CA092D" w:rsidP="00B814B5">
            <w:pPr>
              <w:autoSpaceDE w:val="0"/>
              <w:autoSpaceDN w:val="0"/>
              <w:adjustRightInd w:val="0"/>
              <w:snapToGrid w:val="0"/>
              <w:spacing w:line="380" w:lineRule="exact"/>
              <w:jc w:val="center"/>
              <w:rPr>
                <w:rFonts w:eastAsia="標楷體"/>
                <w:sz w:val="22"/>
              </w:rPr>
            </w:pPr>
            <w:r w:rsidRPr="0048631D">
              <w:rPr>
                <w:rFonts w:eastAsia="標楷體" w:hint="eastAsia"/>
                <w:sz w:val="22"/>
              </w:rPr>
              <w:t>3.0</w:t>
            </w:r>
          </w:p>
        </w:tc>
        <w:tc>
          <w:tcPr>
            <w:tcW w:w="682" w:type="dxa"/>
            <w:tcBorders>
              <w:top w:val="nil"/>
              <w:left w:val="single" w:sz="6" w:space="0" w:color="auto"/>
              <w:bottom w:val="nil"/>
              <w:right w:val="single" w:sz="6" w:space="0" w:color="auto"/>
            </w:tcBorders>
            <w:vAlign w:val="center"/>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0.3</w:t>
            </w:r>
          </w:p>
        </w:tc>
        <w:tc>
          <w:tcPr>
            <w:tcW w:w="856" w:type="dxa"/>
            <w:tcBorders>
              <w:top w:val="nil"/>
              <w:left w:val="single" w:sz="6" w:space="0" w:color="auto"/>
              <w:bottom w:val="nil"/>
              <w:right w:val="single" w:sz="6" w:space="0" w:color="auto"/>
            </w:tcBorders>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5,596.5</w:t>
            </w:r>
          </w:p>
        </w:tc>
        <w:tc>
          <w:tcPr>
            <w:tcW w:w="964" w:type="dxa"/>
            <w:tcBorders>
              <w:top w:val="nil"/>
              <w:left w:val="single" w:sz="6" w:space="0" w:color="auto"/>
              <w:bottom w:val="nil"/>
              <w:right w:val="single" w:sz="6" w:space="0" w:color="auto"/>
            </w:tcBorders>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2.1</w:t>
            </w:r>
          </w:p>
        </w:tc>
        <w:tc>
          <w:tcPr>
            <w:tcW w:w="909" w:type="dxa"/>
            <w:tcBorders>
              <w:top w:val="nil"/>
              <w:left w:val="single" w:sz="6" w:space="0" w:color="auto"/>
              <w:bottom w:val="nil"/>
              <w:right w:val="single" w:sz="6" w:space="0" w:color="auto"/>
            </w:tcBorders>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5,155.6</w:t>
            </w:r>
          </w:p>
        </w:tc>
        <w:tc>
          <w:tcPr>
            <w:tcW w:w="870" w:type="dxa"/>
            <w:tcBorders>
              <w:top w:val="nil"/>
              <w:left w:val="single" w:sz="6" w:space="0" w:color="auto"/>
              <w:bottom w:val="nil"/>
              <w:right w:val="single" w:sz="6" w:space="0" w:color="auto"/>
            </w:tcBorders>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-0.8</w:t>
            </w:r>
          </w:p>
        </w:tc>
        <w:tc>
          <w:tcPr>
            <w:tcW w:w="818" w:type="dxa"/>
            <w:tcBorders>
              <w:top w:val="nil"/>
              <w:left w:val="single" w:sz="6" w:space="0" w:color="auto"/>
              <w:bottom w:val="nil"/>
              <w:right w:val="single" w:sz="6" w:space="0" w:color="auto"/>
            </w:tcBorders>
            <w:vAlign w:val="center"/>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440.9</w:t>
            </w:r>
          </w:p>
        </w:tc>
        <w:tc>
          <w:tcPr>
            <w:tcW w:w="823" w:type="dxa"/>
            <w:tcBorders>
              <w:top w:val="nil"/>
              <w:left w:val="single" w:sz="6" w:space="0" w:color="auto"/>
              <w:bottom w:val="nil"/>
              <w:right w:val="single" w:sz="6" w:space="0" w:color="auto"/>
            </w:tcBorders>
            <w:vAlign w:val="center"/>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1.3</w:t>
            </w:r>
          </w:p>
        </w:tc>
        <w:tc>
          <w:tcPr>
            <w:tcW w:w="720" w:type="dxa"/>
            <w:tcBorders>
              <w:top w:val="nil"/>
              <w:left w:val="single" w:sz="6" w:space="0" w:color="auto"/>
              <w:bottom w:val="nil"/>
              <w:right w:val="nil"/>
            </w:tcBorders>
            <w:vAlign w:val="center"/>
          </w:tcPr>
          <w:p w:rsidR="00CA092D" w:rsidRPr="0048631D" w:rsidRDefault="00CA092D"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3.1</w:t>
            </w:r>
          </w:p>
        </w:tc>
      </w:tr>
      <w:tr w:rsidR="00DB7025" w:rsidRPr="0048631D" w:rsidTr="004B5046">
        <w:trPr>
          <w:cantSplit/>
          <w:trHeight w:val="141"/>
        </w:trPr>
        <w:tc>
          <w:tcPr>
            <w:tcW w:w="907" w:type="dxa"/>
            <w:tcBorders>
              <w:top w:val="nil"/>
              <w:left w:val="nil"/>
              <w:bottom w:val="nil"/>
              <w:right w:val="single" w:sz="6" w:space="0" w:color="auto"/>
            </w:tcBorders>
          </w:tcPr>
          <w:p w:rsidR="00DB7025" w:rsidRPr="0048631D" w:rsidRDefault="00DB7025" w:rsidP="004C768B">
            <w:pPr>
              <w:autoSpaceDE w:val="0"/>
              <w:autoSpaceDN w:val="0"/>
              <w:adjustRightInd w:val="0"/>
              <w:snapToGrid w:val="0"/>
              <w:spacing w:line="380" w:lineRule="exact"/>
              <w:jc w:val="center"/>
              <w:rPr>
                <w:rFonts w:eastAsia="標楷體"/>
                <w:sz w:val="22"/>
              </w:rPr>
            </w:pPr>
            <w:r w:rsidRPr="0048631D">
              <w:rPr>
                <w:rFonts w:eastAsia="標楷體" w:hint="eastAsia"/>
                <w:sz w:val="22"/>
              </w:rPr>
              <w:t>4</w:t>
            </w:r>
            <w:r w:rsidRPr="0048631D">
              <w:rPr>
                <w:rFonts w:eastAsia="標楷體" w:hint="eastAsia"/>
                <w:sz w:val="22"/>
              </w:rPr>
              <w:t>月</w:t>
            </w:r>
          </w:p>
        </w:tc>
        <w:tc>
          <w:tcPr>
            <w:tcW w:w="941" w:type="dxa"/>
            <w:tcBorders>
              <w:top w:val="nil"/>
              <w:left w:val="single" w:sz="6" w:space="0" w:color="auto"/>
              <w:bottom w:val="nil"/>
              <w:right w:val="single" w:sz="6" w:space="0" w:color="auto"/>
            </w:tcBorders>
          </w:tcPr>
          <w:p w:rsidR="00DB7025" w:rsidRPr="0048631D" w:rsidRDefault="00DB7025" w:rsidP="004C768B">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DB7025" w:rsidRPr="0048631D" w:rsidRDefault="00DB7025" w:rsidP="004C768B">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1.5</w:t>
            </w:r>
          </w:p>
        </w:tc>
        <w:tc>
          <w:tcPr>
            <w:tcW w:w="856" w:type="dxa"/>
            <w:tcBorders>
              <w:top w:val="nil"/>
              <w:left w:val="single" w:sz="6" w:space="0" w:color="auto"/>
              <w:bottom w:val="nil"/>
              <w:right w:val="single" w:sz="6" w:space="0" w:color="auto"/>
            </w:tcBorders>
            <w:vAlign w:val="bottom"/>
          </w:tcPr>
          <w:p w:rsidR="00DB7025" w:rsidRPr="0048631D" w:rsidRDefault="00DB7025" w:rsidP="004C768B">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462.7</w:t>
            </w:r>
          </w:p>
        </w:tc>
        <w:tc>
          <w:tcPr>
            <w:tcW w:w="964" w:type="dxa"/>
            <w:tcBorders>
              <w:top w:val="nil"/>
              <w:left w:val="single" w:sz="6" w:space="0" w:color="auto"/>
              <w:bottom w:val="nil"/>
              <w:right w:val="single" w:sz="6" w:space="0" w:color="auto"/>
            </w:tcBorders>
            <w:vAlign w:val="bottom"/>
          </w:tcPr>
          <w:p w:rsidR="00DB7025" w:rsidRPr="0048631D" w:rsidRDefault="00DB7025" w:rsidP="004C768B">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0.4</w:t>
            </w:r>
          </w:p>
        </w:tc>
        <w:tc>
          <w:tcPr>
            <w:tcW w:w="909" w:type="dxa"/>
            <w:tcBorders>
              <w:top w:val="nil"/>
              <w:left w:val="single" w:sz="6" w:space="0" w:color="auto"/>
              <w:bottom w:val="nil"/>
              <w:right w:val="single" w:sz="6" w:space="0" w:color="auto"/>
            </w:tcBorders>
            <w:vAlign w:val="bottom"/>
          </w:tcPr>
          <w:p w:rsidR="00DB7025" w:rsidRPr="0048631D" w:rsidRDefault="00DB7025" w:rsidP="004C768B">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438.2</w:t>
            </w:r>
          </w:p>
        </w:tc>
        <w:tc>
          <w:tcPr>
            <w:tcW w:w="870" w:type="dxa"/>
            <w:tcBorders>
              <w:top w:val="nil"/>
              <w:left w:val="single" w:sz="6" w:space="0" w:color="auto"/>
              <w:bottom w:val="nil"/>
              <w:right w:val="single" w:sz="6" w:space="0" w:color="auto"/>
            </w:tcBorders>
            <w:vAlign w:val="bottom"/>
          </w:tcPr>
          <w:p w:rsidR="00DB7025" w:rsidRPr="0048631D" w:rsidRDefault="00DB7025" w:rsidP="004C768B">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-0.3</w:t>
            </w:r>
          </w:p>
        </w:tc>
        <w:tc>
          <w:tcPr>
            <w:tcW w:w="818" w:type="dxa"/>
            <w:tcBorders>
              <w:top w:val="nil"/>
              <w:left w:val="single" w:sz="6" w:space="0" w:color="auto"/>
              <w:bottom w:val="nil"/>
              <w:right w:val="single" w:sz="6" w:space="0" w:color="auto"/>
            </w:tcBorders>
            <w:vAlign w:val="bottom"/>
          </w:tcPr>
          <w:p w:rsidR="00DB7025" w:rsidRPr="0048631D" w:rsidRDefault="00DB7025" w:rsidP="004C768B">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24.5</w:t>
            </w:r>
          </w:p>
        </w:tc>
        <w:tc>
          <w:tcPr>
            <w:tcW w:w="823" w:type="dxa"/>
            <w:tcBorders>
              <w:top w:val="nil"/>
              <w:left w:val="single" w:sz="6" w:space="0" w:color="auto"/>
              <w:bottom w:val="nil"/>
              <w:right w:val="single" w:sz="6" w:space="0" w:color="auto"/>
            </w:tcBorders>
            <w:vAlign w:val="center"/>
          </w:tcPr>
          <w:p w:rsidR="00DB7025" w:rsidRPr="0048631D" w:rsidRDefault="00DB7025" w:rsidP="004C768B">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1.3</w:t>
            </w:r>
          </w:p>
        </w:tc>
        <w:tc>
          <w:tcPr>
            <w:tcW w:w="720" w:type="dxa"/>
            <w:tcBorders>
              <w:top w:val="nil"/>
              <w:left w:val="single" w:sz="6" w:space="0" w:color="auto"/>
              <w:bottom w:val="nil"/>
              <w:right w:val="nil"/>
            </w:tcBorders>
            <w:vAlign w:val="center"/>
          </w:tcPr>
          <w:p w:rsidR="00DB7025" w:rsidRPr="0048631D" w:rsidRDefault="00DB7025" w:rsidP="004C768B">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3.2</w:t>
            </w:r>
          </w:p>
        </w:tc>
      </w:tr>
      <w:tr w:rsidR="00DB7025" w:rsidRPr="0048631D" w:rsidTr="004B5046">
        <w:trPr>
          <w:cantSplit/>
          <w:trHeight w:val="141"/>
        </w:trPr>
        <w:tc>
          <w:tcPr>
            <w:tcW w:w="907" w:type="dxa"/>
            <w:tcBorders>
              <w:top w:val="nil"/>
              <w:left w:val="nil"/>
              <w:bottom w:val="nil"/>
              <w:right w:val="single" w:sz="6" w:space="0" w:color="auto"/>
            </w:tcBorders>
          </w:tcPr>
          <w:p w:rsidR="00DB7025" w:rsidRPr="0048631D" w:rsidRDefault="00DB7025" w:rsidP="004C768B">
            <w:pPr>
              <w:autoSpaceDE w:val="0"/>
              <w:autoSpaceDN w:val="0"/>
              <w:adjustRightInd w:val="0"/>
              <w:snapToGrid w:val="0"/>
              <w:spacing w:line="380" w:lineRule="exact"/>
              <w:jc w:val="center"/>
              <w:rPr>
                <w:rFonts w:eastAsia="標楷體"/>
                <w:sz w:val="22"/>
              </w:rPr>
            </w:pPr>
            <w:r w:rsidRPr="0048631D">
              <w:rPr>
                <w:rFonts w:eastAsia="標楷體" w:hint="eastAsia"/>
                <w:sz w:val="22"/>
              </w:rPr>
              <w:t>5</w:t>
            </w:r>
            <w:r w:rsidRPr="0048631D">
              <w:rPr>
                <w:rFonts w:eastAsia="標楷體" w:hint="eastAsia"/>
                <w:sz w:val="22"/>
              </w:rPr>
              <w:t>月</w:t>
            </w:r>
          </w:p>
        </w:tc>
        <w:tc>
          <w:tcPr>
            <w:tcW w:w="941" w:type="dxa"/>
            <w:tcBorders>
              <w:top w:val="nil"/>
              <w:left w:val="single" w:sz="6" w:space="0" w:color="auto"/>
              <w:bottom w:val="nil"/>
              <w:right w:val="single" w:sz="6" w:space="0" w:color="auto"/>
            </w:tcBorders>
          </w:tcPr>
          <w:p w:rsidR="00DB7025" w:rsidRPr="0048631D" w:rsidRDefault="00DB7025" w:rsidP="004C768B">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DB7025" w:rsidRPr="0048631D" w:rsidRDefault="00DB7025" w:rsidP="004C768B">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-1.3</w:t>
            </w:r>
          </w:p>
        </w:tc>
        <w:tc>
          <w:tcPr>
            <w:tcW w:w="856" w:type="dxa"/>
            <w:tcBorders>
              <w:top w:val="nil"/>
              <w:left w:val="single" w:sz="6" w:space="0" w:color="auto"/>
              <w:bottom w:val="nil"/>
              <w:right w:val="single" w:sz="6" w:space="0" w:color="auto"/>
            </w:tcBorders>
            <w:vAlign w:val="bottom"/>
          </w:tcPr>
          <w:p w:rsidR="00DB7025" w:rsidRPr="0048631D" w:rsidRDefault="00DB7025" w:rsidP="004C768B">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483.7</w:t>
            </w:r>
          </w:p>
        </w:tc>
        <w:tc>
          <w:tcPr>
            <w:tcW w:w="964" w:type="dxa"/>
            <w:tcBorders>
              <w:top w:val="nil"/>
              <w:left w:val="single" w:sz="6" w:space="0" w:color="auto"/>
              <w:bottom w:val="nil"/>
              <w:right w:val="single" w:sz="6" w:space="0" w:color="auto"/>
            </w:tcBorders>
            <w:vAlign w:val="bottom"/>
          </w:tcPr>
          <w:p w:rsidR="00DB7025" w:rsidRPr="0048631D" w:rsidRDefault="00DB7025" w:rsidP="004C768B">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3.2</w:t>
            </w:r>
          </w:p>
        </w:tc>
        <w:tc>
          <w:tcPr>
            <w:tcW w:w="909" w:type="dxa"/>
            <w:tcBorders>
              <w:top w:val="nil"/>
              <w:left w:val="single" w:sz="6" w:space="0" w:color="auto"/>
              <w:bottom w:val="nil"/>
              <w:right w:val="single" w:sz="6" w:space="0" w:color="auto"/>
            </w:tcBorders>
            <w:vAlign w:val="bottom"/>
          </w:tcPr>
          <w:p w:rsidR="00DB7025" w:rsidRPr="0048631D" w:rsidRDefault="00DB7025" w:rsidP="004C768B">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423.4</w:t>
            </w:r>
          </w:p>
        </w:tc>
        <w:tc>
          <w:tcPr>
            <w:tcW w:w="870" w:type="dxa"/>
            <w:tcBorders>
              <w:top w:val="nil"/>
              <w:left w:val="single" w:sz="6" w:space="0" w:color="auto"/>
              <w:bottom w:val="nil"/>
              <w:right w:val="single" w:sz="6" w:space="0" w:color="auto"/>
            </w:tcBorders>
            <w:vAlign w:val="bottom"/>
          </w:tcPr>
          <w:p w:rsidR="00DB7025" w:rsidRPr="0048631D" w:rsidRDefault="00DB7025" w:rsidP="004C768B">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-4.8</w:t>
            </w:r>
          </w:p>
        </w:tc>
        <w:tc>
          <w:tcPr>
            <w:tcW w:w="818" w:type="dxa"/>
            <w:tcBorders>
              <w:top w:val="nil"/>
              <w:left w:val="single" w:sz="6" w:space="0" w:color="auto"/>
              <w:bottom w:val="nil"/>
              <w:right w:val="single" w:sz="6" w:space="0" w:color="auto"/>
            </w:tcBorders>
            <w:vAlign w:val="bottom"/>
          </w:tcPr>
          <w:p w:rsidR="00DB7025" w:rsidRPr="0048631D" w:rsidRDefault="00DB7025" w:rsidP="004C768B">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60.3</w:t>
            </w:r>
          </w:p>
        </w:tc>
        <w:tc>
          <w:tcPr>
            <w:tcW w:w="823" w:type="dxa"/>
            <w:tcBorders>
              <w:top w:val="nil"/>
              <w:left w:val="single" w:sz="6" w:space="0" w:color="auto"/>
              <w:bottom w:val="nil"/>
              <w:right w:val="single" w:sz="6" w:space="0" w:color="auto"/>
            </w:tcBorders>
            <w:vAlign w:val="center"/>
          </w:tcPr>
          <w:p w:rsidR="00DB7025" w:rsidRPr="0048631D" w:rsidRDefault="00DB7025" w:rsidP="004C768B">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1.2</w:t>
            </w:r>
          </w:p>
        </w:tc>
        <w:tc>
          <w:tcPr>
            <w:tcW w:w="720" w:type="dxa"/>
            <w:tcBorders>
              <w:top w:val="nil"/>
              <w:left w:val="single" w:sz="6" w:space="0" w:color="auto"/>
              <w:bottom w:val="nil"/>
              <w:right w:val="nil"/>
            </w:tcBorders>
            <w:vAlign w:val="center"/>
          </w:tcPr>
          <w:p w:rsidR="00DB7025" w:rsidRPr="0048631D" w:rsidRDefault="00DB7025" w:rsidP="004C768B">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3.0</w:t>
            </w:r>
          </w:p>
        </w:tc>
      </w:tr>
      <w:tr w:rsidR="00DB7025" w:rsidRPr="0048631D" w:rsidTr="00B814B5">
        <w:trPr>
          <w:cantSplit/>
          <w:trHeight w:val="141"/>
        </w:trPr>
        <w:tc>
          <w:tcPr>
            <w:tcW w:w="907" w:type="dxa"/>
            <w:tcBorders>
              <w:top w:val="nil"/>
              <w:left w:val="nil"/>
              <w:bottom w:val="nil"/>
              <w:right w:val="single" w:sz="6" w:space="0" w:color="auto"/>
            </w:tcBorders>
          </w:tcPr>
          <w:p w:rsidR="00DB7025" w:rsidRPr="0048631D" w:rsidRDefault="00DB7025" w:rsidP="00B814B5">
            <w:pPr>
              <w:autoSpaceDE w:val="0"/>
              <w:autoSpaceDN w:val="0"/>
              <w:adjustRightInd w:val="0"/>
              <w:snapToGrid w:val="0"/>
              <w:spacing w:line="380" w:lineRule="exact"/>
              <w:jc w:val="center"/>
              <w:rPr>
                <w:rFonts w:eastAsia="標楷體"/>
                <w:sz w:val="22"/>
              </w:rPr>
            </w:pPr>
            <w:r w:rsidRPr="0048631D">
              <w:rPr>
                <w:rFonts w:eastAsia="標楷體" w:hint="eastAsia"/>
                <w:sz w:val="22"/>
              </w:rPr>
              <w:t>6</w:t>
            </w:r>
            <w:r w:rsidRPr="0048631D">
              <w:rPr>
                <w:rFonts w:eastAsia="標楷體" w:hint="eastAsia"/>
                <w:sz w:val="22"/>
              </w:rPr>
              <w:t>月</w:t>
            </w:r>
          </w:p>
        </w:tc>
        <w:tc>
          <w:tcPr>
            <w:tcW w:w="941" w:type="dxa"/>
            <w:tcBorders>
              <w:top w:val="nil"/>
              <w:left w:val="single" w:sz="6" w:space="0" w:color="auto"/>
              <w:bottom w:val="nil"/>
              <w:right w:val="single" w:sz="6" w:space="0" w:color="auto"/>
            </w:tcBorders>
          </w:tcPr>
          <w:p w:rsidR="00DB7025" w:rsidRPr="0048631D" w:rsidRDefault="00DB7025" w:rsidP="00B814B5">
            <w:pPr>
              <w:autoSpaceDE w:val="0"/>
              <w:autoSpaceDN w:val="0"/>
              <w:adjustRightInd w:val="0"/>
              <w:snapToGrid w:val="0"/>
              <w:spacing w:line="380" w:lineRule="exact"/>
              <w:jc w:val="center"/>
              <w:rPr>
                <w:rFonts w:eastAsia="標楷體"/>
                <w:sz w:val="22"/>
              </w:rPr>
            </w:pPr>
            <w:r w:rsidRPr="0048631D">
              <w:rPr>
                <w:rFonts w:eastAsia="標楷體"/>
                <w:sz w:val="22"/>
              </w:rPr>
              <w:t>2.</w:t>
            </w:r>
            <w:r w:rsidRPr="0048631D">
              <w:rPr>
                <w:rFonts w:eastAsia="標楷體" w:hint="eastAsia"/>
                <w:sz w:val="22"/>
              </w:rPr>
              <w:t>7</w:t>
            </w:r>
            <w:r w:rsidRPr="0048631D">
              <w:rPr>
                <w:rFonts w:eastAsia="標楷體"/>
                <w:sz w:val="22"/>
              </w:rPr>
              <w:t>(II)</w:t>
            </w:r>
          </w:p>
        </w:tc>
        <w:tc>
          <w:tcPr>
            <w:tcW w:w="682" w:type="dxa"/>
            <w:tcBorders>
              <w:top w:val="nil"/>
              <w:left w:val="single" w:sz="6" w:space="0" w:color="auto"/>
              <w:bottom w:val="nil"/>
              <w:right w:val="single" w:sz="6" w:space="0" w:color="auto"/>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-2.4</w:t>
            </w:r>
          </w:p>
        </w:tc>
        <w:tc>
          <w:tcPr>
            <w:tcW w:w="856"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467.3</w:t>
            </w:r>
          </w:p>
        </w:tc>
        <w:tc>
          <w:tcPr>
            <w:tcW w:w="964"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-0.9</w:t>
            </w:r>
          </w:p>
        </w:tc>
        <w:tc>
          <w:tcPr>
            <w:tcW w:w="909"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412.2</w:t>
            </w:r>
          </w:p>
        </w:tc>
        <w:tc>
          <w:tcPr>
            <w:tcW w:w="870"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-1.8</w:t>
            </w:r>
          </w:p>
        </w:tc>
        <w:tc>
          <w:tcPr>
            <w:tcW w:w="818"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55.2</w:t>
            </w:r>
          </w:p>
        </w:tc>
        <w:tc>
          <w:tcPr>
            <w:tcW w:w="823" w:type="dxa"/>
            <w:tcBorders>
              <w:top w:val="nil"/>
              <w:left w:val="single" w:sz="6" w:space="0" w:color="auto"/>
              <w:bottom w:val="nil"/>
              <w:right w:val="single" w:sz="6" w:space="0" w:color="auto"/>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1.2</w:t>
            </w:r>
          </w:p>
        </w:tc>
        <w:tc>
          <w:tcPr>
            <w:tcW w:w="720" w:type="dxa"/>
            <w:tcBorders>
              <w:top w:val="nil"/>
              <w:left w:val="single" w:sz="6" w:space="0" w:color="auto"/>
              <w:bottom w:val="nil"/>
              <w:right w:val="nil"/>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3.1</w:t>
            </w:r>
          </w:p>
        </w:tc>
      </w:tr>
      <w:tr w:rsidR="00DB7025" w:rsidRPr="0048631D" w:rsidTr="00B814B5">
        <w:trPr>
          <w:cantSplit/>
          <w:trHeight w:val="141"/>
        </w:trPr>
        <w:tc>
          <w:tcPr>
            <w:tcW w:w="907" w:type="dxa"/>
            <w:tcBorders>
              <w:top w:val="nil"/>
              <w:left w:val="nil"/>
              <w:bottom w:val="nil"/>
              <w:right w:val="single" w:sz="6" w:space="0" w:color="auto"/>
            </w:tcBorders>
          </w:tcPr>
          <w:p w:rsidR="00DB7025" w:rsidRPr="0048631D" w:rsidRDefault="00DB7025" w:rsidP="00B814B5">
            <w:pPr>
              <w:autoSpaceDE w:val="0"/>
              <w:autoSpaceDN w:val="0"/>
              <w:adjustRightInd w:val="0"/>
              <w:snapToGrid w:val="0"/>
              <w:spacing w:line="380" w:lineRule="exact"/>
              <w:jc w:val="center"/>
              <w:rPr>
                <w:rFonts w:eastAsia="標楷體"/>
                <w:sz w:val="22"/>
              </w:rPr>
            </w:pPr>
            <w:r w:rsidRPr="0048631D">
              <w:rPr>
                <w:rFonts w:eastAsia="標楷體" w:hint="eastAsia"/>
                <w:sz w:val="22"/>
              </w:rPr>
              <w:t>7</w:t>
            </w:r>
            <w:r w:rsidRPr="0048631D">
              <w:rPr>
                <w:rFonts w:eastAsia="標楷體" w:hint="eastAsia"/>
                <w:sz w:val="22"/>
              </w:rPr>
              <w:t>月</w:t>
            </w:r>
          </w:p>
        </w:tc>
        <w:tc>
          <w:tcPr>
            <w:tcW w:w="941" w:type="dxa"/>
            <w:tcBorders>
              <w:top w:val="nil"/>
              <w:left w:val="single" w:sz="6" w:space="0" w:color="auto"/>
              <w:bottom w:val="nil"/>
              <w:right w:val="single" w:sz="6" w:space="0" w:color="auto"/>
            </w:tcBorders>
          </w:tcPr>
          <w:p w:rsidR="00DB7025" w:rsidRPr="0048631D" w:rsidRDefault="00DB7025" w:rsidP="00B814B5">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1.0</w:t>
            </w:r>
          </w:p>
        </w:tc>
        <w:tc>
          <w:tcPr>
            <w:tcW w:w="856"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458.4</w:t>
            </w:r>
          </w:p>
        </w:tc>
        <w:tc>
          <w:tcPr>
            <w:tcW w:w="964"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2.6</w:t>
            </w:r>
          </w:p>
        </w:tc>
        <w:tc>
          <w:tcPr>
            <w:tcW w:w="909"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431.3</w:t>
            </w:r>
          </w:p>
        </w:tc>
        <w:tc>
          <w:tcPr>
            <w:tcW w:w="870"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2.7</w:t>
            </w:r>
          </w:p>
        </w:tc>
        <w:tc>
          <w:tcPr>
            <w:tcW w:w="818"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27.1</w:t>
            </w:r>
          </w:p>
        </w:tc>
        <w:tc>
          <w:tcPr>
            <w:tcW w:w="823" w:type="dxa"/>
            <w:tcBorders>
              <w:top w:val="nil"/>
              <w:left w:val="single" w:sz="6" w:space="0" w:color="auto"/>
              <w:bottom w:val="nil"/>
              <w:right w:val="single" w:sz="6" w:space="0" w:color="auto"/>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1.6</w:t>
            </w:r>
          </w:p>
        </w:tc>
        <w:tc>
          <w:tcPr>
            <w:tcW w:w="720" w:type="dxa"/>
            <w:tcBorders>
              <w:top w:val="nil"/>
              <w:left w:val="single" w:sz="6" w:space="0" w:color="auto"/>
              <w:bottom w:val="nil"/>
              <w:right w:val="nil"/>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3.1</w:t>
            </w:r>
          </w:p>
        </w:tc>
      </w:tr>
      <w:tr w:rsidR="00DB7025" w:rsidRPr="0048631D" w:rsidTr="00B814B5">
        <w:trPr>
          <w:cantSplit/>
          <w:trHeight w:val="141"/>
        </w:trPr>
        <w:tc>
          <w:tcPr>
            <w:tcW w:w="907" w:type="dxa"/>
            <w:tcBorders>
              <w:top w:val="nil"/>
              <w:left w:val="nil"/>
              <w:bottom w:val="nil"/>
              <w:right w:val="single" w:sz="6" w:space="0" w:color="auto"/>
            </w:tcBorders>
          </w:tcPr>
          <w:p w:rsidR="00DB7025" w:rsidRPr="0048631D" w:rsidRDefault="00DB7025" w:rsidP="00B814B5">
            <w:pPr>
              <w:autoSpaceDE w:val="0"/>
              <w:autoSpaceDN w:val="0"/>
              <w:adjustRightInd w:val="0"/>
              <w:snapToGrid w:val="0"/>
              <w:spacing w:line="380" w:lineRule="exact"/>
              <w:jc w:val="center"/>
              <w:rPr>
                <w:rFonts w:eastAsia="標楷體"/>
                <w:sz w:val="22"/>
              </w:rPr>
            </w:pPr>
            <w:r w:rsidRPr="0048631D">
              <w:rPr>
                <w:rFonts w:eastAsia="標楷體" w:hint="eastAsia"/>
                <w:sz w:val="22"/>
              </w:rPr>
              <w:t>8</w:t>
            </w:r>
            <w:r w:rsidRPr="0048631D">
              <w:rPr>
                <w:rFonts w:eastAsia="標楷體" w:hint="eastAsia"/>
                <w:sz w:val="22"/>
              </w:rPr>
              <w:t>月</w:t>
            </w:r>
          </w:p>
        </w:tc>
        <w:tc>
          <w:tcPr>
            <w:tcW w:w="941" w:type="dxa"/>
            <w:tcBorders>
              <w:top w:val="nil"/>
              <w:left w:val="single" w:sz="6" w:space="0" w:color="auto"/>
              <w:bottom w:val="nil"/>
              <w:right w:val="single" w:sz="6" w:space="0" w:color="auto"/>
            </w:tcBorders>
          </w:tcPr>
          <w:p w:rsidR="00DB7025" w:rsidRPr="0048631D" w:rsidRDefault="00DB7025" w:rsidP="00B814B5">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3.1</w:t>
            </w:r>
          </w:p>
        </w:tc>
        <w:tc>
          <w:tcPr>
            <w:tcW w:w="856"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463.7</w:t>
            </w:r>
          </w:p>
        </w:tc>
        <w:tc>
          <w:tcPr>
            <w:tcW w:w="964"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7.7</w:t>
            </w:r>
          </w:p>
        </w:tc>
        <w:tc>
          <w:tcPr>
            <w:tcW w:w="909"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414.5</w:t>
            </w:r>
          </w:p>
        </w:tc>
        <w:tc>
          <w:tcPr>
            <w:tcW w:w="870"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0.8</w:t>
            </w:r>
          </w:p>
        </w:tc>
        <w:tc>
          <w:tcPr>
            <w:tcW w:w="818"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49.2</w:t>
            </w:r>
          </w:p>
        </w:tc>
        <w:tc>
          <w:tcPr>
            <w:tcW w:w="823" w:type="dxa"/>
            <w:tcBorders>
              <w:top w:val="nil"/>
              <w:left w:val="single" w:sz="6" w:space="0" w:color="auto"/>
              <w:bottom w:val="nil"/>
              <w:right w:val="single" w:sz="6" w:space="0" w:color="auto"/>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1.5</w:t>
            </w:r>
          </w:p>
        </w:tc>
        <w:tc>
          <w:tcPr>
            <w:tcW w:w="720" w:type="dxa"/>
            <w:tcBorders>
              <w:top w:val="nil"/>
              <w:left w:val="single" w:sz="6" w:space="0" w:color="auto"/>
              <w:bottom w:val="nil"/>
              <w:right w:val="nil"/>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3.0</w:t>
            </w:r>
          </w:p>
        </w:tc>
      </w:tr>
      <w:tr w:rsidR="00DB7025" w:rsidRPr="0048631D" w:rsidTr="00B814B5">
        <w:trPr>
          <w:cantSplit/>
          <w:trHeight w:val="141"/>
        </w:trPr>
        <w:tc>
          <w:tcPr>
            <w:tcW w:w="907" w:type="dxa"/>
            <w:tcBorders>
              <w:top w:val="nil"/>
              <w:left w:val="nil"/>
              <w:bottom w:val="nil"/>
              <w:right w:val="single" w:sz="6" w:space="0" w:color="auto"/>
            </w:tcBorders>
          </w:tcPr>
          <w:p w:rsidR="00DB7025" w:rsidRPr="0048631D" w:rsidRDefault="00DB7025" w:rsidP="00B814B5">
            <w:pPr>
              <w:autoSpaceDE w:val="0"/>
              <w:autoSpaceDN w:val="0"/>
              <w:adjustRightInd w:val="0"/>
              <w:snapToGrid w:val="0"/>
              <w:spacing w:line="380" w:lineRule="exact"/>
              <w:jc w:val="center"/>
              <w:rPr>
                <w:rFonts w:eastAsia="標楷體"/>
                <w:sz w:val="22"/>
              </w:rPr>
            </w:pPr>
            <w:r w:rsidRPr="0048631D">
              <w:rPr>
                <w:rFonts w:eastAsia="標楷體" w:hint="eastAsia"/>
                <w:sz w:val="22"/>
              </w:rPr>
              <w:t>9</w:t>
            </w:r>
            <w:r w:rsidRPr="0048631D">
              <w:rPr>
                <w:rFonts w:eastAsia="標楷體" w:hint="eastAsia"/>
                <w:sz w:val="22"/>
              </w:rPr>
              <w:t>月</w:t>
            </w:r>
          </w:p>
        </w:tc>
        <w:tc>
          <w:tcPr>
            <w:tcW w:w="941" w:type="dxa"/>
            <w:tcBorders>
              <w:top w:val="nil"/>
              <w:left w:val="single" w:sz="6" w:space="0" w:color="auto"/>
              <w:bottom w:val="nil"/>
              <w:right w:val="single" w:sz="6" w:space="0" w:color="auto"/>
            </w:tcBorders>
          </w:tcPr>
          <w:p w:rsidR="00DB7025" w:rsidRPr="0048631D" w:rsidRDefault="00DB7025" w:rsidP="00B814B5">
            <w:pPr>
              <w:autoSpaceDE w:val="0"/>
              <w:autoSpaceDN w:val="0"/>
              <w:adjustRightInd w:val="0"/>
              <w:snapToGrid w:val="0"/>
              <w:spacing w:line="380" w:lineRule="exact"/>
              <w:jc w:val="center"/>
              <w:rPr>
                <w:rFonts w:eastAsia="標楷體"/>
                <w:sz w:val="22"/>
              </w:rPr>
            </w:pPr>
            <w:r w:rsidRPr="0048631D">
              <w:rPr>
                <w:rFonts w:eastAsia="標楷體" w:hint="eastAsia"/>
                <w:sz w:val="22"/>
              </w:rPr>
              <w:t>3.4</w:t>
            </w:r>
            <w:r w:rsidRPr="0048631D">
              <w:rPr>
                <w:rFonts w:eastAsia="標楷體"/>
                <w:sz w:val="22"/>
              </w:rPr>
              <w:t>(III)</w:t>
            </w:r>
          </w:p>
        </w:tc>
        <w:tc>
          <w:tcPr>
            <w:tcW w:w="682" w:type="dxa"/>
            <w:tcBorders>
              <w:top w:val="nil"/>
              <w:left w:val="single" w:sz="6" w:space="0" w:color="auto"/>
              <w:bottom w:val="nil"/>
              <w:right w:val="single" w:sz="6" w:space="0" w:color="auto"/>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-3.8</w:t>
            </w:r>
          </w:p>
        </w:tc>
        <w:tc>
          <w:tcPr>
            <w:tcW w:w="856"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447.4</w:t>
            </w:r>
          </w:p>
        </w:tc>
        <w:tc>
          <w:tcPr>
            <w:tcW w:w="964"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-1.5</w:t>
            </w:r>
          </w:p>
        </w:tc>
        <w:tc>
          <w:tcPr>
            <w:tcW w:w="909"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410.3</w:t>
            </w:r>
          </w:p>
        </w:tc>
        <w:tc>
          <w:tcPr>
            <w:tcW w:w="870"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-3.6</w:t>
            </w:r>
          </w:p>
        </w:tc>
        <w:tc>
          <w:tcPr>
            <w:tcW w:w="818"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37.1</w:t>
            </w:r>
          </w:p>
        </w:tc>
        <w:tc>
          <w:tcPr>
            <w:tcW w:w="823" w:type="dxa"/>
            <w:tcBorders>
              <w:top w:val="nil"/>
              <w:left w:val="single" w:sz="6" w:space="0" w:color="auto"/>
              <w:bottom w:val="nil"/>
              <w:right w:val="single" w:sz="6" w:space="0" w:color="auto"/>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1.0</w:t>
            </w:r>
          </w:p>
        </w:tc>
        <w:tc>
          <w:tcPr>
            <w:tcW w:w="720" w:type="dxa"/>
            <w:tcBorders>
              <w:top w:val="nil"/>
              <w:left w:val="single" w:sz="6" w:space="0" w:color="auto"/>
              <w:bottom w:val="nil"/>
              <w:right w:val="nil"/>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2.7</w:t>
            </w:r>
          </w:p>
        </w:tc>
      </w:tr>
      <w:tr w:rsidR="00DB7025" w:rsidRPr="0048631D" w:rsidTr="00B814B5">
        <w:trPr>
          <w:cantSplit/>
          <w:trHeight w:val="141"/>
        </w:trPr>
        <w:tc>
          <w:tcPr>
            <w:tcW w:w="907" w:type="dxa"/>
            <w:tcBorders>
              <w:top w:val="nil"/>
              <w:left w:val="nil"/>
              <w:bottom w:val="nil"/>
              <w:right w:val="single" w:sz="6" w:space="0" w:color="auto"/>
            </w:tcBorders>
          </w:tcPr>
          <w:p w:rsidR="00DB7025" w:rsidRPr="0048631D" w:rsidRDefault="00DB7025" w:rsidP="00B814B5">
            <w:pPr>
              <w:autoSpaceDE w:val="0"/>
              <w:autoSpaceDN w:val="0"/>
              <w:adjustRightInd w:val="0"/>
              <w:snapToGrid w:val="0"/>
              <w:spacing w:line="380" w:lineRule="exact"/>
              <w:jc w:val="center"/>
              <w:rPr>
                <w:rFonts w:eastAsia="標楷體"/>
                <w:sz w:val="22"/>
              </w:rPr>
            </w:pPr>
            <w:r w:rsidRPr="0048631D">
              <w:rPr>
                <w:rFonts w:eastAsia="標楷體" w:hint="eastAsia"/>
                <w:sz w:val="22"/>
              </w:rPr>
              <w:t>10</w:t>
            </w:r>
            <w:r w:rsidRPr="0048631D">
              <w:rPr>
                <w:rFonts w:eastAsia="標楷體" w:hint="eastAsia"/>
                <w:sz w:val="22"/>
              </w:rPr>
              <w:t>月</w:t>
            </w:r>
          </w:p>
        </w:tc>
        <w:tc>
          <w:tcPr>
            <w:tcW w:w="941" w:type="dxa"/>
            <w:tcBorders>
              <w:top w:val="nil"/>
              <w:left w:val="single" w:sz="6" w:space="0" w:color="auto"/>
              <w:bottom w:val="nil"/>
              <w:right w:val="single" w:sz="6" w:space="0" w:color="auto"/>
            </w:tcBorders>
          </w:tcPr>
          <w:p w:rsidR="00DB7025" w:rsidRPr="0048631D" w:rsidRDefault="00DB7025" w:rsidP="00B814B5">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3.6</w:t>
            </w:r>
          </w:p>
        </w:tc>
        <w:tc>
          <w:tcPr>
            <w:tcW w:w="856"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505.1</w:t>
            </w:r>
          </w:p>
        </w:tc>
        <w:tc>
          <w:tcPr>
            <w:tcW w:w="964"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7.3</w:t>
            </w:r>
          </w:p>
        </w:tc>
        <w:tc>
          <w:tcPr>
            <w:tcW w:w="909"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456.1</w:t>
            </w:r>
          </w:p>
        </w:tc>
        <w:tc>
          <w:tcPr>
            <w:tcW w:w="870"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5.1</w:t>
            </w:r>
          </w:p>
        </w:tc>
        <w:tc>
          <w:tcPr>
            <w:tcW w:w="818"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49.0</w:t>
            </w:r>
          </w:p>
        </w:tc>
        <w:tc>
          <w:tcPr>
            <w:tcW w:w="823" w:type="dxa"/>
            <w:tcBorders>
              <w:top w:val="nil"/>
              <w:left w:val="single" w:sz="6" w:space="0" w:color="auto"/>
              <w:bottom w:val="nil"/>
              <w:right w:val="single" w:sz="6" w:space="0" w:color="auto"/>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0.9</w:t>
            </w:r>
          </w:p>
        </w:tc>
        <w:tc>
          <w:tcPr>
            <w:tcW w:w="720" w:type="dxa"/>
            <w:tcBorders>
              <w:top w:val="nil"/>
              <w:left w:val="single" w:sz="6" w:space="0" w:color="auto"/>
              <w:bottom w:val="nil"/>
              <w:right w:val="nil"/>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2.8</w:t>
            </w:r>
          </w:p>
        </w:tc>
      </w:tr>
      <w:tr w:rsidR="00DB7025" w:rsidRPr="0048631D" w:rsidTr="00B814B5">
        <w:trPr>
          <w:cantSplit/>
          <w:trHeight w:val="141"/>
        </w:trPr>
        <w:tc>
          <w:tcPr>
            <w:tcW w:w="907" w:type="dxa"/>
            <w:tcBorders>
              <w:top w:val="nil"/>
              <w:left w:val="nil"/>
              <w:bottom w:val="nil"/>
              <w:right w:val="single" w:sz="6" w:space="0" w:color="auto"/>
            </w:tcBorders>
          </w:tcPr>
          <w:p w:rsidR="00DB7025" w:rsidRPr="0048631D" w:rsidRDefault="00DB7025" w:rsidP="00B814B5">
            <w:pPr>
              <w:autoSpaceDE w:val="0"/>
              <w:autoSpaceDN w:val="0"/>
              <w:adjustRightInd w:val="0"/>
              <w:snapToGrid w:val="0"/>
              <w:spacing w:line="380" w:lineRule="exact"/>
              <w:jc w:val="center"/>
              <w:rPr>
                <w:rFonts w:eastAsia="標楷體"/>
                <w:sz w:val="22"/>
              </w:rPr>
            </w:pPr>
            <w:r w:rsidRPr="0048631D">
              <w:rPr>
                <w:rFonts w:eastAsia="標楷體" w:hint="eastAsia"/>
                <w:sz w:val="22"/>
              </w:rPr>
              <w:t>11</w:t>
            </w:r>
            <w:r w:rsidRPr="0048631D">
              <w:rPr>
                <w:rFonts w:eastAsia="標楷體" w:hint="eastAsia"/>
                <w:sz w:val="22"/>
              </w:rPr>
              <w:t>月</w:t>
            </w:r>
          </w:p>
        </w:tc>
        <w:tc>
          <w:tcPr>
            <w:tcW w:w="941" w:type="dxa"/>
            <w:tcBorders>
              <w:top w:val="nil"/>
              <w:left w:val="single" w:sz="6" w:space="0" w:color="auto"/>
              <w:bottom w:val="nil"/>
              <w:right w:val="single" w:sz="6" w:space="0" w:color="auto"/>
            </w:tcBorders>
          </w:tcPr>
          <w:p w:rsidR="00DB7025" w:rsidRPr="0048631D" w:rsidRDefault="00DB7025" w:rsidP="00B814B5">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-0.7</w:t>
            </w:r>
          </w:p>
        </w:tc>
        <w:tc>
          <w:tcPr>
            <w:tcW w:w="856"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479.2</w:t>
            </w:r>
          </w:p>
        </w:tc>
        <w:tc>
          <w:tcPr>
            <w:tcW w:w="964"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0.2</w:t>
            </w:r>
          </w:p>
        </w:tc>
        <w:tc>
          <w:tcPr>
            <w:tcW w:w="909"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431.1</w:t>
            </w:r>
          </w:p>
        </w:tc>
        <w:tc>
          <w:tcPr>
            <w:tcW w:w="870"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-0.6</w:t>
            </w:r>
          </w:p>
        </w:tc>
        <w:tc>
          <w:tcPr>
            <w:tcW w:w="818"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48.1</w:t>
            </w:r>
          </w:p>
        </w:tc>
        <w:tc>
          <w:tcPr>
            <w:tcW w:w="823" w:type="dxa"/>
            <w:tcBorders>
              <w:top w:val="nil"/>
              <w:left w:val="single" w:sz="6" w:space="0" w:color="auto"/>
              <w:bottom w:val="nil"/>
              <w:right w:val="single" w:sz="6" w:space="0" w:color="auto"/>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1.2</w:t>
            </w:r>
          </w:p>
        </w:tc>
        <w:tc>
          <w:tcPr>
            <w:tcW w:w="720" w:type="dxa"/>
            <w:tcBorders>
              <w:top w:val="nil"/>
              <w:left w:val="single" w:sz="6" w:space="0" w:color="auto"/>
              <w:bottom w:val="nil"/>
              <w:right w:val="nil"/>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2.7</w:t>
            </w:r>
          </w:p>
        </w:tc>
      </w:tr>
      <w:tr w:rsidR="00DB7025" w:rsidRPr="0048631D" w:rsidTr="00B814B5">
        <w:trPr>
          <w:cantSplit/>
          <w:trHeight w:val="141"/>
        </w:trPr>
        <w:tc>
          <w:tcPr>
            <w:tcW w:w="907" w:type="dxa"/>
            <w:tcBorders>
              <w:top w:val="nil"/>
              <w:left w:val="nil"/>
              <w:bottom w:val="nil"/>
              <w:right w:val="single" w:sz="6" w:space="0" w:color="auto"/>
            </w:tcBorders>
          </w:tcPr>
          <w:p w:rsidR="00DB7025" w:rsidRPr="0048631D" w:rsidRDefault="00DB7025" w:rsidP="00B814B5">
            <w:pPr>
              <w:autoSpaceDE w:val="0"/>
              <w:autoSpaceDN w:val="0"/>
              <w:adjustRightInd w:val="0"/>
              <w:snapToGrid w:val="0"/>
              <w:spacing w:line="380" w:lineRule="exact"/>
              <w:jc w:val="center"/>
              <w:rPr>
                <w:rFonts w:eastAsia="標楷體"/>
                <w:sz w:val="22"/>
              </w:rPr>
            </w:pPr>
            <w:r w:rsidRPr="0048631D">
              <w:rPr>
                <w:rFonts w:eastAsia="標楷體" w:hint="eastAsia"/>
                <w:sz w:val="22"/>
              </w:rPr>
              <w:t>12</w:t>
            </w:r>
            <w:r w:rsidRPr="0048631D">
              <w:rPr>
                <w:rFonts w:eastAsia="標楷體" w:hint="eastAsia"/>
                <w:sz w:val="22"/>
              </w:rPr>
              <w:t>月</w:t>
            </w:r>
          </w:p>
        </w:tc>
        <w:tc>
          <w:tcPr>
            <w:tcW w:w="941" w:type="dxa"/>
            <w:tcBorders>
              <w:top w:val="nil"/>
              <w:left w:val="single" w:sz="6" w:space="0" w:color="auto"/>
              <w:bottom w:val="nil"/>
              <w:right w:val="single" w:sz="6" w:space="0" w:color="auto"/>
            </w:tcBorders>
          </w:tcPr>
          <w:p w:rsidR="00DB7025" w:rsidRPr="0048631D" w:rsidRDefault="00DB7025" w:rsidP="00B814B5">
            <w:pPr>
              <w:autoSpaceDE w:val="0"/>
              <w:autoSpaceDN w:val="0"/>
              <w:adjustRightInd w:val="0"/>
              <w:snapToGrid w:val="0"/>
              <w:spacing w:line="380" w:lineRule="exact"/>
              <w:jc w:val="center"/>
              <w:rPr>
                <w:rFonts w:eastAsia="標楷體"/>
                <w:sz w:val="22"/>
              </w:rPr>
            </w:pPr>
            <w:r w:rsidRPr="0048631D">
              <w:rPr>
                <w:rFonts w:eastAsia="標楷體" w:hint="eastAsia"/>
                <w:sz w:val="22"/>
              </w:rPr>
              <w:t>3.7</w:t>
            </w:r>
            <w:r w:rsidRPr="0048631D">
              <w:rPr>
                <w:rFonts w:eastAsia="標楷體"/>
                <w:sz w:val="22"/>
              </w:rPr>
              <w:t>(IV)</w:t>
            </w:r>
          </w:p>
        </w:tc>
        <w:tc>
          <w:tcPr>
            <w:tcW w:w="682" w:type="dxa"/>
            <w:tcBorders>
              <w:top w:val="nil"/>
              <w:left w:val="single" w:sz="6" w:space="0" w:color="auto"/>
              <w:bottom w:val="nil"/>
              <w:right w:val="single" w:sz="6" w:space="0" w:color="auto"/>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2.4</w:t>
            </w:r>
          </w:p>
        </w:tc>
        <w:tc>
          <w:tcPr>
            <w:tcW w:w="856"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480.2</w:t>
            </w:r>
          </w:p>
        </w:tc>
        <w:tc>
          <w:tcPr>
            <w:tcW w:w="964"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7.0</w:t>
            </w:r>
          </w:p>
        </w:tc>
        <w:tc>
          <w:tcPr>
            <w:tcW w:w="909"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443.7</w:t>
            </w:r>
          </w:p>
        </w:tc>
        <w:tc>
          <w:tcPr>
            <w:tcW w:w="870"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3.0</w:t>
            </w:r>
          </w:p>
        </w:tc>
        <w:tc>
          <w:tcPr>
            <w:tcW w:w="818"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36.4</w:t>
            </w:r>
          </w:p>
        </w:tc>
        <w:tc>
          <w:tcPr>
            <w:tcW w:w="823" w:type="dxa"/>
            <w:tcBorders>
              <w:top w:val="nil"/>
              <w:left w:val="single" w:sz="6" w:space="0" w:color="auto"/>
              <w:bottom w:val="nil"/>
              <w:right w:val="single" w:sz="6" w:space="0" w:color="auto"/>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1.1</w:t>
            </w:r>
          </w:p>
        </w:tc>
        <w:tc>
          <w:tcPr>
            <w:tcW w:w="720" w:type="dxa"/>
            <w:tcBorders>
              <w:top w:val="nil"/>
              <w:left w:val="single" w:sz="6" w:space="0" w:color="auto"/>
              <w:bottom w:val="nil"/>
              <w:right w:val="nil"/>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3.0</w:t>
            </w:r>
          </w:p>
        </w:tc>
      </w:tr>
      <w:tr w:rsidR="00DB7025" w:rsidRPr="0048631D" w:rsidTr="00B814B5">
        <w:trPr>
          <w:cantSplit/>
          <w:trHeight w:val="141"/>
        </w:trPr>
        <w:tc>
          <w:tcPr>
            <w:tcW w:w="907" w:type="dxa"/>
            <w:tcBorders>
              <w:top w:val="nil"/>
              <w:left w:val="nil"/>
              <w:bottom w:val="nil"/>
              <w:right w:val="single" w:sz="6" w:space="0" w:color="auto"/>
            </w:tcBorders>
          </w:tcPr>
          <w:p w:rsidR="00DB7025" w:rsidRPr="0048631D" w:rsidRDefault="00DB7025" w:rsidP="00B814B5">
            <w:pPr>
              <w:autoSpaceDE w:val="0"/>
              <w:autoSpaceDN w:val="0"/>
              <w:adjustRightInd w:val="0"/>
              <w:snapToGrid w:val="0"/>
              <w:spacing w:line="380" w:lineRule="exact"/>
              <w:jc w:val="center"/>
              <w:rPr>
                <w:rFonts w:eastAsia="標楷體"/>
                <w:sz w:val="22"/>
              </w:rPr>
            </w:pPr>
            <w:r w:rsidRPr="0048631D">
              <w:rPr>
                <w:rFonts w:eastAsia="標楷體" w:hint="eastAsia"/>
                <w:sz w:val="22"/>
              </w:rPr>
              <w:t>2014</w:t>
            </w:r>
            <w:r w:rsidRPr="0048631D">
              <w:rPr>
                <w:rFonts w:eastAsia="標楷體" w:hint="eastAsia"/>
                <w:sz w:val="22"/>
              </w:rPr>
              <w:t>年</w:t>
            </w:r>
          </w:p>
        </w:tc>
        <w:tc>
          <w:tcPr>
            <w:tcW w:w="941" w:type="dxa"/>
            <w:tcBorders>
              <w:top w:val="nil"/>
              <w:left w:val="single" w:sz="6" w:space="0" w:color="auto"/>
              <w:bottom w:val="nil"/>
              <w:right w:val="single" w:sz="6" w:space="0" w:color="auto"/>
            </w:tcBorders>
          </w:tcPr>
          <w:p w:rsidR="00DB7025" w:rsidRPr="0048631D" w:rsidRDefault="00DB7025" w:rsidP="00B814B5">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p>
        </w:tc>
        <w:tc>
          <w:tcPr>
            <w:tcW w:w="856"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p>
        </w:tc>
        <w:tc>
          <w:tcPr>
            <w:tcW w:w="964"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p>
        </w:tc>
        <w:tc>
          <w:tcPr>
            <w:tcW w:w="909"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p>
        </w:tc>
        <w:tc>
          <w:tcPr>
            <w:tcW w:w="870"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p>
        </w:tc>
        <w:tc>
          <w:tcPr>
            <w:tcW w:w="818"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p>
        </w:tc>
        <w:tc>
          <w:tcPr>
            <w:tcW w:w="823" w:type="dxa"/>
            <w:tcBorders>
              <w:top w:val="nil"/>
              <w:left w:val="single" w:sz="6" w:space="0" w:color="auto"/>
              <w:bottom w:val="nil"/>
              <w:right w:val="single" w:sz="6" w:space="0" w:color="auto"/>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p>
        </w:tc>
        <w:tc>
          <w:tcPr>
            <w:tcW w:w="720" w:type="dxa"/>
            <w:tcBorders>
              <w:top w:val="nil"/>
              <w:left w:val="single" w:sz="6" w:space="0" w:color="auto"/>
              <w:bottom w:val="nil"/>
              <w:right w:val="nil"/>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p>
        </w:tc>
      </w:tr>
      <w:tr w:rsidR="00DB7025" w:rsidRPr="0048631D" w:rsidTr="00B814B5">
        <w:trPr>
          <w:cantSplit/>
          <w:trHeight w:val="141"/>
        </w:trPr>
        <w:tc>
          <w:tcPr>
            <w:tcW w:w="907" w:type="dxa"/>
            <w:tcBorders>
              <w:top w:val="nil"/>
              <w:left w:val="nil"/>
              <w:bottom w:val="nil"/>
              <w:right w:val="single" w:sz="6" w:space="0" w:color="auto"/>
            </w:tcBorders>
          </w:tcPr>
          <w:p w:rsidR="00DB7025" w:rsidRPr="0048631D" w:rsidRDefault="00DB7025" w:rsidP="00B814B5">
            <w:pPr>
              <w:autoSpaceDE w:val="0"/>
              <w:autoSpaceDN w:val="0"/>
              <w:adjustRightInd w:val="0"/>
              <w:snapToGrid w:val="0"/>
              <w:spacing w:line="380" w:lineRule="exact"/>
              <w:jc w:val="center"/>
              <w:rPr>
                <w:rFonts w:eastAsia="標楷體"/>
                <w:sz w:val="22"/>
              </w:rPr>
            </w:pPr>
            <w:r w:rsidRPr="0048631D">
              <w:rPr>
                <w:rFonts w:eastAsia="標楷體" w:hint="eastAsia"/>
                <w:sz w:val="22"/>
              </w:rPr>
              <w:t>1</w:t>
            </w:r>
            <w:r w:rsidRPr="0048631D">
              <w:rPr>
                <w:rFonts w:eastAsia="標楷體" w:hint="eastAsia"/>
                <w:sz w:val="22"/>
              </w:rPr>
              <w:t>月</w:t>
            </w:r>
          </w:p>
        </w:tc>
        <w:tc>
          <w:tcPr>
            <w:tcW w:w="941" w:type="dxa"/>
            <w:tcBorders>
              <w:top w:val="nil"/>
              <w:left w:val="single" w:sz="6" w:space="0" w:color="auto"/>
              <w:bottom w:val="nil"/>
              <w:right w:val="single" w:sz="6" w:space="0" w:color="auto"/>
            </w:tcBorders>
          </w:tcPr>
          <w:p w:rsidR="00DB7025" w:rsidRPr="0048631D" w:rsidRDefault="00DB7025" w:rsidP="00B814B5">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-4.3</w:t>
            </w:r>
          </w:p>
        </w:tc>
        <w:tc>
          <w:tcPr>
            <w:tcW w:w="856"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455.8</w:t>
            </w:r>
          </w:p>
        </w:tc>
        <w:tc>
          <w:tcPr>
            <w:tcW w:w="964"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-0.2</w:t>
            </w:r>
          </w:p>
        </w:tc>
        <w:tc>
          <w:tcPr>
            <w:tcW w:w="909"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448.2</w:t>
            </w:r>
          </w:p>
        </w:tc>
        <w:tc>
          <w:tcPr>
            <w:tcW w:w="870"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-1.0</w:t>
            </w:r>
          </w:p>
        </w:tc>
        <w:tc>
          <w:tcPr>
            <w:tcW w:w="818"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7.3</w:t>
            </w:r>
          </w:p>
        </w:tc>
        <w:tc>
          <w:tcPr>
            <w:tcW w:w="823" w:type="dxa"/>
            <w:tcBorders>
              <w:top w:val="nil"/>
              <w:left w:val="single" w:sz="6" w:space="0" w:color="auto"/>
              <w:bottom w:val="nil"/>
              <w:right w:val="single" w:sz="6" w:space="0" w:color="auto"/>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1.1</w:t>
            </w:r>
          </w:p>
        </w:tc>
        <w:tc>
          <w:tcPr>
            <w:tcW w:w="720" w:type="dxa"/>
            <w:tcBorders>
              <w:top w:val="nil"/>
              <w:left w:val="single" w:sz="6" w:space="0" w:color="auto"/>
              <w:bottom w:val="nil"/>
              <w:right w:val="nil"/>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3.5</w:t>
            </w:r>
          </w:p>
        </w:tc>
      </w:tr>
      <w:tr w:rsidR="00DB7025" w:rsidRPr="0048631D" w:rsidTr="00B814B5">
        <w:trPr>
          <w:cantSplit/>
          <w:trHeight w:val="141"/>
        </w:trPr>
        <w:tc>
          <w:tcPr>
            <w:tcW w:w="907" w:type="dxa"/>
            <w:tcBorders>
              <w:top w:val="nil"/>
              <w:left w:val="nil"/>
              <w:bottom w:val="nil"/>
              <w:right w:val="single" w:sz="6" w:space="0" w:color="auto"/>
            </w:tcBorders>
          </w:tcPr>
          <w:p w:rsidR="00DB7025" w:rsidRPr="0048631D" w:rsidRDefault="00DB7025" w:rsidP="00B814B5">
            <w:pPr>
              <w:autoSpaceDE w:val="0"/>
              <w:autoSpaceDN w:val="0"/>
              <w:adjustRightInd w:val="0"/>
              <w:snapToGrid w:val="0"/>
              <w:spacing w:line="380" w:lineRule="exact"/>
              <w:jc w:val="center"/>
              <w:rPr>
                <w:rFonts w:eastAsia="標楷體"/>
                <w:sz w:val="22"/>
              </w:rPr>
            </w:pPr>
            <w:r w:rsidRPr="0048631D">
              <w:rPr>
                <w:rFonts w:eastAsia="標楷體" w:hint="eastAsia"/>
                <w:sz w:val="22"/>
              </w:rPr>
              <w:t>2</w:t>
            </w:r>
            <w:r w:rsidRPr="0048631D">
              <w:rPr>
                <w:rFonts w:eastAsia="標楷體" w:hint="eastAsia"/>
                <w:sz w:val="22"/>
              </w:rPr>
              <w:t>月</w:t>
            </w:r>
          </w:p>
        </w:tc>
        <w:tc>
          <w:tcPr>
            <w:tcW w:w="941" w:type="dxa"/>
            <w:tcBorders>
              <w:top w:val="nil"/>
              <w:left w:val="single" w:sz="6" w:space="0" w:color="auto"/>
              <w:bottom w:val="nil"/>
              <w:right w:val="single" w:sz="6" w:space="0" w:color="auto"/>
            </w:tcBorders>
          </w:tcPr>
          <w:p w:rsidR="00DB7025" w:rsidRPr="0048631D" w:rsidRDefault="00DB7025" w:rsidP="00B814B5">
            <w:pPr>
              <w:autoSpaceDE w:val="0"/>
              <w:autoSpaceDN w:val="0"/>
              <w:adjustRightInd w:val="0"/>
              <w:snapToGrid w:val="0"/>
              <w:spacing w:line="380" w:lineRule="exact"/>
              <w:jc w:val="center"/>
              <w:rPr>
                <w:rFonts w:eastAsia="標楷體"/>
                <w:sz w:val="22"/>
              </w:rPr>
            </w:pPr>
            <w:r w:rsidRPr="0048631D">
              <w:rPr>
                <w:rFonts w:eastAsia="標楷體" w:hint="eastAsia"/>
                <w:sz w:val="22"/>
              </w:rPr>
              <w:t>3.9</w:t>
            </w:r>
            <w:r w:rsidRPr="0048631D">
              <w:rPr>
                <w:rFonts w:eastAsia="標楷體"/>
                <w:sz w:val="22"/>
              </w:rPr>
              <w:t>(I)</w:t>
            </w:r>
          </w:p>
        </w:tc>
        <w:tc>
          <w:tcPr>
            <w:tcW w:w="682" w:type="dxa"/>
            <w:tcBorders>
              <w:top w:val="nil"/>
              <w:left w:val="single" w:sz="6" w:space="0" w:color="auto"/>
              <w:bottom w:val="nil"/>
              <w:right w:val="single" w:sz="6" w:space="0" w:color="auto"/>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4.1</w:t>
            </w:r>
          </w:p>
        </w:tc>
        <w:tc>
          <w:tcPr>
            <w:tcW w:w="856"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429.9</w:t>
            </w:r>
          </w:p>
        </w:tc>
        <w:tc>
          <w:tcPr>
            <w:tcW w:w="964"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1.4</w:t>
            </w:r>
          </w:p>
        </w:tc>
        <w:tc>
          <w:tcPr>
            <w:tcW w:w="909"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420.6</w:t>
            </w:r>
          </w:p>
        </w:tc>
        <w:tc>
          <w:tcPr>
            <w:tcW w:w="870"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4.0</w:t>
            </w:r>
          </w:p>
        </w:tc>
        <w:tc>
          <w:tcPr>
            <w:tcW w:w="818"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9.3</w:t>
            </w:r>
          </w:p>
        </w:tc>
        <w:tc>
          <w:tcPr>
            <w:tcW w:w="823" w:type="dxa"/>
            <w:tcBorders>
              <w:top w:val="nil"/>
              <w:left w:val="single" w:sz="6" w:space="0" w:color="auto"/>
              <w:bottom w:val="nil"/>
              <w:right w:val="single" w:sz="6" w:space="0" w:color="auto"/>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1.0</w:t>
            </w:r>
          </w:p>
        </w:tc>
        <w:tc>
          <w:tcPr>
            <w:tcW w:w="720" w:type="dxa"/>
            <w:tcBorders>
              <w:top w:val="nil"/>
              <w:left w:val="single" w:sz="6" w:space="0" w:color="auto"/>
              <w:bottom w:val="nil"/>
              <w:right w:val="nil"/>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4.5</w:t>
            </w:r>
          </w:p>
        </w:tc>
      </w:tr>
      <w:tr w:rsidR="00DB7025" w:rsidRPr="0048631D" w:rsidTr="00B814B5">
        <w:trPr>
          <w:cantSplit/>
          <w:trHeight w:val="141"/>
        </w:trPr>
        <w:tc>
          <w:tcPr>
            <w:tcW w:w="907" w:type="dxa"/>
            <w:tcBorders>
              <w:top w:val="nil"/>
              <w:left w:val="nil"/>
              <w:bottom w:val="nil"/>
              <w:right w:val="single" w:sz="6" w:space="0" w:color="auto"/>
            </w:tcBorders>
          </w:tcPr>
          <w:p w:rsidR="00DB7025" w:rsidRPr="0048631D" w:rsidRDefault="00DB7025" w:rsidP="00B814B5">
            <w:pPr>
              <w:autoSpaceDE w:val="0"/>
              <w:autoSpaceDN w:val="0"/>
              <w:adjustRightInd w:val="0"/>
              <w:snapToGrid w:val="0"/>
              <w:spacing w:line="380" w:lineRule="exact"/>
              <w:jc w:val="center"/>
              <w:rPr>
                <w:rFonts w:eastAsia="標楷體"/>
                <w:sz w:val="22"/>
              </w:rPr>
            </w:pPr>
            <w:r w:rsidRPr="0048631D">
              <w:rPr>
                <w:rFonts w:eastAsia="標楷體" w:hint="eastAsia"/>
                <w:sz w:val="22"/>
              </w:rPr>
              <w:t>3</w:t>
            </w:r>
            <w:r w:rsidRPr="0048631D">
              <w:rPr>
                <w:rFonts w:eastAsia="標楷體" w:hint="eastAsia"/>
                <w:sz w:val="22"/>
              </w:rPr>
              <w:t>月</w:t>
            </w:r>
          </w:p>
        </w:tc>
        <w:tc>
          <w:tcPr>
            <w:tcW w:w="941" w:type="dxa"/>
            <w:tcBorders>
              <w:top w:val="nil"/>
              <w:left w:val="single" w:sz="6" w:space="0" w:color="auto"/>
              <w:bottom w:val="nil"/>
              <w:right w:val="single" w:sz="6" w:space="0" w:color="auto"/>
            </w:tcBorders>
          </w:tcPr>
          <w:p w:rsidR="00DB7025" w:rsidRPr="0048631D" w:rsidRDefault="00DB7025" w:rsidP="00B814B5">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2.7</w:t>
            </w:r>
          </w:p>
        </w:tc>
        <w:tc>
          <w:tcPr>
            <w:tcW w:w="856"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497.2</w:t>
            </w:r>
          </w:p>
        </w:tc>
        <w:tc>
          <w:tcPr>
            <w:tcW w:w="964"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5.1</w:t>
            </w:r>
          </w:p>
        </w:tc>
        <w:tc>
          <w:tcPr>
            <w:tcW w:w="909"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455.5</w:t>
            </w:r>
          </w:p>
        </w:tc>
        <w:tc>
          <w:tcPr>
            <w:tcW w:w="870"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3.6</w:t>
            </w:r>
          </w:p>
        </w:tc>
        <w:tc>
          <w:tcPr>
            <w:tcW w:w="818" w:type="dxa"/>
            <w:tcBorders>
              <w:top w:val="nil"/>
              <w:left w:val="single" w:sz="6" w:space="0" w:color="auto"/>
              <w:bottom w:val="nil"/>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41.7</w:t>
            </w:r>
          </w:p>
        </w:tc>
        <w:tc>
          <w:tcPr>
            <w:tcW w:w="823" w:type="dxa"/>
            <w:tcBorders>
              <w:top w:val="nil"/>
              <w:left w:val="single" w:sz="6" w:space="0" w:color="auto"/>
              <w:bottom w:val="nil"/>
              <w:right w:val="single" w:sz="6" w:space="0" w:color="auto"/>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1.3</w:t>
            </w:r>
          </w:p>
        </w:tc>
        <w:tc>
          <w:tcPr>
            <w:tcW w:w="720" w:type="dxa"/>
            <w:tcBorders>
              <w:top w:val="nil"/>
              <w:left w:val="single" w:sz="6" w:space="0" w:color="auto"/>
              <w:bottom w:val="nil"/>
              <w:right w:val="nil"/>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3.9</w:t>
            </w:r>
          </w:p>
        </w:tc>
      </w:tr>
      <w:tr w:rsidR="00DB7025" w:rsidRPr="0048631D" w:rsidTr="00B814B5">
        <w:trPr>
          <w:cantSplit/>
          <w:trHeight w:val="141"/>
        </w:trPr>
        <w:tc>
          <w:tcPr>
            <w:tcW w:w="907" w:type="dxa"/>
            <w:tcBorders>
              <w:top w:val="nil"/>
              <w:left w:val="nil"/>
              <w:bottom w:val="single" w:sz="6" w:space="0" w:color="auto"/>
              <w:right w:val="single" w:sz="6" w:space="0" w:color="auto"/>
            </w:tcBorders>
          </w:tcPr>
          <w:p w:rsidR="00DB7025" w:rsidRPr="0048631D" w:rsidRDefault="00DB7025" w:rsidP="00B814B5">
            <w:pPr>
              <w:autoSpaceDE w:val="0"/>
              <w:autoSpaceDN w:val="0"/>
              <w:adjustRightInd w:val="0"/>
              <w:snapToGrid w:val="0"/>
              <w:spacing w:line="380" w:lineRule="exact"/>
              <w:jc w:val="center"/>
              <w:rPr>
                <w:rFonts w:eastAsia="標楷體"/>
                <w:sz w:val="22"/>
              </w:rPr>
            </w:pPr>
            <w:r w:rsidRPr="0048631D">
              <w:rPr>
                <w:rFonts w:eastAsia="標楷體" w:hint="eastAsia"/>
                <w:sz w:val="22"/>
              </w:rPr>
              <w:t>4</w:t>
            </w:r>
            <w:r w:rsidRPr="0048631D">
              <w:rPr>
                <w:rFonts w:eastAsia="標楷體" w:hint="eastAsia"/>
                <w:sz w:val="22"/>
              </w:rPr>
              <w:t>月</w:t>
            </w:r>
          </w:p>
        </w:tc>
        <w:tc>
          <w:tcPr>
            <w:tcW w:w="941" w:type="dxa"/>
            <w:tcBorders>
              <w:top w:val="nil"/>
              <w:left w:val="single" w:sz="6" w:space="0" w:color="auto"/>
              <w:bottom w:val="single" w:sz="6" w:space="0" w:color="auto"/>
              <w:right w:val="single" w:sz="6" w:space="0" w:color="auto"/>
            </w:tcBorders>
          </w:tcPr>
          <w:p w:rsidR="00DB7025" w:rsidRPr="0048631D" w:rsidRDefault="00DB7025" w:rsidP="00B814B5">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single" w:sz="6" w:space="0" w:color="auto"/>
              <w:right w:val="single" w:sz="6" w:space="0" w:color="auto"/>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w:t>
            </w:r>
          </w:p>
        </w:tc>
        <w:tc>
          <w:tcPr>
            <w:tcW w:w="856" w:type="dxa"/>
            <w:tcBorders>
              <w:top w:val="nil"/>
              <w:left w:val="single" w:sz="6" w:space="0" w:color="auto"/>
              <w:bottom w:val="single" w:sz="6" w:space="0" w:color="auto"/>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503.2</w:t>
            </w:r>
          </w:p>
        </w:tc>
        <w:tc>
          <w:tcPr>
            <w:tcW w:w="964" w:type="dxa"/>
            <w:tcBorders>
              <w:top w:val="nil"/>
              <w:left w:val="single" w:sz="6" w:space="0" w:color="auto"/>
              <w:bottom w:val="single" w:sz="6" w:space="0" w:color="auto"/>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9.0</w:t>
            </w:r>
          </w:p>
        </w:tc>
        <w:tc>
          <w:tcPr>
            <w:tcW w:w="909" w:type="dxa"/>
            <w:tcBorders>
              <w:top w:val="nil"/>
              <w:left w:val="single" w:sz="6" w:space="0" w:color="auto"/>
              <w:bottom w:val="single" w:sz="6" w:space="0" w:color="auto"/>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458.5</w:t>
            </w:r>
          </w:p>
        </w:tc>
        <w:tc>
          <w:tcPr>
            <w:tcW w:w="870" w:type="dxa"/>
            <w:tcBorders>
              <w:top w:val="nil"/>
              <w:left w:val="single" w:sz="6" w:space="0" w:color="auto"/>
              <w:bottom w:val="single" w:sz="6" w:space="0" w:color="auto"/>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5.0</w:t>
            </w:r>
          </w:p>
        </w:tc>
        <w:tc>
          <w:tcPr>
            <w:tcW w:w="818" w:type="dxa"/>
            <w:tcBorders>
              <w:top w:val="nil"/>
              <w:left w:val="single" w:sz="6" w:space="0" w:color="auto"/>
              <w:bottom w:val="single" w:sz="6" w:space="0" w:color="auto"/>
              <w:right w:val="single" w:sz="6" w:space="0" w:color="auto"/>
            </w:tcBorders>
            <w:vAlign w:val="bottom"/>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44.6</w:t>
            </w:r>
          </w:p>
        </w:tc>
        <w:tc>
          <w:tcPr>
            <w:tcW w:w="823" w:type="dxa"/>
            <w:tcBorders>
              <w:top w:val="nil"/>
              <w:left w:val="single" w:sz="6" w:space="0" w:color="auto"/>
              <w:bottom w:val="single" w:sz="6" w:space="0" w:color="auto"/>
              <w:right w:val="single" w:sz="6" w:space="0" w:color="auto"/>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1.5</w:t>
            </w:r>
          </w:p>
        </w:tc>
        <w:tc>
          <w:tcPr>
            <w:tcW w:w="720" w:type="dxa"/>
            <w:tcBorders>
              <w:top w:val="nil"/>
              <w:left w:val="single" w:sz="6" w:space="0" w:color="auto"/>
              <w:bottom w:val="single" w:sz="6" w:space="0" w:color="auto"/>
              <w:right w:val="nil"/>
            </w:tcBorders>
            <w:vAlign w:val="center"/>
          </w:tcPr>
          <w:p w:rsidR="00DB7025" w:rsidRPr="0048631D" w:rsidRDefault="00DB7025" w:rsidP="00B814B5">
            <w:pPr>
              <w:autoSpaceDE w:val="0"/>
              <w:autoSpaceDN w:val="0"/>
              <w:adjustRightInd w:val="0"/>
              <w:snapToGrid w:val="0"/>
              <w:spacing w:line="380" w:lineRule="exact"/>
              <w:jc w:val="center"/>
              <w:rPr>
                <w:rFonts w:eastAsia="標楷體"/>
                <w:sz w:val="22"/>
                <w:szCs w:val="22"/>
              </w:rPr>
            </w:pPr>
            <w:r w:rsidRPr="0048631D">
              <w:rPr>
                <w:rFonts w:eastAsia="標楷體" w:hint="eastAsia"/>
                <w:sz w:val="22"/>
                <w:szCs w:val="22"/>
              </w:rPr>
              <w:t>3.9</w:t>
            </w:r>
          </w:p>
        </w:tc>
      </w:tr>
    </w:tbl>
    <w:p w:rsidR="00056FAD" w:rsidRPr="00707C6B" w:rsidRDefault="00CA092D" w:rsidP="00056FAD">
      <w:pPr>
        <w:snapToGrid w:val="0"/>
        <w:ind w:right="880"/>
        <w:jc w:val="center"/>
        <w:rPr>
          <w:color w:val="000000" w:themeColor="text1"/>
          <w:sz w:val="22"/>
          <w:szCs w:val="22"/>
        </w:rPr>
      </w:pPr>
      <w:r w:rsidRPr="0048631D">
        <w:rPr>
          <w:rFonts w:eastAsia="標楷體"/>
          <w:kern w:val="0"/>
          <w:sz w:val="22"/>
          <w:szCs w:val="22"/>
        </w:rPr>
        <w:t>資料來源：韓國知識經濟部、韓國企劃財政部、韓國銀行、韓國統計局。</w:t>
      </w:r>
    </w:p>
    <w:p w:rsidR="0064702F" w:rsidRDefault="0064702F" w:rsidP="00056FAD">
      <w:pPr>
        <w:snapToGrid w:val="0"/>
        <w:jc w:val="right"/>
        <w:rPr>
          <w:rFonts w:eastAsia="標楷體"/>
          <w:b/>
          <w:bCs/>
          <w:kern w:val="0"/>
          <w:sz w:val="28"/>
          <w:szCs w:val="28"/>
        </w:rPr>
      </w:pPr>
      <w:r>
        <w:rPr>
          <w:b/>
          <w:bCs/>
          <w:szCs w:val="28"/>
        </w:rPr>
        <w:br w:type="page"/>
      </w:r>
    </w:p>
    <w:p w:rsidR="00CA092D" w:rsidRPr="00190E71" w:rsidRDefault="00CA092D" w:rsidP="00CA092D">
      <w:pPr>
        <w:pStyle w:val="k3a"/>
        <w:numPr>
          <w:ilvl w:val="3"/>
          <w:numId w:val="0"/>
        </w:numPr>
        <w:tabs>
          <w:tab w:val="left" w:pos="709"/>
        </w:tabs>
        <w:spacing w:before="180" w:line="300" w:lineRule="auto"/>
        <w:rPr>
          <w:b/>
          <w:bCs/>
          <w:szCs w:val="28"/>
        </w:rPr>
      </w:pPr>
      <w:bookmarkStart w:id="53" w:name="_Toc279048474"/>
      <w:bookmarkStart w:id="54" w:name="_Toc337122129"/>
      <w:r w:rsidRPr="00190E71">
        <w:rPr>
          <w:b/>
          <w:bCs/>
          <w:szCs w:val="28"/>
        </w:rPr>
        <w:lastRenderedPageBreak/>
        <w:t>３、新加坡</w:t>
      </w:r>
    </w:p>
    <w:p w:rsidR="00CA092D" w:rsidRPr="00190E71" w:rsidRDefault="00CA092D" w:rsidP="00CA092D">
      <w:pPr>
        <w:pStyle w:val="afffff"/>
        <w:numPr>
          <w:ilvl w:val="0"/>
          <w:numId w:val="12"/>
        </w:numPr>
        <w:snapToGrid w:val="0"/>
        <w:spacing w:before="180" w:line="300" w:lineRule="auto"/>
        <w:ind w:leftChars="0" w:left="709" w:right="-227" w:firstLineChars="0" w:hanging="567"/>
        <w:rPr>
          <w:rFonts w:ascii="Times New Roman" w:eastAsia="標楷體" w:hAnsi="Times New Roman"/>
          <w:sz w:val="28"/>
          <w:szCs w:val="28"/>
        </w:rPr>
      </w:pPr>
      <w:r w:rsidRPr="00190E71">
        <w:rPr>
          <w:rFonts w:ascii="Times New Roman" w:eastAsia="標楷體" w:hAnsi="Times New Roman" w:hint="eastAsia"/>
          <w:sz w:val="28"/>
          <w:szCs w:val="28"/>
        </w:rPr>
        <w:t>新加坡貿</w:t>
      </w:r>
      <w:proofErr w:type="gramStart"/>
      <w:r w:rsidRPr="00190E71">
        <w:rPr>
          <w:rFonts w:ascii="Times New Roman" w:eastAsia="標楷體" w:hAnsi="Times New Roman" w:hint="eastAsia"/>
          <w:sz w:val="28"/>
          <w:szCs w:val="28"/>
        </w:rPr>
        <w:t>工部於</w:t>
      </w:r>
      <w:r w:rsidRPr="00190E71">
        <w:rPr>
          <w:rFonts w:ascii="Times New Roman" w:eastAsia="標楷體" w:hAnsi="Times New Roman" w:hint="eastAsia"/>
          <w:sz w:val="28"/>
          <w:szCs w:val="28"/>
        </w:rPr>
        <w:t>2014</w:t>
      </w:r>
      <w:r w:rsidRPr="00190E71">
        <w:rPr>
          <w:rFonts w:ascii="Times New Roman" w:eastAsia="標楷體" w:hAnsi="Times New Roman" w:hint="eastAsia"/>
          <w:sz w:val="28"/>
          <w:szCs w:val="28"/>
        </w:rPr>
        <w:t>年</w:t>
      </w:r>
      <w:r w:rsidRPr="00190E71">
        <w:rPr>
          <w:rFonts w:ascii="Times New Roman" w:eastAsia="標楷體" w:hAnsi="Times New Roman" w:hint="eastAsia"/>
          <w:sz w:val="28"/>
          <w:szCs w:val="28"/>
        </w:rPr>
        <w:t>5</w:t>
      </w:r>
      <w:r w:rsidRPr="00190E71">
        <w:rPr>
          <w:rFonts w:ascii="Times New Roman" w:eastAsia="標楷體" w:hAnsi="Times New Roman" w:hint="eastAsia"/>
          <w:sz w:val="28"/>
          <w:szCs w:val="28"/>
        </w:rPr>
        <w:t>月</w:t>
      </w:r>
      <w:r w:rsidRPr="00190E71">
        <w:rPr>
          <w:rFonts w:ascii="Times New Roman" w:eastAsia="標楷體" w:hAnsi="Times New Roman" w:hint="eastAsia"/>
          <w:sz w:val="28"/>
          <w:szCs w:val="28"/>
        </w:rPr>
        <w:t>20</w:t>
      </w:r>
      <w:r w:rsidRPr="00190E71">
        <w:rPr>
          <w:rFonts w:ascii="Times New Roman" w:eastAsia="標楷體" w:hAnsi="Times New Roman" w:hint="eastAsia"/>
          <w:sz w:val="28"/>
          <w:szCs w:val="28"/>
        </w:rPr>
        <w:t>日</w:t>
      </w:r>
      <w:proofErr w:type="gramEnd"/>
      <w:r w:rsidRPr="00190E71">
        <w:rPr>
          <w:rFonts w:ascii="Times New Roman" w:eastAsia="標楷體" w:hAnsi="Times New Roman" w:hint="eastAsia"/>
          <w:sz w:val="28"/>
          <w:szCs w:val="28"/>
        </w:rPr>
        <w:t>發布預測報告指出，新加坡</w:t>
      </w:r>
      <w:r w:rsidRPr="00190E71">
        <w:rPr>
          <w:rFonts w:ascii="Times New Roman" w:eastAsia="標楷體" w:hAnsi="Times New Roman" w:hint="eastAsia"/>
          <w:sz w:val="28"/>
          <w:szCs w:val="28"/>
        </w:rPr>
        <w:t>2014</w:t>
      </w:r>
      <w:r w:rsidRPr="00190E71">
        <w:rPr>
          <w:rFonts w:ascii="Times New Roman" w:eastAsia="標楷體" w:hAnsi="Times New Roman" w:hint="eastAsia"/>
          <w:sz w:val="28"/>
          <w:szCs w:val="28"/>
        </w:rPr>
        <w:t>年第</w:t>
      </w:r>
      <w:r w:rsidRPr="00190E71">
        <w:rPr>
          <w:rFonts w:ascii="Times New Roman" w:eastAsia="標楷體" w:hAnsi="Times New Roman" w:hint="eastAsia"/>
          <w:sz w:val="28"/>
          <w:szCs w:val="28"/>
        </w:rPr>
        <w:t>1</w:t>
      </w:r>
      <w:r w:rsidR="002F68E4">
        <w:rPr>
          <w:rFonts w:ascii="Times New Roman" w:eastAsia="標楷體" w:hAnsi="Times New Roman" w:hint="eastAsia"/>
          <w:sz w:val="28"/>
          <w:szCs w:val="28"/>
        </w:rPr>
        <w:t>季經濟成長率</w:t>
      </w:r>
      <w:r w:rsidRPr="00190E71">
        <w:rPr>
          <w:rFonts w:ascii="Times New Roman" w:eastAsia="標楷體" w:hAnsi="Times New Roman" w:hint="eastAsia"/>
          <w:sz w:val="28"/>
          <w:szCs w:val="28"/>
        </w:rPr>
        <w:t>4.9</w:t>
      </w:r>
      <w:r w:rsidRPr="00190E71">
        <w:rPr>
          <w:rFonts w:ascii="Times New Roman" w:eastAsia="標楷體" w:hAnsi="Times New Roman"/>
          <w:sz w:val="28"/>
          <w:szCs w:val="28"/>
        </w:rPr>
        <w:t>％</w:t>
      </w:r>
      <w:r w:rsidRPr="00190E71">
        <w:rPr>
          <w:rFonts w:ascii="Times New Roman" w:eastAsia="標楷體" w:hAnsi="Times New Roman" w:hint="eastAsia"/>
          <w:sz w:val="28"/>
          <w:szCs w:val="28"/>
        </w:rPr>
        <w:t>，與上年第</w:t>
      </w:r>
      <w:r w:rsidRPr="00190E71">
        <w:rPr>
          <w:rFonts w:ascii="Times New Roman" w:eastAsia="標楷體" w:hAnsi="Times New Roman" w:hint="eastAsia"/>
          <w:sz w:val="28"/>
          <w:szCs w:val="28"/>
        </w:rPr>
        <w:t>4</w:t>
      </w:r>
      <w:r w:rsidRPr="00190E71">
        <w:rPr>
          <w:rFonts w:ascii="Times New Roman" w:eastAsia="標楷體" w:hAnsi="Times New Roman" w:hint="eastAsia"/>
          <w:sz w:val="28"/>
          <w:szCs w:val="28"/>
        </w:rPr>
        <w:t>季成長率相同</w:t>
      </w:r>
      <w:r>
        <w:rPr>
          <w:rFonts w:ascii="Times New Roman" w:eastAsia="標楷體" w:hAnsi="Times New Roman" w:hint="eastAsia"/>
          <w:sz w:val="28"/>
          <w:szCs w:val="28"/>
        </w:rPr>
        <w:t>。受益於</w:t>
      </w:r>
      <w:r w:rsidRPr="00190E71">
        <w:rPr>
          <w:rFonts w:ascii="Times New Roman" w:eastAsia="標楷體" w:hAnsi="Times New Roman" w:hint="eastAsia"/>
          <w:sz w:val="28"/>
          <w:szCs w:val="28"/>
        </w:rPr>
        <w:t>全球經濟緩步復甦，製造業部門及批發與零售業部門可望進一步提振，支持未來的經濟成長；以本地為主的商業服務亦穩步增長，惟勞動市場緊繃的狀況將影響勞動力密集產業的發展。報告預估新加坡</w:t>
      </w:r>
      <w:r w:rsidRPr="00190E71">
        <w:rPr>
          <w:rFonts w:ascii="Times New Roman" w:eastAsia="標楷體" w:hAnsi="Times New Roman" w:hint="eastAsia"/>
          <w:sz w:val="28"/>
          <w:szCs w:val="28"/>
        </w:rPr>
        <w:t>2014</w:t>
      </w:r>
      <w:r w:rsidRPr="00190E71">
        <w:rPr>
          <w:rFonts w:ascii="Times New Roman" w:eastAsia="標楷體" w:hAnsi="Times New Roman" w:hint="eastAsia"/>
          <w:sz w:val="28"/>
          <w:szCs w:val="28"/>
        </w:rPr>
        <w:t>全年經濟成長率仍將介於</w:t>
      </w:r>
      <w:r w:rsidRPr="00190E71">
        <w:rPr>
          <w:rFonts w:ascii="Times New Roman" w:eastAsia="標楷體" w:hAnsi="Times New Roman" w:hint="eastAsia"/>
          <w:sz w:val="28"/>
          <w:szCs w:val="28"/>
        </w:rPr>
        <w:t>2</w:t>
      </w:r>
      <w:r w:rsidRPr="00190E71">
        <w:rPr>
          <w:rFonts w:ascii="Times New Roman" w:eastAsia="標楷體" w:hAnsi="Times New Roman"/>
          <w:sz w:val="28"/>
          <w:szCs w:val="28"/>
        </w:rPr>
        <w:t>％</w:t>
      </w:r>
      <w:r w:rsidRPr="00190E71">
        <w:rPr>
          <w:rFonts w:ascii="Times New Roman" w:eastAsia="標楷體" w:hAnsi="Times New Roman" w:hint="eastAsia"/>
          <w:sz w:val="28"/>
          <w:szCs w:val="28"/>
        </w:rPr>
        <w:t>至</w:t>
      </w:r>
      <w:r w:rsidRPr="00190E71">
        <w:rPr>
          <w:rFonts w:ascii="Times New Roman" w:eastAsia="標楷體" w:hAnsi="Times New Roman" w:hint="eastAsia"/>
          <w:sz w:val="28"/>
          <w:szCs w:val="28"/>
        </w:rPr>
        <w:t>4</w:t>
      </w:r>
      <w:r w:rsidRPr="00190E71">
        <w:rPr>
          <w:rFonts w:ascii="Times New Roman" w:eastAsia="標楷體" w:hAnsi="Times New Roman"/>
          <w:sz w:val="28"/>
          <w:szCs w:val="28"/>
        </w:rPr>
        <w:t>％</w:t>
      </w:r>
      <w:r w:rsidRPr="00190E71">
        <w:rPr>
          <w:rFonts w:ascii="Times New Roman" w:eastAsia="標楷體" w:hAnsi="Times New Roman" w:hint="eastAsia"/>
          <w:sz w:val="28"/>
          <w:szCs w:val="28"/>
        </w:rPr>
        <w:t>之間。</w:t>
      </w:r>
      <w:r w:rsidRPr="00190E71">
        <w:rPr>
          <w:rFonts w:ascii="Times New Roman" w:eastAsia="標楷體" w:hAnsi="Times New Roman"/>
          <w:sz w:val="28"/>
          <w:szCs w:val="28"/>
        </w:rPr>
        <w:t xml:space="preserve"> </w:t>
      </w:r>
    </w:p>
    <w:p w:rsidR="00CA092D" w:rsidRPr="00190E71" w:rsidRDefault="00CA092D" w:rsidP="00CA092D">
      <w:pPr>
        <w:pStyle w:val="afffff"/>
        <w:numPr>
          <w:ilvl w:val="0"/>
          <w:numId w:val="12"/>
        </w:numPr>
        <w:snapToGrid w:val="0"/>
        <w:spacing w:before="180" w:line="300" w:lineRule="auto"/>
        <w:ind w:leftChars="0" w:left="709" w:right="-227" w:firstLineChars="0" w:hanging="567"/>
        <w:rPr>
          <w:rFonts w:ascii="Times New Roman" w:eastAsia="標楷體" w:hAnsi="Times New Roman"/>
          <w:sz w:val="28"/>
          <w:szCs w:val="28"/>
        </w:rPr>
      </w:pPr>
      <w:r w:rsidRPr="00190E71">
        <w:rPr>
          <w:rFonts w:ascii="Times New Roman" w:eastAsia="標楷體" w:hAnsi="Times New Roman"/>
          <w:sz w:val="28"/>
          <w:szCs w:val="28"/>
        </w:rPr>
        <w:t>新加坡國際企業發展局（</w:t>
      </w:r>
      <w:r w:rsidRPr="00190E71">
        <w:rPr>
          <w:rFonts w:ascii="Times New Roman" w:eastAsia="標楷體" w:hAnsi="Times New Roman"/>
          <w:sz w:val="28"/>
          <w:szCs w:val="28"/>
        </w:rPr>
        <w:t>IE Singapore</w:t>
      </w:r>
      <w:r w:rsidRPr="00190E71">
        <w:rPr>
          <w:rFonts w:ascii="Times New Roman" w:eastAsia="標楷體" w:hAnsi="Times New Roman"/>
          <w:sz w:val="28"/>
          <w:szCs w:val="28"/>
        </w:rPr>
        <w:t>）</w:t>
      </w:r>
      <w:r w:rsidRPr="00190E71">
        <w:rPr>
          <w:rFonts w:ascii="Times New Roman" w:eastAsia="標楷體" w:hAnsi="Times New Roman" w:hint="eastAsia"/>
          <w:sz w:val="28"/>
          <w:szCs w:val="28"/>
        </w:rPr>
        <w:t>2014</w:t>
      </w:r>
      <w:r w:rsidRPr="00190E71">
        <w:rPr>
          <w:rFonts w:ascii="Times New Roman" w:eastAsia="標楷體" w:hAnsi="Times New Roman" w:hint="eastAsia"/>
          <w:sz w:val="28"/>
          <w:szCs w:val="28"/>
        </w:rPr>
        <w:t>年</w:t>
      </w:r>
      <w:r w:rsidRPr="00190E71">
        <w:rPr>
          <w:rFonts w:ascii="Times New Roman" w:eastAsia="標楷體" w:hAnsi="Times New Roman" w:hint="eastAsia"/>
          <w:sz w:val="28"/>
          <w:szCs w:val="28"/>
        </w:rPr>
        <w:t>5</w:t>
      </w:r>
      <w:r w:rsidRPr="00190E71">
        <w:rPr>
          <w:rFonts w:ascii="Times New Roman" w:eastAsia="標楷體" w:hAnsi="Times New Roman"/>
          <w:sz w:val="28"/>
          <w:szCs w:val="28"/>
        </w:rPr>
        <w:t>月</w:t>
      </w:r>
      <w:r w:rsidRPr="00190E71">
        <w:rPr>
          <w:rFonts w:ascii="Times New Roman" w:eastAsia="標楷體" w:hAnsi="Times New Roman" w:hint="eastAsia"/>
          <w:sz w:val="28"/>
          <w:szCs w:val="28"/>
        </w:rPr>
        <w:t>16</w:t>
      </w:r>
      <w:r w:rsidRPr="00190E71">
        <w:rPr>
          <w:rFonts w:ascii="Times New Roman" w:eastAsia="標楷體" w:hAnsi="Times New Roman"/>
          <w:sz w:val="28"/>
          <w:szCs w:val="28"/>
        </w:rPr>
        <w:t>日發布</w:t>
      </w:r>
      <w:r w:rsidRPr="00190E71">
        <w:rPr>
          <w:rFonts w:ascii="Times New Roman" w:eastAsia="標楷體" w:hAnsi="Times New Roman"/>
          <w:sz w:val="28"/>
          <w:szCs w:val="28"/>
        </w:rPr>
        <w:t>2014</w:t>
      </w:r>
      <w:r w:rsidRPr="00190E71">
        <w:rPr>
          <w:rFonts w:ascii="Times New Roman" w:eastAsia="標楷體" w:hAnsi="Times New Roman"/>
          <w:sz w:val="28"/>
          <w:szCs w:val="28"/>
        </w:rPr>
        <w:t>年</w:t>
      </w:r>
      <w:r w:rsidRPr="00190E71">
        <w:rPr>
          <w:rFonts w:ascii="Times New Roman" w:eastAsia="標楷體" w:hAnsi="Times New Roman" w:hint="eastAsia"/>
          <w:sz w:val="28"/>
          <w:szCs w:val="28"/>
        </w:rPr>
        <w:t>4</w:t>
      </w:r>
      <w:r w:rsidRPr="00190E71">
        <w:rPr>
          <w:rFonts w:ascii="Times New Roman" w:eastAsia="標楷體" w:hAnsi="Times New Roman"/>
          <w:sz w:val="28"/>
          <w:szCs w:val="28"/>
        </w:rPr>
        <w:t>月份貿易資料顯示，</w:t>
      </w:r>
      <w:r w:rsidRPr="00190E71">
        <w:rPr>
          <w:rFonts w:ascii="Times New Roman" w:eastAsia="標楷體" w:hAnsi="Times New Roman" w:hint="eastAsia"/>
          <w:sz w:val="28"/>
          <w:szCs w:val="28"/>
        </w:rPr>
        <w:t>4</w:t>
      </w:r>
      <w:r w:rsidRPr="00190E71">
        <w:rPr>
          <w:rFonts w:ascii="Times New Roman" w:eastAsia="標楷體" w:hAnsi="Times New Roman"/>
          <w:sz w:val="28"/>
          <w:szCs w:val="28"/>
        </w:rPr>
        <w:t>月貿易總額達</w:t>
      </w:r>
      <w:proofErr w:type="gramStart"/>
      <w:r w:rsidRPr="00190E71">
        <w:rPr>
          <w:rFonts w:ascii="Times New Roman" w:eastAsia="標楷體" w:hAnsi="Times New Roman" w:hint="eastAsia"/>
          <w:sz w:val="28"/>
          <w:szCs w:val="28"/>
        </w:rPr>
        <w:t>881.3</w:t>
      </w:r>
      <w:r w:rsidRPr="00190E71">
        <w:rPr>
          <w:rFonts w:ascii="Times New Roman" w:eastAsia="標楷體" w:hAnsi="Times New Roman"/>
          <w:sz w:val="28"/>
          <w:szCs w:val="28"/>
        </w:rPr>
        <w:t>億星元</w:t>
      </w:r>
      <w:proofErr w:type="gramEnd"/>
      <w:r w:rsidRPr="00190E71">
        <w:rPr>
          <w:rFonts w:ascii="Times New Roman" w:eastAsia="標楷體" w:hAnsi="Times New Roman"/>
          <w:sz w:val="28"/>
          <w:szCs w:val="28"/>
        </w:rPr>
        <w:t>，</w:t>
      </w:r>
      <w:r w:rsidRPr="00190E71">
        <w:rPr>
          <w:rFonts w:ascii="Times New Roman" w:eastAsia="標楷體" w:hAnsi="Times New Roman" w:hint="eastAsia"/>
          <w:sz w:val="28"/>
          <w:szCs w:val="28"/>
        </w:rPr>
        <w:t>較上</w:t>
      </w:r>
      <w:r w:rsidRPr="00190E71">
        <w:rPr>
          <w:rFonts w:ascii="Times New Roman" w:eastAsia="標楷體" w:hAnsi="Times New Roman"/>
          <w:sz w:val="28"/>
          <w:szCs w:val="28"/>
        </w:rPr>
        <w:t>年同期上揚</w:t>
      </w:r>
      <w:r w:rsidRPr="00190E71">
        <w:rPr>
          <w:rFonts w:ascii="Times New Roman" w:eastAsia="標楷體" w:hAnsi="Times New Roman" w:hint="eastAsia"/>
          <w:sz w:val="28"/>
          <w:szCs w:val="28"/>
        </w:rPr>
        <w:t>5.7</w:t>
      </w:r>
      <w:r w:rsidRPr="00190E71">
        <w:rPr>
          <w:rFonts w:ascii="Times New Roman" w:eastAsia="標楷體" w:hAnsi="Times New Roman"/>
          <w:sz w:val="28"/>
          <w:szCs w:val="28"/>
        </w:rPr>
        <w:t>％，出口</w:t>
      </w:r>
      <w:r w:rsidR="002F68E4">
        <w:rPr>
          <w:rFonts w:ascii="Times New Roman" w:eastAsia="標楷體" w:hAnsi="Times New Roman" w:hint="eastAsia"/>
          <w:sz w:val="28"/>
          <w:szCs w:val="28"/>
        </w:rPr>
        <w:t>、進口分別增加</w:t>
      </w:r>
      <w:r w:rsidRPr="00190E71">
        <w:rPr>
          <w:rFonts w:ascii="Times New Roman" w:eastAsia="標楷體" w:hAnsi="Times New Roman" w:hint="eastAsia"/>
          <w:sz w:val="28"/>
          <w:szCs w:val="28"/>
        </w:rPr>
        <w:t>5.6</w:t>
      </w:r>
      <w:r w:rsidR="002F68E4">
        <w:rPr>
          <w:rFonts w:ascii="Times New Roman" w:eastAsia="標楷體" w:hAnsi="Times New Roman"/>
          <w:sz w:val="28"/>
          <w:szCs w:val="28"/>
        </w:rPr>
        <w:t>％</w:t>
      </w:r>
      <w:r w:rsidR="002F68E4">
        <w:rPr>
          <w:rFonts w:ascii="Times New Roman" w:eastAsia="標楷體" w:hAnsi="Times New Roman" w:hint="eastAsia"/>
          <w:sz w:val="28"/>
          <w:szCs w:val="28"/>
        </w:rPr>
        <w:t>、</w:t>
      </w:r>
      <w:r w:rsidRPr="00190E71">
        <w:rPr>
          <w:rFonts w:ascii="Times New Roman" w:eastAsia="標楷體" w:hAnsi="Times New Roman" w:hint="eastAsia"/>
          <w:sz w:val="28"/>
          <w:szCs w:val="28"/>
        </w:rPr>
        <w:t>7.9</w:t>
      </w:r>
      <w:r w:rsidRPr="00190E71">
        <w:rPr>
          <w:rFonts w:ascii="Times New Roman" w:eastAsia="標楷體" w:hAnsi="Times New Roman"/>
          <w:sz w:val="28"/>
          <w:szCs w:val="28"/>
        </w:rPr>
        <w:t>％，貿易出超</w:t>
      </w:r>
      <w:proofErr w:type="gramStart"/>
      <w:r w:rsidRPr="00190E71">
        <w:rPr>
          <w:rFonts w:ascii="Times New Roman" w:eastAsia="標楷體" w:hAnsi="Times New Roman" w:hint="eastAsia"/>
          <w:sz w:val="28"/>
          <w:szCs w:val="28"/>
        </w:rPr>
        <w:t>42.1</w:t>
      </w:r>
      <w:r w:rsidRPr="00190E71">
        <w:rPr>
          <w:rFonts w:ascii="Times New Roman" w:eastAsia="標楷體" w:hAnsi="Times New Roman"/>
          <w:sz w:val="28"/>
          <w:szCs w:val="28"/>
        </w:rPr>
        <w:t>億星元</w:t>
      </w:r>
      <w:proofErr w:type="gramEnd"/>
      <w:r w:rsidRPr="00190E71">
        <w:rPr>
          <w:rFonts w:ascii="Times New Roman" w:eastAsia="標楷體" w:hAnsi="Times New Roman"/>
          <w:sz w:val="28"/>
          <w:szCs w:val="28"/>
        </w:rPr>
        <w:t>。</w:t>
      </w:r>
      <w:r w:rsidR="002F68E4">
        <w:rPr>
          <w:rFonts w:ascii="Times New Roman" w:eastAsia="標楷體" w:hAnsi="Times New Roman" w:hint="eastAsia"/>
          <w:sz w:val="28"/>
          <w:szCs w:val="28"/>
        </w:rPr>
        <w:t>就出口產品結構觀察，</w:t>
      </w:r>
      <w:r w:rsidR="002F68E4">
        <w:rPr>
          <w:rFonts w:ascii="Times New Roman" w:eastAsia="標楷體" w:hAnsi="Times New Roman"/>
          <w:sz w:val="28"/>
          <w:szCs w:val="28"/>
        </w:rPr>
        <w:t>石油產品</w:t>
      </w:r>
      <w:r w:rsidR="002F68E4">
        <w:rPr>
          <w:rFonts w:ascii="Times New Roman" w:eastAsia="標楷體" w:hAnsi="Times New Roman" w:hint="eastAsia"/>
          <w:sz w:val="28"/>
          <w:szCs w:val="28"/>
        </w:rPr>
        <w:t>增加</w:t>
      </w:r>
      <w:r w:rsidRPr="00190E71">
        <w:rPr>
          <w:rFonts w:ascii="Times New Roman" w:eastAsia="標楷體" w:hAnsi="Times New Roman" w:hint="eastAsia"/>
          <w:sz w:val="28"/>
          <w:szCs w:val="28"/>
        </w:rPr>
        <w:t>11.5</w:t>
      </w:r>
      <w:r w:rsidR="002F68E4">
        <w:rPr>
          <w:rFonts w:ascii="Times New Roman" w:eastAsia="標楷體" w:hAnsi="Times New Roman"/>
          <w:sz w:val="28"/>
          <w:szCs w:val="28"/>
        </w:rPr>
        <w:t>％，非石油產品</w:t>
      </w:r>
      <w:r w:rsidR="002F68E4">
        <w:rPr>
          <w:rFonts w:ascii="Times New Roman" w:eastAsia="標楷體" w:hAnsi="Times New Roman" w:hint="eastAsia"/>
          <w:sz w:val="28"/>
          <w:szCs w:val="28"/>
        </w:rPr>
        <w:t>增加</w:t>
      </w:r>
      <w:r w:rsidRPr="00190E71">
        <w:rPr>
          <w:rFonts w:ascii="Times New Roman" w:eastAsia="標楷體" w:hAnsi="Times New Roman" w:hint="eastAsia"/>
          <w:sz w:val="28"/>
          <w:szCs w:val="28"/>
        </w:rPr>
        <w:t>0.9</w:t>
      </w:r>
      <w:r w:rsidR="002F68E4">
        <w:rPr>
          <w:rFonts w:ascii="Times New Roman" w:eastAsia="標楷體" w:hAnsi="Times New Roman"/>
          <w:sz w:val="28"/>
          <w:szCs w:val="28"/>
        </w:rPr>
        <w:t>％，其中電子產品</w:t>
      </w:r>
      <w:r w:rsidRPr="00190E71">
        <w:rPr>
          <w:rFonts w:ascii="Times New Roman" w:eastAsia="標楷體" w:hAnsi="Times New Roman"/>
          <w:sz w:val="28"/>
          <w:szCs w:val="28"/>
        </w:rPr>
        <w:t>衰退</w:t>
      </w:r>
      <w:r w:rsidRPr="00190E71">
        <w:rPr>
          <w:rFonts w:ascii="Times New Roman" w:eastAsia="標楷體" w:hAnsi="Times New Roman" w:hint="eastAsia"/>
          <w:sz w:val="28"/>
          <w:szCs w:val="28"/>
        </w:rPr>
        <w:t>8.7</w:t>
      </w:r>
      <w:r w:rsidR="002F68E4">
        <w:rPr>
          <w:rFonts w:ascii="Times New Roman" w:eastAsia="標楷體" w:hAnsi="Times New Roman"/>
          <w:sz w:val="28"/>
          <w:szCs w:val="28"/>
        </w:rPr>
        <w:t>％，非電子產品</w:t>
      </w:r>
      <w:r w:rsidR="002F68E4">
        <w:rPr>
          <w:rFonts w:ascii="Times New Roman" w:eastAsia="標楷體" w:hAnsi="Times New Roman" w:hint="eastAsia"/>
          <w:sz w:val="28"/>
          <w:szCs w:val="28"/>
        </w:rPr>
        <w:t>增加</w:t>
      </w:r>
      <w:r w:rsidRPr="00190E71">
        <w:rPr>
          <w:rFonts w:ascii="Times New Roman" w:eastAsia="標楷體" w:hAnsi="Times New Roman" w:hint="eastAsia"/>
          <w:sz w:val="28"/>
          <w:szCs w:val="28"/>
        </w:rPr>
        <w:t>5.5</w:t>
      </w:r>
      <w:r w:rsidRPr="00190E71">
        <w:rPr>
          <w:rFonts w:ascii="Times New Roman" w:eastAsia="標楷體" w:hAnsi="Times New Roman"/>
          <w:sz w:val="28"/>
          <w:szCs w:val="28"/>
        </w:rPr>
        <w:t>％。</w:t>
      </w:r>
    </w:p>
    <w:p w:rsidR="00CA092D" w:rsidRPr="00190E71" w:rsidRDefault="00CA092D" w:rsidP="00CA092D">
      <w:pPr>
        <w:pStyle w:val="afffff"/>
        <w:numPr>
          <w:ilvl w:val="0"/>
          <w:numId w:val="12"/>
        </w:numPr>
        <w:snapToGrid w:val="0"/>
        <w:spacing w:before="180" w:line="300" w:lineRule="auto"/>
        <w:ind w:leftChars="0" w:left="709" w:right="-227" w:firstLineChars="0" w:hanging="567"/>
        <w:rPr>
          <w:rFonts w:ascii="Times New Roman" w:eastAsia="標楷體" w:hAnsi="Times New Roman"/>
          <w:sz w:val="28"/>
          <w:szCs w:val="28"/>
        </w:rPr>
      </w:pPr>
      <w:r w:rsidRPr="00190E71">
        <w:rPr>
          <w:rFonts w:ascii="Times New Roman" w:eastAsia="標楷體" w:hAnsi="Times New Roman" w:hint="eastAsia"/>
          <w:sz w:val="28"/>
          <w:szCs w:val="28"/>
        </w:rPr>
        <w:t>新加坡統計局及金融管理局於</w:t>
      </w:r>
      <w:r w:rsidRPr="00190E71">
        <w:rPr>
          <w:rFonts w:ascii="Times New Roman" w:eastAsia="標楷體" w:hAnsi="Times New Roman" w:hint="eastAsia"/>
          <w:sz w:val="28"/>
          <w:szCs w:val="28"/>
        </w:rPr>
        <w:t>2014</w:t>
      </w:r>
      <w:r w:rsidRPr="00190E71">
        <w:rPr>
          <w:rFonts w:ascii="Times New Roman" w:eastAsia="標楷體" w:hAnsi="Times New Roman" w:hint="eastAsia"/>
          <w:sz w:val="28"/>
          <w:szCs w:val="28"/>
        </w:rPr>
        <w:t>年</w:t>
      </w:r>
      <w:r w:rsidRPr="00190E71">
        <w:rPr>
          <w:rFonts w:ascii="Times New Roman" w:eastAsia="標楷體" w:hAnsi="Times New Roman" w:hint="eastAsia"/>
          <w:sz w:val="28"/>
          <w:szCs w:val="28"/>
        </w:rPr>
        <w:t>5</w:t>
      </w:r>
      <w:r w:rsidRPr="00190E71">
        <w:rPr>
          <w:rFonts w:ascii="Times New Roman" w:eastAsia="標楷體" w:hAnsi="Times New Roman" w:hint="eastAsia"/>
          <w:sz w:val="28"/>
          <w:szCs w:val="28"/>
        </w:rPr>
        <w:t>月</w:t>
      </w:r>
      <w:r w:rsidRPr="00190E71">
        <w:rPr>
          <w:rFonts w:ascii="Times New Roman" w:eastAsia="標楷體" w:hAnsi="Times New Roman" w:hint="eastAsia"/>
          <w:sz w:val="28"/>
          <w:szCs w:val="28"/>
        </w:rPr>
        <w:t>23</w:t>
      </w:r>
      <w:r w:rsidRPr="00190E71">
        <w:rPr>
          <w:rFonts w:ascii="Times New Roman" w:eastAsia="標楷體" w:hAnsi="Times New Roman" w:hint="eastAsia"/>
          <w:sz w:val="28"/>
          <w:szCs w:val="28"/>
        </w:rPr>
        <w:t>日聯合公布，</w:t>
      </w:r>
      <w:r w:rsidRPr="00190E71">
        <w:rPr>
          <w:rFonts w:ascii="Times New Roman" w:eastAsia="標楷體" w:hAnsi="Times New Roman" w:hint="eastAsia"/>
          <w:sz w:val="28"/>
          <w:szCs w:val="28"/>
        </w:rPr>
        <w:t>2014</w:t>
      </w:r>
      <w:r w:rsidRPr="00190E71">
        <w:rPr>
          <w:rFonts w:ascii="Times New Roman" w:eastAsia="標楷體" w:hAnsi="Times New Roman"/>
          <w:sz w:val="28"/>
          <w:szCs w:val="28"/>
        </w:rPr>
        <w:t>年</w:t>
      </w:r>
      <w:r w:rsidRPr="00190E71">
        <w:rPr>
          <w:rFonts w:ascii="Times New Roman" w:eastAsia="標楷體" w:hAnsi="Times New Roman" w:hint="eastAsia"/>
          <w:sz w:val="28"/>
          <w:szCs w:val="28"/>
        </w:rPr>
        <w:t>4</w:t>
      </w:r>
      <w:r w:rsidRPr="00190E71">
        <w:rPr>
          <w:rFonts w:ascii="Times New Roman" w:eastAsia="標楷體" w:hAnsi="Times New Roman"/>
          <w:sz w:val="28"/>
          <w:szCs w:val="28"/>
        </w:rPr>
        <w:t>月份消費者物</w:t>
      </w:r>
      <w:r w:rsidRPr="00190E71">
        <w:rPr>
          <w:rFonts w:ascii="Times New Roman" w:eastAsia="標楷體" w:hAnsi="Times New Roman" w:hint="eastAsia"/>
          <w:sz w:val="28"/>
          <w:szCs w:val="28"/>
        </w:rPr>
        <w:t>價上漲</w:t>
      </w:r>
      <w:r w:rsidRPr="00190E71">
        <w:rPr>
          <w:rFonts w:ascii="Times New Roman" w:eastAsia="標楷體" w:hAnsi="Times New Roman" w:hint="eastAsia"/>
          <w:sz w:val="28"/>
          <w:szCs w:val="28"/>
        </w:rPr>
        <w:t>2.5</w:t>
      </w:r>
      <w:r w:rsidRPr="00190E71">
        <w:rPr>
          <w:rFonts w:ascii="Times New Roman" w:eastAsia="標楷體" w:hAnsi="Times New Roman"/>
          <w:sz w:val="28"/>
          <w:szCs w:val="28"/>
        </w:rPr>
        <w:t>％，較</w:t>
      </w:r>
      <w:r w:rsidRPr="00190E71">
        <w:rPr>
          <w:rFonts w:ascii="Times New Roman" w:eastAsia="標楷體" w:hAnsi="Times New Roman" w:hint="eastAsia"/>
          <w:sz w:val="28"/>
          <w:szCs w:val="28"/>
        </w:rPr>
        <w:t>上</w:t>
      </w:r>
      <w:r w:rsidRPr="00190E71">
        <w:rPr>
          <w:rFonts w:ascii="Times New Roman" w:eastAsia="標楷體" w:hAnsi="Times New Roman"/>
          <w:sz w:val="28"/>
          <w:szCs w:val="28"/>
        </w:rPr>
        <w:t>月</w:t>
      </w:r>
      <w:r w:rsidRPr="00190E71">
        <w:rPr>
          <w:rFonts w:ascii="Times New Roman" w:eastAsia="標楷體" w:hAnsi="Times New Roman" w:hint="eastAsia"/>
          <w:sz w:val="28"/>
          <w:szCs w:val="28"/>
        </w:rPr>
        <w:t>上漲</w:t>
      </w:r>
      <w:r w:rsidRPr="00190E71">
        <w:rPr>
          <w:rFonts w:ascii="Times New Roman" w:eastAsia="標楷體" w:hAnsi="Times New Roman" w:hint="eastAsia"/>
          <w:sz w:val="28"/>
          <w:szCs w:val="28"/>
        </w:rPr>
        <w:t>1.3</w:t>
      </w:r>
      <w:r w:rsidRPr="00190E71">
        <w:rPr>
          <w:rFonts w:ascii="Times New Roman" w:eastAsia="標楷體" w:hAnsi="Times New Roman"/>
          <w:sz w:val="28"/>
          <w:szCs w:val="28"/>
        </w:rPr>
        <w:t>個百分點</w:t>
      </w:r>
      <w:r w:rsidRPr="00190E71">
        <w:rPr>
          <w:rFonts w:ascii="Times New Roman" w:eastAsia="標楷體" w:hAnsi="Times New Roman" w:hint="eastAsia"/>
          <w:sz w:val="28"/>
          <w:szCs w:val="28"/>
        </w:rPr>
        <w:t>，漲幅與</w:t>
      </w:r>
      <w:r w:rsidRPr="00190E71">
        <w:rPr>
          <w:rFonts w:ascii="Times New Roman" w:eastAsia="標楷體" w:hAnsi="Times New Roman" w:hint="eastAsia"/>
          <w:sz w:val="28"/>
          <w:szCs w:val="28"/>
        </w:rPr>
        <w:t>3</w:t>
      </w:r>
      <w:r w:rsidRPr="00190E71">
        <w:rPr>
          <w:rFonts w:ascii="Times New Roman" w:eastAsia="標楷體" w:hAnsi="Times New Roman" w:hint="eastAsia"/>
          <w:sz w:val="28"/>
          <w:szCs w:val="28"/>
        </w:rPr>
        <w:t>月份預估值相近，主因上年同期汽車價格較低所致，除住屋價格上漲幅度減弱之外，其餘類別物價皆明顯成長，食物價格上升</w:t>
      </w:r>
      <w:r w:rsidRPr="00190E71">
        <w:rPr>
          <w:rFonts w:ascii="Times New Roman" w:eastAsia="標楷體" w:hAnsi="Times New Roman" w:hint="eastAsia"/>
          <w:sz w:val="28"/>
          <w:szCs w:val="28"/>
        </w:rPr>
        <w:t>3.1%</w:t>
      </w:r>
      <w:r w:rsidRPr="00190E71">
        <w:rPr>
          <w:rFonts w:ascii="Times New Roman" w:eastAsia="標楷體" w:hAnsi="Times New Roman" w:hint="eastAsia"/>
          <w:sz w:val="28"/>
          <w:szCs w:val="28"/>
        </w:rPr>
        <w:t>；運輸價格上升</w:t>
      </w:r>
      <w:r w:rsidRPr="00190E71">
        <w:rPr>
          <w:rFonts w:ascii="Times New Roman" w:eastAsia="標楷體" w:hAnsi="Times New Roman" w:hint="eastAsia"/>
          <w:sz w:val="28"/>
          <w:szCs w:val="28"/>
        </w:rPr>
        <w:t>5.0%</w:t>
      </w:r>
      <w:r w:rsidRPr="00190E71">
        <w:rPr>
          <w:rFonts w:ascii="Times New Roman" w:eastAsia="標楷體" w:hAnsi="Times New Roman" w:hint="eastAsia"/>
          <w:sz w:val="28"/>
          <w:szCs w:val="28"/>
        </w:rPr>
        <w:t>。</w:t>
      </w:r>
      <w:r w:rsidRPr="00190E71">
        <w:rPr>
          <w:rFonts w:ascii="Times New Roman" w:eastAsia="標楷體" w:hAnsi="Times New Roman"/>
          <w:sz w:val="28"/>
          <w:szCs w:val="28"/>
        </w:rPr>
        <w:t>201</w:t>
      </w:r>
      <w:r w:rsidRPr="00190E71">
        <w:rPr>
          <w:rFonts w:ascii="Times New Roman" w:eastAsia="標楷體" w:hAnsi="Times New Roman" w:hint="eastAsia"/>
          <w:sz w:val="28"/>
          <w:szCs w:val="28"/>
        </w:rPr>
        <w:t>4</w:t>
      </w:r>
      <w:r w:rsidRPr="00190E71">
        <w:rPr>
          <w:rFonts w:ascii="Times New Roman" w:eastAsia="標楷體" w:hAnsi="Times New Roman" w:hint="eastAsia"/>
          <w:sz w:val="28"/>
          <w:szCs w:val="28"/>
        </w:rPr>
        <w:t>年第</w:t>
      </w:r>
      <w:r w:rsidRPr="00190E71">
        <w:rPr>
          <w:rFonts w:ascii="Times New Roman" w:eastAsia="標楷體" w:hAnsi="Times New Roman" w:hint="eastAsia"/>
          <w:sz w:val="28"/>
          <w:szCs w:val="28"/>
        </w:rPr>
        <w:t>1</w:t>
      </w:r>
      <w:r w:rsidRPr="00190E71">
        <w:rPr>
          <w:rFonts w:ascii="Times New Roman" w:eastAsia="標楷體" w:hAnsi="Times New Roman" w:hint="eastAsia"/>
          <w:sz w:val="28"/>
          <w:szCs w:val="28"/>
        </w:rPr>
        <w:t>季失業率</w:t>
      </w:r>
      <w:r w:rsidRPr="00190E71">
        <w:rPr>
          <w:rFonts w:ascii="Times New Roman" w:eastAsia="標楷體" w:hAnsi="Times New Roman" w:hint="eastAsia"/>
          <w:sz w:val="28"/>
          <w:szCs w:val="28"/>
        </w:rPr>
        <w:t>2.1</w:t>
      </w:r>
      <w:r w:rsidRPr="00190E71">
        <w:rPr>
          <w:rFonts w:ascii="Times New Roman" w:eastAsia="標楷體" w:hAnsi="Times New Roman"/>
          <w:sz w:val="28"/>
          <w:szCs w:val="28"/>
        </w:rPr>
        <w:t>％</w:t>
      </w:r>
      <w:r w:rsidRPr="00190E71">
        <w:rPr>
          <w:rFonts w:ascii="Times New Roman" w:eastAsia="標楷體" w:hAnsi="Times New Roman" w:hint="eastAsia"/>
          <w:sz w:val="28"/>
          <w:szCs w:val="28"/>
        </w:rPr>
        <w:t>。</w:t>
      </w:r>
      <w:r w:rsidRPr="00190E71">
        <w:rPr>
          <w:rFonts w:ascii="Times New Roman" w:eastAsia="標楷體" w:hAnsi="Times New Roman"/>
          <w:sz w:val="28"/>
          <w:szCs w:val="28"/>
        </w:rPr>
        <w:t xml:space="preserve"> </w:t>
      </w:r>
    </w:p>
    <w:p w:rsidR="00CA092D" w:rsidRPr="00507EA0" w:rsidRDefault="00CA092D" w:rsidP="00CA092D">
      <w:pPr>
        <w:pStyle w:val="afffff"/>
        <w:numPr>
          <w:ilvl w:val="0"/>
          <w:numId w:val="12"/>
        </w:numPr>
        <w:snapToGrid w:val="0"/>
        <w:spacing w:before="180" w:line="300" w:lineRule="auto"/>
        <w:ind w:leftChars="0" w:left="709" w:right="-227" w:firstLineChars="0" w:hanging="567"/>
        <w:rPr>
          <w:rFonts w:ascii="Times New Roman" w:eastAsia="標楷體" w:hAnsi="Times New Roman"/>
          <w:sz w:val="28"/>
          <w:szCs w:val="28"/>
        </w:rPr>
      </w:pPr>
      <w:r w:rsidRPr="00507EA0">
        <w:rPr>
          <w:rFonts w:ascii="Times New Roman" w:eastAsia="標楷體" w:hAnsi="Times New Roman" w:hint="eastAsia"/>
          <w:sz w:val="28"/>
          <w:szCs w:val="28"/>
        </w:rPr>
        <w:t>據新加坡企業服務公</w:t>
      </w:r>
      <w:r>
        <w:rPr>
          <w:rFonts w:ascii="Times New Roman" w:eastAsia="標楷體" w:hAnsi="Times New Roman" w:hint="eastAsia"/>
          <w:sz w:val="28"/>
          <w:szCs w:val="28"/>
        </w:rPr>
        <w:t>司</w:t>
      </w:r>
      <w:r w:rsidRPr="00507EA0">
        <w:rPr>
          <w:rFonts w:ascii="Times New Roman" w:eastAsia="標楷體" w:hAnsi="Times New Roman" w:hint="eastAsia"/>
          <w:sz w:val="28"/>
          <w:szCs w:val="28"/>
        </w:rPr>
        <w:t>(Janus Corporate Solutions)</w:t>
      </w:r>
      <w:r>
        <w:rPr>
          <w:rFonts w:ascii="Times New Roman" w:eastAsia="標楷體" w:hAnsi="Times New Roman" w:hint="eastAsia"/>
          <w:sz w:val="28"/>
          <w:szCs w:val="28"/>
        </w:rPr>
        <w:t>之調查</w:t>
      </w:r>
      <w:r w:rsidRPr="00507EA0">
        <w:rPr>
          <w:rFonts w:ascii="Times New Roman" w:eastAsia="標楷體" w:hAnsi="Times New Roman" w:hint="eastAsia"/>
          <w:sz w:val="28"/>
          <w:szCs w:val="28"/>
        </w:rPr>
        <w:t>，</w:t>
      </w:r>
      <w:r w:rsidRPr="00507EA0">
        <w:rPr>
          <w:rFonts w:ascii="Times New Roman" w:eastAsia="標楷體" w:hAnsi="Times New Roman" w:hint="eastAsia"/>
          <w:sz w:val="28"/>
          <w:szCs w:val="28"/>
        </w:rPr>
        <w:t>2014</w:t>
      </w:r>
      <w:r w:rsidRPr="00507EA0">
        <w:rPr>
          <w:rFonts w:ascii="Times New Roman" w:eastAsia="標楷體" w:hAnsi="Times New Roman" w:hint="eastAsia"/>
          <w:sz w:val="28"/>
          <w:szCs w:val="28"/>
        </w:rPr>
        <w:t>年第</w:t>
      </w:r>
      <w:r w:rsidRPr="00507EA0">
        <w:rPr>
          <w:rFonts w:ascii="Times New Roman" w:eastAsia="標楷體" w:hAnsi="Times New Roman" w:hint="eastAsia"/>
          <w:sz w:val="28"/>
          <w:szCs w:val="28"/>
        </w:rPr>
        <w:t>1</w:t>
      </w:r>
      <w:r w:rsidRPr="00507EA0">
        <w:rPr>
          <w:rFonts w:ascii="Times New Roman" w:eastAsia="標楷體" w:hAnsi="Times New Roman" w:hint="eastAsia"/>
          <w:sz w:val="28"/>
          <w:szCs w:val="28"/>
        </w:rPr>
        <w:t>季新加坡新設立的企業共</w:t>
      </w:r>
      <w:r w:rsidRPr="00507EA0">
        <w:rPr>
          <w:rFonts w:ascii="Times New Roman" w:eastAsia="標楷體" w:hAnsi="Times New Roman" w:hint="eastAsia"/>
          <w:sz w:val="28"/>
          <w:szCs w:val="28"/>
        </w:rPr>
        <w:t>1</w:t>
      </w:r>
      <w:r w:rsidRPr="00507EA0">
        <w:rPr>
          <w:rFonts w:ascii="Times New Roman" w:eastAsia="標楷體" w:hAnsi="Times New Roman" w:hint="eastAsia"/>
          <w:sz w:val="28"/>
          <w:szCs w:val="28"/>
        </w:rPr>
        <w:t>萬</w:t>
      </w:r>
      <w:r w:rsidRPr="00507EA0">
        <w:rPr>
          <w:rFonts w:ascii="Times New Roman" w:eastAsia="標楷體" w:hAnsi="Times New Roman" w:hint="eastAsia"/>
          <w:sz w:val="28"/>
          <w:szCs w:val="28"/>
        </w:rPr>
        <w:t>6,190</w:t>
      </w:r>
      <w:r w:rsidRPr="00507EA0">
        <w:rPr>
          <w:rFonts w:ascii="Times New Roman" w:eastAsia="標楷體" w:hAnsi="Times New Roman" w:hint="eastAsia"/>
          <w:sz w:val="28"/>
          <w:szCs w:val="28"/>
        </w:rPr>
        <w:t>家，較上年同期成長</w:t>
      </w:r>
      <w:r w:rsidRPr="00507EA0">
        <w:rPr>
          <w:rFonts w:ascii="Times New Roman" w:eastAsia="標楷體" w:hAnsi="Times New Roman" w:hint="eastAsia"/>
          <w:sz w:val="28"/>
          <w:szCs w:val="28"/>
        </w:rPr>
        <w:t>14.4%</w:t>
      </w:r>
      <w:r w:rsidRPr="00507EA0">
        <w:rPr>
          <w:rFonts w:ascii="Times New Roman" w:eastAsia="標楷體" w:hAnsi="Times New Roman" w:hint="eastAsia"/>
          <w:sz w:val="28"/>
          <w:szCs w:val="28"/>
        </w:rPr>
        <w:t>，</w:t>
      </w:r>
      <w:r>
        <w:rPr>
          <w:rFonts w:ascii="Times New Roman" w:eastAsia="標楷體" w:hAnsi="Times New Roman" w:hint="eastAsia"/>
          <w:sz w:val="28"/>
          <w:szCs w:val="28"/>
        </w:rPr>
        <w:t>主因全球經濟逐步回溫，加上新加坡政府推出提高生產力之計畫提振了投資者及企業信心。新設企業</w:t>
      </w:r>
      <w:r w:rsidRPr="00507EA0">
        <w:rPr>
          <w:rFonts w:ascii="Times New Roman" w:eastAsia="標楷體" w:hAnsi="Times New Roman" w:hint="eastAsia"/>
          <w:sz w:val="28"/>
          <w:szCs w:val="28"/>
        </w:rPr>
        <w:t>主</w:t>
      </w:r>
      <w:r>
        <w:rPr>
          <w:rFonts w:ascii="Times New Roman" w:eastAsia="標楷體" w:hAnsi="Times New Roman" w:hint="eastAsia"/>
          <w:sz w:val="28"/>
          <w:szCs w:val="28"/>
        </w:rPr>
        <w:t>要係</w:t>
      </w:r>
      <w:r w:rsidRPr="00507EA0">
        <w:rPr>
          <w:rFonts w:ascii="Times New Roman" w:eastAsia="標楷體" w:hAnsi="Times New Roman" w:hint="eastAsia"/>
          <w:sz w:val="28"/>
          <w:szCs w:val="28"/>
        </w:rPr>
        <w:t>批發貿易業</w:t>
      </w:r>
      <w:r w:rsidRPr="00507EA0">
        <w:rPr>
          <w:rFonts w:ascii="Times New Roman" w:eastAsia="標楷體" w:hAnsi="Times New Roman" w:hint="eastAsia"/>
          <w:sz w:val="28"/>
          <w:szCs w:val="28"/>
        </w:rPr>
        <w:t>(20%)</w:t>
      </w:r>
      <w:r w:rsidRPr="00507EA0">
        <w:rPr>
          <w:rFonts w:ascii="Times New Roman" w:eastAsia="標楷體" w:hAnsi="Times New Roman" w:hint="eastAsia"/>
          <w:sz w:val="28"/>
          <w:szCs w:val="28"/>
        </w:rPr>
        <w:t>、金融服務業</w:t>
      </w:r>
      <w:r w:rsidRPr="00507EA0">
        <w:rPr>
          <w:rFonts w:ascii="Times New Roman" w:eastAsia="標楷體" w:hAnsi="Times New Roman" w:hint="eastAsia"/>
          <w:sz w:val="28"/>
          <w:szCs w:val="28"/>
        </w:rPr>
        <w:t>(11%)</w:t>
      </w:r>
      <w:r>
        <w:rPr>
          <w:rFonts w:ascii="Times New Roman" w:eastAsia="標楷體" w:hAnsi="Times New Roman" w:hint="eastAsia"/>
          <w:sz w:val="28"/>
          <w:szCs w:val="28"/>
        </w:rPr>
        <w:t>及營運</w:t>
      </w:r>
      <w:r w:rsidRPr="00507EA0">
        <w:rPr>
          <w:rFonts w:ascii="Times New Roman" w:eastAsia="標楷體" w:hAnsi="Times New Roman" w:hint="eastAsia"/>
          <w:sz w:val="28"/>
          <w:szCs w:val="28"/>
        </w:rPr>
        <w:t>總部和管理諮詢業務</w:t>
      </w:r>
      <w:r w:rsidRPr="00507EA0">
        <w:rPr>
          <w:rFonts w:ascii="Times New Roman" w:eastAsia="標楷體" w:hAnsi="Times New Roman" w:hint="eastAsia"/>
          <w:sz w:val="28"/>
          <w:szCs w:val="28"/>
        </w:rPr>
        <w:t>(10%)</w:t>
      </w:r>
      <w:r w:rsidRPr="00507EA0">
        <w:rPr>
          <w:rFonts w:ascii="Times New Roman" w:eastAsia="標楷體" w:hAnsi="Times New Roman" w:hint="eastAsia"/>
          <w:sz w:val="28"/>
          <w:szCs w:val="28"/>
        </w:rPr>
        <w:t>。</w:t>
      </w:r>
    </w:p>
    <w:p w:rsidR="00CA092D" w:rsidRDefault="00CA092D" w:rsidP="00CA092D">
      <w:pPr>
        <w:snapToGrid w:val="0"/>
        <w:spacing w:before="120" w:line="300" w:lineRule="auto"/>
        <w:ind w:right="-227"/>
        <w:rPr>
          <w:rFonts w:eastAsia="標楷體"/>
          <w:sz w:val="28"/>
          <w:szCs w:val="28"/>
        </w:rPr>
      </w:pPr>
    </w:p>
    <w:p w:rsidR="00CA092D" w:rsidRDefault="00CA092D" w:rsidP="00CA092D">
      <w:pPr>
        <w:snapToGrid w:val="0"/>
        <w:spacing w:before="120" w:line="300" w:lineRule="auto"/>
        <w:ind w:right="-227"/>
        <w:rPr>
          <w:rFonts w:eastAsia="標楷體"/>
          <w:sz w:val="28"/>
          <w:szCs w:val="28"/>
        </w:rPr>
      </w:pPr>
    </w:p>
    <w:p w:rsidR="00CA092D" w:rsidRDefault="00CA092D" w:rsidP="00CA092D">
      <w:pPr>
        <w:snapToGrid w:val="0"/>
        <w:spacing w:before="120" w:line="300" w:lineRule="auto"/>
        <w:ind w:right="-227"/>
        <w:rPr>
          <w:rFonts w:eastAsia="標楷體"/>
          <w:sz w:val="28"/>
          <w:szCs w:val="28"/>
        </w:rPr>
      </w:pPr>
    </w:p>
    <w:p w:rsidR="00CA092D" w:rsidRDefault="00CA092D" w:rsidP="00CA092D">
      <w:pPr>
        <w:snapToGrid w:val="0"/>
        <w:spacing w:before="120" w:line="300" w:lineRule="auto"/>
        <w:ind w:right="-227"/>
        <w:rPr>
          <w:rFonts w:eastAsia="標楷體"/>
          <w:sz w:val="28"/>
          <w:szCs w:val="28"/>
        </w:rPr>
      </w:pPr>
    </w:p>
    <w:p w:rsidR="00CA092D" w:rsidRPr="00190E71" w:rsidRDefault="00CA092D" w:rsidP="00CA092D">
      <w:pPr>
        <w:snapToGrid w:val="0"/>
        <w:spacing w:before="120" w:line="300" w:lineRule="auto"/>
        <w:ind w:right="-227"/>
        <w:rPr>
          <w:rFonts w:eastAsia="標楷體"/>
          <w:sz w:val="28"/>
          <w:szCs w:val="28"/>
        </w:rPr>
      </w:pPr>
    </w:p>
    <w:p w:rsidR="00CA092D" w:rsidRPr="00190E71" w:rsidRDefault="00CA092D" w:rsidP="00CA092D">
      <w:pPr>
        <w:pStyle w:val="t-5"/>
        <w:ind w:leftChars="0" w:left="0" w:firstLineChars="0" w:firstLine="0"/>
        <w:jc w:val="center"/>
        <w:rPr>
          <w:b/>
          <w:color w:val="auto"/>
          <w:sz w:val="22"/>
        </w:rPr>
      </w:pPr>
      <w:r w:rsidRPr="00190E71">
        <w:rPr>
          <w:b/>
          <w:color w:val="auto"/>
        </w:rPr>
        <w:lastRenderedPageBreak/>
        <w:t>表</w:t>
      </w:r>
      <w:r w:rsidRPr="00190E71">
        <w:rPr>
          <w:b/>
          <w:color w:val="auto"/>
        </w:rPr>
        <w:t xml:space="preserve">1-3-3   </w:t>
      </w:r>
      <w:r w:rsidRPr="00190E71">
        <w:rPr>
          <w:b/>
          <w:color w:val="auto"/>
        </w:rPr>
        <w:t>新加坡重要經濟指標</w:t>
      </w:r>
    </w:p>
    <w:p w:rsidR="00CA092D" w:rsidRPr="00190E71" w:rsidRDefault="00CA092D" w:rsidP="00CA092D">
      <w:pPr>
        <w:wordWrap w:val="0"/>
        <w:snapToGrid w:val="0"/>
        <w:ind w:rightChars="13" w:right="31"/>
        <w:jc w:val="right"/>
        <w:rPr>
          <w:rFonts w:eastAsia="標楷體"/>
          <w:sz w:val="22"/>
        </w:rPr>
      </w:pPr>
      <w:r w:rsidRPr="00190E71">
        <w:rPr>
          <w:rFonts w:eastAsia="標楷體"/>
          <w:sz w:val="22"/>
        </w:rPr>
        <w:t xml:space="preserve">            </w:t>
      </w:r>
      <w:r w:rsidRPr="00190E71">
        <w:rPr>
          <w:rFonts w:eastAsia="標楷體"/>
          <w:sz w:val="22"/>
        </w:rPr>
        <w:t>單位：</w:t>
      </w:r>
      <w:proofErr w:type="gramStart"/>
      <w:r w:rsidRPr="00190E71">
        <w:rPr>
          <w:rFonts w:eastAsia="標楷體"/>
          <w:sz w:val="22"/>
        </w:rPr>
        <w:t>億星元</w:t>
      </w:r>
      <w:proofErr w:type="gramEnd"/>
      <w:r w:rsidRPr="00190E71">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750"/>
        <w:gridCol w:w="7"/>
        <w:gridCol w:w="784"/>
        <w:gridCol w:w="896"/>
        <w:gridCol w:w="854"/>
        <w:gridCol w:w="853"/>
      </w:tblGrid>
      <w:tr w:rsidR="00CA092D" w:rsidRPr="00190E71" w:rsidTr="00B814B5">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CA092D" w:rsidRPr="00190E71" w:rsidRDefault="00CA092D" w:rsidP="00B814B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190E71">
              <w:rPr>
                <w:rFonts w:eastAsia="標楷體"/>
                <w:sz w:val="22"/>
              </w:rPr>
              <w:t>年</w:t>
            </w:r>
          </w:p>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w:t>
            </w:r>
            <w:r w:rsidRPr="00190E71">
              <w:rPr>
                <w:rFonts w:eastAsia="標楷體"/>
                <w:sz w:val="22"/>
              </w:rPr>
              <w:t>月</w:t>
            </w:r>
            <w:r w:rsidRPr="00190E71">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實質</w:t>
            </w:r>
          </w:p>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工業</w:t>
            </w:r>
          </w:p>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生產</w:t>
            </w:r>
          </w:p>
        </w:tc>
        <w:tc>
          <w:tcPr>
            <w:tcW w:w="410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貿</w:t>
            </w:r>
            <w:r w:rsidRPr="00190E71">
              <w:rPr>
                <w:rFonts w:eastAsia="標楷體"/>
                <w:sz w:val="22"/>
              </w:rPr>
              <w:t xml:space="preserve">   </w:t>
            </w:r>
            <w:r w:rsidRPr="00190E71">
              <w:rPr>
                <w:rFonts w:eastAsia="標楷體"/>
                <w:sz w:val="22"/>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消費者</w:t>
            </w:r>
          </w:p>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失業率</w:t>
            </w:r>
          </w:p>
        </w:tc>
      </w:tr>
      <w:tr w:rsidR="00CA092D" w:rsidRPr="00190E71" w:rsidTr="00B814B5">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CA092D" w:rsidRPr="00190E71" w:rsidRDefault="00CA092D" w:rsidP="00B814B5">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A092D" w:rsidRPr="00190E71" w:rsidRDefault="00CA092D" w:rsidP="00B814B5">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A092D" w:rsidRPr="00190E71" w:rsidRDefault="00CA092D" w:rsidP="00B814B5">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CA092D" w:rsidRPr="00190E71" w:rsidRDefault="00CA092D" w:rsidP="00CA092D">
            <w:pPr>
              <w:autoSpaceDE w:val="0"/>
              <w:autoSpaceDN w:val="0"/>
              <w:adjustRightInd w:val="0"/>
              <w:snapToGrid w:val="0"/>
              <w:spacing w:beforeLines="30" w:before="108" w:line="380" w:lineRule="exact"/>
              <w:jc w:val="center"/>
              <w:rPr>
                <w:rFonts w:eastAsia="標楷體"/>
                <w:sz w:val="22"/>
              </w:rPr>
            </w:pPr>
            <w:r w:rsidRPr="00190E71">
              <w:rPr>
                <w:rFonts w:eastAsia="標楷體"/>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A092D" w:rsidRPr="00190E71" w:rsidRDefault="00CA092D" w:rsidP="00B814B5">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CA092D" w:rsidRPr="00190E71" w:rsidRDefault="00CA092D" w:rsidP="00B814B5">
            <w:pPr>
              <w:widowControl/>
              <w:spacing w:line="380" w:lineRule="exact"/>
              <w:rPr>
                <w:rFonts w:eastAsia="標楷體"/>
                <w:sz w:val="22"/>
              </w:rPr>
            </w:pPr>
          </w:p>
        </w:tc>
      </w:tr>
      <w:tr w:rsidR="00CA092D" w:rsidRPr="00190E71" w:rsidTr="00B814B5">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CA092D" w:rsidRPr="00190E71" w:rsidRDefault="00CA092D" w:rsidP="00B814B5">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A092D" w:rsidRPr="00190E71" w:rsidRDefault="00CA092D" w:rsidP="00B814B5">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A092D" w:rsidRPr="00190E71" w:rsidRDefault="00CA092D" w:rsidP="00B814B5">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年增率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年增率</w:t>
            </w:r>
          </w:p>
        </w:tc>
        <w:tc>
          <w:tcPr>
            <w:tcW w:w="896"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A092D" w:rsidRPr="00190E71" w:rsidRDefault="00CA092D" w:rsidP="00B814B5">
            <w:pPr>
              <w:widowControl/>
              <w:spacing w:line="380" w:lineRule="exact"/>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A092D" w:rsidRPr="00190E71" w:rsidRDefault="00CA092D" w:rsidP="00B814B5">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CA092D" w:rsidRPr="00190E71" w:rsidRDefault="00CA092D" w:rsidP="00B814B5">
            <w:pPr>
              <w:widowControl/>
              <w:spacing w:line="380" w:lineRule="exact"/>
              <w:rPr>
                <w:rFonts w:eastAsia="標楷體"/>
                <w:sz w:val="22"/>
              </w:rPr>
            </w:pPr>
          </w:p>
        </w:tc>
      </w:tr>
      <w:tr w:rsidR="00CA092D" w:rsidRPr="00190E71" w:rsidTr="00B814B5">
        <w:trPr>
          <w:cantSplit/>
          <w:jc w:val="center"/>
        </w:trPr>
        <w:tc>
          <w:tcPr>
            <w:tcW w:w="895" w:type="dxa"/>
            <w:tcBorders>
              <w:top w:val="nil"/>
              <w:left w:val="nil"/>
              <w:bottom w:val="nil"/>
              <w:right w:val="single" w:sz="6" w:space="0" w:color="auto"/>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2009</w:t>
            </w:r>
            <w:r w:rsidRPr="00190E71">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0"/>
              </w:rPr>
            </w:pPr>
            <w:r w:rsidRPr="00190E71">
              <w:rPr>
                <w:rFonts w:eastAsia="標楷體"/>
                <w:sz w:val="22"/>
              </w:rPr>
              <w:t>-0.8</w:t>
            </w:r>
          </w:p>
        </w:tc>
        <w:tc>
          <w:tcPr>
            <w:tcW w:w="671" w:type="dxa"/>
            <w:tcBorders>
              <w:top w:val="nil"/>
              <w:left w:val="single" w:sz="6" w:space="0" w:color="auto"/>
              <w:bottom w:val="nil"/>
              <w:right w:val="single" w:sz="6" w:space="0" w:color="auto"/>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-4.2</w:t>
            </w:r>
          </w:p>
        </w:tc>
        <w:tc>
          <w:tcPr>
            <w:tcW w:w="853" w:type="dxa"/>
            <w:tcBorders>
              <w:top w:val="nil"/>
              <w:left w:val="single" w:sz="6" w:space="0" w:color="auto"/>
              <w:bottom w:val="nil"/>
              <w:right w:val="single" w:sz="6" w:space="0" w:color="auto"/>
            </w:tcBorders>
            <w:shd w:val="clear" w:color="auto" w:fill="auto"/>
            <w:vAlign w:val="center"/>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3,911.2</w:t>
            </w:r>
          </w:p>
        </w:tc>
        <w:tc>
          <w:tcPr>
            <w:tcW w:w="810" w:type="dxa"/>
            <w:tcBorders>
              <w:top w:val="nil"/>
              <w:left w:val="single" w:sz="6" w:space="0" w:color="auto"/>
              <w:bottom w:val="nil"/>
              <w:right w:val="single" w:sz="6" w:space="0" w:color="auto"/>
            </w:tcBorders>
            <w:shd w:val="clear" w:color="auto" w:fill="auto"/>
            <w:vAlign w:val="center"/>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-18.0</w:t>
            </w:r>
          </w:p>
        </w:tc>
        <w:tc>
          <w:tcPr>
            <w:tcW w:w="757" w:type="dxa"/>
            <w:gridSpan w:val="2"/>
            <w:tcBorders>
              <w:top w:val="nil"/>
              <w:left w:val="single" w:sz="6" w:space="0" w:color="auto"/>
              <w:bottom w:val="nil"/>
              <w:right w:val="single" w:sz="6" w:space="0" w:color="auto"/>
            </w:tcBorders>
            <w:shd w:val="clear" w:color="auto" w:fill="auto"/>
            <w:vAlign w:val="center"/>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3,563.0</w:t>
            </w:r>
          </w:p>
        </w:tc>
        <w:tc>
          <w:tcPr>
            <w:tcW w:w="784" w:type="dxa"/>
            <w:tcBorders>
              <w:top w:val="nil"/>
              <w:left w:val="single" w:sz="6" w:space="0" w:color="auto"/>
              <w:bottom w:val="nil"/>
              <w:right w:val="single" w:sz="6" w:space="0" w:color="auto"/>
            </w:tcBorders>
            <w:shd w:val="clear" w:color="auto" w:fill="auto"/>
            <w:vAlign w:val="center"/>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-21.0</w:t>
            </w:r>
          </w:p>
        </w:tc>
        <w:tc>
          <w:tcPr>
            <w:tcW w:w="896" w:type="dxa"/>
            <w:tcBorders>
              <w:top w:val="nil"/>
              <w:left w:val="single" w:sz="6" w:space="0" w:color="auto"/>
              <w:bottom w:val="nil"/>
              <w:right w:val="single" w:sz="6" w:space="0" w:color="auto"/>
            </w:tcBorders>
            <w:shd w:val="clear" w:color="auto" w:fill="auto"/>
            <w:vAlign w:val="center"/>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348.2</w:t>
            </w:r>
          </w:p>
        </w:tc>
        <w:tc>
          <w:tcPr>
            <w:tcW w:w="854" w:type="dxa"/>
            <w:tcBorders>
              <w:top w:val="nil"/>
              <w:left w:val="single" w:sz="6" w:space="0" w:color="auto"/>
              <w:bottom w:val="nil"/>
              <w:right w:val="single" w:sz="6" w:space="0" w:color="auto"/>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0.6</w:t>
            </w:r>
          </w:p>
        </w:tc>
        <w:tc>
          <w:tcPr>
            <w:tcW w:w="853" w:type="dxa"/>
            <w:tcBorders>
              <w:top w:val="nil"/>
              <w:left w:val="single" w:sz="6" w:space="0" w:color="auto"/>
              <w:bottom w:val="nil"/>
              <w:right w:val="nil"/>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3.0</w:t>
            </w:r>
          </w:p>
        </w:tc>
      </w:tr>
      <w:tr w:rsidR="00CA092D" w:rsidRPr="00190E71" w:rsidTr="00B814B5">
        <w:trPr>
          <w:cantSplit/>
          <w:jc w:val="center"/>
        </w:trPr>
        <w:tc>
          <w:tcPr>
            <w:tcW w:w="895" w:type="dxa"/>
            <w:tcBorders>
              <w:top w:val="nil"/>
              <w:left w:val="nil"/>
              <w:bottom w:val="nil"/>
              <w:right w:val="single" w:sz="6" w:space="0" w:color="auto"/>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2010</w:t>
            </w:r>
            <w:r w:rsidRPr="00190E71">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22.4</w:t>
            </w:r>
          </w:p>
        </w:tc>
        <w:tc>
          <w:tcPr>
            <w:tcW w:w="750" w:type="dxa"/>
            <w:tcBorders>
              <w:top w:val="nil"/>
              <w:left w:val="single" w:sz="6" w:space="0" w:color="auto"/>
              <w:bottom w:val="nil"/>
              <w:right w:val="single" w:sz="6" w:space="0" w:color="auto"/>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4,232.2</w:t>
            </w:r>
          </w:p>
        </w:tc>
        <w:tc>
          <w:tcPr>
            <w:tcW w:w="791" w:type="dxa"/>
            <w:gridSpan w:val="2"/>
            <w:tcBorders>
              <w:top w:val="nil"/>
              <w:left w:val="single" w:sz="6" w:space="0" w:color="auto"/>
              <w:bottom w:val="nil"/>
              <w:right w:val="single" w:sz="6" w:space="0" w:color="auto"/>
            </w:tcBorders>
            <w:shd w:val="clear" w:color="auto" w:fill="auto"/>
            <w:vAlign w:val="center"/>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18.8</w:t>
            </w:r>
          </w:p>
        </w:tc>
        <w:tc>
          <w:tcPr>
            <w:tcW w:w="896" w:type="dxa"/>
            <w:tcBorders>
              <w:top w:val="nil"/>
              <w:left w:val="single" w:sz="6" w:space="0" w:color="auto"/>
              <w:bottom w:val="nil"/>
              <w:right w:val="single" w:sz="6" w:space="0" w:color="auto"/>
            </w:tcBorders>
            <w:shd w:val="clear" w:color="auto" w:fill="auto"/>
            <w:vAlign w:val="bottom"/>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556.2</w:t>
            </w:r>
          </w:p>
        </w:tc>
        <w:tc>
          <w:tcPr>
            <w:tcW w:w="854" w:type="dxa"/>
            <w:tcBorders>
              <w:top w:val="nil"/>
              <w:left w:val="single" w:sz="6" w:space="0" w:color="auto"/>
              <w:bottom w:val="nil"/>
              <w:right w:val="single" w:sz="6" w:space="0" w:color="auto"/>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2.8</w:t>
            </w:r>
          </w:p>
        </w:tc>
        <w:tc>
          <w:tcPr>
            <w:tcW w:w="853" w:type="dxa"/>
            <w:tcBorders>
              <w:top w:val="nil"/>
              <w:left w:val="single" w:sz="6" w:space="0" w:color="auto"/>
              <w:bottom w:val="nil"/>
              <w:right w:val="nil"/>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2.2</w:t>
            </w:r>
          </w:p>
        </w:tc>
      </w:tr>
      <w:tr w:rsidR="00CA092D" w:rsidRPr="00190E71" w:rsidTr="00B814B5">
        <w:trPr>
          <w:cantSplit/>
          <w:jc w:val="center"/>
        </w:trPr>
        <w:tc>
          <w:tcPr>
            <w:tcW w:w="895" w:type="dxa"/>
            <w:tcBorders>
              <w:top w:val="nil"/>
              <w:left w:val="nil"/>
              <w:bottom w:val="nil"/>
              <w:right w:val="single" w:sz="6" w:space="0" w:color="auto"/>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2011</w:t>
            </w:r>
            <w:r w:rsidRPr="00190E71">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7.5</w:t>
            </w:r>
          </w:p>
        </w:tc>
        <w:tc>
          <w:tcPr>
            <w:tcW w:w="750" w:type="dxa"/>
            <w:tcBorders>
              <w:top w:val="nil"/>
              <w:left w:val="single" w:sz="6" w:space="0" w:color="auto"/>
              <w:bottom w:val="nil"/>
              <w:right w:val="single" w:sz="6" w:space="0" w:color="auto"/>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4,596.6</w:t>
            </w:r>
          </w:p>
        </w:tc>
        <w:tc>
          <w:tcPr>
            <w:tcW w:w="791" w:type="dxa"/>
            <w:gridSpan w:val="2"/>
            <w:tcBorders>
              <w:top w:val="nil"/>
              <w:left w:val="single" w:sz="6" w:space="0" w:color="auto"/>
              <w:bottom w:val="nil"/>
              <w:right w:val="single" w:sz="6" w:space="0" w:color="auto"/>
            </w:tcBorders>
            <w:shd w:val="clear" w:color="auto" w:fill="auto"/>
            <w:vAlign w:val="center"/>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8.6</w:t>
            </w:r>
          </w:p>
        </w:tc>
        <w:tc>
          <w:tcPr>
            <w:tcW w:w="896" w:type="dxa"/>
            <w:tcBorders>
              <w:top w:val="nil"/>
              <w:left w:val="single" w:sz="6" w:space="0" w:color="auto"/>
              <w:bottom w:val="nil"/>
              <w:right w:val="single" w:sz="6" w:space="0" w:color="auto"/>
            </w:tcBorders>
            <w:shd w:val="clear" w:color="auto" w:fill="auto"/>
            <w:vAlign w:val="bottom"/>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550.8</w:t>
            </w:r>
          </w:p>
        </w:tc>
        <w:tc>
          <w:tcPr>
            <w:tcW w:w="854" w:type="dxa"/>
            <w:tcBorders>
              <w:top w:val="nil"/>
              <w:left w:val="single" w:sz="6" w:space="0" w:color="auto"/>
              <w:bottom w:val="nil"/>
              <w:right w:val="single" w:sz="6" w:space="0" w:color="auto"/>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5.2</w:t>
            </w:r>
          </w:p>
        </w:tc>
        <w:tc>
          <w:tcPr>
            <w:tcW w:w="853" w:type="dxa"/>
            <w:tcBorders>
              <w:top w:val="nil"/>
              <w:left w:val="single" w:sz="6" w:space="0" w:color="auto"/>
              <w:bottom w:val="nil"/>
              <w:right w:val="nil"/>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2.0</w:t>
            </w:r>
          </w:p>
        </w:tc>
      </w:tr>
      <w:tr w:rsidR="00CA092D" w:rsidRPr="00190E71" w:rsidTr="00B814B5">
        <w:trPr>
          <w:cantSplit/>
          <w:jc w:val="center"/>
        </w:trPr>
        <w:tc>
          <w:tcPr>
            <w:tcW w:w="895" w:type="dxa"/>
            <w:tcBorders>
              <w:top w:val="nil"/>
              <w:left w:val="nil"/>
              <w:bottom w:val="nil"/>
              <w:right w:val="single" w:sz="6" w:space="0" w:color="auto"/>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2012</w:t>
            </w:r>
            <w:r w:rsidRPr="00190E71">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-0.9</w:t>
            </w:r>
          </w:p>
        </w:tc>
        <w:tc>
          <w:tcPr>
            <w:tcW w:w="750" w:type="dxa"/>
            <w:tcBorders>
              <w:top w:val="nil"/>
              <w:left w:val="single" w:sz="6" w:space="0" w:color="auto"/>
              <w:bottom w:val="nil"/>
              <w:right w:val="single" w:sz="6" w:space="0" w:color="auto"/>
            </w:tcBorders>
            <w:shd w:val="clear" w:color="auto" w:fill="auto"/>
            <w:hideMark/>
          </w:tcPr>
          <w:p w:rsidR="00CA092D" w:rsidRPr="00190E71" w:rsidRDefault="00CA092D" w:rsidP="00B814B5">
            <w:pPr>
              <w:autoSpaceDE w:val="0"/>
              <w:autoSpaceDN w:val="0"/>
              <w:adjustRightInd w:val="0"/>
              <w:snapToGrid w:val="0"/>
              <w:spacing w:line="380" w:lineRule="exact"/>
              <w:rPr>
                <w:rFonts w:eastAsia="標楷體"/>
                <w:sz w:val="22"/>
              </w:rPr>
            </w:pPr>
            <w:r w:rsidRPr="00190E71">
              <w:rPr>
                <w:rFonts w:eastAsia="標楷體"/>
                <w:sz w:val="22"/>
              </w:rPr>
              <w:t>4,745.5</w:t>
            </w:r>
          </w:p>
        </w:tc>
        <w:tc>
          <w:tcPr>
            <w:tcW w:w="791" w:type="dxa"/>
            <w:gridSpan w:val="2"/>
            <w:tcBorders>
              <w:top w:val="nil"/>
              <w:left w:val="single" w:sz="6" w:space="0" w:color="auto"/>
              <w:bottom w:val="nil"/>
              <w:right w:val="single" w:sz="6" w:space="0" w:color="auto"/>
            </w:tcBorders>
            <w:shd w:val="clear" w:color="auto" w:fill="auto"/>
            <w:vAlign w:val="center"/>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3.2</w:t>
            </w:r>
          </w:p>
        </w:tc>
        <w:tc>
          <w:tcPr>
            <w:tcW w:w="896" w:type="dxa"/>
            <w:tcBorders>
              <w:top w:val="nil"/>
              <w:left w:val="single" w:sz="6" w:space="0" w:color="auto"/>
              <w:bottom w:val="nil"/>
              <w:right w:val="single" w:sz="6" w:space="0" w:color="auto"/>
            </w:tcBorders>
            <w:shd w:val="clear" w:color="auto" w:fill="auto"/>
            <w:vAlign w:val="center"/>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357.8</w:t>
            </w:r>
          </w:p>
        </w:tc>
        <w:tc>
          <w:tcPr>
            <w:tcW w:w="854" w:type="dxa"/>
            <w:tcBorders>
              <w:top w:val="nil"/>
              <w:left w:val="single" w:sz="6" w:space="0" w:color="auto"/>
              <w:bottom w:val="nil"/>
              <w:right w:val="single" w:sz="6" w:space="0" w:color="auto"/>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4.6</w:t>
            </w:r>
          </w:p>
        </w:tc>
        <w:tc>
          <w:tcPr>
            <w:tcW w:w="853" w:type="dxa"/>
            <w:tcBorders>
              <w:top w:val="nil"/>
              <w:left w:val="single" w:sz="6" w:space="0" w:color="auto"/>
              <w:bottom w:val="nil"/>
              <w:right w:val="nil"/>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2.0</w:t>
            </w:r>
          </w:p>
        </w:tc>
      </w:tr>
      <w:tr w:rsidR="00CA092D" w:rsidRPr="00190E71" w:rsidTr="00B814B5">
        <w:trPr>
          <w:cantSplit/>
          <w:jc w:val="center"/>
        </w:trPr>
        <w:tc>
          <w:tcPr>
            <w:tcW w:w="895" w:type="dxa"/>
            <w:tcBorders>
              <w:top w:val="nil"/>
              <w:left w:val="nil"/>
              <w:bottom w:val="nil"/>
              <w:right w:val="single" w:sz="6" w:space="0" w:color="auto"/>
            </w:tcBorders>
            <w:shd w:val="clear" w:color="auto" w:fill="auto"/>
            <w:hideMark/>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2013</w:t>
            </w:r>
            <w:r w:rsidRPr="00190E71">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4.1</w:t>
            </w:r>
          </w:p>
        </w:tc>
        <w:tc>
          <w:tcPr>
            <w:tcW w:w="671"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1.7</w:t>
            </w:r>
          </w:p>
        </w:tc>
        <w:tc>
          <w:tcPr>
            <w:tcW w:w="853"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5,133.9</w:t>
            </w:r>
          </w:p>
        </w:tc>
        <w:tc>
          <w:tcPr>
            <w:tcW w:w="810" w:type="dxa"/>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0.6</w:t>
            </w:r>
          </w:p>
        </w:tc>
        <w:tc>
          <w:tcPr>
            <w:tcW w:w="750"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4,667.6</w:t>
            </w:r>
          </w:p>
        </w:tc>
        <w:tc>
          <w:tcPr>
            <w:tcW w:w="791" w:type="dxa"/>
            <w:gridSpan w:val="2"/>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-1.6</w:t>
            </w:r>
          </w:p>
        </w:tc>
        <w:tc>
          <w:tcPr>
            <w:tcW w:w="896" w:type="dxa"/>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466.3</w:t>
            </w:r>
          </w:p>
        </w:tc>
        <w:tc>
          <w:tcPr>
            <w:tcW w:w="854"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2.4</w:t>
            </w:r>
          </w:p>
        </w:tc>
        <w:tc>
          <w:tcPr>
            <w:tcW w:w="853" w:type="dxa"/>
            <w:tcBorders>
              <w:top w:val="nil"/>
              <w:left w:val="single" w:sz="6" w:space="0" w:color="auto"/>
              <w:bottom w:val="nil"/>
              <w:right w:val="nil"/>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1.9</w:t>
            </w:r>
          </w:p>
        </w:tc>
      </w:tr>
      <w:tr w:rsidR="002F68E4" w:rsidRPr="00190E71" w:rsidTr="004C768B">
        <w:trPr>
          <w:cantSplit/>
          <w:jc w:val="center"/>
        </w:trPr>
        <w:tc>
          <w:tcPr>
            <w:tcW w:w="895" w:type="dxa"/>
            <w:tcBorders>
              <w:top w:val="nil"/>
              <w:left w:val="nil"/>
              <w:bottom w:val="nil"/>
              <w:right w:val="single" w:sz="6" w:space="0" w:color="auto"/>
            </w:tcBorders>
            <w:shd w:val="clear" w:color="auto" w:fill="auto"/>
          </w:tcPr>
          <w:p w:rsidR="002F68E4" w:rsidRPr="00190E71" w:rsidRDefault="002F68E4" w:rsidP="004C768B">
            <w:pPr>
              <w:autoSpaceDE w:val="0"/>
              <w:autoSpaceDN w:val="0"/>
              <w:adjustRightInd w:val="0"/>
              <w:snapToGrid w:val="0"/>
              <w:spacing w:line="380" w:lineRule="exact"/>
              <w:jc w:val="center"/>
              <w:rPr>
                <w:rFonts w:eastAsia="標楷體"/>
                <w:sz w:val="22"/>
              </w:rPr>
            </w:pPr>
            <w:r w:rsidRPr="00190E71">
              <w:rPr>
                <w:rFonts w:eastAsia="標楷體"/>
                <w:sz w:val="22"/>
              </w:rPr>
              <w:t>4</w:t>
            </w:r>
            <w:r w:rsidRPr="00190E7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2F68E4" w:rsidRPr="00190E71" w:rsidRDefault="002F68E4" w:rsidP="004C768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2F68E4" w:rsidRPr="00190E71" w:rsidRDefault="002F68E4" w:rsidP="004C768B">
            <w:pPr>
              <w:autoSpaceDE w:val="0"/>
              <w:autoSpaceDN w:val="0"/>
              <w:adjustRightInd w:val="0"/>
              <w:snapToGrid w:val="0"/>
              <w:spacing w:line="380" w:lineRule="exact"/>
              <w:jc w:val="center"/>
              <w:rPr>
                <w:rFonts w:eastAsia="標楷體"/>
                <w:sz w:val="22"/>
              </w:rPr>
            </w:pPr>
            <w:r w:rsidRPr="00190E71">
              <w:rPr>
                <w:rFonts w:eastAsia="標楷體"/>
                <w:sz w:val="22"/>
              </w:rPr>
              <w:t>5.</w:t>
            </w:r>
            <w:r w:rsidRPr="00190E71">
              <w:rPr>
                <w:rFonts w:eastAsia="標楷體" w:hint="eastAsia"/>
                <w:sz w:val="22"/>
              </w:rPr>
              <w:t>1</w:t>
            </w:r>
          </w:p>
        </w:tc>
        <w:tc>
          <w:tcPr>
            <w:tcW w:w="853" w:type="dxa"/>
            <w:tcBorders>
              <w:top w:val="nil"/>
              <w:left w:val="single" w:sz="6" w:space="0" w:color="auto"/>
              <w:bottom w:val="nil"/>
              <w:right w:val="single" w:sz="6" w:space="0" w:color="auto"/>
            </w:tcBorders>
            <w:shd w:val="clear" w:color="auto" w:fill="auto"/>
          </w:tcPr>
          <w:p w:rsidR="002F68E4" w:rsidRPr="00190E71" w:rsidRDefault="002F68E4" w:rsidP="004C768B">
            <w:pPr>
              <w:autoSpaceDE w:val="0"/>
              <w:autoSpaceDN w:val="0"/>
              <w:adjustRightInd w:val="0"/>
              <w:snapToGrid w:val="0"/>
              <w:spacing w:line="380" w:lineRule="exact"/>
              <w:jc w:val="center"/>
              <w:rPr>
                <w:rFonts w:eastAsia="標楷體"/>
                <w:sz w:val="22"/>
              </w:rPr>
            </w:pPr>
            <w:r w:rsidRPr="00190E71">
              <w:rPr>
                <w:rFonts w:eastAsia="標楷體"/>
                <w:sz w:val="22"/>
              </w:rPr>
              <w:t>438.6</w:t>
            </w:r>
          </w:p>
        </w:tc>
        <w:tc>
          <w:tcPr>
            <w:tcW w:w="810" w:type="dxa"/>
            <w:tcBorders>
              <w:top w:val="nil"/>
              <w:left w:val="single" w:sz="6" w:space="0" w:color="auto"/>
              <w:bottom w:val="nil"/>
              <w:right w:val="single" w:sz="6" w:space="0" w:color="auto"/>
            </w:tcBorders>
            <w:shd w:val="clear" w:color="auto" w:fill="auto"/>
            <w:vAlign w:val="center"/>
          </w:tcPr>
          <w:p w:rsidR="002F68E4" w:rsidRPr="00190E71" w:rsidRDefault="002F68E4" w:rsidP="004C768B">
            <w:pPr>
              <w:autoSpaceDE w:val="0"/>
              <w:autoSpaceDN w:val="0"/>
              <w:adjustRightInd w:val="0"/>
              <w:snapToGrid w:val="0"/>
              <w:spacing w:line="380" w:lineRule="exact"/>
              <w:jc w:val="center"/>
              <w:rPr>
                <w:rFonts w:eastAsia="標楷體"/>
                <w:sz w:val="22"/>
              </w:rPr>
            </w:pPr>
            <w:r w:rsidRPr="00190E71">
              <w:rPr>
                <w:rFonts w:eastAsia="標楷體"/>
                <w:sz w:val="22"/>
              </w:rPr>
              <w:t>1.6</w:t>
            </w:r>
          </w:p>
        </w:tc>
        <w:tc>
          <w:tcPr>
            <w:tcW w:w="750" w:type="dxa"/>
            <w:tcBorders>
              <w:top w:val="nil"/>
              <w:left w:val="single" w:sz="6" w:space="0" w:color="auto"/>
              <w:bottom w:val="nil"/>
              <w:right w:val="single" w:sz="6" w:space="0" w:color="auto"/>
            </w:tcBorders>
            <w:shd w:val="clear" w:color="auto" w:fill="auto"/>
          </w:tcPr>
          <w:p w:rsidR="002F68E4" w:rsidRPr="00190E71" w:rsidRDefault="002F68E4" w:rsidP="004C768B">
            <w:pPr>
              <w:autoSpaceDE w:val="0"/>
              <w:autoSpaceDN w:val="0"/>
              <w:adjustRightInd w:val="0"/>
              <w:snapToGrid w:val="0"/>
              <w:spacing w:line="380" w:lineRule="exact"/>
              <w:jc w:val="center"/>
              <w:rPr>
                <w:rFonts w:eastAsia="標楷體"/>
                <w:sz w:val="22"/>
              </w:rPr>
            </w:pPr>
            <w:r w:rsidRPr="00190E71">
              <w:rPr>
                <w:rFonts w:eastAsia="標楷體"/>
                <w:sz w:val="22"/>
              </w:rPr>
              <w:t>396.5</w:t>
            </w:r>
          </w:p>
        </w:tc>
        <w:tc>
          <w:tcPr>
            <w:tcW w:w="791" w:type="dxa"/>
            <w:gridSpan w:val="2"/>
            <w:tcBorders>
              <w:top w:val="nil"/>
              <w:left w:val="single" w:sz="6" w:space="0" w:color="auto"/>
              <w:bottom w:val="nil"/>
              <w:right w:val="single" w:sz="6" w:space="0" w:color="auto"/>
            </w:tcBorders>
            <w:shd w:val="clear" w:color="auto" w:fill="auto"/>
            <w:vAlign w:val="center"/>
          </w:tcPr>
          <w:p w:rsidR="002F68E4" w:rsidRPr="00190E71" w:rsidRDefault="002F68E4" w:rsidP="004C768B">
            <w:pPr>
              <w:autoSpaceDE w:val="0"/>
              <w:autoSpaceDN w:val="0"/>
              <w:adjustRightInd w:val="0"/>
              <w:snapToGrid w:val="0"/>
              <w:spacing w:line="380" w:lineRule="exact"/>
              <w:jc w:val="center"/>
              <w:rPr>
                <w:rFonts w:eastAsia="標楷體"/>
                <w:sz w:val="22"/>
              </w:rPr>
            </w:pPr>
            <w:r w:rsidRPr="00190E71">
              <w:rPr>
                <w:rFonts w:eastAsia="標楷體"/>
                <w:sz w:val="22"/>
              </w:rPr>
              <w:t>2.5</w:t>
            </w:r>
          </w:p>
        </w:tc>
        <w:tc>
          <w:tcPr>
            <w:tcW w:w="896" w:type="dxa"/>
            <w:tcBorders>
              <w:top w:val="nil"/>
              <w:left w:val="single" w:sz="6" w:space="0" w:color="auto"/>
              <w:bottom w:val="nil"/>
              <w:right w:val="single" w:sz="6" w:space="0" w:color="auto"/>
            </w:tcBorders>
            <w:shd w:val="clear" w:color="auto" w:fill="auto"/>
            <w:vAlign w:val="center"/>
          </w:tcPr>
          <w:p w:rsidR="002F68E4" w:rsidRPr="00190E71" w:rsidRDefault="002F68E4" w:rsidP="004C768B">
            <w:pPr>
              <w:autoSpaceDE w:val="0"/>
              <w:autoSpaceDN w:val="0"/>
              <w:adjustRightInd w:val="0"/>
              <w:snapToGrid w:val="0"/>
              <w:spacing w:line="380" w:lineRule="exact"/>
              <w:jc w:val="center"/>
              <w:rPr>
                <w:rFonts w:eastAsia="標楷體"/>
                <w:sz w:val="22"/>
              </w:rPr>
            </w:pPr>
            <w:r w:rsidRPr="00190E71">
              <w:rPr>
                <w:rFonts w:eastAsia="標楷體"/>
                <w:sz w:val="22"/>
              </w:rPr>
              <w:t>42.1</w:t>
            </w:r>
          </w:p>
        </w:tc>
        <w:tc>
          <w:tcPr>
            <w:tcW w:w="854" w:type="dxa"/>
            <w:tcBorders>
              <w:top w:val="nil"/>
              <w:left w:val="single" w:sz="6" w:space="0" w:color="auto"/>
              <w:bottom w:val="nil"/>
              <w:right w:val="single" w:sz="6" w:space="0" w:color="auto"/>
            </w:tcBorders>
            <w:shd w:val="clear" w:color="auto" w:fill="auto"/>
          </w:tcPr>
          <w:p w:rsidR="002F68E4" w:rsidRPr="00190E71" w:rsidRDefault="002F68E4" w:rsidP="004C768B">
            <w:pPr>
              <w:autoSpaceDE w:val="0"/>
              <w:autoSpaceDN w:val="0"/>
              <w:adjustRightInd w:val="0"/>
              <w:snapToGrid w:val="0"/>
              <w:spacing w:line="380" w:lineRule="exact"/>
              <w:jc w:val="center"/>
              <w:rPr>
                <w:rFonts w:eastAsia="標楷體"/>
                <w:sz w:val="22"/>
              </w:rPr>
            </w:pPr>
            <w:r w:rsidRPr="00190E71">
              <w:rPr>
                <w:rFonts w:eastAsia="標楷體"/>
                <w:sz w:val="22"/>
              </w:rPr>
              <w:t>1.5</w:t>
            </w:r>
          </w:p>
        </w:tc>
        <w:tc>
          <w:tcPr>
            <w:tcW w:w="853" w:type="dxa"/>
            <w:tcBorders>
              <w:top w:val="nil"/>
              <w:left w:val="single" w:sz="6" w:space="0" w:color="auto"/>
              <w:bottom w:val="nil"/>
              <w:right w:val="nil"/>
            </w:tcBorders>
            <w:shd w:val="clear" w:color="auto" w:fill="auto"/>
          </w:tcPr>
          <w:p w:rsidR="002F68E4" w:rsidRPr="00190E71" w:rsidRDefault="002F68E4" w:rsidP="004C768B">
            <w:pPr>
              <w:autoSpaceDE w:val="0"/>
              <w:autoSpaceDN w:val="0"/>
              <w:adjustRightInd w:val="0"/>
              <w:snapToGrid w:val="0"/>
              <w:spacing w:line="380" w:lineRule="exact"/>
              <w:jc w:val="center"/>
              <w:rPr>
                <w:rFonts w:eastAsia="標楷體"/>
                <w:sz w:val="22"/>
              </w:rPr>
            </w:pPr>
          </w:p>
        </w:tc>
      </w:tr>
      <w:tr w:rsidR="002F68E4" w:rsidRPr="00190E71" w:rsidTr="004C768B">
        <w:trPr>
          <w:cantSplit/>
          <w:trHeight w:val="283"/>
          <w:jc w:val="center"/>
        </w:trPr>
        <w:tc>
          <w:tcPr>
            <w:tcW w:w="895" w:type="dxa"/>
            <w:tcBorders>
              <w:top w:val="nil"/>
              <w:left w:val="nil"/>
              <w:bottom w:val="nil"/>
              <w:right w:val="single" w:sz="6" w:space="0" w:color="auto"/>
            </w:tcBorders>
            <w:shd w:val="clear" w:color="auto" w:fill="auto"/>
          </w:tcPr>
          <w:p w:rsidR="002F68E4" w:rsidRPr="00190E71" w:rsidRDefault="002F68E4" w:rsidP="004C768B">
            <w:pPr>
              <w:autoSpaceDE w:val="0"/>
              <w:autoSpaceDN w:val="0"/>
              <w:adjustRightInd w:val="0"/>
              <w:snapToGrid w:val="0"/>
              <w:spacing w:line="380" w:lineRule="exact"/>
              <w:jc w:val="center"/>
              <w:rPr>
                <w:rFonts w:eastAsia="標楷體"/>
                <w:sz w:val="22"/>
              </w:rPr>
            </w:pPr>
            <w:r w:rsidRPr="00190E71">
              <w:rPr>
                <w:rFonts w:eastAsia="標楷體"/>
                <w:sz w:val="22"/>
              </w:rPr>
              <w:t>5</w:t>
            </w:r>
            <w:r w:rsidRPr="00190E7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2F68E4" w:rsidRPr="00190E71" w:rsidRDefault="002F68E4" w:rsidP="004C768B">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2F68E4" w:rsidRPr="00190E71" w:rsidRDefault="002F68E4" w:rsidP="004C768B">
            <w:pPr>
              <w:autoSpaceDE w:val="0"/>
              <w:autoSpaceDN w:val="0"/>
              <w:adjustRightInd w:val="0"/>
              <w:snapToGrid w:val="0"/>
              <w:spacing w:line="380" w:lineRule="exact"/>
              <w:jc w:val="center"/>
              <w:rPr>
                <w:rFonts w:eastAsia="標楷體"/>
                <w:sz w:val="22"/>
              </w:rPr>
            </w:pPr>
            <w:r w:rsidRPr="00190E71">
              <w:rPr>
                <w:rFonts w:eastAsia="標楷體" w:hint="eastAsia"/>
                <w:sz w:val="22"/>
              </w:rPr>
              <w:t>2.6</w:t>
            </w:r>
          </w:p>
        </w:tc>
        <w:tc>
          <w:tcPr>
            <w:tcW w:w="853" w:type="dxa"/>
            <w:tcBorders>
              <w:top w:val="nil"/>
              <w:left w:val="single" w:sz="6" w:space="0" w:color="auto"/>
              <w:bottom w:val="nil"/>
              <w:right w:val="single" w:sz="6" w:space="0" w:color="auto"/>
            </w:tcBorders>
            <w:shd w:val="clear" w:color="auto" w:fill="auto"/>
          </w:tcPr>
          <w:p w:rsidR="002F68E4" w:rsidRPr="00190E71" w:rsidRDefault="002F68E4" w:rsidP="004C768B">
            <w:pPr>
              <w:autoSpaceDE w:val="0"/>
              <w:autoSpaceDN w:val="0"/>
              <w:adjustRightInd w:val="0"/>
              <w:snapToGrid w:val="0"/>
              <w:spacing w:line="380" w:lineRule="exact"/>
              <w:jc w:val="center"/>
              <w:rPr>
                <w:rFonts w:eastAsia="標楷體"/>
                <w:sz w:val="22"/>
              </w:rPr>
            </w:pPr>
            <w:r w:rsidRPr="00190E71">
              <w:rPr>
                <w:rFonts w:eastAsia="標楷體"/>
                <w:sz w:val="22"/>
              </w:rPr>
              <w:t>443.1</w:t>
            </w:r>
          </w:p>
        </w:tc>
        <w:tc>
          <w:tcPr>
            <w:tcW w:w="810" w:type="dxa"/>
            <w:tcBorders>
              <w:top w:val="nil"/>
              <w:left w:val="single" w:sz="6" w:space="0" w:color="auto"/>
              <w:bottom w:val="nil"/>
              <w:right w:val="single" w:sz="6" w:space="0" w:color="auto"/>
            </w:tcBorders>
            <w:shd w:val="clear" w:color="auto" w:fill="auto"/>
            <w:vAlign w:val="center"/>
          </w:tcPr>
          <w:p w:rsidR="002F68E4" w:rsidRPr="00190E71" w:rsidRDefault="002F68E4" w:rsidP="004C768B">
            <w:pPr>
              <w:autoSpaceDE w:val="0"/>
              <w:autoSpaceDN w:val="0"/>
              <w:adjustRightInd w:val="0"/>
              <w:snapToGrid w:val="0"/>
              <w:spacing w:line="380" w:lineRule="exact"/>
              <w:jc w:val="center"/>
              <w:rPr>
                <w:rFonts w:eastAsia="標楷體"/>
                <w:sz w:val="22"/>
              </w:rPr>
            </w:pPr>
            <w:r w:rsidRPr="00190E71">
              <w:rPr>
                <w:rFonts w:eastAsia="標楷體"/>
                <w:sz w:val="22"/>
              </w:rPr>
              <w:t>1.6</w:t>
            </w:r>
          </w:p>
        </w:tc>
        <w:tc>
          <w:tcPr>
            <w:tcW w:w="750" w:type="dxa"/>
            <w:tcBorders>
              <w:top w:val="nil"/>
              <w:left w:val="single" w:sz="6" w:space="0" w:color="auto"/>
              <w:bottom w:val="nil"/>
              <w:right w:val="single" w:sz="6" w:space="0" w:color="auto"/>
            </w:tcBorders>
            <w:shd w:val="clear" w:color="auto" w:fill="auto"/>
          </w:tcPr>
          <w:p w:rsidR="002F68E4" w:rsidRPr="00190E71" w:rsidRDefault="002F68E4" w:rsidP="004C768B">
            <w:pPr>
              <w:autoSpaceDE w:val="0"/>
              <w:autoSpaceDN w:val="0"/>
              <w:adjustRightInd w:val="0"/>
              <w:snapToGrid w:val="0"/>
              <w:spacing w:line="380" w:lineRule="exact"/>
              <w:jc w:val="center"/>
              <w:rPr>
                <w:rFonts w:eastAsia="標楷體"/>
                <w:sz w:val="22"/>
              </w:rPr>
            </w:pPr>
            <w:r w:rsidRPr="00190E71">
              <w:rPr>
                <w:rFonts w:eastAsia="標楷體"/>
                <w:sz w:val="22"/>
              </w:rPr>
              <w:t>397.6</w:t>
            </w:r>
          </w:p>
        </w:tc>
        <w:tc>
          <w:tcPr>
            <w:tcW w:w="791" w:type="dxa"/>
            <w:gridSpan w:val="2"/>
            <w:tcBorders>
              <w:top w:val="nil"/>
              <w:left w:val="single" w:sz="6" w:space="0" w:color="auto"/>
              <w:bottom w:val="nil"/>
              <w:right w:val="single" w:sz="6" w:space="0" w:color="auto"/>
            </w:tcBorders>
            <w:shd w:val="clear" w:color="auto" w:fill="auto"/>
            <w:vAlign w:val="center"/>
          </w:tcPr>
          <w:p w:rsidR="002F68E4" w:rsidRPr="00190E71" w:rsidRDefault="002F68E4" w:rsidP="004C768B">
            <w:pPr>
              <w:autoSpaceDE w:val="0"/>
              <w:autoSpaceDN w:val="0"/>
              <w:adjustRightInd w:val="0"/>
              <w:snapToGrid w:val="0"/>
              <w:spacing w:line="380" w:lineRule="exact"/>
              <w:jc w:val="center"/>
              <w:rPr>
                <w:rFonts w:eastAsia="標楷體"/>
                <w:sz w:val="22"/>
              </w:rPr>
            </w:pPr>
            <w:r w:rsidRPr="00190E71">
              <w:rPr>
                <w:rFonts w:eastAsia="標楷體"/>
                <w:sz w:val="22"/>
              </w:rPr>
              <w:t>-4.5</w:t>
            </w:r>
          </w:p>
        </w:tc>
        <w:tc>
          <w:tcPr>
            <w:tcW w:w="896" w:type="dxa"/>
            <w:tcBorders>
              <w:top w:val="nil"/>
              <w:left w:val="single" w:sz="6" w:space="0" w:color="auto"/>
              <w:bottom w:val="nil"/>
              <w:right w:val="single" w:sz="6" w:space="0" w:color="auto"/>
            </w:tcBorders>
            <w:shd w:val="clear" w:color="auto" w:fill="auto"/>
            <w:vAlign w:val="center"/>
          </w:tcPr>
          <w:p w:rsidR="002F68E4" w:rsidRPr="00190E71" w:rsidRDefault="002F68E4" w:rsidP="004C768B">
            <w:pPr>
              <w:autoSpaceDE w:val="0"/>
              <w:autoSpaceDN w:val="0"/>
              <w:adjustRightInd w:val="0"/>
              <w:snapToGrid w:val="0"/>
              <w:spacing w:line="380" w:lineRule="exact"/>
              <w:jc w:val="center"/>
              <w:rPr>
                <w:rFonts w:eastAsia="標楷體"/>
                <w:sz w:val="22"/>
              </w:rPr>
            </w:pPr>
            <w:r w:rsidRPr="00190E71">
              <w:rPr>
                <w:rFonts w:eastAsia="標楷體"/>
                <w:sz w:val="22"/>
              </w:rPr>
              <w:t>45.5</w:t>
            </w:r>
          </w:p>
        </w:tc>
        <w:tc>
          <w:tcPr>
            <w:tcW w:w="854" w:type="dxa"/>
            <w:tcBorders>
              <w:top w:val="nil"/>
              <w:left w:val="single" w:sz="6" w:space="0" w:color="auto"/>
              <w:bottom w:val="nil"/>
              <w:right w:val="single" w:sz="6" w:space="0" w:color="auto"/>
            </w:tcBorders>
            <w:shd w:val="clear" w:color="auto" w:fill="auto"/>
          </w:tcPr>
          <w:p w:rsidR="002F68E4" w:rsidRPr="00190E71" w:rsidRDefault="002F68E4" w:rsidP="004C768B">
            <w:pPr>
              <w:autoSpaceDE w:val="0"/>
              <w:autoSpaceDN w:val="0"/>
              <w:adjustRightInd w:val="0"/>
              <w:snapToGrid w:val="0"/>
              <w:spacing w:line="380" w:lineRule="exact"/>
              <w:jc w:val="center"/>
              <w:rPr>
                <w:rFonts w:eastAsia="標楷體"/>
                <w:sz w:val="22"/>
              </w:rPr>
            </w:pPr>
            <w:r w:rsidRPr="00190E71">
              <w:rPr>
                <w:rFonts w:eastAsia="標楷體"/>
                <w:sz w:val="22"/>
              </w:rPr>
              <w:t>1.6</w:t>
            </w:r>
          </w:p>
        </w:tc>
        <w:tc>
          <w:tcPr>
            <w:tcW w:w="853" w:type="dxa"/>
            <w:tcBorders>
              <w:top w:val="nil"/>
              <w:left w:val="single" w:sz="6" w:space="0" w:color="auto"/>
              <w:bottom w:val="nil"/>
              <w:right w:val="nil"/>
            </w:tcBorders>
            <w:shd w:val="clear" w:color="auto" w:fill="auto"/>
          </w:tcPr>
          <w:p w:rsidR="002F68E4" w:rsidRPr="00190E71" w:rsidRDefault="002F68E4" w:rsidP="004C768B">
            <w:pPr>
              <w:autoSpaceDE w:val="0"/>
              <w:autoSpaceDN w:val="0"/>
              <w:adjustRightInd w:val="0"/>
              <w:snapToGrid w:val="0"/>
              <w:spacing w:line="380" w:lineRule="exact"/>
              <w:jc w:val="center"/>
              <w:rPr>
                <w:rFonts w:eastAsia="標楷體"/>
                <w:sz w:val="22"/>
              </w:rPr>
            </w:pPr>
          </w:p>
        </w:tc>
      </w:tr>
      <w:tr w:rsidR="00CA092D" w:rsidRPr="00190E71" w:rsidTr="00B814B5">
        <w:trPr>
          <w:cantSplit/>
          <w:trHeight w:val="283"/>
          <w:jc w:val="center"/>
        </w:trPr>
        <w:tc>
          <w:tcPr>
            <w:tcW w:w="895" w:type="dxa"/>
            <w:tcBorders>
              <w:top w:val="nil"/>
              <w:left w:val="nil"/>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6</w:t>
            </w:r>
            <w:r w:rsidRPr="00190E7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4.0</w:t>
            </w:r>
            <w:r w:rsidRPr="00190E71">
              <w:rPr>
                <w:rFonts w:eastAsia="標楷體"/>
                <w:sz w:val="22"/>
              </w:rPr>
              <w:t>(II)</w:t>
            </w:r>
          </w:p>
        </w:tc>
        <w:tc>
          <w:tcPr>
            <w:tcW w:w="671"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-4.</w:t>
            </w:r>
            <w:r w:rsidRPr="00190E71">
              <w:rPr>
                <w:rFonts w:eastAsia="標楷體" w:hint="eastAsia"/>
                <w:sz w:val="22"/>
              </w:rPr>
              <w:t>6</w:t>
            </w:r>
          </w:p>
        </w:tc>
        <w:tc>
          <w:tcPr>
            <w:tcW w:w="853"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419.6</w:t>
            </w:r>
          </w:p>
        </w:tc>
        <w:tc>
          <w:tcPr>
            <w:tcW w:w="810" w:type="dxa"/>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-2.9</w:t>
            </w:r>
          </w:p>
        </w:tc>
        <w:tc>
          <w:tcPr>
            <w:tcW w:w="750"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373.1</w:t>
            </w:r>
          </w:p>
        </w:tc>
        <w:tc>
          <w:tcPr>
            <w:tcW w:w="791" w:type="dxa"/>
            <w:gridSpan w:val="2"/>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-9.5</w:t>
            </w:r>
          </w:p>
        </w:tc>
        <w:tc>
          <w:tcPr>
            <w:tcW w:w="896" w:type="dxa"/>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46.5</w:t>
            </w:r>
          </w:p>
        </w:tc>
        <w:tc>
          <w:tcPr>
            <w:tcW w:w="854"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1.8</w:t>
            </w:r>
          </w:p>
        </w:tc>
        <w:tc>
          <w:tcPr>
            <w:tcW w:w="853" w:type="dxa"/>
            <w:tcBorders>
              <w:top w:val="nil"/>
              <w:left w:val="single" w:sz="6" w:space="0" w:color="auto"/>
              <w:bottom w:val="nil"/>
              <w:right w:val="nil"/>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2.1(II)</w:t>
            </w:r>
          </w:p>
        </w:tc>
      </w:tr>
      <w:tr w:rsidR="00CA092D" w:rsidRPr="00190E71" w:rsidTr="00B814B5">
        <w:trPr>
          <w:cantSplit/>
          <w:trHeight w:val="283"/>
          <w:jc w:val="center"/>
        </w:trPr>
        <w:tc>
          <w:tcPr>
            <w:tcW w:w="895" w:type="dxa"/>
            <w:tcBorders>
              <w:top w:val="nil"/>
              <w:left w:val="nil"/>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7</w:t>
            </w:r>
            <w:r w:rsidRPr="00190E7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3.0</w:t>
            </w:r>
          </w:p>
        </w:tc>
        <w:tc>
          <w:tcPr>
            <w:tcW w:w="853"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445.8</w:t>
            </w:r>
          </w:p>
        </w:tc>
        <w:tc>
          <w:tcPr>
            <w:tcW w:w="810" w:type="dxa"/>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5.6</w:t>
            </w:r>
          </w:p>
        </w:tc>
        <w:tc>
          <w:tcPr>
            <w:tcW w:w="750"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410.5</w:t>
            </w:r>
          </w:p>
        </w:tc>
        <w:tc>
          <w:tcPr>
            <w:tcW w:w="791" w:type="dxa"/>
            <w:gridSpan w:val="2"/>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6.0</w:t>
            </w:r>
          </w:p>
        </w:tc>
        <w:tc>
          <w:tcPr>
            <w:tcW w:w="896" w:type="dxa"/>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35.3</w:t>
            </w:r>
          </w:p>
        </w:tc>
        <w:tc>
          <w:tcPr>
            <w:tcW w:w="854"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1.9</w:t>
            </w:r>
          </w:p>
        </w:tc>
        <w:tc>
          <w:tcPr>
            <w:tcW w:w="853" w:type="dxa"/>
            <w:tcBorders>
              <w:top w:val="nil"/>
              <w:left w:val="single" w:sz="6" w:space="0" w:color="auto"/>
              <w:bottom w:val="nil"/>
              <w:right w:val="nil"/>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p>
        </w:tc>
      </w:tr>
      <w:tr w:rsidR="00CA092D" w:rsidRPr="00190E71" w:rsidTr="00B814B5">
        <w:trPr>
          <w:cantSplit/>
          <w:trHeight w:val="283"/>
          <w:jc w:val="center"/>
        </w:trPr>
        <w:tc>
          <w:tcPr>
            <w:tcW w:w="895" w:type="dxa"/>
            <w:tcBorders>
              <w:top w:val="nil"/>
              <w:left w:val="nil"/>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8</w:t>
            </w:r>
            <w:r w:rsidRPr="00190E7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3.6</w:t>
            </w:r>
          </w:p>
        </w:tc>
        <w:tc>
          <w:tcPr>
            <w:tcW w:w="853"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434.4</w:t>
            </w:r>
          </w:p>
        </w:tc>
        <w:tc>
          <w:tcPr>
            <w:tcW w:w="810" w:type="dxa"/>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4.1</w:t>
            </w:r>
          </w:p>
        </w:tc>
        <w:tc>
          <w:tcPr>
            <w:tcW w:w="750"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394.3</w:t>
            </w:r>
          </w:p>
        </w:tc>
        <w:tc>
          <w:tcPr>
            <w:tcW w:w="791" w:type="dxa"/>
            <w:gridSpan w:val="2"/>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3.0</w:t>
            </w:r>
          </w:p>
        </w:tc>
        <w:tc>
          <w:tcPr>
            <w:tcW w:w="896" w:type="dxa"/>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40.1</w:t>
            </w:r>
          </w:p>
        </w:tc>
        <w:tc>
          <w:tcPr>
            <w:tcW w:w="854"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2.0</w:t>
            </w:r>
          </w:p>
        </w:tc>
        <w:tc>
          <w:tcPr>
            <w:tcW w:w="853" w:type="dxa"/>
            <w:tcBorders>
              <w:top w:val="nil"/>
              <w:left w:val="single" w:sz="6" w:space="0" w:color="auto"/>
              <w:bottom w:val="nil"/>
              <w:right w:val="nil"/>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p>
        </w:tc>
      </w:tr>
      <w:tr w:rsidR="00CA092D" w:rsidRPr="00190E71" w:rsidTr="00B814B5">
        <w:trPr>
          <w:cantSplit/>
          <w:trHeight w:val="283"/>
          <w:jc w:val="center"/>
        </w:trPr>
        <w:tc>
          <w:tcPr>
            <w:tcW w:w="895" w:type="dxa"/>
            <w:tcBorders>
              <w:top w:val="nil"/>
              <w:left w:val="nil"/>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9</w:t>
            </w:r>
            <w:r w:rsidRPr="00190E71">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5.0</w:t>
            </w:r>
            <w:r w:rsidRPr="00190E71">
              <w:rPr>
                <w:rFonts w:eastAsia="標楷體"/>
                <w:sz w:val="22"/>
              </w:rPr>
              <w:t>(III)</w:t>
            </w:r>
          </w:p>
        </w:tc>
        <w:tc>
          <w:tcPr>
            <w:tcW w:w="671"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9.3</w:t>
            </w:r>
          </w:p>
        </w:tc>
        <w:tc>
          <w:tcPr>
            <w:tcW w:w="853"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453.7</w:t>
            </w:r>
          </w:p>
        </w:tc>
        <w:tc>
          <w:tcPr>
            <w:tcW w:w="810" w:type="dxa"/>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9.2</w:t>
            </w:r>
          </w:p>
        </w:tc>
        <w:tc>
          <w:tcPr>
            <w:tcW w:w="750"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408.4</w:t>
            </w:r>
          </w:p>
        </w:tc>
        <w:tc>
          <w:tcPr>
            <w:tcW w:w="791" w:type="dxa"/>
            <w:gridSpan w:val="2"/>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8.7</w:t>
            </w:r>
          </w:p>
        </w:tc>
        <w:tc>
          <w:tcPr>
            <w:tcW w:w="896" w:type="dxa"/>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45.3</w:t>
            </w:r>
          </w:p>
        </w:tc>
        <w:tc>
          <w:tcPr>
            <w:tcW w:w="854"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1.6</w:t>
            </w:r>
          </w:p>
        </w:tc>
        <w:tc>
          <w:tcPr>
            <w:tcW w:w="853" w:type="dxa"/>
            <w:tcBorders>
              <w:top w:val="nil"/>
              <w:left w:val="single" w:sz="6" w:space="0" w:color="auto"/>
              <w:bottom w:val="nil"/>
              <w:right w:val="nil"/>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1.8</w:t>
            </w:r>
            <w:r w:rsidRPr="00190E71">
              <w:rPr>
                <w:rFonts w:eastAsia="標楷體"/>
                <w:sz w:val="22"/>
              </w:rPr>
              <w:t>(III)</w:t>
            </w:r>
          </w:p>
        </w:tc>
      </w:tr>
      <w:tr w:rsidR="00CA092D" w:rsidRPr="00190E71" w:rsidTr="00B814B5">
        <w:trPr>
          <w:cantSplit/>
          <w:trHeight w:val="283"/>
          <w:jc w:val="center"/>
        </w:trPr>
        <w:tc>
          <w:tcPr>
            <w:tcW w:w="895" w:type="dxa"/>
            <w:tcBorders>
              <w:top w:val="nil"/>
              <w:left w:val="nil"/>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10</w:t>
            </w:r>
            <w:r w:rsidRPr="00190E71">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8.2</w:t>
            </w:r>
          </w:p>
        </w:tc>
        <w:tc>
          <w:tcPr>
            <w:tcW w:w="853"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490.0</w:t>
            </w:r>
          </w:p>
        </w:tc>
        <w:tc>
          <w:tcPr>
            <w:tcW w:w="810" w:type="dxa"/>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11.2</w:t>
            </w:r>
          </w:p>
        </w:tc>
        <w:tc>
          <w:tcPr>
            <w:tcW w:w="750"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423.1</w:t>
            </w:r>
          </w:p>
        </w:tc>
        <w:tc>
          <w:tcPr>
            <w:tcW w:w="791" w:type="dxa"/>
            <w:gridSpan w:val="2"/>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4.3</w:t>
            </w:r>
          </w:p>
        </w:tc>
        <w:tc>
          <w:tcPr>
            <w:tcW w:w="896" w:type="dxa"/>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66.9</w:t>
            </w:r>
          </w:p>
        </w:tc>
        <w:tc>
          <w:tcPr>
            <w:tcW w:w="854"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2.0</w:t>
            </w:r>
          </w:p>
        </w:tc>
        <w:tc>
          <w:tcPr>
            <w:tcW w:w="853" w:type="dxa"/>
            <w:tcBorders>
              <w:top w:val="nil"/>
              <w:left w:val="single" w:sz="6" w:space="0" w:color="auto"/>
              <w:bottom w:val="nil"/>
              <w:right w:val="nil"/>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p>
        </w:tc>
      </w:tr>
      <w:tr w:rsidR="00CA092D" w:rsidRPr="00190E71" w:rsidTr="00B814B5">
        <w:trPr>
          <w:cantSplit/>
          <w:trHeight w:val="283"/>
          <w:jc w:val="center"/>
        </w:trPr>
        <w:tc>
          <w:tcPr>
            <w:tcW w:w="895" w:type="dxa"/>
            <w:tcBorders>
              <w:top w:val="nil"/>
              <w:left w:val="nil"/>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11</w:t>
            </w:r>
            <w:r w:rsidRPr="00190E71">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6.6</w:t>
            </w:r>
          </w:p>
        </w:tc>
        <w:tc>
          <w:tcPr>
            <w:tcW w:w="853"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421.3</w:t>
            </w:r>
          </w:p>
        </w:tc>
        <w:tc>
          <w:tcPr>
            <w:tcW w:w="810" w:type="dxa"/>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1.0</w:t>
            </w:r>
          </w:p>
        </w:tc>
        <w:tc>
          <w:tcPr>
            <w:tcW w:w="750"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385.3</w:t>
            </w:r>
          </w:p>
        </w:tc>
        <w:tc>
          <w:tcPr>
            <w:tcW w:w="791" w:type="dxa"/>
            <w:gridSpan w:val="2"/>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-3.3</w:t>
            </w:r>
          </w:p>
        </w:tc>
        <w:tc>
          <w:tcPr>
            <w:tcW w:w="896" w:type="dxa"/>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36.0</w:t>
            </w:r>
          </w:p>
        </w:tc>
        <w:tc>
          <w:tcPr>
            <w:tcW w:w="854"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2.6</w:t>
            </w:r>
          </w:p>
        </w:tc>
        <w:tc>
          <w:tcPr>
            <w:tcW w:w="853" w:type="dxa"/>
            <w:tcBorders>
              <w:top w:val="nil"/>
              <w:left w:val="single" w:sz="6" w:space="0" w:color="auto"/>
              <w:bottom w:val="nil"/>
              <w:right w:val="nil"/>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p>
        </w:tc>
      </w:tr>
      <w:tr w:rsidR="00CA092D" w:rsidRPr="00190E71" w:rsidTr="00B814B5">
        <w:trPr>
          <w:cantSplit/>
          <w:trHeight w:val="283"/>
          <w:jc w:val="center"/>
        </w:trPr>
        <w:tc>
          <w:tcPr>
            <w:tcW w:w="895" w:type="dxa"/>
            <w:tcBorders>
              <w:top w:val="nil"/>
              <w:left w:val="nil"/>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12</w:t>
            </w:r>
            <w:r w:rsidRPr="00190E71">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4.9</w:t>
            </w:r>
            <w:r w:rsidRPr="00190E71">
              <w:rPr>
                <w:rFonts w:eastAsia="標楷體"/>
                <w:sz w:val="22"/>
              </w:rPr>
              <w:t>(IV)</w:t>
            </w:r>
          </w:p>
        </w:tc>
        <w:tc>
          <w:tcPr>
            <w:tcW w:w="671"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6.4</w:t>
            </w:r>
          </w:p>
        </w:tc>
        <w:tc>
          <w:tcPr>
            <w:tcW w:w="853"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419.1</w:t>
            </w:r>
          </w:p>
        </w:tc>
        <w:tc>
          <w:tcPr>
            <w:tcW w:w="810" w:type="dxa"/>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8.9</w:t>
            </w:r>
          </w:p>
        </w:tc>
        <w:tc>
          <w:tcPr>
            <w:tcW w:w="750"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376.8</w:t>
            </w:r>
          </w:p>
        </w:tc>
        <w:tc>
          <w:tcPr>
            <w:tcW w:w="791" w:type="dxa"/>
            <w:gridSpan w:val="2"/>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3.4</w:t>
            </w:r>
          </w:p>
        </w:tc>
        <w:tc>
          <w:tcPr>
            <w:tcW w:w="896" w:type="dxa"/>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42.3</w:t>
            </w:r>
          </w:p>
        </w:tc>
        <w:tc>
          <w:tcPr>
            <w:tcW w:w="854"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1.5</w:t>
            </w:r>
          </w:p>
        </w:tc>
        <w:tc>
          <w:tcPr>
            <w:tcW w:w="853" w:type="dxa"/>
            <w:tcBorders>
              <w:top w:val="nil"/>
              <w:left w:val="single" w:sz="6" w:space="0" w:color="auto"/>
              <w:bottom w:val="nil"/>
              <w:right w:val="nil"/>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1.8</w:t>
            </w:r>
            <w:r w:rsidRPr="00190E71">
              <w:rPr>
                <w:rFonts w:eastAsia="標楷體"/>
                <w:sz w:val="22"/>
              </w:rPr>
              <w:t>(IV)</w:t>
            </w:r>
          </w:p>
        </w:tc>
      </w:tr>
      <w:tr w:rsidR="00CA092D" w:rsidRPr="00190E71" w:rsidTr="00B814B5">
        <w:trPr>
          <w:cantSplit/>
          <w:trHeight w:val="283"/>
          <w:jc w:val="center"/>
        </w:trPr>
        <w:tc>
          <w:tcPr>
            <w:tcW w:w="895" w:type="dxa"/>
            <w:tcBorders>
              <w:top w:val="nil"/>
              <w:left w:val="nil"/>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2014</w:t>
            </w:r>
            <w:r w:rsidRPr="00190E71">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p>
        </w:tc>
        <w:tc>
          <w:tcPr>
            <w:tcW w:w="810" w:type="dxa"/>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p>
        </w:tc>
        <w:tc>
          <w:tcPr>
            <w:tcW w:w="750"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p>
        </w:tc>
        <w:tc>
          <w:tcPr>
            <w:tcW w:w="791" w:type="dxa"/>
            <w:gridSpan w:val="2"/>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p>
        </w:tc>
        <w:tc>
          <w:tcPr>
            <w:tcW w:w="896" w:type="dxa"/>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nil"/>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p>
        </w:tc>
      </w:tr>
      <w:tr w:rsidR="00CA092D" w:rsidRPr="00190E71" w:rsidTr="00B814B5">
        <w:trPr>
          <w:cantSplit/>
          <w:trHeight w:val="283"/>
          <w:jc w:val="center"/>
        </w:trPr>
        <w:tc>
          <w:tcPr>
            <w:tcW w:w="895" w:type="dxa"/>
            <w:tcBorders>
              <w:top w:val="nil"/>
              <w:left w:val="nil"/>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1</w:t>
            </w:r>
            <w:r w:rsidRPr="00190E7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4.3</w:t>
            </w:r>
          </w:p>
        </w:tc>
        <w:tc>
          <w:tcPr>
            <w:tcW w:w="853"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431.4</w:t>
            </w:r>
          </w:p>
        </w:tc>
        <w:tc>
          <w:tcPr>
            <w:tcW w:w="810" w:type="dxa"/>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4.2</w:t>
            </w:r>
          </w:p>
        </w:tc>
        <w:tc>
          <w:tcPr>
            <w:tcW w:w="750"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391.7</w:t>
            </w:r>
          </w:p>
        </w:tc>
        <w:tc>
          <w:tcPr>
            <w:tcW w:w="791" w:type="dxa"/>
            <w:gridSpan w:val="2"/>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-0.9</w:t>
            </w:r>
          </w:p>
        </w:tc>
        <w:tc>
          <w:tcPr>
            <w:tcW w:w="896" w:type="dxa"/>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39.7</w:t>
            </w:r>
          </w:p>
        </w:tc>
        <w:tc>
          <w:tcPr>
            <w:tcW w:w="854"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1.4</w:t>
            </w:r>
          </w:p>
        </w:tc>
        <w:tc>
          <w:tcPr>
            <w:tcW w:w="853" w:type="dxa"/>
            <w:tcBorders>
              <w:top w:val="nil"/>
              <w:left w:val="single" w:sz="6" w:space="0" w:color="auto"/>
              <w:bottom w:val="nil"/>
              <w:right w:val="nil"/>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p>
        </w:tc>
      </w:tr>
      <w:tr w:rsidR="00CA092D" w:rsidRPr="00190E71" w:rsidTr="00B814B5">
        <w:trPr>
          <w:cantSplit/>
          <w:trHeight w:val="283"/>
          <w:jc w:val="center"/>
        </w:trPr>
        <w:tc>
          <w:tcPr>
            <w:tcW w:w="895" w:type="dxa"/>
            <w:tcBorders>
              <w:top w:val="nil"/>
              <w:left w:val="nil"/>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2</w:t>
            </w:r>
            <w:r w:rsidRPr="00190E7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13.1</w:t>
            </w:r>
          </w:p>
        </w:tc>
        <w:tc>
          <w:tcPr>
            <w:tcW w:w="853"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403.9</w:t>
            </w:r>
          </w:p>
        </w:tc>
        <w:tc>
          <w:tcPr>
            <w:tcW w:w="810" w:type="dxa"/>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11.3</w:t>
            </w:r>
          </w:p>
        </w:tc>
        <w:tc>
          <w:tcPr>
            <w:tcW w:w="750"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361.0</w:t>
            </w:r>
          </w:p>
        </w:tc>
        <w:tc>
          <w:tcPr>
            <w:tcW w:w="791" w:type="dxa"/>
            <w:gridSpan w:val="2"/>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6.7</w:t>
            </w:r>
          </w:p>
        </w:tc>
        <w:tc>
          <w:tcPr>
            <w:tcW w:w="896" w:type="dxa"/>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42.9</w:t>
            </w:r>
          </w:p>
        </w:tc>
        <w:tc>
          <w:tcPr>
            <w:tcW w:w="854"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0.4</w:t>
            </w:r>
          </w:p>
        </w:tc>
        <w:tc>
          <w:tcPr>
            <w:tcW w:w="853" w:type="dxa"/>
            <w:tcBorders>
              <w:top w:val="nil"/>
              <w:left w:val="single" w:sz="6" w:space="0" w:color="auto"/>
              <w:bottom w:val="nil"/>
              <w:right w:val="nil"/>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p>
        </w:tc>
      </w:tr>
      <w:tr w:rsidR="00CA092D" w:rsidRPr="00190E71" w:rsidTr="00B814B5">
        <w:trPr>
          <w:cantSplit/>
          <w:trHeight w:val="283"/>
          <w:jc w:val="center"/>
        </w:trPr>
        <w:tc>
          <w:tcPr>
            <w:tcW w:w="895" w:type="dxa"/>
            <w:tcBorders>
              <w:top w:val="nil"/>
              <w:left w:val="nil"/>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3</w:t>
            </w:r>
            <w:r w:rsidRPr="00190E71">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4.9</w:t>
            </w:r>
            <w:r w:rsidRPr="00190E71">
              <w:rPr>
                <w:rFonts w:eastAsia="標楷體"/>
                <w:sz w:val="22"/>
              </w:rPr>
              <w:t>(I)</w:t>
            </w:r>
          </w:p>
        </w:tc>
        <w:tc>
          <w:tcPr>
            <w:tcW w:w="671"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12.1</w:t>
            </w:r>
          </w:p>
        </w:tc>
        <w:tc>
          <w:tcPr>
            <w:tcW w:w="853"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448.0</w:t>
            </w:r>
          </w:p>
        </w:tc>
        <w:tc>
          <w:tcPr>
            <w:tcW w:w="810" w:type="dxa"/>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7.9</w:t>
            </w:r>
          </w:p>
        </w:tc>
        <w:tc>
          <w:tcPr>
            <w:tcW w:w="750"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425.4</w:t>
            </w:r>
          </w:p>
        </w:tc>
        <w:tc>
          <w:tcPr>
            <w:tcW w:w="791" w:type="dxa"/>
            <w:gridSpan w:val="2"/>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15.3</w:t>
            </w:r>
          </w:p>
        </w:tc>
        <w:tc>
          <w:tcPr>
            <w:tcW w:w="896" w:type="dxa"/>
            <w:tcBorders>
              <w:top w:val="nil"/>
              <w:left w:val="single" w:sz="6" w:space="0" w:color="auto"/>
              <w:bottom w:val="nil"/>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22.6</w:t>
            </w:r>
          </w:p>
        </w:tc>
        <w:tc>
          <w:tcPr>
            <w:tcW w:w="854" w:type="dxa"/>
            <w:tcBorders>
              <w:top w:val="nil"/>
              <w:left w:val="single" w:sz="6" w:space="0" w:color="auto"/>
              <w:bottom w:val="nil"/>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1.2</w:t>
            </w:r>
          </w:p>
        </w:tc>
        <w:tc>
          <w:tcPr>
            <w:tcW w:w="853" w:type="dxa"/>
            <w:tcBorders>
              <w:top w:val="nil"/>
              <w:left w:val="single" w:sz="6" w:space="0" w:color="auto"/>
              <w:bottom w:val="nil"/>
              <w:right w:val="nil"/>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sz w:val="22"/>
              </w:rPr>
              <w:t xml:space="preserve"> </w:t>
            </w:r>
            <w:r w:rsidRPr="00190E71">
              <w:rPr>
                <w:rFonts w:eastAsia="標楷體" w:hint="eastAsia"/>
                <w:sz w:val="22"/>
              </w:rPr>
              <w:t>2.1</w:t>
            </w:r>
            <w:r w:rsidRPr="00190E71">
              <w:rPr>
                <w:rFonts w:eastAsia="標楷體"/>
                <w:sz w:val="22"/>
              </w:rPr>
              <w:t>(I)</w:t>
            </w:r>
          </w:p>
        </w:tc>
      </w:tr>
      <w:tr w:rsidR="00CA092D" w:rsidRPr="00190E71" w:rsidTr="00B814B5">
        <w:trPr>
          <w:cantSplit/>
          <w:trHeight w:val="283"/>
          <w:jc w:val="center"/>
        </w:trPr>
        <w:tc>
          <w:tcPr>
            <w:tcW w:w="895" w:type="dxa"/>
            <w:tcBorders>
              <w:top w:val="nil"/>
              <w:left w:val="nil"/>
              <w:bottom w:val="single" w:sz="4" w:space="0" w:color="auto"/>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4</w:t>
            </w:r>
            <w:r w:rsidRPr="00190E71">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w:t>
            </w:r>
          </w:p>
        </w:tc>
        <w:tc>
          <w:tcPr>
            <w:tcW w:w="671" w:type="dxa"/>
            <w:tcBorders>
              <w:top w:val="nil"/>
              <w:left w:val="single" w:sz="6" w:space="0" w:color="auto"/>
              <w:bottom w:val="single" w:sz="4" w:space="0" w:color="auto"/>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single" w:sz="4" w:space="0" w:color="auto"/>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461.7</w:t>
            </w:r>
          </w:p>
        </w:tc>
        <w:tc>
          <w:tcPr>
            <w:tcW w:w="810" w:type="dxa"/>
            <w:tcBorders>
              <w:top w:val="nil"/>
              <w:left w:val="single" w:sz="6" w:space="0" w:color="auto"/>
              <w:bottom w:val="single" w:sz="4" w:space="0" w:color="auto"/>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5.6</w:t>
            </w:r>
          </w:p>
        </w:tc>
        <w:tc>
          <w:tcPr>
            <w:tcW w:w="750" w:type="dxa"/>
            <w:tcBorders>
              <w:top w:val="nil"/>
              <w:left w:val="single" w:sz="6" w:space="0" w:color="auto"/>
              <w:bottom w:val="single" w:sz="4" w:space="0" w:color="auto"/>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419.6</w:t>
            </w:r>
          </w:p>
        </w:tc>
        <w:tc>
          <w:tcPr>
            <w:tcW w:w="791" w:type="dxa"/>
            <w:gridSpan w:val="2"/>
            <w:tcBorders>
              <w:top w:val="nil"/>
              <w:left w:val="single" w:sz="6" w:space="0" w:color="auto"/>
              <w:bottom w:val="single" w:sz="4" w:space="0" w:color="auto"/>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7.9</w:t>
            </w:r>
          </w:p>
        </w:tc>
        <w:tc>
          <w:tcPr>
            <w:tcW w:w="896" w:type="dxa"/>
            <w:tcBorders>
              <w:top w:val="nil"/>
              <w:left w:val="single" w:sz="6" w:space="0" w:color="auto"/>
              <w:bottom w:val="single" w:sz="4" w:space="0" w:color="auto"/>
              <w:right w:val="single" w:sz="6" w:space="0" w:color="auto"/>
            </w:tcBorders>
            <w:shd w:val="clear" w:color="auto" w:fill="auto"/>
            <w:vAlign w:val="center"/>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42.1</w:t>
            </w:r>
          </w:p>
        </w:tc>
        <w:tc>
          <w:tcPr>
            <w:tcW w:w="854" w:type="dxa"/>
            <w:tcBorders>
              <w:top w:val="nil"/>
              <w:left w:val="single" w:sz="6" w:space="0" w:color="auto"/>
              <w:bottom w:val="single" w:sz="4" w:space="0" w:color="auto"/>
              <w:right w:val="single" w:sz="6" w:space="0" w:color="auto"/>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2.5</w:t>
            </w:r>
          </w:p>
        </w:tc>
        <w:tc>
          <w:tcPr>
            <w:tcW w:w="853" w:type="dxa"/>
            <w:tcBorders>
              <w:top w:val="nil"/>
              <w:left w:val="single" w:sz="6" w:space="0" w:color="auto"/>
              <w:bottom w:val="single" w:sz="4" w:space="0" w:color="auto"/>
              <w:right w:val="nil"/>
            </w:tcBorders>
            <w:shd w:val="clear" w:color="auto" w:fill="auto"/>
          </w:tcPr>
          <w:p w:rsidR="00CA092D" w:rsidRPr="00190E71" w:rsidRDefault="00CA092D"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w:t>
            </w:r>
          </w:p>
        </w:tc>
      </w:tr>
    </w:tbl>
    <w:p w:rsidR="00056FAD" w:rsidRPr="00A425B0" w:rsidRDefault="00CA092D" w:rsidP="006E4FDA">
      <w:pPr>
        <w:snapToGrid w:val="0"/>
        <w:ind w:rightChars="13" w:right="31"/>
        <w:rPr>
          <w:rFonts w:eastAsia="標楷體"/>
          <w:kern w:val="0"/>
          <w:sz w:val="22"/>
          <w:szCs w:val="22"/>
        </w:rPr>
      </w:pPr>
      <w:r w:rsidRPr="00190E71">
        <w:rPr>
          <w:rFonts w:eastAsia="標楷體"/>
          <w:sz w:val="22"/>
          <w:szCs w:val="22"/>
          <w:lang w:val="zh-TW"/>
        </w:rPr>
        <w:t>資料來源</w:t>
      </w:r>
      <w:r w:rsidRPr="00190E71">
        <w:rPr>
          <w:rFonts w:eastAsia="標楷體"/>
          <w:sz w:val="22"/>
          <w:szCs w:val="22"/>
        </w:rPr>
        <w:t>：</w:t>
      </w:r>
      <w:r w:rsidRPr="00190E71">
        <w:rPr>
          <w:rFonts w:eastAsia="標楷體"/>
          <w:kern w:val="0"/>
          <w:sz w:val="22"/>
          <w:szCs w:val="22"/>
        </w:rPr>
        <w:t>新加坡統計局。</w:t>
      </w:r>
    </w:p>
    <w:p w:rsidR="00056FAD" w:rsidRDefault="00056FAD">
      <w:pPr>
        <w:widowControl/>
        <w:rPr>
          <w:rFonts w:eastAsia="標楷體"/>
          <w:b/>
          <w:kern w:val="0"/>
          <w:sz w:val="28"/>
          <w:szCs w:val="28"/>
        </w:rPr>
      </w:pPr>
      <w:r>
        <w:rPr>
          <w:b/>
          <w:szCs w:val="28"/>
        </w:rPr>
        <w:br w:type="page"/>
      </w:r>
    </w:p>
    <w:p w:rsidR="00CA092D" w:rsidRPr="00190E71" w:rsidRDefault="00CA092D" w:rsidP="00CA092D">
      <w:pPr>
        <w:pStyle w:val="k3a"/>
        <w:numPr>
          <w:ilvl w:val="0"/>
          <w:numId w:val="13"/>
        </w:numPr>
        <w:tabs>
          <w:tab w:val="left" w:pos="540"/>
        </w:tabs>
        <w:spacing w:before="180" w:line="240" w:lineRule="atLeast"/>
        <w:ind w:leftChars="0" w:right="0" w:firstLineChars="0"/>
        <w:rPr>
          <w:b/>
          <w:szCs w:val="28"/>
        </w:rPr>
      </w:pPr>
      <w:r w:rsidRPr="00190E71">
        <w:rPr>
          <w:b/>
          <w:szCs w:val="28"/>
        </w:rPr>
        <w:lastRenderedPageBreak/>
        <w:t>香港</w:t>
      </w:r>
    </w:p>
    <w:p w:rsidR="00CA092D" w:rsidRPr="00A00DB0" w:rsidRDefault="00CA092D" w:rsidP="00CA092D">
      <w:pPr>
        <w:pStyle w:val="afffff"/>
        <w:numPr>
          <w:ilvl w:val="0"/>
          <w:numId w:val="39"/>
        </w:numPr>
        <w:snapToGrid w:val="0"/>
        <w:spacing w:before="180" w:line="300" w:lineRule="auto"/>
        <w:ind w:leftChars="0" w:left="709" w:right="-227" w:firstLineChars="0" w:hanging="567"/>
        <w:rPr>
          <w:rFonts w:ascii="Times New Roman" w:eastAsia="標楷體" w:hAnsi="Times New Roman"/>
          <w:sz w:val="28"/>
          <w:szCs w:val="28"/>
        </w:rPr>
      </w:pPr>
      <w:r w:rsidRPr="00A00DB0">
        <w:rPr>
          <w:rFonts w:ascii="Times New Roman" w:eastAsia="標楷體" w:hAnsi="Times New Roman" w:hint="eastAsia"/>
          <w:sz w:val="28"/>
          <w:szCs w:val="28"/>
        </w:rPr>
        <w:t>香港政府統計處</w:t>
      </w:r>
      <w:r w:rsidRPr="00A00DB0">
        <w:rPr>
          <w:rFonts w:ascii="Times New Roman" w:eastAsia="標楷體" w:hAnsi="Times New Roman" w:hint="eastAsia"/>
          <w:sz w:val="28"/>
          <w:szCs w:val="28"/>
        </w:rPr>
        <w:t>5</w:t>
      </w:r>
      <w:r w:rsidRPr="00A00DB0">
        <w:rPr>
          <w:rFonts w:ascii="Times New Roman" w:eastAsia="標楷體" w:hAnsi="Times New Roman" w:hint="eastAsia"/>
          <w:sz w:val="28"/>
          <w:szCs w:val="28"/>
        </w:rPr>
        <w:t>月</w:t>
      </w:r>
      <w:r w:rsidRPr="00A00DB0">
        <w:rPr>
          <w:rFonts w:ascii="Times New Roman" w:eastAsia="標楷體" w:hAnsi="Times New Roman" w:hint="eastAsia"/>
          <w:sz w:val="28"/>
          <w:szCs w:val="28"/>
        </w:rPr>
        <w:t>16</w:t>
      </w:r>
      <w:r w:rsidRPr="00A00DB0">
        <w:rPr>
          <w:rFonts w:ascii="Times New Roman" w:eastAsia="標楷體" w:hAnsi="Times New Roman" w:hint="eastAsia"/>
          <w:sz w:val="28"/>
          <w:szCs w:val="28"/>
        </w:rPr>
        <w:t>日發布新聞稿指出，</w:t>
      </w:r>
      <w:r w:rsidRPr="00A00DB0">
        <w:rPr>
          <w:rFonts w:ascii="Times New Roman" w:eastAsia="標楷體" w:hAnsi="Times New Roman" w:hint="eastAsia"/>
          <w:sz w:val="28"/>
          <w:szCs w:val="28"/>
        </w:rPr>
        <w:t>2014</w:t>
      </w:r>
      <w:r w:rsidRPr="00A00DB0">
        <w:rPr>
          <w:rFonts w:ascii="Times New Roman" w:eastAsia="標楷體" w:hAnsi="Times New Roman" w:hint="eastAsia"/>
          <w:sz w:val="28"/>
          <w:szCs w:val="28"/>
        </w:rPr>
        <w:t>年第</w:t>
      </w:r>
      <w:r w:rsidRPr="00A00DB0">
        <w:rPr>
          <w:rFonts w:ascii="Times New Roman" w:eastAsia="標楷體" w:hAnsi="Times New Roman" w:hint="eastAsia"/>
          <w:sz w:val="28"/>
          <w:szCs w:val="28"/>
        </w:rPr>
        <w:t>1</w:t>
      </w:r>
      <w:r w:rsidRPr="00A00DB0">
        <w:rPr>
          <w:rFonts w:ascii="Times New Roman" w:eastAsia="標楷體" w:hAnsi="Times New Roman" w:hint="eastAsia"/>
          <w:sz w:val="28"/>
          <w:szCs w:val="28"/>
        </w:rPr>
        <w:t>季</w:t>
      </w:r>
      <w:r w:rsidRPr="00A00DB0">
        <w:rPr>
          <w:rFonts w:ascii="Times New Roman" w:eastAsia="標楷體" w:hAnsi="Times New Roman" w:hint="eastAsia"/>
          <w:sz w:val="28"/>
          <w:szCs w:val="28"/>
        </w:rPr>
        <w:t>GDP</w:t>
      </w:r>
      <w:r w:rsidRPr="00A00DB0">
        <w:rPr>
          <w:rFonts w:ascii="Times New Roman" w:eastAsia="標楷體" w:hAnsi="Times New Roman" w:hint="eastAsia"/>
          <w:sz w:val="28"/>
          <w:szCs w:val="28"/>
        </w:rPr>
        <w:t>成長率為</w:t>
      </w:r>
      <w:r w:rsidRPr="00A00DB0">
        <w:rPr>
          <w:rFonts w:ascii="Times New Roman" w:eastAsia="標楷體" w:hAnsi="Times New Roman" w:hint="eastAsia"/>
          <w:sz w:val="28"/>
          <w:szCs w:val="28"/>
        </w:rPr>
        <w:t>2.5%</w:t>
      </w:r>
      <w:r w:rsidRPr="00A00DB0">
        <w:rPr>
          <w:rFonts w:ascii="Times New Roman" w:eastAsia="標楷體" w:hAnsi="Times New Roman" w:hint="eastAsia"/>
          <w:sz w:val="28"/>
          <w:szCs w:val="28"/>
        </w:rPr>
        <w:t>（季增</w:t>
      </w:r>
      <w:r w:rsidRPr="00A00DB0">
        <w:rPr>
          <w:rFonts w:ascii="Times New Roman" w:eastAsia="標楷體" w:hAnsi="Times New Roman" w:hint="eastAsia"/>
          <w:sz w:val="28"/>
          <w:szCs w:val="28"/>
        </w:rPr>
        <w:t>0.2%</w:t>
      </w:r>
      <w:r w:rsidR="00C31FA5">
        <w:rPr>
          <w:rFonts w:ascii="Times New Roman" w:eastAsia="標楷體" w:hAnsi="Times New Roman" w:hint="eastAsia"/>
          <w:sz w:val="28"/>
          <w:szCs w:val="28"/>
        </w:rPr>
        <w:t>），較</w:t>
      </w:r>
      <w:r w:rsidRPr="00A00DB0">
        <w:rPr>
          <w:rFonts w:ascii="Times New Roman" w:eastAsia="標楷體" w:hAnsi="Times New Roman" w:hint="eastAsia"/>
          <w:sz w:val="28"/>
          <w:szCs w:val="28"/>
        </w:rPr>
        <w:t>2013</w:t>
      </w:r>
      <w:r w:rsidRPr="00A00DB0">
        <w:rPr>
          <w:rFonts w:ascii="Times New Roman" w:eastAsia="標楷體" w:hAnsi="Times New Roman" w:hint="eastAsia"/>
          <w:sz w:val="28"/>
          <w:szCs w:val="28"/>
        </w:rPr>
        <w:t>年第</w:t>
      </w:r>
      <w:r w:rsidRPr="00A00DB0">
        <w:rPr>
          <w:rFonts w:ascii="Times New Roman" w:eastAsia="標楷體" w:hAnsi="Times New Roman" w:hint="eastAsia"/>
          <w:sz w:val="28"/>
          <w:szCs w:val="28"/>
        </w:rPr>
        <w:t>4</w:t>
      </w:r>
      <w:r w:rsidRPr="00A00DB0">
        <w:rPr>
          <w:rFonts w:ascii="Times New Roman" w:eastAsia="標楷體" w:hAnsi="Times New Roman" w:hint="eastAsia"/>
          <w:sz w:val="28"/>
          <w:szCs w:val="28"/>
        </w:rPr>
        <w:t>季</w:t>
      </w:r>
      <w:r w:rsidRPr="00A00DB0">
        <w:rPr>
          <w:rFonts w:ascii="Times New Roman" w:eastAsia="標楷體" w:hAnsi="Times New Roman" w:hint="eastAsia"/>
          <w:sz w:val="28"/>
          <w:szCs w:val="28"/>
        </w:rPr>
        <w:t>2.9%</w:t>
      </w:r>
      <w:r w:rsidR="00C31FA5">
        <w:rPr>
          <w:rFonts w:ascii="Times New Roman" w:eastAsia="標楷體" w:hAnsi="Times New Roman" w:hint="eastAsia"/>
          <w:sz w:val="28"/>
          <w:szCs w:val="28"/>
        </w:rPr>
        <w:t>微幅下滑。其中民間消費支出成長</w:t>
      </w:r>
      <w:r w:rsidRPr="00A00DB0">
        <w:rPr>
          <w:rFonts w:ascii="Times New Roman" w:eastAsia="標楷體" w:hAnsi="Times New Roman" w:hint="eastAsia"/>
          <w:sz w:val="28"/>
          <w:szCs w:val="28"/>
        </w:rPr>
        <w:t>2.0%</w:t>
      </w:r>
      <w:r w:rsidR="00C31FA5">
        <w:rPr>
          <w:rFonts w:ascii="Times New Roman" w:eastAsia="標楷體" w:hAnsi="Times New Roman" w:hint="eastAsia"/>
          <w:sz w:val="28"/>
          <w:szCs w:val="28"/>
        </w:rPr>
        <w:t>，固定資本形成總額成長</w:t>
      </w:r>
      <w:r w:rsidRPr="00A00DB0">
        <w:rPr>
          <w:rFonts w:ascii="Times New Roman" w:eastAsia="標楷體" w:hAnsi="Times New Roman" w:hint="eastAsia"/>
          <w:sz w:val="28"/>
          <w:szCs w:val="28"/>
        </w:rPr>
        <w:t>3.0%</w:t>
      </w:r>
      <w:r w:rsidRPr="00A00DB0">
        <w:rPr>
          <w:rFonts w:ascii="Times New Roman" w:eastAsia="標楷體" w:hAnsi="Times New Roman" w:hint="eastAsia"/>
          <w:sz w:val="28"/>
          <w:szCs w:val="28"/>
        </w:rPr>
        <w:t>。</w:t>
      </w:r>
    </w:p>
    <w:p w:rsidR="00CA092D" w:rsidRPr="00A00DB0" w:rsidRDefault="00CA092D" w:rsidP="00CA092D">
      <w:pPr>
        <w:pStyle w:val="afffff"/>
        <w:numPr>
          <w:ilvl w:val="0"/>
          <w:numId w:val="39"/>
        </w:numPr>
        <w:snapToGrid w:val="0"/>
        <w:spacing w:before="180" w:line="300" w:lineRule="auto"/>
        <w:ind w:leftChars="0" w:left="709" w:right="-227" w:firstLineChars="0" w:hanging="567"/>
        <w:rPr>
          <w:rFonts w:ascii="Times New Roman" w:eastAsia="標楷體" w:hAnsi="Times New Roman"/>
          <w:sz w:val="28"/>
          <w:szCs w:val="28"/>
        </w:rPr>
      </w:pPr>
      <w:r w:rsidRPr="00A00DB0">
        <w:rPr>
          <w:rFonts w:ascii="Times New Roman" w:eastAsia="標楷體" w:hAnsi="Times New Roman"/>
          <w:sz w:val="28"/>
          <w:szCs w:val="28"/>
        </w:rPr>
        <w:t>整體製造業的工業生產指數</w:t>
      </w:r>
      <w:r w:rsidRPr="00A00DB0">
        <w:rPr>
          <w:rFonts w:ascii="Times New Roman" w:eastAsia="標楷體" w:hAnsi="Times New Roman"/>
          <w:sz w:val="28"/>
          <w:szCs w:val="28"/>
        </w:rPr>
        <w:t>2013</w:t>
      </w:r>
      <w:r w:rsidRPr="00A00DB0">
        <w:rPr>
          <w:rFonts w:ascii="Times New Roman" w:eastAsia="標楷體" w:hAnsi="Times New Roman"/>
          <w:sz w:val="28"/>
          <w:szCs w:val="28"/>
        </w:rPr>
        <w:t>年第</w:t>
      </w:r>
      <w:r w:rsidRPr="00A00DB0">
        <w:rPr>
          <w:rFonts w:ascii="Times New Roman" w:eastAsia="標楷體" w:hAnsi="Times New Roman" w:hint="eastAsia"/>
          <w:sz w:val="28"/>
          <w:szCs w:val="28"/>
        </w:rPr>
        <w:t>4</w:t>
      </w:r>
      <w:r w:rsidRPr="00A00DB0">
        <w:rPr>
          <w:rFonts w:ascii="Times New Roman" w:eastAsia="標楷體" w:hAnsi="Times New Roman"/>
          <w:sz w:val="28"/>
          <w:szCs w:val="28"/>
        </w:rPr>
        <w:t>季</w:t>
      </w:r>
      <w:r w:rsidRPr="00A00DB0">
        <w:rPr>
          <w:rFonts w:ascii="Times New Roman" w:eastAsia="標楷體" w:hAnsi="Times New Roman" w:hint="eastAsia"/>
          <w:sz w:val="28"/>
          <w:szCs w:val="28"/>
        </w:rPr>
        <w:t>較上年</w:t>
      </w:r>
      <w:r w:rsidRPr="00A00DB0">
        <w:rPr>
          <w:rFonts w:ascii="Times New Roman" w:eastAsia="標楷體" w:hAnsi="Times New Roman"/>
          <w:sz w:val="28"/>
          <w:szCs w:val="28"/>
        </w:rPr>
        <w:t>同季</w:t>
      </w:r>
      <w:r w:rsidRPr="00A00DB0">
        <w:rPr>
          <w:rFonts w:ascii="Times New Roman" w:eastAsia="標楷體" w:hAnsi="Times New Roman" w:hint="eastAsia"/>
          <w:sz w:val="28"/>
          <w:szCs w:val="28"/>
        </w:rPr>
        <w:t>上升</w:t>
      </w:r>
      <w:r w:rsidRPr="00A00DB0">
        <w:rPr>
          <w:rFonts w:ascii="Times New Roman" w:eastAsia="標楷體" w:hAnsi="Times New Roman" w:hint="eastAsia"/>
          <w:sz w:val="28"/>
          <w:szCs w:val="28"/>
        </w:rPr>
        <w:t>0</w:t>
      </w:r>
      <w:r w:rsidRPr="00A00DB0">
        <w:rPr>
          <w:rFonts w:ascii="Times New Roman" w:eastAsia="標楷體" w:hAnsi="Times New Roman"/>
          <w:sz w:val="28"/>
          <w:szCs w:val="28"/>
        </w:rPr>
        <w:t>.</w:t>
      </w:r>
      <w:r w:rsidRPr="00A00DB0">
        <w:rPr>
          <w:rFonts w:ascii="Times New Roman" w:eastAsia="標楷體" w:hAnsi="Times New Roman" w:hint="eastAsia"/>
          <w:sz w:val="28"/>
          <w:szCs w:val="28"/>
        </w:rPr>
        <w:t>5%</w:t>
      </w:r>
      <w:r w:rsidRPr="00A00DB0">
        <w:rPr>
          <w:rFonts w:ascii="Times New Roman" w:eastAsia="標楷體" w:hAnsi="Times New Roman"/>
          <w:sz w:val="28"/>
          <w:szCs w:val="28"/>
        </w:rPr>
        <w:t>，生產者價格指數</w:t>
      </w:r>
      <w:r w:rsidRPr="00A00DB0">
        <w:rPr>
          <w:rFonts w:ascii="Times New Roman" w:eastAsia="標楷體" w:hAnsi="Times New Roman" w:hint="eastAsia"/>
          <w:sz w:val="28"/>
          <w:szCs w:val="28"/>
        </w:rPr>
        <w:t>則</w:t>
      </w:r>
      <w:r w:rsidRPr="00A00DB0">
        <w:rPr>
          <w:rFonts w:ascii="Times New Roman" w:eastAsia="標楷體" w:hAnsi="Times New Roman"/>
          <w:sz w:val="28"/>
          <w:szCs w:val="28"/>
        </w:rPr>
        <w:t>下跌</w:t>
      </w:r>
      <w:r w:rsidRPr="00A00DB0">
        <w:rPr>
          <w:rFonts w:ascii="Times New Roman" w:eastAsia="標楷體" w:hAnsi="Times New Roman" w:hint="eastAsia"/>
          <w:sz w:val="28"/>
          <w:szCs w:val="28"/>
        </w:rPr>
        <w:t>5.5%</w:t>
      </w:r>
      <w:r w:rsidRPr="00A00DB0">
        <w:rPr>
          <w:rFonts w:ascii="Times New Roman" w:eastAsia="標楷體" w:hAnsi="Times New Roman"/>
          <w:sz w:val="28"/>
          <w:szCs w:val="28"/>
        </w:rPr>
        <w:t>。</w:t>
      </w:r>
      <w:r w:rsidRPr="00A00DB0">
        <w:rPr>
          <w:rFonts w:ascii="Times New Roman" w:eastAsia="標楷體" w:hAnsi="Times New Roman"/>
          <w:sz w:val="28"/>
          <w:szCs w:val="28"/>
        </w:rPr>
        <w:t>201</w:t>
      </w:r>
      <w:r w:rsidRPr="00A00DB0">
        <w:rPr>
          <w:rFonts w:ascii="Times New Roman" w:eastAsia="標楷體" w:hAnsi="Times New Roman" w:hint="eastAsia"/>
          <w:sz w:val="28"/>
          <w:szCs w:val="28"/>
        </w:rPr>
        <w:t>4</w:t>
      </w:r>
      <w:r w:rsidRPr="00A00DB0">
        <w:rPr>
          <w:rFonts w:ascii="Times New Roman" w:eastAsia="標楷體" w:hAnsi="Times New Roman"/>
          <w:sz w:val="28"/>
          <w:szCs w:val="28"/>
        </w:rPr>
        <w:t>年</w:t>
      </w:r>
      <w:r w:rsidRPr="00A00DB0">
        <w:rPr>
          <w:rFonts w:ascii="Times New Roman" w:eastAsia="標楷體" w:hAnsi="Times New Roman" w:hint="eastAsia"/>
          <w:sz w:val="28"/>
          <w:szCs w:val="28"/>
        </w:rPr>
        <w:t>3</w:t>
      </w:r>
      <w:r w:rsidRPr="00A00DB0">
        <w:rPr>
          <w:rFonts w:ascii="Times New Roman" w:eastAsia="標楷體" w:hAnsi="Times New Roman"/>
          <w:sz w:val="28"/>
          <w:szCs w:val="28"/>
        </w:rPr>
        <w:t>月</w:t>
      </w:r>
      <w:r w:rsidRPr="00A00DB0">
        <w:rPr>
          <w:rFonts w:ascii="Times New Roman" w:eastAsia="標楷體" w:hAnsi="Times New Roman" w:hint="eastAsia"/>
          <w:sz w:val="28"/>
          <w:szCs w:val="28"/>
        </w:rPr>
        <w:t>份</w:t>
      </w:r>
      <w:r w:rsidRPr="00A00DB0">
        <w:rPr>
          <w:rFonts w:ascii="Times New Roman" w:eastAsia="標楷體" w:hAnsi="Times New Roman"/>
          <w:sz w:val="28"/>
          <w:szCs w:val="28"/>
        </w:rPr>
        <w:t>出口</w:t>
      </w:r>
      <w:r w:rsidRPr="00A00DB0">
        <w:rPr>
          <w:rFonts w:ascii="Times New Roman" w:eastAsia="標楷體" w:hAnsi="Times New Roman" w:hint="eastAsia"/>
          <w:sz w:val="28"/>
          <w:szCs w:val="28"/>
        </w:rPr>
        <w:t>較上</w:t>
      </w:r>
      <w:r w:rsidRPr="00A00DB0">
        <w:rPr>
          <w:rFonts w:ascii="Times New Roman" w:eastAsia="標楷體" w:hAnsi="Times New Roman"/>
          <w:sz w:val="28"/>
          <w:szCs w:val="28"/>
        </w:rPr>
        <w:t>年同期</w:t>
      </w:r>
      <w:r w:rsidR="00C31FA5">
        <w:rPr>
          <w:rFonts w:ascii="Times New Roman" w:eastAsia="標楷體" w:hAnsi="Times New Roman" w:hint="eastAsia"/>
          <w:sz w:val="28"/>
          <w:szCs w:val="28"/>
        </w:rPr>
        <w:t>增加</w:t>
      </w:r>
      <w:r w:rsidRPr="00A00DB0">
        <w:rPr>
          <w:rFonts w:ascii="Times New Roman" w:eastAsia="標楷體" w:hAnsi="Times New Roman" w:hint="eastAsia"/>
          <w:sz w:val="28"/>
          <w:szCs w:val="28"/>
        </w:rPr>
        <w:t>2.1</w:t>
      </w:r>
      <w:r w:rsidRPr="00A00DB0">
        <w:rPr>
          <w:rFonts w:ascii="Times New Roman" w:eastAsia="標楷體" w:hAnsi="Times New Roman"/>
          <w:sz w:val="28"/>
          <w:szCs w:val="28"/>
        </w:rPr>
        <w:t>％</w:t>
      </w:r>
      <w:r w:rsidR="00C31FA5">
        <w:rPr>
          <w:rFonts w:ascii="Times New Roman" w:eastAsia="標楷體" w:hAnsi="Times New Roman" w:hint="eastAsia"/>
          <w:sz w:val="28"/>
          <w:szCs w:val="28"/>
        </w:rPr>
        <w:t>，進口增加</w:t>
      </w:r>
      <w:r w:rsidRPr="00A00DB0">
        <w:rPr>
          <w:rFonts w:ascii="Times New Roman" w:eastAsia="標楷體" w:hAnsi="Times New Roman" w:hint="eastAsia"/>
          <w:sz w:val="28"/>
          <w:szCs w:val="28"/>
        </w:rPr>
        <w:t>2.6</w:t>
      </w:r>
      <w:r w:rsidRPr="00A00DB0">
        <w:rPr>
          <w:rFonts w:ascii="Times New Roman" w:eastAsia="標楷體" w:hAnsi="Times New Roman"/>
          <w:sz w:val="28"/>
          <w:szCs w:val="28"/>
        </w:rPr>
        <w:t>％，貿易入超</w:t>
      </w:r>
      <w:r w:rsidRPr="00A00DB0">
        <w:rPr>
          <w:rFonts w:ascii="Times New Roman" w:eastAsia="標楷體" w:hAnsi="Times New Roman" w:hint="eastAsia"/>
          <w:sz w:val="28"/>
          <w:szCs w:val="28"/>
        </w:rPr>
        <w:t>504</w:t>
      </w:r>
      <w:r w:rsidRPr="00A00DB0">
        <w:rPr>
          <w:rFonts w:ascii="Times New Roman" w:eastAsia="標楷體" w:hAnsi="Times New Roman"/>
          <w:sz w:val="28"/>
          <w:szCs w:val="28"/>
        </w:rPr>
        <w:t>億港元</w:t>
      </w:r>
      <w:r w:rsidRPr="00A00DB0">
        <w:rPr>
          <w:rFonts w:ascii="Times New Roman" w:eastAsia="標楷體" w:hAnsi="Times New Roman" w:hint="eastAsia"/>
          <w:sz w:val="28"/>
          <w:szCs w:val="28"/>
        </w:rPr>
        <w:t>。</w:t>
      </w:r>
      <w:r w:rsidRPr="00A00DB0">
        <w:rPr>
          <w:rFonts w:ascii="Times New Roman" w:eastAsia="標楷體" w:hAnsi="Times New Roman" w:hint="eastAsia"/>
          <w:sz w:val="28"/>
          <w:szCs w:val="28"/>
        </w:rPr>
        <w:t>2014</w:t>
      </w:r>
      <w:r w:rsidRPr="00A00DB0">
        <w:rPr>
          <w:rFonts w:ascii="Times New Roman" w:eastAsia="標楷體" w:hAnsi="Times New Roman" w:hint="eastAsia"/>
          <w:sz w:val="28"/>
          <w:szCs w:val="28"/>
        </w:rPr>
        <w:t>年</w:t>
      </w:r>
      <w:r w:rsidRPr="00A00DB0">
        <w:rPr>
          <w:rFonts w:ascii="Times New Roman" w:eastAsia="標楷體" w:hAnsi="Times New Roman" w:hint="eastAsia"/>
          <w:sz w:val="28"/>
          <w:szCs w:val="28"/>
        </w:rPr>
        <w:t>4</w:t>
      </w:r>
      <w:r w:rsidRPr="00A00DB0">
        <w:rPr>
          <w:rFonts w:ascii="Times New Roman" w:eastAsia="標楷體" w:hAnsi="Times New Roman" w:hint="eastAsia"/>
          <w:sz w:val="28"/>
          <w:szCs w:val="28"/>
        </w:rPr>
        <w:t>月份</w:t>
      </w:r>
      <w:r w:rsidRPr="00A00DB0">
        <w:rPr>
          <w:rFonts w:ascii="Times New Roman" w:eastAsia="標楷體" w:hAnsi="Times New Roman"/>
          <w:sz w:val="28"/>
          <w:szCs w:val="28"/>
        </w:rPr>
        <w:t>消費者物價上漲</w:t>
      </w:r>
      <w:r w:rsidRPr="00A00DB0">
        <w:rPr>
          <w:rFonts w:ascii="Times New Roman" w:eastAsia="標楷體" w:hAnsi="Times New Roman" w:hint="eastAsia"/>
          <w:sz w:val="28"/>
          <w:szCs w:val="28"/>
        </w:rPr>
        <w:t>3.7%</w:t>
      </w:r>
      <w:r w:rsidRPr="00A00DB0">
        <w:rPr>
          <w:rFonts w:ascii="Times New Roman" w:eastAsia="標楷體" w:hAnsi="Times New Roman"/>
          <w:sz w:val="28"/>
          <w:szCs w:val="28"/>
        </w:rPr>
        <w:t>；失</w:t>
      </w:r>
      <w:r w:rsidRPr="00A00DB0">
        <w:rPr>
          <w:rFonts w:ascii="Times New Roman" w:eastAsia="標楷體" w:hAnsi="Times New Roman" w:hint="eastAsia"/>
          <w:sz w:val="28"/>
          <w:szCs w:val="28"/>
        </w:rPr>
        <w:t>業率持平為</w:t>
      </w:r>
      <w:r w:rsidRPr="00A00DB0">
        <w:rPr>
          <w:rFonts w:ascii="Times New Roman" w:eastAsia="標楷體" w:hAnsi="Times New Roman"/>
          <w:sz w:val="28"/>
          <w:szCs w:val="28"/>
        </w:rPr>
        <w:t>3.</w:t>
      </w:r>
      <w:r w:rsidRPr="00A00DB0">
        <w:rPr>
          <w:rFonts w:ascii="Times New Roman" w:eastAsia="標楷體" w:hAnsi="Times New Roman" w:hint="eastAsia"/>
          <w:sz w:val="28"/>
          <w:szCs w:val="28"/>
        </w:rPr>
        <w:t>1</w:t>
      </w:r>
      <w:r w:rsidRPr="00A00DB0">
        <w:rPr>
          <w:rFonts w:ascii="Times New Roman" w:eastAsia="標楷體" w:hAnsi="Times New Roman"/>
          <w:sz w:val="28"/>
          <w:szCs w:val="28"/>
        </w:rPr>
        <w:t>％。</w:t>
      </w:r>
    </w:p>
    <w:p w:rsidR="00CA092D" w:rsidRPr="00A00DB0" w:rsidRDefault="00CA092D" w:rsidP="00CA092D">
      <w:pPr>
        <w:pStyle w:val="afffff"/>
        <w:numPr>
          <w:ilvl w:val="0"/>
          <w:numId w:val="39"/>
        </w:numPr>
        <w:snapToGrid w:val="0"/>
        <w:spacing w:before="180" w:line="300" w:lineRule="auto"/>
        <w:ind w:leftChars="0" w:left="709" w:right="-227" w:firstLineChars="0" w:hanging="567"/>
        <w:rPr>
          <w:rFonts w:ascii="Times New Roman" w:eastAsia="標楷體" w:hAnsi="Times New Roman"/>
          <w:sz w:val="28"/>
          <w:szCs w:val="28"/>
        </w:rPr>
      </w:pPr>
      <w:r w:rsidRPr="00A00DB0">
        <w:rPr>
          <w:rFonts w:ascii="Times New Roman" w:eastAsia="標楷體" w:hAnsi="Times New Roman" w:hint="eastAsia"/>
          <w:sz w:val="28"/>
          <w:szCs w:val="28"/>
        </w:rPr>
        <w:t>2014</w:t>
      </w:r>
      <w:r w:rsidRPr="00A00DB0">
        <w:rPr>
          <w:rFonts w:ascii="Times New Roman" w:eastAsia="標楷體" w:hAnsi="Times New Roman"/>
          <w:sz w:val="28"/>
          <w:szCs w:val="28"/>
        </w:rPr>
        <w:t>年</w:t>
      </w:r>
      <w:r w:rsidRPr="00A00DB0">
        <w:rPr>
          <w:rFonts w:ascii="Times New Roman" w:eastAsia="標楷體" w:hAnsi="Times New Roman" w:hint="eastAsia"/>
          <w:sz w:val="28"/>
          <w:szCs w:val="28"/>
        </w:rPr>
        <w:t>2</w:t>
      </w:r>
      <w:r w:rsidRPr="00A00DB0">
        <w:rPr>
          <w:rFonts w:ascii="Times New Roman" w:eastAsia="標楷體" w:hAnsi="Times New Roman"/>
          <w:sz w:val="28"/>
          <w:szCs w:val="28"/>
        </w:rPr>
        <w:t>月零售業總銷貨金額為</w:t>
      </w:r>
      <w:r w:rsidRPr="00A00DB0">
        <w:rPr>
          <w:rFonts w:ascii="Times New Roman" w:eastAsia="標楷體" w:hAnsi="Times New Roman" w:hint="eastAsia"/>
          <w:sz w:val="28"/>
          <w:szCs w:val="28"/>
        </w:rPr>
        <w:t>396</w:t>
      </w:r>
      <w:r w:rsidRPr="00A00DB0">
        <w:rPr>
          <w:rFonts w:ascii="Times New Roman" w:eastAsia="標楷體" w:hAnsi="Times New Roman"/>
          <w:sz w:val="28"/>
          <w:szCs w:val="28"/>
        </w:rPr>
        <w:t>億港元，較</w:t>
      </w:r>
      <w:r w:rsidRPr="00A00DB0">
        <w:rPr>
          <w:rFonts w:ascii="Times New Roman" w:eastAsia="標楷體" w:hAnsi="Times New Roman" w:hint="eastAsia"/>
          <w:sz w:val="28"/>
          <w:szCs w:val="28"/>
        </w:rPr>
        <w:t>上</w:t>
      </w:r>
      <w:r w:rsidRPr="00A00DB0">
        <w:rPr>
          <w:rFonts w:ascii="Times New Roman" w:eastAsia="標楷體" w:hAnsi="Times New Roman"/>
          <w:sz w:val="28"/>
          <w:szCs w:val="28"/>
        </w:rPr>
        <w:t>年同期</w:t>
      </w:r>
      <w:r w:rsidRPr="00A00DB0">
        <w:rPr>
          <w:rFonts w:ascii="Times New Roman" w:eastAsia="標楷體" w:hAnsi="Times New Roman" w:hint="eastAsia"/>
          <w:sz w:val="28"/>
          <w:szCs w:val="28"/>
        </w:rPr>
        <w:t>下跌</w:t>
      </w:r>
      <w:r w:rsidRPr="00A00DB0">
        <w:rPr>
          <w:rFonts w:ascii="Times New Roman" w:eastAsia="標楷體" w:hAnsi="Times New Roman" w:hint="eastAsia"/>
          <w:sz w:val="28"/>
          <w:szCs w:val="28"/>
        </w:rPr>
        <w:t>1.3</w:t>
      </w:r>
      <w:r w:rsidRPr="00A00DB0">
        <w:rPr>
          <w:rFonts w:ascii="Times New Roman" w:eastAsia="標楷體" w:hAnsi="Times New Roman"/>
          <w:sz w:val="28"/>
          <w:szCs w:val="28"/>
        </w:rPr>
        <w:t>％，總銷貨數量</w:t>
      </w:r>
      <w:r w:rsidRPr="00A00DB0">
        <w:rPr>
          <w:rFonts w:ascii="Times New Roman" w:eastAsia="標楷體" w:hAnsi="Times New Roman" w:hint="eastAsia"/>
          <w:sz w:val="28"/>
          <w:szCs w:val="28"/>
        </w:rPr>
        <w:t>則增加</w:t>
      </w:r>
      <w:r w:rsidRPr="00A00DB0">
        <w:rPr>
          <w:rFonts w:ascii="Times New Roman" w:eastAsia="標楷體" w:hAnsi="Times New Roman" w:hint="eastAsia"/>
          <w:sz w:val="28"/>
          <w:szCs w:val="28"/>
        </w:rPr>
        <w:t>6.7</w:t>
      </w:r>
      <w:r w:rsidRPr="00A00DB0">
        <w:rPr>
          <w:rFonts w:ascii="Times New Roman" w:eastAsia="標楷體" w:hAnsi="Times New Roman"/>
          <w:sz w:val="28"/>
          <w:szCs w:val="28"/>
        </w:rPr>
        <w:t>％。按商店主要類別分析，以</w:t>
      </w:r>
      <w:r w:rsidRPr="00A00DB0">
        <w:rPr>
          <w:rFonts w:ascii="Times New Roman" w:eastAsia="標楷體" w:hAnsi="Times New Roman" w:hint="eastAsia"/>
          <w:sz w:val="28"/>
          <w:szCs w:val="28"/>
        </w:rPr>
        <w:t>中藥</w:t>
      </w:r>
      <w:r w:rsidRPr="00A00DB0">
        <w:rPr>
          <w:rFonts w:ascii="Times New Roman" w:eastAsia="標楷體" w:hAnsi="Times New Roman"/>
          <w:sz w:val="28"/>
          <w:szCs w:val="28"/>
        </w:rPr>
        <w:t>的銷貨數量</w:t>
      </w:r>
      <w:r w:rsidRPr="00A00DB0">
        <w:rPr>
          <w:rFonts w:ascii="Times New Roman" w:eastAsia="標楷體" w:hAnsi="Times New Roman" w:hint="eastAsia"/>
          <w:sz w:val="28"/>
          <w:szCs w:val="28"/>
        </w:rPr>
        <w:t>11.3</w:t>
      </w:r>
      <w:r w:rsidRPr="00A00DB0">
        <w:rPr>
          <w:rFonts w:ascii="Times New Roman" w:eastAsia="標楷體" w:hAnsi="Times New Roman"/>
          <w:sz w:val="28"/>
          <w:szCs w:val="28"/>
        </w:rPr>
        <w:t>％</w:t>
      </w:r>
      <w:r w:rsidRPr="00A00DB0">
        <w:rPr>
          <w:rFonts w:ascii="Times New Roman" w:eastAsia="標楷體" w:hAnsi="Times New Roman" w:hint="eastAsia"/>
          <w:sz w:val="28"/>
          <w:szCs w:val="28"/>
        </w:rPr>
        <w:t>增加</w:t>
      </w:r>
      <w:r w:rsidRPr="00A00DB0">
        <w:rPr>
          <w:rFonts w:ascii="Times New Roman" w:eastAsia="標楷體" w:hAnsi="Times New Roman"/>
          <w:sz w:val="28"/>
          <w:szCs w:val="28"/>
        </w:rPr>
        <w:t>最多</w:t>
      </w:r>
      <w:r w:rsidRPr="00A00DB0">
        <w:rPr>
          <w:rFonts w:ascii="Times New Roman" w:eastAsia="標楷體" w:hAnsi="Times New Roman" w:hint="eastAsia"/>
          <w:sz w:val="28"/>
          <w:szCs w:val="28"/>
        </w:rPr>
        <w:t>；雜項耐用消費品</w:t>
      </w:r>
      <w:r w:rsidRPr="00A00DB0">
        <w:rPr>
          <w:rFonts w:ascii="Times New Roman" w:eastAsia="標楷體" w:hAnsi="Times New Roman" w:hint="eastAsia"/>
          <w:sz w:val="28"/>
          <w:szCs w:val="28"/>
        </w:rPr>
        <w:t>-23.0%</w:t>
      </w:r>
      <w:r w:rsidRPr="00A00DB0">
        <w:rPr>
          <w:rFonts w:ascii="Times New Roman" w:eastAsia="標楷體" w:hAnsi="Times New Roman" w:hint="eastAsia"/>
          <w:sz w:val="28"/>
          <w:szCs w:val="28"/>
        </w:rPr>
        <w:t>衰退最多。</w:t>
      </w:r>
    </w:p>
    <w:p w:rsidR="00CA092D" w:rsidRPr="00A00DB0" w:rsidRDefault="00CA092D" w:rsidP="00CA092D">
      <w:pPr>
        <w:pStyle w:val="afffff"/>
        <w:numPr>
          <w:ilvl w:val="0"/>
          <w:numId w:val="39"/>
        </w:numPr>
        <w:snapToGrid w:val="0"/>
        <w:spacing w:before="180" w:line="300" w:lineRule="auto"/>
        <w:ind w:leftChars="0" w:left="709" w:right="-227" w:firstLineChars="0" w:hanging="567"/>
        <w:rPr>
          <w:rFonts w:ascii="Times New Roman" w:eastAsia="標楷體" w:hAnsi="Times New Roman"/>
          <w:sz w:val="28"/>
          <w:szCs w:val="28"/>
        </w:rPr>
      </w:pPr>
      <w:r w:rsidRPr="00A00DB0">
        <w:rPr>
          <w:rFonts w:ascii="Times New Roman" w:eastAsia="標楷體" w:hAnsi="Times New Roman" w:hint="eastAsia"/>
          <w:sz w:val="28"/>
          <w:szCs w:val="28"/>
        </w:rPr>
        <w:t>瑞士洛桑管理學院</w:t>
      </w:r>
      <w:r w:rsidRPr="00A00DB0">
        <w:rPr>
          <w:rFonts w:ascii="Times New Roman" w:eastAsia="標楷體" w:hAnsi="Times New Roman" w:hint="eastAsia"/>
          <w:sz w:val="28"/>
          <w:szCs w:val="28"/>
        </w:rPr>
        <w:t>(IMD)</w:t>
      </w:r>
      <w:r w:rsidRPr="00A00DB0">
        <w:rPr>
          <w:rFonts w:ascii="Times New Roman" w:eastAsia="標楷體" w:hAnsi="Times New Roman" w:hint="eastAsia"/>
          <w:sz w:val="28"/>
          <w:szCs w:val="28"/>
        </w:rPr>
        <w:t>於</w:t>
      </w:r>
      <w:r w:rsidRPr="00A00DB0">
        <w:rPr>
          <w:rFonts w:ascii="Times New Roman" w:eastAsia="標楷體" w:hAnsi="Times New Roman" w:hint="eastAsia"/>
          <w:sz w:val="28"/>
          <w:szCs w:val="28"/>
        </w:rPr>
        <w:t>2014</w:t>
      </w:r>
      <w:r w:rsidRPr="00A00DB0">
        <w:rPr>
          <w:rFonts w:ascii="Times New Roman" w:eastAsia="標楷體" w:hAnsi="Times New Roman" w:hint="eastAsia"/>
          <w:sz w:val="28"/>
          <w:szCs w:val="28"/>
        </w:rPr>
        <w:t>年</w:t>
      </w:r>
      <w:r w:rsidRPr="00A00DB0">
        <w:rPr>
          <w:rFonts w:ascii="Times New Roman" w:eastAsia="標楷體" w:hAnsi="Times New Roman" w:hint="eastAsia"/>
          <w:sz w:val="28"/>
          <w:szCs w:val="28"/>
        </w:rPr>
        <w:t>5</w:t>
      </w:r>
      <w:r w:rsidRPr="00A00DB0">
        <w:rPr>
          <w:rFonts w:ascii="Times New Roman" w:eastAsia="標楷體" w:hAnsi="Times New Roman" w:hint="eastAsia"/>
          <w:sz w:val="28"/>
          <w:szCs w:val="28"/>
        </w:rPr>
        <w:t>月</w:t>
      </w:r>
      <w:r w:rsidRPr="00A00DB0">
        <w:rPr>
          <w:rFonts w:ascii="Times New Roman" w:eastAsia="標楷體" w:hAnsi="Times New Roman" w:hint="eastAsia"/>
          <w:sz w:val="28"/>
          <w:szCs w:val="28"/>
        </w:rPr>
        <w:t>22</w:t>
      </w:r>
      <w:r w:rsidRPr="00A00DB0">
        <w:rPr>
          <w:rFonts w:ascii="Times New Roman" w:eastAsia="標楷體" w:hAnsi="Times New Roman" w:hint="eastAsia"/>
          <w:sz w:val="28"/>
          <w:szCs w:val="28"/>
        </w:rPr>
        <w:t>日公布全球競爭力排名，香港自上年第</w:t>
      </w:r>
      <w:r w:rsidRPr="00A00DB0">
        <w:rPr>
          <w:rFonts w:ascii="Times New Roman" w:eastAsia="標楷體" w:hAnsi="Times New Roman" w:hint="eastAsia"/>
          <w:sz w:val="28"/>
          <w:szCs w:val="28"/>
        </w:rPr>
        <w:t>3</w:t>
      </w:r>
      <w:r w:rsidRPr="00A00DB0">
        <w:rPr>
          <w:rFonts w:ascii="Times New Roman" w:eastAsia="標楷體" w:hAnsi="Times New Roman" w:hint="eastAsia"/>
          <w:sz w:val="28"/>
          <w:szCs w:val="28"/>
        </w:rPr>
        <w:t>名滑落至第</w:t>
      </w:r>
      <w:r w:rsidRPr="00A00DB0">
        <w:rPr>
          <w:rFonts w:ascii="Times New Roman" w:eastAsia="標楷體" w:hAnsi="Times New Roman" w:hint="eastAsia"/>
          <w:sz w:val="28"/>
          <w:szCs w:val="28"/>
        </w:rPr>
        <w:t>4</w:t>
      </w:r>
      <w:r w:rsidRPr="00A00DB0">
        <w:rPr>
          <w:rFonts w:ascii="Times New Roman" w:eastAsia="標楷體" w:hAnsi="Times New Roman" w:hint="eastAsia"/>
          <w:sz w:val="28"/>
          <w:szCs w:val="28"/>
        </w:rPr>
        <w:t>名，香港行政長官梁振英表示，政策的落實及香港建築價格持續升高導致成本上漲，是影響香港競爭力下滑的因素，應加速通過有利社會發展之政策</w:t>
      </w:r>
    </w:p>
    <w:p w:rsidR="00CA092D" w:rsidRDefault="00CA092D" w:rsidP="00CA092D">
      <w:pPr>
        <w:pStyle w:val="afffff"/>
        <w:snapToGrid w:val="0"/>
        <w:spacing w:before="180" w:line="300" w:lineRule="auto"/>
        <w:ind w:leftChars="0" w:left="709" w:right="-227" w:firstLineChars="0" w:firstLine="0"/>
        <w:rPr>
          <w:rFonts w:ascii="Times New Roman" w:eastAsia="標楷體" w:hAnsi="Times New Roman"/>
          <w:sz w:val="28"/>
          <w:szCs w:val="28"/>
        </w:rPr>
      </w:pPr>
    </w:p>
    <w:p w:rsidR="00CA092D" w:rsidRDefault="00CA092D" w:rsidP="00CA092D">
      <w:pPr>
        <w:pStyle w:val="afffff"/>
        <w:snapToGrid w:val="0"/>
        <w:spacing w:before="180" w:line="300" w:lineRule="auto"/>
        <w:ind w:leftChars="0" w:left="709" w:right="-227" w:firstLineChars="0" w:firstLine="0"/>
        <w:rPr>
          <w:rFonts w:ascii="Times New Roman" w:eastAsia="標楷體" w:hAnsi="Times New Roman"/>
          <w:sz w:val="28"/>
          <w:szCs w:val="28"/>
        </w:rPr>
      </w:pPr>
    </w:p>
    <w:p w:rsidR="00CA092D" w:rsidRDefault="00CA092D" w:rsidP="00CA092D">
      <w:pPr>
        <w:pStyle w:val="afffff"/>
        <w:snapToGrid w:val="0"/>
        <w:spacing w:before="180" w:line="300" w:lineRule="auto"/>
        <w:ind w:leftChars="0" w:left="709" w:right="-227" w:firstLineChars="0" w:firstLine="0"/>
        <w:rPr>
          <w:rFonts w:ascii="Times New Roman" w:eastAsia="標楷體" w:hAnsi="Times New Roman"/>
          <w:sz w:val="28"/>
          <w:szCs w:val="28"/>
        </w:rPr>
      </w:pPr>
    </w:p>
    <w:p w:rsidR="00CA092D" w:rsidRDefault="00CA092D" w:rsidP="00CA092D">
      <w:pPr>
        <w:pStyle w:val="afffff"/>
        <w:snapToGrid w:val="0"/>
        <w:spacing w:before="180" w:line="300" w:lineRule="auto"/>
        <w:ind w:leftChars="0" w:left="709" w:right="-227" w:firstLineChars="0" w:firstLine="0"/>
        <w:rPr>
          <w:rFonts w:ascii="Times New Roman" w:eastAsia="標楷體" w:hAnsi="Times New Roman"/>
          <w:sz w:val="28"/>
          <w:szCs w:val="28"/>
        </w:rPr>
      </w:pPr>
    </w:p>
    <w:p w:rsidR="00CA092D" w:rsidRDefault="00CA092D" w:rsidP="00CA092D">
      <w:pPr>
        <w:pStyle w:val="afffff"/>
        <w:snapToGrid w:val="0"/>
        <w:spacing w:before="180" w:line="300" w:lineRule="auto"/>
        <w:ind w:leftChars="0" w:left="709" w:right="-227" w:firstLineChars="0" w:firstLine="0"/>
        <w:rPr>
          <w:rFonts w:ascii="Times New Roman" w:eastAsia="標楷體" w:hAnsi="Times New Roman"/>
          <w:sz w:val="28"/>
          <w:szCs w:val="28"/>
        </w:rPr>
      </w:pPr>
    </w:p>
    <w:p w:rsidR="00CA092D" w:rsidRDefault="00CA092D" w:rsidP="00CA092D">
      <w:pPr>
        <w:pStyle w:val="afffff"/>
        <w:snapToGrid w:val="0"/>
        <w:spacing w:before="180" w:line="300" w:lineRule="auto"/>
        <w:ind w:leftChars="0" w:left="709" w:right="-227" w:firstLineChars="0" w:firstLine="0"/>
        <w:rPr>
          <w:rFonts w:ascii="Times New Roman" w:eastAsia="標楷體" w:hAnsi="Times New Roman"/>
          <w:sz w:val="28"/>
          <w:szCs w:val="28"/>
        </w:rPr>
      </w:pPr>
    </w:p>
    <w:p w:rsidR="00CA092D" w:rsidRDefault="00CA092D" w:rsidP="00CA092D">
      <w:pPr>
        <w:pStyle w:val="afffff"/>
        <w:snapToGrid w:val="0"/>
        <w:spacing w:before="180" w:line="300" w:lineRule="auto"/>
        <w:ind w:leftChars="0" w:left="709" w:right="-227" w:firstLineChars="0" w:firstLine="0"/>
        <w:rPr>
          <w:rFonts w:ascii="Times New Roman" w:eastAsia="標楷體" w:hAnsi="Times New Roman"/>
          <w:sz w:val="28"/>
          <w:szCs w:val="28"/>
        </w:rPr>
      </w:pPr>
    </w:p>
    <w:p w:rsidR="00CA092D" w:rsidRDefault="00CA092D" w:rsidP="00CA092D">
      <w:pPr>
        <w:pStyle w:val="afffff"/>
        <w:snapToGrid w:val="0"/>
        <w:spacing w:before="180" w:line="300" w:lineRule="auto"/>
        <w:ind w:leftChars="0" w:left="709" w:right="-227" w:firstLineChars="0" w:firstLine="0"/>
        <w:rPr>
          <w:rFonts w:ascii="Times New Roman" w:eastAsia="標楷體" w:hAnsi="Times New Roman"/>
          <w:sz w:val="28"/>
          <w:szCs w:val="28"/>
        </w:rPr>
      </w:pPr>
    </w:p>
    <w:p w:rsidR="00CA092D" w:rsidRDefault="00CA092D" w:rsidP="00CA092D">
      <w:pPr>
        <w:pStyle w:val="afffff"/>
        <w:snapToGrid w:val="0"/>
        <w:spacing w:before="180" w:line="300" w:lineRule="auto"/>
        <w:ind w:leftChars="0" w:left="709" w:right="-227" w:firstLineChars="0" w:firstLine="0"/>
        <w:rPr>
          <w:rFonts w:ascii="Times New Roman" w:eastAsia="標楷體" w:hAnsi="Times New Roman"/>
          <w:sz w:val="28"/>
          <w:szCs w:val="28"/>
        </w:rPr>
      </w:pPr>
    </w:p>
    <w:p w:rsidR="00CA092D" w:rsidRDefault="00CA092D" w:rsidP="00CA092D">
      <w:pPr>
        <w:pStyle w:val="afffff"/>
        <w:snapToGrid w:val="0"/>
        <w:spacing w:before="180" w:line="300" w:lineRule="auto"/>
        <w:ind w:leftChars="0" w:left="709" w:right="-227" w:firstLineChars="0" w:firstLine="0"/>
        <w:rPr>
          <w:rFonts w:ascii="Times New Roman" w:eastAsia="標楷體" w:hAnsi="Times New Roman"/>
          <w:sz w:val="28"/>
          <w:szCs w:val="28"/>
        </w:rPr>
      </w:pPr>
    </w:p>
    <w:p w:rsidR="00C31FA5" w:rsidRDefault="00C31FA5" w:rsidP="00CA092D">
      <w:pPr>
        <w:pStyle w:val="afffff"/>
        <w:snapToGrid w:val="0"/>
        <w:spacing w:before="180" w:line="300" w:lineRule="auto"/>
        <w:ind w:leftChars="0" w:left="709" w:right="-227" w:firstLineChars="0" w:firstLine="0"/>
        <w:rPr>
          <w:rFonts w:ascii="Times New Roman" w:eastAsia="標楷體" w:hAnsi="Times New Roman"/>
          <w:sz w:val="28"/>
          <w:szCs w:val="28"/>
        </w:rPr>
      </w:pPr>
    </w:p>
    <w:p w:rsidR="00CA092D" w:rsidRPr="00190E71" w:rsidRDefault="00CA092D" w:rsidP="00CA092D">
      <w:pPr>
        <w:pStyle w:val="t-5"/>
        <w:spacing w:beforeLines="50" w:before="180"/>
        <w:ind w:leftChars="0" w:left="0" w:firstLineChars="0" w:firstLine="0"/>
        <w:jc w:val="center"/>
        <w:rPr>
          <w:b/>
          <w:color w:val="auto"/>
          <w:szCs w:val="32"/>
          <w:lang w:val="zh-TW"/>
        </w:rPr>
      </w:pPr>
      <w:r w:rsidRPr="00190E71">
        <w:rPr>
          <w:b/>
          <w:color w:val="auto"/>
          <w:szCs w:val="32"/>
          <w:lang w:val="zh-TW"/>
        </w:rPr>
        <w:lastRenderedPageBreak/>
        <w:t>表</w:t>
      </w:r>
      <w:r w:rsidRPr="00190E71">
        <w:rPr>
          <w:b/>
          <w:color w:val="auto"/>
          <w:szCs w:val="32"/>
          <w:lang w:val="zh-TW"/>
        </w:rPr>
        <w:t xml:space="preserve">1-3-4   </w:t>
      </w:r>
      <w:r w:rsidRPr="00190E71">
        <w:rPr>
          <w:b/>
          <w:color w:val="auto"/>
          <w:szCs w:val="32"/>
          <w:lang w:val="zh-TW"/>
        </w:rPr>
        <w:t>香港重要經濟指標</w:t>
      </w:r>
    </w:p>
    <w:p w:rsidR="00CA092D" w:rsidRPr="00190E71" w:rsidRDefault="00CA092D" w:rsidP="00CA092D">
      <w:pPr>
        <w:snapToGrid w:val="0"/>
        <w:spacing w:beforeLines="50" w:before="180"/>
        <w:jc w:val="right"/>
        <w:rPr>
          <w:rFonts w:eastAsia="標楷體"/>
          <w:bCs/>
          <w:szCs w:val="28"/>
        </w:rPr>
      </w:pPr>
      <w:r w:rsidRPr="00190E71">
        <w:rPr>
          <w:rFonts w:eastAsia="標楷體"/>
          <w:bCs/>
          <w:sz w:val="28"/>
          <w:szCs w:val="32"/>
          <w:lang w:val="zh-TW"/>
        </w:rPr>
        <w:t xml:space="preserve">        </w:t>
      </w:r>
      <w:r w:rsidRPr="00190E71">
        <w:rPr>
          <w:rFonts w:eastAsia="標楷體"/>
          <w:bCs/>
          <w:sz w:val="28"/>
          <w:szCs w:val="32"/>
          <w:lang w:val="zh-TW"/>
        </w:rPr>
        <w:t xml:space="preserve">　</w:t>
      </w:r>
      <w:r w:rsidRPr="00190E71">
        <w:rPr>
          <w:rFonts w:eastAsia="標楷體"/>
          <w:bCs/>
          <w:sz w:val="28"/>
          <w:szCs w:val="32"/>
          <w:lang w:val="zh-TW"/>
        </w:rPr>
        <w:t xml:space="preserve">  </w:t>
      </w:r>
      <w:r w:rsidRPr="00190E71">
        <w:rPr>
          <w:rFonts w:eastAsia="標楷體"/>
          <w:bCs/>
          <w:szCs w:val="28"/>
          <w:lang w:val="zh-TW"/>
        </w:rPr>
        <w:t>單位：</w:t>
      </w:r>
      <w:r w:rsidRPr="00190E71">
        <w:rPr>
          <w:rFonts w:eastAsia="標楷體"/>
          <w:bCs/>
          <w:szCs w:val="28"/>
          <w:lang w:val="zh-TW"/>
        </w:rPr>
        <w:t>10</w:t>
      </w:r>
      <w:r w:rsidRPr="00190E71">
        <w:rPr>
          <w:rFonts w:eastAsia="標楷體"/>
          <w:bCs/>
          <w:szCs w:val="28"/>
          <w:lang w:val="zh-TW"/>
        </w:rPr>
        <w:t>億港元；％</w:t>
      </w:r>
    </w:p>
    <w:tbl>
      <w:tblPr>
        <w:tblW w:w="9000" w:type="dxa"/>
        <w:tblLayout w:type="fixed"/>
        <w:tblCellMar>
          <w:left w:w="28" w:type="dxa"/>
          <w:right w:w="28" w:type="dxa"/>
        </w:tblCellMar>
        <w:tblLook w:val="04A0" w:firstRow="1" w:lastRow="0" w:firstColumn="1" w:lastColumn="0" w:noHBand="0" w:noVBand="1"/>
      </w:tblPr>
      <w:tblGrid>
        <w:gridCol w:w="1288"/>
        <w:gridCol w:w="1008"/>
        <w:gridCol w:w="938"/>
        <w:gridCol w:w="746"/>
        <w:gridCol w:w="784"/>
        <w:gridCol w:w="853"/>
        <w:gridCol w:w="784"/>
        <w:gridCol w:w="910"/>
        <w:gridCol w:w="854"/>
        <w:gridCol w:w="835"/>
      </w:tblGrid>
      <w:tr w:rsidR="00CA092D" w:rsidRPr="00190E71" w:rsidTr="00B814B5">
        <w:trPr>
          <w:cantSplit/>
          <w:tblHeader/>
        </w:trPr>
        <w:tc>
          <w:tcPr>
            <w:tcW w:w="1288" w:type="dxa"/>
            <w:vMerge w:val="restart"/>
            <w:tcBorders>
              <w:top w:val="single" w:sz="6" w:space="0" w:color="auto"/>
              <w:left w:val="nil"/>
              <w:bottom w:val="single" w:sz="6" w:space="0" w:color="auto"/>
              <w:right w:val="single" w:sz="6" w:space="0" w:color="auto"/>
            </w:tcBorders>
            <w:vAlign w:val="center"/>
            <w:hideMark/>
          </w:tcPr>
          <w:p w:rsidR="00CA092D" w:rsidRPr="00190E71" w:rsidRDefault="00CA092D"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lang w:val="zh-TW"/>
              </w:rPr>
              <w:t>年</w:t>
            </w:r>
            <w:r w:rsidRPr="00190E71">
              <w:rPr>
                <w:rFonts w:eastAsia="標楷體"/>
                <w:bCs/>
                <w:sz w:val="22"/>
                <w:szCs w:val="22"/>
              </w:rPr>
              <w:t>(</w:t>
            </w:r>
            <w:r w:rsidRPr="00190E71">
              <w:rPr>
                <w:rFonts w:eastAsia="標楷體"/>
                <w:bCs/>
                <w:sz w:val="22"/>
                <w:szCs w:val="22"/>
                <w:lang w:val="zh-TW"/>
              </w:rPr>
              <w:t>月</w:t>
            </w:r>
            <w:r w:rsidRPr="00190E71">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CA092D" w:rsidRPr="00190E71" w:rsidRDefault="00CA092D"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lang w:val="zh-TW"/>
              </w:rPr>
              <w:t>實質</w:t>
            </w:r>
          </w:p>
          <w:p w:rsidR="00CA092D" w:rsidRPr="00190E71" w:rsidRDefault="00CA092D"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GDP</w:t>
            </w:r>
          </w:p>
        </w:tc>
        <w:tc>
          <w:tcPr>
            <w:tcW w:w="938" w:type="dxa"/>
            <w:vMerge w:val="restart"/>
            <w:tcBorders>
              <w:top w:val="single" w:sz="6" w:space="0" w:color="auto"/>
              <w:left w:val="single" w:sz="6" w:space="0" w:color="auto"/>
              <w:bottom w:val="single" w:sz="6" w:space="0" w:color="auto"/>
              <w:right w:val="single" w:sz="6" w:space="0" w:color="auto"/>
            </w:tcBorders>
            <w:vAlign w:val="center"/>
            <w:hideMark/>
          </w:tcPr>
          <w:p w:rsidR="00CA092D" w:rsidRPr="00190E71" w:rsidRDefault="00CA092D"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lang w:val="zh-TW"/>
              </w:rPr>
              <w:t>工業</w:t>
            </w:r>
          </w:p>
          <w:p w:rsidR="00CA092D" w:rsidRPr="00190E71" w:rsidRDefault="00CA092D"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lang w:val="zh-TW"/>
              </w:rPr>
              <w:t>生產</w:t>
            </w:r>
          </w:p>
        </w:tc>
        <w:tc>
          <w:tcPr>
            <w:tcW w:w="4077" w:type="dxa"/>
            <w:gridSpan w:val="5"/>
            <w:tcBorders>
              <w:top w:val="single" w:sz="6" w:space="0" w:color="auto"/>
              <w:left w:val="single" w:sz="6" w:space="0" w:color="auto"/>
              <w:bottom w:val="single" w:sz="6" w:space="0" w:color="auto"/>
              <w:right w:val="single" w:sz="6" w:space="0" w:color="auto"/>
            </w:tcBorders>
            <w:vAlign w:val="center"/>
            <w:hideMark/>
          </w:tcPr>
          <w:p w:rsidR="00CA092D" w:rsidRPr="00190E71" w:rsidRDefault="00CA092D" w:rsidP="00B814B5">
            <w:pPr>
              <w:autoSpaceDE w:val="0"/>
              <w:autoSpaceDN w:val="0"/>
              <w:adjustRightInd w:val="0"/>
              <w:snapToGrid w:val="0"/>
              <w:spacing w:line="380" w:lineRule="exact"/>
              <w:jc w:val="center"/>
              <w:rPr>
                <w:rFonts w:eastAsia="標楷體"/>
                <w:bCs/>
                <w:sz w:val="22"/>
                <w:szCs w:val="20"/>
              </w:rPr>
            </w:pPr>
            <w:r w:rsidRPr="00190E71">
              <w:rPr>
                <w:rFonts w:eastAsia="標楷體"/>
                <w:bCs/>
                <w:sz w:val="22"/>
                <w:szCs w:val="20"/>
              </w:rPr>
              <w:t>貿</w:t>
            </w:r>
            <w:r w:rsidRPr="00190E71">
              <w:rPr>
                <w:rFonts w:eastAsia="標楷體"/>
                <w:bCs/>
                <w:sz w:val="22"/>
                <w:szCs w:val="20"/>
              </w:rPr>
              <w:t xml:space="preserve">    </w:t>
            </w:r>
            <w:r w:rsidRPr="00190E71">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CA092D" w:rsidRPr="00190E71" w:rsidRDefault="00CA092D" w:rsidP="00B814B5">
            <w:pPr>
              <w:autoSpaceDE w:val="0"/>
              <w:autoSpaceDN w:val="0"/>
              <w:adjustRightInd w:val="0"/>
              <w:snapToGrid w:val="0"/>
              <w:spacing w:line="380" w:lineRule="exact"/>
              <w:jc w:val="center"/>
              <w:rPr>
                <w:rFonts w:eastAsia="標楷體"/>
                <w:bCs/>
                <w:sz w:val="22"/>
                <w:szCs w:val="22"/>
                <w:lang w:val="zh-TW"/>
              </w:rPr>
            </w:pPr>
            <w:r w:rsidRPr="00190E71">
              <w:rPr>
                <w:rFonts w:eastAsia="標楷體"/>
                <w:bCs/>
                <w:sz w:val="22"/>
                <w:szCs w:val="22"/>
                <w:lang w:val="zh-TW"/>
              </w:rPr>
              <w:t>消費者</w:t>
            </w:r>
          </w:p>
          <w:p w:rsidR="00CA092D" w:rsidRPr="00190E71" w:rsidRDefault="00CA092D"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CA092D" w:rsidRPr="00190E71" w:rsidRDefault="00CA092D"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lang w:val="zh-TW"/>
              </w:rPr>
              <w:t>失業率</w:t>
            </w:r>
          </w:p>
        </w:tc>
      </w:tr>
      <w:tr w:rsidR="00CA092D" w:rsidRPr="00190E71" w:rsidTr="00B814B5">
        <w:trPr>
          <w:cantSplit/>
          <w:trHeight w:val="284"/>
          <w:tblHeader/>
        </w:trPr>
        <w:tc>
          <w:tcPr>
            <w:tcW w:w="1288" w:type="dxa"/>
            <w:vMerge/>
            <w:tcBorders>
              <w:top w:val="single" w:sz="6" w:space="0" w:color="auto"/>
              <w:left w:val="nil"/>
              <w:bottom w:val="single" w:sz="6" w:space="0" w:color="auto"/>
              <w:right w:val="single" w:sz="6" w:space="0" w:color="auto"/>
            </w:tcBorders>
            <w:vAlign w:val="center"/>
            <w:hideMark/>
          </w:tcPr>
          <w:p w:rsidR="00CA092D" w:rsidRPr="00190E71" w:rsidRDefault="00CA092D" w:rsidP="00B814B5">
            <w:pPr>
              <w:widowControl/>
              <w:spacing w:line="380" w:lineRule="exac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CA092D" w:rsidRPr="00190E71" w:rsidRDefault="00CA092D" w:rsidP="00B814B5">
            <w:pPr>
              <w:widowControl/>
              <w:spacing w:line="380" w:lineRule="exac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CA092D" w:rsidRPr="00190E71" w:rsidRDefault="00CA092D" w:rsidP="00B814B5">
            <w:pPr>
              <w:widowControl/>
              <w:spacing w:line="380" w:lineRule="exact"/>
              <w:rPr>
                <w:rFonts w:eastAsia="標楷體"/>
                <w:bCs/>
                <w:sz w:val="22"/>
                <w:szCs w:val="22"/>
              </w:rPr>
            </w:pPr>
          </w:p>
        </w:tc>
        <w:tc>
          <w:tcPr>
            <w:tcW w:w="1530" w:type="dxa"/>
            <w:gridSpan w:val="2"/>
            <w:tcBorders>
              <w:top w:val="single" w:sz="6" w:space="0" w:color="auto"/>
              <w:left w:val="single" w:sz="6" w:space="0" w:color="auto"/>
              <w:bottom w:val="single" w:sz="6" w:space="0" w:color="auto"/>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bCs/>
                <w:sz w:val="22"/>
                <w:szCs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CA092D" w:rsidRPr="00190E71" w:rsidRDefault="00CA092D" w:rsidP="00B814B5">
            <w:pPr>
              <w:widowControl/>
              <w:spacing w:line="380" w:lineRule="exac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CA092D" w:rsidRPr="00190E71" w:rsidRDefault="00CA092D" w:rsidP="00B814B5">
            <w:pPr>
              <w:widowControl/>
              <w:spacing w:line="380" w:lineRule="exact"/>
              <w:rPr>
                <w:rFonts w:eastAsia="標楷體"/>
                <w:bCs/>
                <w:sz w:val="22"/>
                <w:szCs w:val="22"/>
              </w:rPr>
            </w:pPr>
          </w:p>
        </w:tc>
      </w:tr>
      <w:tr w:rsidR="00CA092D" w:rsidRPr="00190E71" w:rsidTr="00B814B5">
        <w:trPr>
          <w:cantSplit/>
          <w:trHeight w:val="284"/>
          <w:tblHeader/>
        </w:trPr>
        <w:tc>
          <w:tcPr>
            <w:tcW w:w="1288" w:type="dxa"/>
            <w:vMerge/>
            <w:tcBorders>
              <w:top w:val="single" w:sz="6" w:space="0" w:color="auto"/>
              <w:left w:val="nil"/>
              <w:bottom w:val="single" w:sz="6" w:space="0" w:color="auto"/>
              <w:right w:val="single" w:sz="6" w:space="0" w:color="auto"/>
            </w:tcBorders>
            <w:vAlign w:val="center"/>
            <w:hideMark/>
          </w:tcPr>
          <w:p w:rsidR="00CA092D" w:rsidRPr="00190E71" w:rsidRDefault="00CA092D" w:rsidP="00B814B5">
            <w:pPr>
              <w:widowControl/>
              <w:spacing w:line="380" w:lineRule="exac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CA092D" w:rsidRPr="00190E71" w:rsidRDefault="00CA092D" w:rsidP="00B814B5">
            <w:pPr>
              <w:widowControl/>
              <w:spacing w:line="380" w:lineRule="exac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CA092D" w:rsidRPr="00190E71" w:rsidRDefault="00CA092D" w:rsidP="00B814B5">
            <w:pPr>
              <w:widowControl/>
              <w:spacing w:line="380" w:lineRule="exact"/>
              <w:rPr>
                <w:rFonts w:eastAsia="標楷體"/>
                <w:bCs/>
                <w:sz w:val="22"/>
                <w:szCs w:val="22"/>
              </w:rPr>
            </w:pPr>
          </w:p>
        </w:tc>
        <w:tc>
          <w:tcPr>
            <w:tcW w:w="746" w:type="dxa"/>
            <w:tcBorders>
              <w:top w:val="single" w:sz="6" w:space="0" w:color="auto"/>
              <w:left w:val="single" w:sz="6" w:space="0" w:color="auto"/>
              <w:bottom w:val="single" w:sz="6" w:space="0" w:color="auto"/>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CA092D" w:rsidRPr="00190E71" w:rsidRDefault="00CA092D" w:rsidP="00B814B5">
            <w:pPr>
              <w:widowControl/>
              <w:spacing w:line="380" w:lineRule="exact"/>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CA092D" w:rsidRPr="00190E71" w:rsidRDefault="00CA092D" w:rsidP="00B814B5">
            <w:pPr>
              <w:widowControl/>
              <w:spacing w:line="380" w:lineRule="exac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CA092D" w:rsidRPr="00190E71" w:rsidRDefault="00CA092D" w:rsidP="00B814B5">
            <w:pPr>
              <w:widowControl/>
              <w:spacing w:line="380" w:lineRule="exact"/>
              <w:rPr>
                <w:rFonts w:eastAsia="標楷體"/>
                <w:bCs/>
                <w:sz w:val="22"/>
                <w:szCs w:val="22"/>
              </w:rPr>
            </w:pPr>
          </w:p>
        </w:tc>
      </w:tr>
      <w:tr w:rsidR="00CA092D" w:rsidRPr="00190E71" w:rsidTr="00B814B5">
        <w:trPr>
          <w:cantSplit/>
        </w:trPr>
        <w:tc>
          <w:tcPr>
            <w:tcW w:w="1288" w:type="dxa"/>
            <w:tcBorders>
              <w:top w:val="nil"/>
              <w:left w:val="nil"/>
              <w:bottom w:val="nil"/>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2009</w:t>
            </w:r>
            <w:r w:rsidRPr="00190E71">
              <w:rPr>
                <w:rFonts w:eastAsia="標楷體"/>
                <w:bCs/>
                <w:sz w:val="22"/>
              </w:rPr>
              <w:t>年</w:t>
            </w:r>
          </w:p>
        </w:tc>
        <w:tc>
          <w:tcPr>
            <w:tcW w:w="1008" w:type="dxa"/>
            <w:tcBorders>
              <w:top w:val="nil"/>
              <w:left w:val="single" w:sz="6" w:space="0" w:color="auto"/>
              <w:bottom w:val="nil"/>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-2.5</w:t>
            </w:r>
          </w:p>
        </w:tc>
        <w:tc>
          <w:tcPr>
            <w:tcW w:w="938" w:type="dxa"/>
            <w:tcBorders>
              <w:top w:val="nil"/>
              <w:left w:val="single" w:sz="6" w:space="0" w:color="auto"/>
              <w:bottom w:val="nil"/>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-8.3</w:t>
            </w:r>
          </w:p>
        </w:tc>
        <w:tc>
          <w:tcPr>
            <w:tcW w:w="746" w:type="dxa"/>
            <w:tcBorders>
              <w:top w:val="nil"/>
              <w:left w:val="single" w:sz="6" w:space="0" w:color="auto"/>
              <w:bottom w:val="nil"/>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2,469.1</w:t>
            </w:r>
          </w:p>
        </w:tc>
        <w:tc>
          <w:tcPr>
            <w:tcW w:w="784" w:type="dxa"/>
            <w:tcBorders>
              <w:top w:val="nil"/>
              <w:left w:val="single" w:sz="6" w:space="0" w:color="auto"/>
              <w:bottom w:val="nil"/>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-12.6</w:t>
            </w:r>
          </w:p>
        </w:tc>
        <w:tc>
          <w:tcPr>
            <w:tcW w:w="853" w:type="dxa"/>
            <w:tcBorders>
              <w:top w:val="nil"/>
              <w:left w:val="single" w:sz="6" w:space="0" w:color="auto"/>
              <w:bottom w:val="nil"/>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2,692.4</w:t>
            </w:r>
          </w:p>
        </w:tc>
        <w:tc>
          <w:tcPr>
            <w:tcW w:w="784" w:type="dxa"/>
            <w:tcBorders>
              <w:top w:val="nil"/>
              <w:left w:val="single" w:sz="6" w:space="0" w:color="auto"/>
              <w:bottom w:val="nil"/>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-11.0</w:t>
            </w:r>
          </w:p>
        </w:tc>
        <w:tc>
          <w:tcPr>
            <w:tcW w:w="910" w:type="dxa"/>
            <w:tcBorders>
              <w:top w:val="nil"/>
              <w:left w:val="single" w:sz="6" w:space="0" w:color="auto"/>
              <w:bottom w:val="nil"/>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-223.3</w:t>
            </w:r>
          </w:p>
        </w:tc>
        <w:tc>
          <w:tcPr>
            <w:tcW w:w="854" w:type="dxa"/>
            <w:tcBorders>
              <w:top w:val="nil"/>
              <w:left w:val="single" w:sz="6" w:space="0" w:color="auto"/>
              <w:bottom w:val="nil"/>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0.5</w:t>
            </w:r>
          </w:p>
        </w:tc>
        <w:tc>
          <w:tcPr>
            <w:tcW w:w="835" w:type="dxa"/>
            <w:tcBorders>
              <w:top w:val="nil"/>
              <w:left w:val="single" w:sz="6" w:space="0" w:color="auto"/>
              <w:bottom w:val="nil"/>
              <w:right w:val="nil"/>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5.2</w:t>
            </w:r>
          </w:p>
        </w:tc>
      </w:tr>
      <w:tr w:rsidR="00CA092D" w:rsidRPr="00190E71" w:rsidTr="00B814B5">
        <w:trPr>
          <w:cantSplit/>
        </w:trPr>
        <w:tc>
          <w:tcPr>
            <w:tcW w:w="1288" w:type="dxa"/>
            <w:tcBorders>
              <w:top w:val="nil"/>
              <w:left w:val="nil"/>
              <w:bottom w:val="nil"/>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2010</w:t>
            </w:r>
            <w:r w:rsidRPr="00190E71">
              <w:rPr>
                <w:rFonts w:eastAsia="標楷體"/>
                <w:bCs/>
                <w:sz w:val="22"/>
              </w:rPr>
              <w:t>年</w:t>
            </w:r>
          </w:p>
        </w:tc>
        <w:tc>
          <w:tcPr>
            <w:tcW w:w="1008" w:type="dxa"/>
            <w:tcBorders>
              <w:top w:val="nil"/>
              <w:left w:val="single" w:sz="6" w:space="0" w:color="auto"/>
              <w:bottom w:val="nil"/>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6.8</w:t>
            </w:r>
          </w:p>
        </w:tc>
        <w:tc>
          <w:tcPr>
            <w:tcW w:w="938" w:type="dxa"/>
            <w:tcBorders>
              <w:top w:val="nil"/>
              <w:left w:val="single" w:sz="6" w:space="0" w:color="auto"/>
              <w:bottom w:val="nil"/>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3.5</w:t>
            </w:r>
          </w:p>
        </w:tc>
        <w:tc>
          <w:tcPr>
            <w:tcW w:w="746" w:type="dxa"/>
            <w:tcBorders>
              <w:top w:val="nil"/>
              <w:left w:val="single" w:sz="6" w:space="0" w:color="auto"/>
              <w:bottom w:val="nil"/>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3,031.0</w:t>
            </w:r>
          </w:p>
        </w:tc>
        <w:tc>
          <w:tcPr>
            <w:tcW w:w="784" w:type="dxa"/>
            <w:tcBorders>
              <w:top w:val="nil"/>
              <w:left w:val="single" w:sz="6" w:space="0" w:color="auto"/>
              <w:bottom w:val="nil"/>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22.8</w:t>
            </w:r>
          </w:p>
        </w:tc>
        <w:tc>
          <w:tcPr>
            <w:tcW w:w="853" w:type="dxa"/>
            <w:tcBorders>
              <w:top w:val="nil"/>
              <w:left w:val="single" w:sz="6" w:space="0" w:color="auto"/>
              <w:bottom w:val="nil"/>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3,364.8</w:t>
            </w:r>
          </w:p>
        </w:tc>
        <w:tc>
          <w:tcPr>
            <w:tcW w:w="784" w:type="dxa"/>
            <w:tcBorders>
              <w:top w:val="nil"/>
              <w:left w:val="single" w:sz="6" w:space="0" w:color="auto"/>
              <w:bottom w:val="nil"/>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25.0</w:t>
            </w:r>
          </w:p>
        </w:tc>
        <w:tc>
          <w:tcPr>
            <w:tcW w:w="910" w:type="dxa"/>
            <w:tcBorders>
              <w:top w:val="nil"/>
              <w:left w:val="single" w:sz="6" w:space="0" w:color="auto"/>
              <w:bottom w:val="nil"/>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-333.8</w:t>
            </w:r>
          </w:p>
        </w:tc>
        <w:tc>
          <w:tcPr>
            <w:tcW w:w="854" w:type="dxa"/>
            <w:tcBorders>
              <w:top w:val="nil"/>
              <w:left w:val="single" w:sz="6" w:space="0" w:color="auto"/>
              <w:bottom w:val="nil"/>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2.4</w:t>
            </w:r>
          </w:p>
        </w:tc>
        <w:tc>
          <w:tcPr>
            <w:tcW w:w="835" w:type="dxa"/>
            <w:tcBorders>
              <w:top w:val="nil"/>
              <w:left w:val="single" w:sz="6" w:space="0" w:color="auto"/>
              <w:bottom w:val="nil"/>
              <w:right w:val="nil"/>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4.4</w:t>
            </w:r>
          </w:p>
        </w:tc>
      </w:tr>
      <w:tr w:rsidR="00CA092D" w:rsidRPr="00190E71" w:rsidTr="00B814B5">
        <w:trPr>
          <w:cantSplit/>
        </w:trPr>
        <w:tc>
          <w:tcPr>
            <w:tcW w:w="1288" w:type="dxa"/>
            <w:tcBorders>
              <w:top w:val="nil"/>
              <w:left w:val="nil"/>
              <w:bottom w:val="nil"/>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2011</w:t>
            </w:r>
            <w:r w:rsidRPr="00190E71">
              <w:rPr>
                <w:rFonts w:eastAsia="標楷體"/>
                <w:bCs/>
                <w:sz w:val="22"/>
              </w:rPr>
              <w:t>年</w:t>
            </w:r>
          </w:p>
        </w:tc>
        <w:tc>
          <w:tcPr>
            <w:tcW w:w="1008" w:type="dxa"/>
            <w:tcBorders>
              <w:top w:val="nil"/>
              <w:left w:val="single" w:sz="6" w:space="0" w:color="auto"/>
              <w:bottom w:val="nil"/>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4.9</w:t>
            </w:r>
          </w:p>
        </w:tc>
        <w:tc>
          <w:tcPr>
            <w:tcW w:w="938" w:type="dxa"/>
            <w:tcBorders>
              <w:top w:val="nil"/>
              <w:left w:val="single" w:sz="6" w:space="0" w:color="auto"/>
              <w:bottom w:val="nil"/>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0.7</w:t>
            </w:r>
          </w:p>
        </w:tc>
        <w:tc>
          <w:tcPr>
            <w:tcW w:w="746" w:type="dxa"/>
            <w:tcBorders>
              <w:top w:val="nil"/>
              <w:left w:val="single" w:sz="6" w:space="0" w:color="auto"/>
              <w:bottom w:val="nil"/>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3,337.3</w:t>
            </w:r>
          </w:p>
        </w:tc>
        <w:tc>
          <w:tcPr>
            <w:tcW w:w="784" w:type="dxa"/>
            <w:tcBorders>
              <w:top w:val="nil"/>
              <w:left w:val="single" w:sz="6" w:space="0" w:color="auto"/>
              <w:bottom w:val="nil"/>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10.1</w:t>
            </w:r>
          </w:p>
        </w:tc>
        <w:tc>
          <w:tcPr>
            <w:tcW w:w="853" w:type="dxa"/>
            <w:tcBorders>
              <w:top w:val="nil"/>
              <w:left w:val="single" w:sz="6" w:space="0" w:color="auto"/>
              <w:bottom w:val="nil"/>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3,764.6</w:t>
            </w:r>
          </w:p>
        </w:tc>
        <w:tc>
          <w:tcPr>
            <w:tcW w:w="784" w:type="dxa"/>
            <w:tcBorders>
              <w:top w:val="nil"/>
              <w:left w:val="single" w:sz="6" w:space="0" w:color="auto"/>
              <w:bottom w:val="nil"/>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11.9</w:t>
            </w:r>
          </w:p>
        </w:tc>
        <w:tc>
          <w:tcPr>
            <w:tcW w:w="910" w:type="dxa"/>
            <w:tcBorders>
              <w:top w:val="nil"/>
              <w:left w:val="single" w:sz="6" w:space="0" w:color="auto"/>
              <w:bottom w:val="nil"/>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-427.3</w:t>
            </w:r>
          </w:p>
        </w:tc>
        <w:tc>
          <w:tcPr>
            <w:tcW w:w="854" w:type="dxa"/>
            <w:tcBorders>
              <w:top w:val="nil"/>
              <w:left w:val="single" w:sz="6" w:space="0" w:color="auto"/>
              <w:bottom w:val="nil"/>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5.3</w:t>
            </w:r>
          </w:p>
        </w:tc>
        <w:tc>
          <w:tcPr>
            <w:tcW w:w="835" w:type="dxa"/>
            <w:tcBorders>
              <w:top w:val="nil"/>
              <w:left w:val="single" w:sz="6" w:space="0" w:color="auto"/>
              <w:bottom w:val="nil"/>
              <w:right w:val="nil"/>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3.4</w:t>
            </w:r>
          </w:p>
        </w:tc>
      </w:tr>
      <w:tr w:rsidR="00CA092D" w:rsidRPr="00190E71" w:rsidTr="00B814B5">
        <w:trPr>
          <w:cantSplit/>
        </w:trPr>
        <w:tc>
          <w:tcPr>
            <w:tcW w:w="1288" w:type="dxa"/>
            <w:tcBorders>
              <w:top w:val="nil"/>
              <w:left w:val="nil"/>
              <w:bottom w:val="nil"/>
              <w:right w:val="single" w:sz="6" w:space="0" w:color="auto"/>
            </w:tcBorders>
            <w:hideMark/>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2012</w:t>
            </w:r>
            <w:r w:rsidRPr="00190E71">
              <w:rPr>
                <w:rFonts w:eastAsia="標楷體"/>
                <w:bCs/>
                <w:sz w:val="22"/>
              </w:rPr>
              <w:t>年</w:t>
            </w:r>
          </w:p>
        </w:tc>
        <w:tc>
          <w:tcPr>
            <w:tcW w:w="1008" w:type="dxa"/>
            <w:tcBorders>
              <w:top w:val="nil"/>
              <w:left w:val="single" w:sz="6" w:space="0" w:color="auto"/>
              <w:bottom w:val="nil"/>
              <w:right w:val="single" w:sz="6" w:space="0" w:color="auto"/>
            </w:tcBorders>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1.5</w:t>
            </w:r>
          </w:p>
        </w:tc>
        <w:tc>
          <w:tcPr>
            <w:tcW w:w="938" w:type="dxa"/>
            <w:tcBorders>
              <w:top w:val="nil"/>
              <w:left w:val="single" w:sz="6" w:space="0" w:color="auto"/>
              <w:bottom w:val="nil"/>
              <w:right w:val="single" w:sz="6" w:space="0" w:color="auto"/>
            </w:tcBorders>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-0.8</w:t>
            </w:r>
          </w:p>
        </w:tc>
        <w:tc>
          <w:tcPr>
            <w:tcW w:w="746" w:type="dxa"/>
            <w:tcBorders>
              <w:top w:val="nil"/>
              <w:left w:val="single" w:sz="6" w:space="0" w:color="auto"/>
              <w:bottom w:val="nil"/>
              <w:right w:val="single" w:sz="6" w:space="0" w:color="auto"/>
            </w:tcBorders>
          </w:tcPr>
          <w:p w:rsidR="00CA092D" w:rsidRPr="00190E71" w:rsidRDefault="00CA092D"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3,434.3</w:t>
            </w:r>
          </w:p>
        </w:tc>
        <w:tc>
          <w:tcPr>
            <w:tcW w:w="784" w:type="dxa"/>
            <w:tcBorders>
              <w:top w:val="nil"/>
              <w:left w:val="single" w:sz="6" w:space="0" w:color="auto"/>
              <w:bottom w:val="nil"/>
              <w:right w:val="single" w:sz="6" w:space="0" w:color="auto"/>
            </w:tcBorders>
          </w:tcPr>
          <w:p w:rsidR="00CA092D" w:rsidRPr="00190E71" w:rsidRDefault="00CA092D"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2.9</w:t>
            </w:r>
          </w:p>
        </w:tc>
        <w:tc>
          <w:tcPr>
            <w:tcW w:w="853" w:type="dxa"/>
            <w:tcBorders>
              <w:top w:val="nil"/>
              <w:left w:val="single" w:sz="6" w:space="0" w:color="auto"/>
              <w:bottom w:val="nil"/>
              <w:right w:val="single" w:sz="6" w:space="0" w:color="auto"/>
            </w:tcBorders>
          </w:tcPr>
          <w:p w:rsidR="00CA092D" w:rsidRPr="00190E71" w:rsidRDefault="00CA092D"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3,912.2</w:t>
            </w:r>
          </w:p>
        </w:tc>
        <w:tc>
          <w:tcPr>
            <w:tcW w:w="784" w:type="dxa"/>
            <w:tcBorders>
              <w:top w:val="nil"/>
              <w:left w:val="single" w:sz="6" w:space="0" w:color="auto"/>
              <w:bottom w:val="nil"/>
              <w:right w:val="single" w:sz="6" w:space="0" w:color="auto"/>
            </w:tcBorders>
          </w:tcPr>
          <w:p w:rsidR="00CA092D" w:rsidRPr="00190E71" w:rsidRDefault="00CA092D"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3.9</w:t>
            </w:r>
          </w:p>
        </w:tc>
        <w:tc>
          <w:tcPr>
            <w:tcW w:w="910" w:type="dxa"/>
            <w:tcBorders>
              <w:top w:val="nil"/>
              <w:left w:val="single" w:sz="6" w:space="0" w:color="auto"/>
              <w:bottom w:val="nil"/>
              <w:right w:val="single" w:sz="6" w:space="0" w:color="auto"/>
            </w:tcBorders>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-477.8</w:t>
            </w:r>
          </w:p>
        </w:tc>
        <w:tc>
          <w:tcPr>
            <w:tcW w:w="854" w:type="dxa"/>
            <w:tcBorders>
              <w:top w:val="nil"/>
              <w:left w:val="single" w:sz="6" w:space="0" w:color="auto"/>
              <w:bottom w:val="nil"/>
              <w:right w:val="single" w:sz="6" w:space="0" w:color="auto"/>
            </w:tcBorders>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4.1</w:t>
            </w:r>
          </w:p>
        </w:tc>
        <w:tc>
          <w:tcPr>
            <w:tcW w:w="835" w:type="dxa"/>
            <w:tcBorders>
              <w:top w:val="nil"/>
              <w:left w:val="single" w:sz="6" w:space="0" w:color="auto"/>
              <w:bottom w:val="nil"/>
              <w:right w:val="nil"/>
            </w:tcBorders>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3.3</w:t>
            </w:r>
          </w:p>
        </w:tc>
      </w:tr>
      <w:tr w:rsidR="00CA092D" w:rsidRPr="00190E71" w:rsidTr="00B814B5">
        <w:trPr>
          <w:cantSplit/>
        </w:trPr>
        <w:tc>
          <w:tcPr>
            <w:tcW w:w="1288" w:type="dxa"/>
            <w:tcBorders>
              <w:top w:val="nil"/>
              <w:left w:val="nil"/>
              <w:bottom w:val="nil"/>
              <w:right w:val="single" w:sz="6" w:space="0" w:color="auto"/>
            </w:tcBorders>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2013</w:t>
            </w:r>
            <w:r w:rsidRPr="00190E71">
              <w:rPr>
                <w:rFonts w:eastAsia="標楷體"/>
                <w:bCs/>
                <w:sz w:val="22"/>
              </w:rPr>
              <w:t>年</w:t>
            </w:r>
          </w:p>
        </w:tc>
        <w:tc>
          <w:tcPr>
            <w:tcW w:w="1008" w:type="dxa"/>
            <w:tcBorders>
              <w:top w:val="nil"/>
              <w:left w:val="single" w:sz="6" w:space="0" w:color="auto"/>
              <w:bottom w:val="nil"/>
              <w:right w:val="single" w:sz="6" w:space="0" w:color="auto"/>
            </w:tcBorders>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2.9</w:t>
            </w:r>
          </w:p>
        </w:tc>
        <w:tc>
          <w:tcPr>
            <w:tcW w:w="938" w:type="dxa"/>
            <w:tcBorders>
              <w:top w:val="nil"/>
              <w:left w:val="single" w:sz="6" w:space="0" w:color="auto"/>
              <w:bottom w:val="nil"/>
              <w:right w:val="single" w:sz="6" w:space="0" w:color="auto"/>
            </w:tcBorders>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0.1</w:t>
            </w:r>
          </w:p>
        </w:tc>
        <w:tc>
          <w:tcPr>
            <w:tcW w:w="746" w:type="dxa"/>
            <w:tcBorders>
              <w:top w:val="nil"/>
              <w:left w:val="single" w:sz="6" w:space="0" w:color="auto"/>
              <w:bottom w:val="nil"/>
              <w:right w:val="single" w:sz="6" w:space="0" w:color="auto"/>
            </w:tcBorders>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3,561.8</w:t>
            </w:r>
          </w:p>
        </w:tc>
        <w:tc>
          <w:tcPr>
            <w:tcW w:w="784" w:type="dxa"/>
            <w:tcBorders>
              <w:top w:val="nil"/>
              <w:left w:val="single" w:sz="6" w:space="0" w:color="auto"/>
              <w:bottom w:val="nil"/>
              <w:right w:val="single" w:sz="6" w:space="0" w:color="auto"/>
            </w:tcBorders>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3.6</w:t>
            </w:r>
          </w:p>
        </w:tc>
        <w:tc>
          <w:tcPr>
            <w:tcW w:w="853" w:type="dxa"/>
            <w:tcBorders>
              <w:top w:val="nil"/>
              <w:left w:val="single" w:sz="6" w:space="0" w:color="auto"/>
              <w:bottom w:val="nil"/>
              <w:right w:val="single" w:sz="6" w:space="0" w:color="auto"/>
            </w:tcBorders>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4,065.0</w:t>
            </w:r>
          </w:p>
        </w:tc>
        <w:tc>
          <w:tcPr>
            <w:tcW w:w="784" w:type="dxa"/>
            <w:tcBorders>
              <w:top w:val="nil"/>
              <w:left w:val="single" w:sz="6" w:space="0" w:color="auto"/>
              <w:bottom w:val="nil"/>
              <w:right w:val="single" w:sz="6" w:space="0" w:color="auto"/>
            </w:tcBorders>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3.8</w:t>
            </w:r>
          </w:p>
        </w:tc>
        <w:tc>
          <w:tcPr>
            <w:tcW w:w="910" w:type="dxa"/>
            <w:tcBorders>
              <w:top w:val="nil"/>
              <w:left w:val="single" w:sz="6" w:space="0" w:color="auto"/>
              <w:bottom w:val="nil"/>
              <w:right w:val="single" w:sz="6" w:space="0" w:color="auto"/>
            </w:tcBorders>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-503.2</w:t>
            </w:r>
          </w:p>
        </w:tc>
        <w:tc>
          <w:tcPr>
            <w:tcW w:w="854" w:type="dxa"/>
            <w:tcBorders>
              <w:top w:val="nil"/>
              <w:left w:val="single" w:sz="6" w:space="0" w:color="auto"/>
              <w:bottom w:val="nil"/>
              <w:right w:val="single" w:sz="6" w:space="0" w:color="auto"/>
            </w:tcBorders>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4.3</w:t>
            </w:r>
          </w:p>
        </w:tc>
        <w:tc>
          <w:tcPr>
            <w:tcW w:w="835" w:type="dxa"/>
            <w:tcBorders>
              <w:top w:val="nil"/>
              <w:left w:val="single" w:sz="6" w:space="0" w:color="auto"/>
              <w:bottom w:val="nil"/>
              <w:right w:val="nil"/>
            </w:tcBorders>
          </w:tcPr>
          <w:p w:rsidR="00CA092D" w:rsidRPr="00190E71" w:rsidRDefault="00CA092D"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3.4</w:t>
            </w:r>
          </w:p>
        </w:tc>
      </w:tr>
      <w:tr w:rsidR="00C31FA5" w:rsidRPr="00190E71" w:rsidTr="00B814B5">
        <w:trPr>
          <w:cantSplit/>
        </w:trPr>
        <w:tc>
          <w:tcPr>
            <w:tcW w:w="1288" w:type="dxa"/>
            <w:tcBorders>
              <w:top w:val="nil"/>
              <w:left w:val="nil"/>
              <w:bottom w:val="nil"/>
              <w:right w:val="single" w:sz="6" w:space="0" w:color="auto"/>
            </w:tcBorders>
          </w:tcPr>
          <w:p w:rsidR="00C31FA5" w:rsidRPr="00190E71" w:rsidRDefault="00C31FA5" w:rsidP="004C768B">
            <w:pPr>
              <w:autoSpaceDE w:val="0"/>
              <w:autoSpaceDN w:val="0"/>
              <w:adjustRightInd w:val="0"/>
              <w:snapToGrid w:val="0"/>
              <w:spacing w:line="380" w:lineRule="exact"/>
              <w:jc w:val="center"/>
              <w:rPr>
                <w:rFonts w:eastAsia="標楷體"/>
                <w:bCs/>
                <w:sz w:val="22"/>
              </w:rPr>
            </w:pPr>
            <w:r w:rsidRPr="00190E71">
              <w:rPr>
                <w:rFonts w:eastAsia="標楷體"/>
                <w:bCs/>
                <w:sz w:val="22"/>
              </w:rPr>
              <w:t>4</w:t>
            </w:r>
            <w:r w:rsidRPr="00190E71">
              <w:rPr>
                <w:rFonts w:eastAsia="標楷體"/>
                <w:bCs/>
                <w:sz w:val="22"/>
              </w:rPr>
              <w:t>月</w:t>
            </w:r>
          </w:p>
        </w:tc>
        <w:tc>
          <w:tcPr>
            <w:tcW w:w="1008" w:type="dxa"/>
            <w:tcBorders>
              <w:top w:val="nil"/>
              <w:left w:val="single" w:sz="6" w:space="0" w:color="auto"/>
              <w:bottom w:val="nil"/>
              <w:right w:val="single" w:sz="6" w:space="0" w:color="auto"/>
            </w:tcBorders>
          </w:tcPr>
          <w:p w:rsidR="00C31FA5" w:rsidRPr="00190E71" w:rsidRDefault="00C31FA5" w:rsidP="004C768B">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C31FA5" w:rsidRPr="00190E71" w:rsidRDefault="00C31FA5" w:rsidP="004C768B">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C31FA5" w:rsidRPr="00190E71" w:rsidRDefault="00C31FA5" w:rsidP="004C768B">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290.3</w:t>
            </w:r>
          </w:p>
        </w:tc>
        <w:tc>
          <w:tcPr>
            <w:tcW w:w="784" w:type="dxa"/>
            <w:tcBorders>
              <w:top w:val="nil"/>
              <w:left w:val="single" w:sz="6" w:space="0" w:color="auto"/>
              <w:bottom w:val="nil"/>
              <w:right w:val="single" w:sz="6" w:space="0" w:color="auto"/>
            </w:tcBorders>
          </w:tcPr>
          <w:p w:rsidR="00C31FA5" w:rsidRPr="00190E71" w:rsidRDefault="00C31FA5" w:rsidP="004C768B">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9.0</w:t>
            </w:r>
          </w:p>
        </w:tc>
        <w:tc>
          <w:tcPr>
            <w:tcW w:w="853" w:type="dxa"/>
            <w:tcBorders>
              <w:top w:val="nil"/>
              <w:left w:val="single" w:sz="6" w:space="0" w:color="auto"/>
              <w:bottom w:val="nil"/>
              <w:right w:val="single" w:sz="6" w:space="0" w:color="auto"/>
            </w:tcBorders>
          </w:tcPr>
          <w:p w:rsidR="00C31FA5" w:rsidRPr="00190E71" w:rsidRDefault="00C31FA5" w:rsidP="004C768B">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333.0</w:t>
            </w:r>
          </w:p>
        </w:tc>
        <w:tc>
          <w:tcPr>
            <w:tcW w:w="784" w:type="dxa"/>
            <w:tcBorders>
              <w:top w:val="nil"/>
              <w:left w:val="single" w:sz="6" w:space="0" w:color="auto"/>
              <w:bottom w:val="nil"/>
              <w:right w:val="single" w:sz="6" w:space="0" w:color="auto"/>
            </w:tcBorders>
          </w:tcPr>
          <w:p w:rsidR="00C31FA5" w:rsidRPr="00190E71" w:rsidRDefault="00C31FA5" w:rsidP="004C768B">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7.7</w:t>
            </w:r>
          </w:p>
        </w:tc>
        <w:tc>
          <w:tcPr>
            <w:tcW w:w="910" w:type="dxa"/>
            <w:tcBorders>
              <w:top w:val="nil"/>
              <w:left w:val="single" w:sz="6" w:space="0" w:color="auto"/>
              <w:bottom w:val="nil"/>
              <w:right w:val="single" w:sz="6" w:space="0" w:color="auto"/>
            </w:tcBorders>
          </w:tcPr>
          <w:p w:rsidR="00C31FA5" w:rsidRPr="00190E71" w:rsidRDefault="00C31FA5" w:rsidP="004C768B">
            <w:pPr>
              <w:autoSpaceDE w:val="0"/>
              <w:autoSpaceDN w:val="0"/>
              <w:adjustRightInd w:val="0"/>
              <w:snapToGrid w:val="0"/>
              <w:spacing w:line="380" w:lineRule="exact"/>
              <w:jc w:val="center"/>
              <w:rPr>
                <w:rFonts w:eastAsia="標楷體"/>
                <w:bCs/>
                <w:sz w:val="22"/>
              </w:rPr>
            </w:pPr>
            <w:r w:rsidRPr="00190E71">
              <w:rPr>
                <w:rFonts w:eastAsia="標楷體"/>
                <w:bCs/>
                <w:sz w:val="22"/>
              </w:rPr>
              <w:t>-42.7</w:t>
            </w:r>
          </w:p>
        </w:tc>
        <w:tc>
          <w:tcPr>
            <w:tcW w:w="854" w:type="dxa"/>
            <w:tcBorders>
              <w:top w:val="nil"/>
              <w:left w:val="single" w:sz="6" w:space="0" w:color="auto"/>
              <w:bottom w:val="nil"/>
              <w:right w:val="single" w:sz="6" w:space="0" w:color="auto"/>
            </w:tcBorders>
          </w:tcPr>
          <w:p w:rsidR="00C31FA5" w:rsidRPr="00190E71" w:rsidRDefault="00C31FA5" w:rsidP="004C768B">
            <w:pPr>
              <w:autoSpaceDE w:val="0"/>
              <w:autoSpaceDN w:val="0"/>
              <w:adjustRightInd w:val="0"/>
              <w:snapToGrid w:val="0"/>
              <w:spacing w:line="380" w:lineRule="exact"/>
              <w:jc w:val="center"/>
              <w:rPr>
                <w:rFonts w:eastAsia="標楷體"/>
                <w:bCs/>
                <w:sz w:val="22"/>
              </w:rPr>
            </w:pPr>
            <w:r w:rsidRPr="00190E71">
              <w:rPr>
                <w:rFonts w:eastAsia="標楷體"/>
                <w:bCs/>
                <w:sz w:val="22"/>
              </w:rPr>
              <w:t>4.1</w:t>
            </w:r>
          </w:p>
        </w:tc>
        <w:tc>
          <w:tcPr>
            <w:tcW w:w="835" w:type="dxa"/>
            <w:tcBorders>
              <w:top w:val="nil"/>
              <w:left w:val="single" w:sz="6" w:space="0" w:color="auto"/>
              <w:bottom w:val="nil"/>
              <w:right w:val="nil"/>
            </w:tcBorders>
          </w:tcPr>
          <w:p w:rsidR="00C31FA5" w:rsidRPr="00190E71" w:rsidRDefault="00C31FA5" w:rsidP="004C768B">
            <w:pPr>
              <w:autoSpaceDE w:val="0"/>
              <w:autoSpaceDN w:val="0"/>
              <w:adjustRightInd w:val="0"/>
              <w:snapToGrid w:val="0"/>
              <w:spacing w:line="380" w:lineRule="exact"/>
              <w:jc w:val="center"/>
              <w:rPr>
                <w:rFonts w:eastAsia="標楷體"/>
                <w:bCs/>
                <w:sz w:val="22"/>
              </w:rPr>
            </w:pPr>
            <w:r w:rsidRPr="00190E71">
              <w:rPr>
                <w:rFonts w:eastAsia="標楷體"/>
                <w:bCs/>
                <w:sz w:val="22"/>
              </w:rPr>
              <w:t>3.5</w:t>
            </w:r>
          </w:p>
        </w:tc>
      </w:tr>
      <w:tr w:rsidR="00C31FA5" w:rsidRPr="00190E71" w:rsidTr="00B814B5">
        <w:trPr>
          <w:cantSplit/>
        </w:trPr>
        <w:tc>
          <w:tcPr>
            <w:tcW w:w="1288" w:type="dxa"/>
            <w:tcBorders>
              <w:top w:val="nil"/>
              <w:left w:val="nil"/>
              <w:bottom w:val="nil"/>
              <w:right w:val="single" w:sz="6" w:space="0" w:color="auto"/>
            </w:tcBorders>
          </w:tcPr>
          <w:p w:rsidR="00C31FA5" w:rsidRPr="00190E71" w:rsidRDefault="00C31FA5" w:rsidP="004C768B">
            <w:pPr>
              <w:autoSpaceDE w:val="0"/>
              <w:autoSpaceDN w:val="0"/>
              <w:adjustRightInd w:val="0"/>
              <w:snapToGrid w:val="0"/>
              <w:spacing w:line="380" w:lineRule="exact"/>
              <w:jc w:val="center"/>
              <w:rPr>
                <w:rFonts w:eastAsia="標楷體"/>
                <w:bCs/>
                <w:sz w:val="22"/>
              </w:rPr>
            </w:pPr>
            <w:r w:rsidRPr="00190E71">
              <w:rPr>
                <w:rFonts w:eastAsia="標楷體"/>
                <w:bCs/>
                <w:sz w:val="22"/>
              </w:rPr>
              <w:t>5</w:t>
            </w:r>
            <w:r w:rsidRPr="00190E71">
              <w:rPr>
                <w:rFonts w:eastAsia="標楷體"/>
                <w:bCs/>
                <w:sz w:val="22"/>
              </w:rPr>
              <w:t>月</w:t>
            </w:r>
          </w:p>
        </w:tc>
        <w:tc>
          <w:tcPr>
            <w:tcW w:w="1008" w:type="dxa"/>
            <w:tcBorders>
              <w:top w:val="nil"/>
              <w:left w:val="single" w:sz="6" w:space="0" w:color="auto"/>
              <w:bottom w:val="nil"/>
              <w:right w:val="single" w:sz="6" w:space="0" w:color="auto"/>
            </w:tcBorders>
          </w:tcPr>
          <w:p w:rsidR="00C31FA5" w:rsidRPr="00190E71" w:rsidRDefault="00C31FA5" w:rsidP="004C768B">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C31FA5" w:rsidRPr="00190E71" w:rsidRDefault="00C31FA5" w:rsidP="004C768B">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C31FA5" w:rsidRPr="00190E71" w:rsidRDefault="00C31FA5" w:rsidP="004C768B">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291.5</w:t>
            </w:r>
          </w:p>
        </w:tc>
        <w:tc>
          <w:tcPr>
            <w:tcW w:w="784" w:type="dxa"/>
            <w:tcBorders>
              <w:top w:val="nil"/>
              <w:left w:val="single" w:sz="6" w:space="0" w:color="auto"/>
              <w:bottom w:val="nil"/>
              <w:right w:val="single" w:sz="6" w:space="0" w:color="auto"/>
            </w:tcBorders>
          </w:tcPr>
          <w:p w:rsidR="00C31FA5" w:rsidRPr="00190E71" w:rsidRDefault="00C31FA5" w:rsidP="004C768B">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-1.0</w:t>
            </w:r>
          </w:p>
        </w:tc>
        <w:tc>
          <w:tcPr>
            <w:tcW w:w="853" w:type="dxa"/>
            <w:tcBorders>
              <w:top w:val="nil"/>
              <w:left w:val="single" w:sz="6" w:space="0" w:color="auto"/>
              <w:bottom w:val="nil"/>
              <w:right w:val="single" w:sz="6" w:space="0" w:color="auto"/>
            </w:tcBorders>
          </w:tcPr>
          <w:p w:rsidR="00C31FA5" w:rsidRPr="00190E71" w:rsidRDefault="00C31FA5" w:rsidP="004C768B">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335.8</w:t>
            </w:r>
          </w:p>
        </w:tc>
        <w:tc>
          <w:tcPr>
            <w:tcW w:w="784" w:type="dxa"/>
            <w:tcBorders>
              <w:top w:val="nil"/>
              <w:left w:val="single" w:sz="6" w:space="0" w:color="auto"/>
              <w:bottom w:val="nil"/>
              <w:right w:val="single" w:sz="6" w:space="0" w:color="auto"/>
            </w:tcBorders>
          </w:tcPr>
          <w:p w:rsidR="00C31FA5" w:rsidRPr="00190E71" w:rsidRDefault="00C31FA5" w:rsidP="004C768B">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1.7</w:t>
            </w:r>
          </w:p>
        </w:tc>
        <w:tc>
          <w:tcPr>
            <w:tcW w:w="910" w:type="dxa"/>
            <w:tcBorders>
              <w:top w:val="nil"/>
              <w:left w:val="single" w:sz="6" w:space="0" w:color="auto"/>
              <w:bottom w:val="nil"/>
              <w:right w:val="single" w:sz="6" w:space="0" w:color="auto"/>
            </w:tcBorders>
          </w:tcPr>
          <w:p w:rsidR="00C31FA5" w:rsidRPr="00190E71" w:rsidRDefault="00C31FA5" w:rsidP="004C768B">
            <w:pPr>
              <w:autoSpaceDE w:val="0"/>
              <w:autoSpaceDN w:val="0"/>
              <w:adjustRightInd w:val="0"/>
              <w:snapToGrid w:val="0"/>
              <w:spacing w:line="380" w:lineRule="exact"/>
              <w:jc w:val="center"/>
              <w:rPr>
                <w:rFonts w:eastAsia="標楷體"/>
                <w:bCs/>
                <w:sz w:val="22"/>
              </w:rPr>
            </w:pPr>
            <w:r w:rsidRPr="00190E71">
              <w:rPr>
                <w:rFonts w:eastAsia="標楷體"/>
                <w:bCs/>
                <w:sz w:val="22"/>
              </w:rPr>
              <w:t>-44.3</w:t>
            </w:r>
          </w:p>
        </w:tc>
        <w:tc>
          <w:tcPr>
            <w:tcW w:w="854" w:type="dxa"/>
            <w:tcBorders>
              <w:top w:val="nil"/>
              <w:left w:val="single" w:sz="6" w:space="0" w:color="auto"/>
              <w:bottom w:val="nil"/>
              <w:right w:val="single" w:sz="6" w:space="0" w:color="auto"/>
            </w:tcBorders>
          </w:tcPr>
          <w:p w:rsidR="00C31FA5" w:rsidRPr="00190E71" w:rsidRDefault="00C31FA5" w:rsidP="004C768B">
            <w:pPr>
              <w:autoSpaceDE w:val="0"/>
              <w:autoSpaceDN w:val="0"/>
              <w:adjustRightInd w:val="0"/>
              <w:snapToGrid w:val="0"/>
              <w:spacing w:line="380" w:lineRule="exact"/>
              <w:jc w:val="center"/>
              <w:rPr>
                <w:rFonts w:eastAsia="標楷體"/>
                <w:bCs/>
                <w:sz w:val="22"/>
              </w:rPr>
            </w:pPr>
            <w:r w:rsidRPr="00190E71">
              <w:rPr>
                <w:rFonts w:eastAsia="標楷體"/>
                <w:bCs/>
                <w:sz w:val="22"/>
              </w:rPr>
              <w:t>3.9</w:t>
            </w:r>
          </w:p>
        </w:tc>
        <w:tc>
          <w:tcPr>
            <w:tcW w:w="835" w:type="dxa"/>
            <w:tcBorders>
              <w:top w:val="nil"/>
              <w:left w:val="single" w:sz="6" w:space="0" w:color="auto"/>
              <w:bottom w:val="nil"/>
              <w:right w:val="nil"/>
            </w:tcBorders>
          </w:tcPr>
          <w:p w:rsidR="00C31FA5" w:rsidRPr="00190E71" w:rsidRDefault="00C31FA5" w:rsidP="004C768B">
            <w:pPr>
              <w:autoSpaceDE w:val="0"/>
              <w:autoSpaceDN w:val="0"/>
              <w:adjustRightInd w:val="0"/>
              <w:snapToGrid w:val="0"/>
              <w:spacing w:line="380" w:lineRule="exact"/>
              <w:jc w:val="center"/>
              <w:rPr>
                <w:rFonts w:eastAsia="標楷體"/>
                <w:bCs/>
                <w:sz w:val="22"/>
              </w:rPr>
            </w:pPr>
            <w:r w:rsidRPr="00190E71">
              <w:rPr>
                <w:rFonts w:eastAsia="標楷體"/>
                <w:bCs/>
                <w:sz w:val="22"/>
              </w:rPr>
              <w:t>3.4</w:t>
            </w:r>
          </w:p>
        </w:tc>
      </w:tr>
      <w:tr w:rsidR="00C31FA5" w:rsidRPr="00190E71" w:rsidTr="00B814B5">
        <w:trPr>
          <w:cantSplit/>
        </w:trPr>
        <w:tc>
          <w:tcPr>
            <w:tcW w:w="1288" w:type="dxa"/>
            <w:tcBorders>
              <w:top w:val="nil"/>
              <w:left w:val="nil"/>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6</w:t>
            </w:r>
            <w:r w:rsidRPr="00190E71">
              <w:rPr>
                <w:rFonts w:eastAsia="標楷體"/>
                <w:bCs/>
                <w:sz w:val="22"/>
              </w:rPr>
              <w:t>月</w:t>
            </w:r>
          </w:p>
        </w:tc>
        <w:tc>
          <w:tcPr>
            <w:tcW w:w="1008"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3.</w:t>
            </w:r>
            <w:r w:rsidRPr="00190E71">
              <w:rPr>
                <w:rFonts w:eastAsia="標楷體" w:hint="eastAsia"/>
                <w:bCs/>
                <w:sz w:val="22"/>
              </w:rPr>
              <w:t>2</w:t>
            </w:r>
            <w:r w:rsidRPr="00190E71">
              <w:rPr>
                <w:rFonts w:eastAsia="標楷體"/>
                <w:bCs/>
                <w:sz w:val="22"/>
              </w:rPr>
              <w:t xml:space="preserve"> (</w:t>
            </w:r>
            <w:r w:rsidRPr="00190E71">
              <w:rPr>
                <w:rFonts w:eastAsia="標楷體"/>
                <w:sz w:val="22"/>
              </w:rPr>
              <w:t>II</w:t>
            </w:r>
            <w:r w:rsidRPr="00190E71">
              <w:rPr>
                <w:rFonts w:eastAsia="標楷體"/>
                <w:bCs/>
                <w:sz w:val="22"/>
              </w:rPr>
              <w:t>)</w:t>
            </w:r>
          </w:p>
        </w:tc>
        <w:tc>
          <w:tcPr>
            <w:tcW w:w="938"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0.3(</w:t>
            </w:r>
            <w:r w:rsidRPr="00190E71">
              <w:rPr>
                <w:rFonts w:eastAsia="標楷體"/>
                <w:sz w:val="22"/>
              </w:rPr>
              <w:t>II</w:t>
            </w:r>
            <w:r w:rsidRPr="00190E71">
              <w:rPr>
                <w:rFonts w:eastAsia="標楷體"/>
                <w:bCs/>
                <w:sz w:val="22"/>
              </w:rPr>
              <w:t>)</w:t>
            </w:r>
          </w:p>
        </w:tc>
        <w:tc>
          <w:tcPr>
            <w:tcW w:w="746"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277.6</w:t>
            </w:r>
          </w:p>
        </w:tc>
        <w:tc>
          <w:tcPr>
            <w:tcW w:w="78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-0.2</w:t>
            </w:r>
          </w:p>
        </w:tc>
        <w:tc>
          <w:tcPr>
            <w:tcW w:w="853"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327.3</w:t>
            </w:r>
          </w:p>
        </w:tc>
        <w:tc>
          <w:tcPr>
            <w:tcW w:w="78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1.4</w:t>
            </w:r>
          </w:p>
        </w:tc>
        <w:tc>
          <w:tcPr>
            <w:tcW w:w="910"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-49.7</w:t>
            </w:r>
          </w:p>
        </w:tc>
        <w:tc>
          <w:tcPr>
            <w:tcW w:w="85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4.1</w:t>
            </w:r>
          </w:p>
        </w:tc>
        <w:tc>
          <w:tcPr>
            <w:tcW w:w="835" w:type="dxa"/>
            <w:tcBorders>
              <w:top w:val="nil"/>
              <w:left w:val="single" w:sz="6" w:space="0" w:color="auto"/>
              <w:bottom w:val="nil"/>
              <w:right w:val="nil"/>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3.3</w:t>
            </w:r>
          </w:p>
        </w:tc>
      </w:tr>
      <w:tr w:rsidR="00C31FA5" w:rsidRPr="00190E71" w:rsidTr="00B814B5">
        <w:trPr>
          <w:cantSplit/>
        </w:trPr>
        <w:tc>
          <w:tcPr>
            <w:tcW w:w="1288" w:type="dxa"/>
            <w:tcBorders>
              <w:top w:val="nil"/>
              <w:left w:val="nil"/>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7</w:t>
            </w:r>
            <w:r w:rsidRPr="00190E71">
              <w:rPr>
                <w:rFonts w:eastAsia="標楷體"/>
                <w:bCs/>
                <w:sz w:val="22"/>
              </w:rPr>
              <w:t>月</w:t>
            </w:r>
          </w:p>
        </w:tc>
        <w:tc>
          <w:tcPr>
            <w:tcW w:w="1008"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305.4</w:t>
            </w:r>
          </w:p>
        </w:tc>
        <w:tc>
          <w:tcPr>
            <w:tcW w:w="78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10.6</w:t>
            </w:r>
          </w:p>
        </w:tc>
        <w:tc>
          <w:tcPr>
            <w:tcW w:w="853"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342.6</w:t>
            </w:r>
          </w:p>
        </w:tc>
        <w:tc>
          <w:tcPr>
            <w:tcW w:w="78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8.3</w:t>
            </w:r>
          </w:p>
        </w:tc>
        <w:tc>
          <w:tcPr>
            <w:tcW w:w="910"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-37.2</w:t>
            </w:r>
          </w:p>
        </w:tc>
        <w:tc>
          <w:tcPr>
            <w:tcW w:w="85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6.9</w:t>
            </w:r>
          </w:p>
        </w:tc>
        <w:tc>
          <w:tcPr>
            <w:tcW w:w="835" w:type="dxa"/>
            <w:tcBorders>
              <w:top w:val="nil"/>
              <w:left w:val="single" w:sz="6" w:space="0" w:color="auto"/>
              <w:bottom w:val="nil"/>
              <w:right w:val="nil"/>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3.3</w:t>
            </w:r>
          </w:p>
        </w:tc>
      </w:tr>
      <w:tr w:rsidR="00C31FA5" w:rsidRPr="00190E71" w:rsidTr="00B814B5">
        <w:trPr>
          <w:cantSplit/>
        </w:trPr>
        <w:tc>
          <w:tcPr>
            <w:tcW w:w="1288" w:type="dxa"/>
            <w:tcBorders>
              <w:top w:val="nil"/>
              <w:left w:val="nil"/>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8</w:t>
            </w:r>
            <w:r w:rsidRPr="00190E71">
              <w:rPr>
                <w:rFonts w:eastAsia="標楷體"/>
                <w:bCs/>
                <w:sz w:val="22"/>
              </w:rPr>
              <w:t>月</w:t>
            </w:r>
          </w:p>
        </w:tc>
        <w:tc>
          <w:tcPr>
            <w:tcW w:w="1008"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szCs w:val="22"/>
              </w:rPr>
            </w:pPr>
            <w:r w:rsidRPr="00190E71">
              <w:rPr>
                <w:rFonts w:eastAsia="標楷體" w:hint="eastAsia"/>
                <w:bCs/>
                <w:sz w:val="22"/>
                <w:szCs w:val="22"/>
              </w:rPr>
              <w:t>307.5</w:t>
            </w:r>
          </w:p>
        </w:tc>
        <w:tc>
          <w:tcPr>
            <w:tcW w:w="78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szCs w:val="22"/>
              </w:rPr>
            </w:pPr>
            <w:r w:rsidRPr="00190E71">
              <w:rPr>
                <w:rFonts w:eastAsia="標楷體" w:hint="eastAsia"/>
                <w:bCs/>
                <w:sz w:val="22"/>
                <w:szCs w:val="22"/>
              </w:rPr>
              <w:t>-1.3</w:t>
            </w:r>
          </w:p>
        </w:tc>
        <w:tc>
          <w:tcPr>
            <w:tcW w:w="853"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szCs w:val="22"/>
              </w:rPr>
            </w:pPr>
            <w:r w:rsidRPr="00190E71">
              <w:rPr>
                <w:rFonts w:eastAsia="標楷體" w:hint="eastAsia"/>
                <w:bCs/>
                <w:sz w:val="22"/>
                <w:szCs w:val="22"/>
              </w:rPr>
              <w:t>347.1</w:t>
            </w:r>
          </w:p>
        </w:tc>
        <w:tc>
          <w:tcPr>
            <w:tcW w:w="78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szCs w:val="22"/>
              </w:rPr>
            </w:pPr>
            <w:r w:rsidRPr="00190E71">
              <w:rPr>
                <w:rFonts w:eastAsia="標楷體"/>
                <w:bCs/>
                <w:sz w:val="22"/>
                <w:szCs w:val="22"/>
              </w:rPr>
              <w:t>-</w:t>
            </w:r>
            <w:r w:rsidRPr="00190E71">
              <w:rPr>
                <w:rFonts w:eastAsia="標楷體" w:hint="eastAsia"/>
                <w:bCs/>
                <w:sz w:val="22"/>
                <w:szCs w:val="22"/>
              </w:rPr>
              <w:t>0.2</w:t>
            </w:r>
          </w:p>
        </w:tc>
        <w:tc>
          <w:tcPr>
            <w:tcW w:w="910"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w:t>
            </w:r>
            <w:r w:rsidRPr="00190E71">
              <w:rPr>
                <w:rFonts w:eastAsia="標楷體" w:hint="eastAsia"/>
                <w:bCs/>
                <w:sz w:val="22"/>
              </w:rPr>
              <w:t>39.6</w:t>
            </w:r>
          </w:p>
        </w:tc>
        <w:tc>
          <w:tcPr>
            <w:tcW w:w="85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4.5</w:t>
            </w:r>
          </w:p>
        </w:tc>
        <w:tc>
          <w:tcPr>
            <w:tcW w:w="835" w:type="dxa"/>
            <w:tcBorders>
              <w:top w:val="nil"/>
              <w:left w:val="single" w:sz="6" w:space="0" w:color="auto"/>
              <w:bottom w:val="nil"/>
              <w:right w:val="nil"/>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bCs/>
                <w:sz w:val="22"/>
              </w:rPr>
              <w:t>3.3</w:t>
            </w:r>
          </w:p>
        </w:tc>
      </w:tr>
      <w:tr w:rsidR="00C31FA5" w:rsidRPr="00190E71" w:rsidTr="00B814B5">
        <w:trPr>
          <w:cantSplit/>
        </w:trPr>
        <w:tc>
          <w:tcPr>
            <w:tcW w:w="1288" w:type="dxa"/>
            <w:tcBorders>
              <w:top w:val="nil"/>
              <w:left w:val="nil"/>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9</w:t>
            </w:r>
            <w:r w:rsidRPr="00190E71">
              <w:rPr>
                <w:rFonts w:eastAsia="標楷體" w:hint="eastAsia"/>
                <w:bCs/>
                <w:sz w:val="22"/>
              </w:rPr>
              <w:t>月</w:t>
            </w:r>
          </w:p>
        </w:tc>
        <w:tc>
          <w:tcPr>
            <w:tcW w:w="1008"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sz w:val="22"/>
              </w:rPr>
              <w:t>2.8</w:t>
            </w:r>
            <w:r w:rsidRPr="00190E71">
              <w:rPr>
                <w:rFonts w:eastAsia="標楷體"/>
                <w:sz w:val="22"/>
              </w:rPr>
              <w:t>(III)</w:t>
            </w:r>
          </w:p>
        </w:tc>
        <w:tc>
          <w:tcPr>
            <w:tcW w:w="938"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sz w:val="22"/>
              </w:rPr>
              <w:t>-0.9</w:t>
            </w:r>
            <w:r w:rsidRPr="00190E71">
              <w:rPr>
                <w:rFonts w:eastAsia="標楷體"/>
                <w:sz w:val="22"/>
              </w:rPr>
              <w:t>(III)</w:t>
            </w:r>
          </w:p>
        </w:tc>
        <w:tc>
          <w:tcPr>
            <w:tcW w:w="746"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szCs w:val="22"/>
              </w:rPr>
            </w:pPr>
            <w:r w:rsidRPr="00190E71">
              <w:rPr>
                <w:rFonts w:eastAsia="標楷體" w:hint="eastAsia"/>
                <w:bCs/>
                <w:sz w:val="22"/>
                <w:szCs w:val="22"/>
              </w:rPr>
              <w:t>317.8</w:t>
            </w:r>
          </w:p>
        </w:tc>
        <w:tc>
          <w:tcPr>
            <w:tcW w:w="78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szCs w:val="22"/>
              </w:rPr>
            </w:pPr>
            <w:r w:rsidRPr="00190E71">
              <w:rPr>
                <w:rFonts w:eastAsia="標楷體" w:hint="eastAsia"/>
                <w:bCs/>
                <w:sz w:val="22"/>
                <w:szCs w:val="22"/>
              </w:rPr>
              <w:t>1.5</w:t>
            </w:r>
          </w:p>
        </w:tc>
        <w:tc>
          <w:tcPr>
            <w:tcW w:w="853"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szCs w:val="22"/>
              </w:rPr>
            </w:pPr>
            <w:r w:rsidRPr="00190E71">
              <w:rPr>
                <w:rFonts w:eastAsia="標楷體" w:hint="eastAsia"/>
                <w:bCs/>
                <w:sz w:val="22"/>
                <w:szCs w:val="22"/>
              </w:rPr>
              <w:t>359.8</w:t>
            </w:r>
          </w:p>
        </w:tc>
        <w:tc>
          <w:tcPr>
            <w:tcW w:w="78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szCs w:val="22"/>
              </w:rPr>
            </w:pPr>
            <w:r w:rsidRPr="00190E71">
              <w:rPr>
                <w:rFonts w:eastAsia="標楷體" w:hint="eastAsia"/>
                <w:bCs/>
                <w:sz w:val="22"/>
                <w:szCs w:val="22"/>
              </w:rPr>
              <w:t>0.4</w:t>
            </w:r>
          </w:p>
        </w:tc>
        <w:tc>
          <w:tcPr>
            <w:tcW w:w="910"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-42.0</w:t>
            </w:r>
          </w:p>
        </w:tc>
        <w:tc>
          <w:tcPr>
            <w:tcW w:w="85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4.6</w:t>
            </w:r>
          </w:p>
        </w:tc>
        <w:tc>
          <w:tcPr>
            <w:tcW w:w="835" w:type="dxa"/>
            <w:tcBorders>
              <w:top w:val="nil"/>
              <w:left w:val="single" w:sz="6" w:space="0" w:color="auto"/>
              <w:bottom w:val="nil"/>
              <w:right w:val="nil"/>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3.3</w:t>
            </w:r>
          </w:p>
        </w:tc>
      </w:tr>
      <w:tr w:rsidR="00C31FA5" w:rsidRPr="00190E71" w:rsidTr="00B814B5">
        <w:trPr>
          <w:cantSplit/>
        </w:trPr>
        <w:tc>
          <w:tcPr>
            <w:tcW w:w="1288" w:type="dxa"/>
            <w:tcBorders>
              <w:top w:val="nil"/>
              <w:left w:val="nil"/>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10</w:t>
            </w:r>
            <w:r w:rsidRPr="00190E71">
              <w:rPr>
                <w:rFonts w:eastAsia="標楷體" w:hint="eastAsia"/>
                <w:bCs/>
                <w:sz w:val="22"/>
              </w:rPr>
              <w:t>月</w:t>
            </w:r>
          </w:p>
        </w:tc>
        <w:tc>
          <w:tcPr>
            <w:tcW w:w="1008"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323.1</w:t>
            </w:r>
          </w:p>
        </w:tc>
        <w:tc>
          <w:tcPr>
            <w:tcW w:w="78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8.8</w:t>
            </w:r>
          </w:p>
        </w:tc>
        <w:tc>
          <w:tcPr>
            <w:tcW w:w="853"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361.2</w:t>
            </w:r>
          </w:p>
        </w:tc>
        <w:tc>
          <w:tcPr>
            <w:tcW w:w="78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6.3</w:t>
            </w:r>
          </w:p>
        </w:tc>
        <w:tc>
          <w:tcPr>
            <w:tcW w:w="910"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-38.1</w:t>
            </w:r>
          </w:p>
        </w:tc>
        <w:tc>
          <w:tcPr>
            <w:tcW w:w="85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4.3</w:t>
            </w:r>
          </w:p>
        </w:tc>
        <w:tc>
          <w:tcPr>
            <w:tcW w:w="835" w:type="dxa"/>
            <w:tcBorders>
              <w:top w:val="nil"/>
              <w:left w:val="single" w:sz="6" w:space="0" w:color="auto"/>
              <w:bottom w:val="nil"/>
              <w:right w:val="nil"/>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3.3</w:t>
            </w:r>
          </w:p>
        </w:tc>
      </w:tr>
      <w:tr w:rsidR="00C31FA5" w:rsidRPr="00190E71" w:rsidTr="00B814B5">
        <w:trPr>
          <w:cantSplit/>
        </w:trPr>
        <w:tc>
          <w:tcPr>
            <w:tcW w:w="1288" w:type="dxa"/>
            <w:tcBorders>
              <w:top w:val="nil"/>
              <w:left w:val="nil"/>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11</w:t>
            </w:r>
            <w:r w:rsidRPr="00190E71">
              <w:rPr>
                <w:rFonts w:eastAsia="標楷體" w:hint="eastAsia"/>
                <w:bCs/>
                <w:sz w:val="22"/>
              </w:rPr>
              <w:t>月</w:t>
            </w:r>
          </w:p>
        </w:tc>
        <w:tc>
          <w:tcPr>
            <w:tcW w:w="1008"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325.5</w:t>
            </w:r>
          </w:p>
        </w:tc>
        <w:tc>
          <w:tcPr>
            <w:tcW w:w="78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5.8</w:t>
            </w:r>
          </w:p>
        </w:tc>
        <w:tc>
          <w:tcPr>
            <w:tcW w:w="853"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370.1</w:t>
            </w:r>
          </w:p>
        </w:tc>
        <w:tc>
          <w:tcPr>
            <w:tcW w:w="78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5.2</w:t>
            </w:r>
          </w:p>
        </w:tc>
        <w:tc>
          <w:tcPr>
            <w:tcW w:w="910"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-44.6</w:t>
            </w:r>
          </w:p>
        </w:tc>
        <w:tc>
          <w:tcPr>
            <w:tcW w:w="85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4.3</w:t>
            </w:r>
          </w:p>
        </w:tc>
        <w:tc>
          <w:tcPr>
            <w:tcW w:w="835" w:type="dxa"/>
            <w:tcBorders>
              <w:top w:val="nil"/>
              <w:left w:val="single" w:sz="6" w:space="0" w:color="auto"/>
              <w:bottom w:val="nil"/>
              <w:right w:val="nil"/>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3.3</w:t>
            </w:r>
          </w:p>
        </w:tc>
      </w:tr>
      <w:tr w:rsidR="00C31FA5" w:rsidRPr="00190E71" w:rsidTr="00B814B5">
        <w:trPr>
          <w:cantSplit/>
        </w:trPr>
        <w:tc>
          <w:tcPr>
            <w:tcW w:w="1288" w:type="dxa"/>
            <w:tcBorders>
              <w:top w:val="nil"/>
              <w:left w:val="nil"/>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12</w:t>
            </w:r>
            <w:r w:rsidRPr="00190E71">
              <w:rPr>
                <w:rFonts w:eastAsia="標楷體" w:hint="eastAsia"/>
                <w:bCs/>
                <w:sz w:val="22"/>
              </w:rPr>
              <w:t>月</w:t>
            </w:r>
          </w:p>
        </w:tc>
        <w:tc>
          <w:tcPr>
            <w:tcW w:w="1008"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sz w:val="22"/>
              </w:rPr>
              <w:t>2.9</w:t>
            </w:r>
            <w:r w:rsidRPr="00190E71">
              <w:rPr>
                <w:rFonts w:eastAsia="標楷體"/>
                <w:sz w:val="22"/>
              </w:rPr>
              <w:t>(IV)</w:t>
            </w:r>
          </w:p>
        </w:tc>
        <w:tc>
          <w:tcPr>
            <w:tcW w:w="938"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sz w:val="22"/>
              </w:rPr>
              <w:t>0.5</w:t>
            </w:r>
            <w:r w:rsidRPr="00190E71">
              <w:rPr>
                <w:rFonts w:eastAsia="標楷體"/>
                <w:sz w:val="22"/>
              </w:rPr>
              <w:t>(IV)</w:t>
            </w:r>
          </w:p>
        </w:tc>
        <w:tc>
          <w:tcPr>
            <w:tcW w:w="746"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310.9</w:t>
            </w:r>
          </w:p>
        </w:tc>
        <w:tc>
          <w:tcPr>
            <w:tcW w:w="78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0.0</w:t>
            </w:r>
          </w:p>
        </w:tc>
        <w:tc>
          <w:tcPr>
            <w:tcW w:w="853"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365.2</w:t>
            </w:r>
          </w:p>
        </w:tc>
        <w:tc>
          <w:tcPr>
            <w:tcW w:w="78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1.8</w:t>
            </w:r>
          </w:p>
        </w:tc>
        <w:tc>
          <w:tcPr>
            <w:tcW w:w="910"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-54.3</w:t>
            </w:r>
          </w:p>
        </w:tc>
        <w:tc>
          <w:tcPr>
            <w:tcW w:w="85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4.3</w:t>
            </w:r>
          </w:p>
        </w:tc>
        <w:tc>
          <w:tcPr>
            <w:tcW w:w="835" w:type="dxa"/>
            <w:tcBorders>
              <w:top w:val="nil"/>
              <w:left w:val="single" w:sz="6" w:space="0" w:color="auto"/>
              <w:bottom w:val="nil"/>
              <w:right w:val="nil"/>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3.2</w:t>
            </w:r>
          </w:p>
        </w:tc>
      </w:tr>
      <w:tr w:rsidR="00C31FA5" w:rsidRPr="00190E71" w:rsidTr="00B814B5">
        <w:trPr>
          <w:cantSplit/>
        </w:trPr>
        <w:tc>
          <w:tcPr>
            <w:tcW w:w="1288" w:type="dxa"/>
            <w:tcBorders>
              <w:top w:val="nil"/>
              <w:left w:val="nil"/>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2014</w:t>
            </w:r>
            <w:r w:rsidRPr="00190E71">
              <w:rPr>
                <w:rFonts w:eastAsia="標楷體"/>
                <w:sz w:val="22"/>
              </w:rPr>
              <w:t>年</w:t>
            </w:r>
          </w:p>
        </w:tc>
        <w:tc>
          <w:tcPr>
            <w:tcW w:w="1008"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sz w:val="22"/>
              </w:rPr>
            </w:pPr>
          </w:p>
        </w:tc>
        <w:tc>
          <w:tcPr>
            <w:tcW w:w="938"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sz w:val="22"/>
              </w:rPr>
            </w:pPr>
          </w:p>
        </w:tc>
        <w:tc>
          <w:tcPr>
            <w:tcW w:w="746"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bottom w:val="nil"/>
              <w:right w:val="single" w:sz="6" w:space="0" w:color="auto"/>
            </w:tcBorders>
            <w:vAlign w:val="center"/>
          </w:tcPr>
          <w:p w:rsidR="00C31FA5" w:rsidRPr="00190E71" w:rsidRDefault="00C31FA5" w:rsidP="00B814B5">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sz w:val="22"/>
              </w:rPr>
            </w:pPr>
          </w:p>
        </w:tc>
        <w:tc>
          <w:tcPr>
            <w:tcW w:w="784" w:type="dxa"/>
            <w:tcBorders>
              <w:top w:val="nil"/>
              <w:left w:val="single" w:sz="6" w:space="0" w:color="auto"/>
              <w:bottom w:val="nil"/>
              <w:right w:val="single" w:sz="6" w:space="0" w:color="auto"/>
            </w:tcBorders>
            <w:vAlign w:val="center"/>
          </w:tcPr>
          <w:p w:rsidR="00C31FA5" w:rsidRPr="00190E71" w:rsidRDefault="00C31FA5" w:rsidP="00B814B5">
            <w:pPr>
              <w:autoSpaceDE w:val="0"/>
              <w:autoSpaceDN w:val="0"/>
              <w:adjustRightInd w:val="0"/>
              <w:snapToGrid w:val="0"/>
              <w:spacing w:line="380" w:lineRule="exact"/>
              <w:jc w:val="center"/>
              <w:rPr>
                <w:rFonts w:eastAsia="標楷體"/>
                <w:sz w:val="22"/>
              </w:rPr>
            </w:pPr>
          </w:p>
        </w:tc>
        <w:tc>
          <w:tcPr>
            <w:tcW w:w="910" w:type="dxa"/>
            <w:tcBorders>
              <w:top w:val="nil"/>
              <w:left w:val="single" w:sz="6" w:space="0" w:color="auto"/>
              <w:bottom w:val="nil"/>
              <w:right w:val="single" w:sz="6" w:space="0" w:color="auto"/>
            </w:tcBorders>
            <w:vAlign w:val="center"/>
          </w:tcPr>
          <w:p w:rsidR="00C31FA5" w:rsidRPr="00190E71" w:rsidRDefault="00C31FA5" w:rsidP="00B814B5">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tcPr>
          <w:p w:rsidR="00C31FA5" w:rsidRPr="00190E71" w:rsidRDefault="00C31FA5" w:rsidP="00B814B5">
            <w:pPr>
              <w:autoSpaceDE w:val="0"/>
              <w:autoSpaceDN w:val="0"/>
              <w:adjustRightInd w:val="0"/>
              <w:snapToGrid w:val="0"/>
              <w:spacing w:line="380" w:lineRule="exact"/>
              <w:jc w:val="center"/>
              <w:rPr>
                <w:rFonts w:eastAsia="標楷體"/>
                <w:sz w:val="22"/>
              </w:rPr>
            </w:pPr>
          </w:p>
        </w:tc>
      </w:tr>
      <w:tr w:rsidR="00C31FA5" w:rsidRPr="00190E71" w:rsidTr="00B814B5">
        <w:trPr>
          <w:cantSplit/>
        </w:trPr>
        <w:tc>
          <w:tcPr>
            <w:tcW w:w="1288" w:type="dxa"/>
            <w:tcBorders>
              <w:top w:val="nil"/>
              <w:left w:val="nil"/>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sz w:val="22"/>
              </w:rPr>
            </w:pPr>
            <w:r w:rsidRPr="00190E71">
              <w:rPr>
                <w:rFonts w:eastAsia="標楷體"/>
                <w:sz w:val="22"/>
              </w:rPr>
              <w:t>1</w:t>
            </w:r>
            <w:r w:rsidRPr="00190E71">
              <w:rPr>
                <w:rFonts w:eastAsia="標楷體"/>
                <w:sz w:val="22"/>
              </w:rPr>
              <w:t>月</w:t>
            </w:r>
          </w:p>
        </w:tc>
        <w:tc>
          <w:tcPr>
            <w:tcW w:w="1008"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303.5</w:t>
            </w:r>
          </w:p>
        </w:tc>
        <w:tc>
          <w:tcPr>
            <w:tcW w:w="78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-0.4</w:t>
            </w:r>
          </w:p>
        </w:tc>
        <w:tc>
          <w:tcPr>
            <w:tcW w:w="853"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323.4</w:t>
            </w:r>
          </w:p>
        </w:tc>
        <w:tc>
          <w:tcPr>
            <w:tcW w:w="78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-2.7</w:t>
            </w:r>
          </w:p>
        </w:tc>
        <w:tc>
          <w:tcPr>
            <w:tcW w:w="910"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-19.9</w:t>
            </w:r>
          </w:p>
        </w:tc>
        <w:tc>
          <w:tcPr>
            <w:tcW w:w="85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4.6</w:t>
            </w:r>
          </w:p>
        </w:tc>
        <w:tc>
          <w:tcPr>
            <w:tcW w:w="835" w:type="dxa"/>
            <w:tcBorders>
              <w:top w:val="nil"/>
              <w:left w:val="single" w:sz="6" w:space="0" w:color="auto"/>
              <w:bottom w:val="nil"/>
              <w:right w:val="nil"/>
            </w:tcBorders>
          </w:tcPr>
          <w:p w:rsidR="00C31FA5" w:rsidRPr="00190E71" w:rsidRDefault="00C31FA5"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3.1</w:t>
            </w:r>
          </w:p>
        </w:tc>
      </w:tr>
      <w:tr w:rsidR="00C31FA5" w:rsidRPr="00190E71" w:rsidTr="00B814B5">
        <w:trPr>
          <w:cantSplit/>
        </w:trPr>
        <w:tc>
          <w:tcPr>
            <w:tcW w:w="1288" w:type="dxa"/>
            <w:tcBorders>
              <w:top w:val="nil"/>
              <w:left w:val="nil"/>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2</w:t>
            </w:r>
            <w:r w:rsidRPr="00190E71">
              <w:rPr>
                <w:rFonts w:eastAsia="標楷體"/>
                <w:sz w:val="22"/>
              </w:rPr>
              <w:t>月</w:t>
            </w:r>
          </w:p>
        </w:tc>
        <w:tc>
          <w:tcPr>
            <w:tcW w:w="1008"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p>
        </w:tc>
        <w:tc>
          <w:tcPr>
            <w:tcW w:w="938"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212.9</w:t>
            </w:r>
          </w:p>
        </w:tc>
        <w:tc>
          <w:tcPr>
            <w:tcW w:w="78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-1.3</w:t>
            </w:r>
          </w:p>
        </w:tc>
        <w:tc>
          <w:tcPr>
            <w:tcW w:w="853"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266.6</w:t>
            </w:r>
          </w:p>
        </w:tc>
        <w:tc>
          <w:tcPr>
            <w:tcW w:w="78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6.8</w:t>
            </w:r>
          </w:p>
        </w:tc>
        <w:tc>
          <w:tcPr>
            <w:tcW w:w="910"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-53.7</w:t>
            </w:r>
          </w:p>
        </w:tc>
        <w:tc>
          <w:tcPr>
            <w:tcW w:w="85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3.9</w:t>
            </w:r>
          </w:p>
        </w:tc>
        <w:tc>
          <w:tcPr>
            <w:tcW w:w="835" w:type="dxa"/>
            <w:tcBorders>
              <w:top w:val="nil"/>
              <w:left w:val="single" w:sz="6" w:space="0" w:color="auto"/>
              <w:bottom w:val="nil"/>
              <w:right w:val="nil"/>
            </w:tcBorders>
          </w:tcPr>
          <w:p w:rsidR="00C31FA5" w:rsidRPr="00190E71" w:rsidRDefault="00C31FA5"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3.1</w:t>
            </w:r>
          </w:p>
        </w:tc>
      </w:tr>
      <w:tr w:rsidR="00C31FA5" w:rsidRPr="00190E71" w:rsidTr="00B814B5">
        <w:trPr>
          <w:cantSplit/>
        </w:trPr>
        <w:tc>
          <w:tcPr>
            <w:tcW w:w="1288" w:type="dxa"/>
            <w:tcBorders>
              <w:top w:val="nil"/>
              <w:left w:val="nil"/>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3</w:t>
            </w:r>
            <w:r w:rsidRPr="00190E71">
              <w:rPr>
                <w:rFonts w:eastAsia="標楷體" w:hint="eastAsia"/>
                <w:sz w:val="22"/>
              </w:rPr>
              <w:t>月</w:t>
            </w:r>
          </w:p>
        </w:tc>
        <w:tc>
          <w:tcPr>
            <w:tcW w:w="1008"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2.5</w:t>
            </w:r>
            <w:r w:rsidRPr="00190E71">
              <w:rPr>
                <w:rFonts w:eastAsia="標楷體"/>
                <w:sz w:val="22"/>
              </w:rPr>
              <w:t>(I)</w:t>
            </w:r>
          </w:p>
        </w:tc>
        <w:tc>
          <w:tcPr>
            <w:tcW w:w="938"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p>
        </w:tc>
        <w:tc>
          <w:tcPr>
            <w:tcW w:w="746"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301.5</w:t>
            </w:r>
          </w:p>
        </w:tc>
        <w:tc>
          <w:tcPr>
            <w:tcW w:w="78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2.1</w:t>
            </w:r>
          </w:p>
        </w:tc>
        <w:tc>
          <w:tcPr>
            <w:tcW w:w="853"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351.9</w:t>
            </w:r>
          </w:p>
        </w:tc>
        <w:tc>
          <w:tcPr>
            <w:tcW w:w="78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2.6</w:t>
            </w:r>
          </w:p>
        </w:tc>
        <w:tc>
          <w:tcPr>
            <w:tcW w:w="910"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-50.4</w:t>
            </w:r>
          </w:p>
        </w:tc>
        <w:tc>
          <w:tcPr>
            <w:tcW w:w="854" w:type="dxa"/>
            <w:tcBorders>
              <w:top w:val="nil"/>
              <w:left w:val="single" w:sz="6" w:space="0" w:color="auto"/>
              <w:bottom w:val="nil"/>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3.9</w:t>
            </w:r>
          </w:p>
        </w:tc>
        <w:tc>
          <w:tcPr>
            <w:tcW w:w="835" w:type="dxa"/>
            <w:tcBorders>
              <w:top w:val="nil"/>
              <w:left w:val="single" w:sz="6" w:space="0" w:color="auto"/>
              <w:bottom w:val="nil"/>
              <w:right w:val="nil"/>
            </w:tcBorders>
          </w:tcPr>
          <w:p w:rsidR="00C31FA5" w:rsidRPr="00190E71" w:rsidRDefault="00C31FA5" w:rsidP="00B814B5">
            <w:pPr>
              <w:autoSpaceDE w:val="0"/>
              <w:autoSpaceDN w:val="0"/>
              <w:adjustRightInd w:val="0"/>
              <w:snapToGrid w:val="0"/>
              <w:spacing w:line="380" w:lineRule="exact"/>
              <w:jc w:val="center"/>
              <w:rPr>
                <w:rFonts w:eastAsia="標楷體"/>
                <w:bCs/>
                <w:sz w:val="22"/>
              </w:rPr>
            </w:pPr>
            <w:r w:rsidRPr="00190E71">
              <w:rPr>
                <w:rFonts w:eastAsia="標楷體" w:hint="eastAsia"/>
                <w:bCs/>
                <w:sz w:val="22"/>
              </w:rPr>
              <w:t>3.1</w:t>
            </w:r>
          </w:p>
        </w:tc>
      </w:tr>
      <w:tr w:rsidR="00C31FA5" w:rsidRPr="00190E71" w:rsidTr="00B814B5">
        <w:trPr>
          <w:cantSplit/>
        </w:trPr>
        <w:tc>
          <w:tcPr>
            <w:tcW w:w="1288" w:type="dxa"/>
            <w:tcBorders>
              <w:top w:val="nil"/>
              <w:left w:val="nil"/>
              <w:bottom w:val="single" w:sz="6" w:space="0" w:color="auto"/>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4</w:t>
            </w:r>
            <w:r w:rsidRPr="00190E71">
              <w:rPr>
                <w:rFonts w:eastAsia="標楷體" w:hint="eastAsia"/>
                <w:sz w:val="22"/>
              </w:rPr>
              <w:t>月</w:t>
            </w:r>
          </w:p>
        </w:tc>
        <w:tc>
          <w:tcPr>
            <w:tcW w:w="1008" w:type="dxa"/>
            <w:tcBorders>
              <w:top w:val="nil"/>
              <w:left w:val="single" w:sz="6" w:space="0" w:color="auto"/>
              <w:bottom w:val="single" w:sz="6" w:space="0" w:color="auto"/>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szCs w:val="22"/>
              </w:rPr>
            </w:pPr>
            <w:r w:rsidRPr="00190E71">
              <w:rPr>
                <w:rFonts w:eastAsia="標楷體" w:hint="eastAsia"/>
                <w:bCs/>
                <w:sz w:val="22"/>
                <w:szCs w:val="22"/>
              </w:rPr>
              <w:t>-</w:t>
            </w:r>
          </w:p>
        </w:tc>
        <w:tc>
          <w:tcPr>
            <w:tcW w:w="938" w:type="dxa"/>
            <w:tcBorders>
              <w:top w:val="nil"/>
              <w:left w:val="single" w:sz="6" w:space="0" w:color="auto"/>
              <w:bottom w:val="single" w:sz="6" w:space="0" w:color="auto"/>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szCs w:val="22"/>
              </w:rPr>
            </w:pPr>
            <w:r w:rsidRPr="00190E71">
              <w:rPr>
                <w:rFonts w:eastAsia="標楷體" w:hint="eastAsia"/>
                <w:bCs/>
                <w:sz w:val="22"/>
                <w:szCs w:val="22"/>
              </w:rPr>
              <w:t>-</w:t>
            </w:r>
          </w:p>
        </w:tc>
        <w:tc>
          <w:tcPr>
            <w:tcW w:w="746" w:type="dxa"/>
            <w:tcBorders>
              <w:top w:val="nil"/>
              <w:left w:val="single" w:sz="6" w:space="0" w:color="auto"/>
              <w:bottom w:val="single" w:sz="6" w:space="0" w:color="auto"/>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szCs w:val="22"/>
              </w:rPr>
            </w:pPr>
            <w:r w:rsidRPr="00190E71">
              <w:rPr>
                <w:rFonts w:eastAsia="標楷體" w:hint="eastAsia"/>
                <w:bCs/>
                <w:sz w:val="22"/>
                <w:szCs w:val="22"/>
              </w:rPr>
              <w:t>-</w:t>
            </w:r>
          </w:p>
        </w:tc>
        <w:tc>
          <w:tcPr>
            <w:tcW w:w="784" w:type="dxa"/>
            <w:tcBorders>
              <w:top w:val="nil"/>
              <w:left w:val="single" w:sz="6" w:space="0" w:color="auto"/>
              <w:bottom w:val="single" w:sz="6" w:space="0" w:color="auto"/>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szCs w:val="22"/>
              </w:rPr>
            </w:pPr>
            <w:r w:rsidRPr="00190E71">
              <w:rPr>
                <w:rFonts w:eastAsia="標楷體" w:hint="eastAsia"/>
                <w:bCs/>
                <w:sz w:val="22"/>
                <w:szCs w:val="22"/>
              </w:rPr>
              <w:t>-</w:t>
            </w:r>
          </w:p>
        </w:tc>
        <w:tc>
          <w:tcPr>
            <w:tcW w:w="853" w:type="dxa"/>
            <w:tcBorders>
              <w:top w:val="nil"/>
              <w:left w:val="single" w:sz="6" w:space="0" w:color="auto"/>
              <w:bottom w:val="single" w:sz="6" w:space="0" w:color="auto"/>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szCs w:val="22"/>
              </w:rPr>
            </w:pPr>
            <w:r w:rsidRPr="00190E71">
              <w:rPr>
                <w:rFonts w:eastAsia="標楷體" w:hint="eastAsia"/>
                <w:bCs/>
                <w:sz w:val="22"/>
                <w:szCs w:val="22"/>
              </w:rPr>
              <w:t>-</w:t>
            </w:r>
          </w:p>
        </w:tc>
        <w:tc>
          <w:tcPr>
            <w:tcW w:w="784" w:type="dxa"/>
            <w:tcBorders>
              <w:top w:val="nil"/>
              <w:left w:val="single" w:sz="6" w:space="0" w:color="auto"/>
              <w:bottom w:val="single" w:sz="6" w:space="0" w:color="auto"/>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szCs w:val="22"/>
              </w:rPr>
            </w:pPr>
            <w:r w:rsidRPr="00190E71">
              <w:rPr>
                <w:rFonts w:eastAsia="標楷體" w:hint="eastAsia"/>
                <w:bCs/>
                <w:sz w:val="22"/>
                <w:szCs w:val="22"/>
              </w:rPr>
              <w:t>-</w:t>
            </w:r>
          </w:p>
        </w:tc>
        <w:tc>
          <w:tcPr>
            <w:tcW w:w="910" w:type="dxa"/>
            <w:tcBorders>
              <w:top w:val="nil"/>
              <w:left w:val="single" w:sz="6" w:space="0" w:color="auto"/>
              <w:bottom w:val="single" w:sz="6" w:space="0" w:color="auto"/>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szCs w:val="22"/>
              </w:rPr>
            </w:pPr>
            <w:r w:rsidRPr="00190E71">
              <w:rPr>
                <w:rFonts w:eastAsia="標楷體" w:hint="eastAsia"/>
                <w:bCs/>
                <w:sz w:val="22"/>
                <w:szCs w:val="22"/>
              </w:rPr>
              <w:t>-</w:t>
            </w:r>
          </w:p>
        </w:tc>
        <w:tc>
          <w:tcPr>
            <w:tcW w:w="854" w:type="dxa"/>
            <w:tcBorders>
              <w:top w:val="nil"/>
              <w:left w:val="single" w:sz="6" w:space="0" w:color="auto"/>
              <w:bottom w:val="single" w:sz="6" w:space="0" w:color="auto"/>
              <w:right w:val="single" w:sz="6" w:space="0" w:color="auto"/>
            </w:tcBorders>
          </w:tcPr>
          <w:p w:rsidR="00C31FA5" w:rsidRPr="00190E71" w:rsidRDefault="00C31FA5" w:rsidP="00B814B5">
            <w:pPr>
              <w:autoSpaceDE w:val="0"/>
              <w:autoSpaceDN w:val="0"/>
              <w:adjustRightInd w:val="0"/>
              <w:snapToGrid w:val="0"/>
              <w:spacing w:line="380" w:lineRule="exact"/>
              <w:jc w:val="center"/>
              <w:rPr>
                <w:rFonts w:eastAsia="標楷體"/>
                <w:bCs/>
                <w:sz w:val="22"/>
                <w:szCs w:val="22"/>
              </w:rPr>
            </w:pPr>
            <w:r w:rsidRPr="00190E71">
              <w:rPr>
                <w:rFonts w:eastAsia="標楷體" w:hint="eastAsia"/>
                <w:bCs/>
                <w:sz w:val="22"/>
                <w:szCs w:val="22"/>
              </w:rPr>
              <w:t>3.7</w:t>
            </w:r>
          </w:p>
        </w:tc>
        <w:tc>
          <w:tcPr>
            <w:tcW w:w="835" w:type="dxa"/>
            <w:tcBorders>
              <w:top w:val="nil"/>
              <w:left w:val="single" w:sz="6" w:space="0" w:color="auto"/>
              <w:bottom w:val="single" w:sz="6" w:space="0" w:color="auto"/>
              <w:right w:val="nil"/>
            </w:tcBorders>
          </w:tcPr>
          <w:p w:rsidR="00C31FA5" w:rsidRPr="00190E71" w:rsidRDefault="00C31FA5" w:rsidP="00B814B5">
            <w:pPr>
              <w:autoSpaceDE w:val="0"/>
              <w:autoSpaceDN w:val="0"/>
              <w:adjustRightInd w:val="0"/>
              <w:snapToGrid w:val="0"/>
              <w:spacing w:line="380" w:lineRule="exact"/>
              <w:jc w:val="center"/>
              <w:rPr>
                <w:rFonts w:eastAsia="標楷體"/>
                <w:sz w:val="22"/>
              </w:rPr>
            </w:pPr>
            <w:r w:rsidRPr="00190E71">
              <w:rPr>
                <w:rFonts w:eastAsia="標楷體" w:hint="eastAsia"/>
                <w:sz w:val="22"/>
              </w:rPr>
              <w:t>3.1</w:t>
            </w:r>
          </w:p>
        </w:tc>
      </w:tr>
    </w:tbl>
    <w:p w:rsidR="00CA092D" w:rsidRPr="00190E71" w:rsidRDefault="00CA092D" w:rsidP="00CA092D">
      <w:pPr>
        <w:tabs>
          <w:tab w:val="left" w:pos="6840"/>
        </w:tabs>
        <w:autoSpaceDE w:val="0"/>
        <w:autoSpaceDN w:val="0"/>
        <w:adjustRightInd w:val="0"/>
        <w:snapToGrid w:val="0"/>
        <w:spacing w:line="300" w:lineRule="exact"/>
        <w:jc w:val="both"/>
        <w:rPr>
          <w:rFonts w:eastAsia="標楷體"/>
          <w:bCs/>
          <w:sz w:val="22"/>
          <w:lang w:val="zh-TW"/>
        </w:rPr>
      </w:pPr>
      <w:proofErr w:type="gramStart"/>
      <w:r w:rsidRPr="00190E71">
        <w:rPr>
          <w:rFonts w:eastAsia="標楷體"/>
          <w:bCs/>
          <w:sz w:val="22"/>
          <w:lang w:val="zh-TW"/>
        </w:rPr>
        <w:t>註</w:t>
      </w:r>
      <w:proofErr w:type="gramEnd"/>
      <w:r w:rsidRPr="00190E71">
        <w:rPr>
          <w:rFonts w:eastAsia="標楷體"/>
          <w:bCs/>
          <w:sz w:val="22"/>
        </w:rPr>
        <w:t>：出口係</w:t>
      </w:r>
      <w:r w:rsidRPr="00190E71">
        <w:rPr>
          <w:rFonts w:eastAsia="標楷體"/>
          <w:sz w:val="22"/>
        </w:rPr>
        <w:t>轉口與港產品出口合計</w:t>
      </w:r>
      <w:r w:rsidRPr="00190E71">
        <w:rPr>
          <w:rFonts w:eastAsia="標楷體"/>
          <w:bCs/>
          <w:sz w:val="22"/>
          <w:lang w:val="zh-TW"/>
        </w:rPr>
        <w:t>。</w:t>
      </w:r>
    </w:p>
    <w:p w:rsidR="00056FAD" w:rsidRPr="00CA092D" w:rsidRDefault="00CA092D" w:rsidP="00CA092D">
      <w:pPr>
        <w:tabs>
          <w:tab w:val="left" w:pos="6840"/>
        </w:tabs>
        <w:autoSpaceDE w:val="0"/>
        <w:autoSpaceDN w:val="0"/>
        <w:adjustRightInd w:val="0"/>
        <w:snapToGrid w:val="0"/>
        <w:spacing w:line="300" w:lineRule="exact"/>
        <w:jc w:val="both"/>
        <w:rPr>
          <w:rFonts w:eastAsia="標楷體"/>
          <w:bCs/>
          <w:sz w:val="22"/>
          <w:lang w:val="zh-TW"/>
        </w:rPr>
      </w:pPr>
      <w:r w:rsidRPr="00190E71">
        <w:rPr>
          <w:rFonts w:eastAsia="標楷體"/>
          <w:bCs/>
          <w:sz w:val="22"/>
          <w:lang w:val="zh-TW"/>
        </w:rPr>
        <w:t>資料來源：香港政府統計處。</w:t>
      </w:r>
    </w:p>
    <w:p w:rsidR="00056FAD" w:rsidRPr="00FC0D54" w:rsidRDefault="00056FAD">
      <w:pPr>
        <w:widowControl/>
        <w:rPr>
          <w:rFonts w:eastAsia="標楷體"/>
          <w:b/>
          <w:bCs/>
          <w:color w:val="FF0000"/>
          <w:sz w:val="40"/>
          <w:szCs w:val="36"/>
        </w:rPr>
      </w:pPr>
      <w:bookmarkStart w:id="55" w:name="_Toc349916581"/>
      <w:r w:rsidRPr="00FC0D54">
        <w:rPr>
          <w:color w:val="FF0000"/>
        </w:rPr>
        <w:br w:type="page"/>
      </w:r>
    </w:p>
    <w:p w:rsidR="007279DE" w:rsidRPr="00352488" w:rsidRDefault="00056FAD" w:rsidP="00872272">
      <w:pPr>
        <w:pStyle w:val="t-2"/>
      </w:pPr>
      <w:bookmarkStart w:id="56" w:name="_Toc389221950"/>
      <w:r w:rsidRPr="00352488">
        <w:lastRenderedPageBreak/>
        <w:t>二、國內經濟</w:t>
      </w:r>
      <w:bookmarkEnd w:id="53"/>
      <w:bookmarkEnd w:id="54"/>
      <w:bookmarkEnd w:id="55"/>
      <w:bookmarkEnd w:id="56"/>
    </w:p>
    <w:p w:rsidR="007279DE" w:rsidRPr="00352488" w:rsidRDefault="007279DE" w:rsidP="001D7A6B">
      <w:pPr>
        <w:pStyle w:val="t-3"/>
        <w:ind w:right="-60"/>
        <w:rPr>
          <w:sz w:val="36"/>
          <w:szCs w:val="36"/>
        </w:rPr>
      </w:pPr>
      <w:bookmarkStart w:id="57" w:name="_Toc337122130"/>
      <w:bookmarkStart w:id="58" w:name="_Toc349916582"/>
      <w:bookmarkStart w:id="59" w:name="_Toc389221951"/>
      <w:r w:rsidRPr="00352488">
        <w:rPr>
          <w:sz w:val="36"/>
          <w:szCs w:val="36"/>
        </w:rPr>
        <w:t>（一）總體情勢</w:t>
      </w:r>
      <w:bookmarkEnd w:id="57"/>
      <w:bookmarkEnd w:id="58"/>
      <w:bookmarkEnd w:id="59"/>
    </w:p>
    <w:p w:rsidR="001D10FA" w:rsidRPr="005B796F" w:rsidRDefault="001D10FA" w:rsidP="001D10FA">
      <w:pPr>
        <w:tabs>
          <w:tab w:val="left" w:pos="540"/>
        </w:tabs>
        <w:spacing w:afterLines="50" w:after="180" w:line="400" w:lineRule="exact"/>
        <w:rPr>
          <w:rFonts w:eastAsia="標楷體"/>
          <w:b/>
          <w:bCs/>
          <w:sz w:val="28"/>
          <w:szCs w:val="28"/>
        </w:rPr>
      </w:pPr>
      <w:bookmarkStart w:id="60" w:name="_Toc337122131"/>
      <w:bookmarkStart w:id="61" w:name="_Toc349916586"/>
      <w:r w:rsidRPr="005B796F">
        <w:rPr>
          <w:rFonts w:eastAsia="標楷體"/>
          <w:b/>
          <w:bCs/>
          <w:sz w:val="28"/>
          <w:szCs w:val="28"/>
        </w:rPr>
        <w:t>１、</w:t>
      </w:r>
      <w:r w:rsidRPr="005B796F">
        <w:rPr>
          <w:rFonts w:eastAsia="標楷體" w:hint="eastAsia"/>
          <w:b/>
          <w:bCs/>
          <w:sz w:val="28"/>
          <w:szCs w:val="28"/>
        </w:rPr>
        <w:t>103</w:t>
      </w:r>
      <w:r w:rsidRPr="005B796F">
        <w:rPr>
          <w:rFonts w:eastAsia="標楷體" w:hint="eastAsia"/>
          <w:b/>
          <w:bCs/>
          <w:sz w:val="28"/>
          <w:szCs w:val="28"/>
        </w:rPr>
        <w:t>年</w:t>
      </w:r>
      <w:r w:rsidRPr="005B796F">
        <w:rPr>
          <w:rFonts w:eastAsia="標楷體"/>
          <w:b/>
          <w:bCs/>
          <w:sz w:val="28"/>
          <w:szCs w:val="28"/>
        </w:rPr>
        <w:t>經濟成長率預估為</w:t>
      </w:r>
      <w:r w:rsidRPr="005B796F">
        <w:rPr>
          <w:rFonts w:eastAsia="標楷體"/>
          <w:b/>
          <w:bCs/>
          <w:sz w:val="28"/>
          <w:szCs w:val="28"/>
        </w:rPr>
        <w:t>2.</w:t>
      </w:r>
      <w:r w:rsidRPr="005B796F">
        <w:rPr>
          <w:rFonts w:eastAsia="標楷體" w:hint="eastAsia"/>
          <w:b/>
          <w:bCs/>
          <w:sz w:val="28"/>
          <w:szCs w:val="28"/>
        </w:rPr>
        <w:t>9</w:t>
      </w:r>
      <w:r w:rsidRPr="005B796F">
        <w:rPr>
          <w:rFonts w:eastAsia="標楷體"/>
          <w:b/>
          <w:bCs/>
          <w:sz w:val="28"/>
          <w:szCs w:val="28"/>
        </w:rPr>
        <w:t>8</w:t>
      </w:r>
      <w:r w:rsidRPr="005B796F">
        <w:rPr>
          <w:rFonts w:eastAsia="標楷體"/>
          <w:b/>
          <w:bCs/>
          <w:sz w:val="28"/>
          <w:szCs w:val="28"/>
        </w:rPr>
        <w:t>％</w:t>
      </w:r>
    </w:p>
    <w:p w:rsidR="001D10FA" w:rsidRPr="00B26F69" w:rsidRDefault="001D10FA" w:rsidP="001D10FA">
      <w:pPr>
        <w:widowControl/>
        <w:snapToGrid w:val="0"/>
        <w:spacing w:beforeLines="50" w:before="180" w:line="300" w:lineRule="auto"/>
        <w:ind w:rightChars="-59" w:right="-142" w:firstLineChars="202" w:firstLine="566"/>
        <w:jc w:val="both"/>
        <w:rPr>
          <w:rFonts w:eastAsia="標楷體"/>
          <w:sz w:val="28"/>
          <w:szCs w:val="28"/>
        </w:rPr>
      </w:pPr>
      <w:r w:rsidRPr="00B26F69">
        <w:rPr>
          <w:rFonts w:eastAsia="標楷體"/>
          <w:sz w:val="28"/>
          <w:szCs w:val="28"/>
        </w:rPr>
        <w:t>先進國家穩健復甦，加上</w:t>
      </w:r>
      <w:r w:rsidRPr="00B26F69">
        <w:rPr>
          <w:rFonts w:eastAsia="標楷體" w:hint="eastAsia"/>
          <w:sz w:val="28"/>
          <w:szCs w:val="28"/>
        </w:rPr>
        <w:t>國內企業調薪轉趨積極，</w:t>
      </w:r>
      <w:r w:rsidR="00BA7DED">
        <w:rPr>
          <w:rFonts w:eastAsia="標楷體" w:hint="eastAsia"/>
          <w:sz w:val="28"/>
          <w:szCs w:val="28"/>
        </w:rPr>
        <w:t>以及</w:t>
      </w:r>
      <w:r w:rsidR="00BA7DED" w:rsidRPr="00B26F69">
        <w:rPr>
          <w:rFonts w:eastAsia="標楷體" w:hint="eastAsia"/>
          <w:sz w:val="28"/>
          <w:szCs w:val="28"/>
        </w:rPr>
        <w:t>電信業者加速建置</w:t>
      </w:r>
      <w:r w:rsidR="00BA7DED" w:rsidRPr="00B26F69">
        <w:rPr>
          <w:rFonts w:eastAsia="標楷體" w:hint="eastAsia"/>
          <w:sz w:val="28"/>
          <w:szCs w:val="28"/>
        </w:rPr>
        <w:t>4G</w:t>
      </w:r>
      <w:r w:rsidR="00BA7DED">
        <w:rPr>
          <w:rFonts w:eastAsia="標楷體" w:hint="eastAsia"/>
          <w:sz w:val="28"/>
          <w:szCs w:val="28"/>
        </w:rPr>
        <w:t>網路、</w:t>
      </w:r>
      <w:r w:rsidR="00BA7DED" w:rsidRPr="00B26F69">
        <w:rPr>
          <w:rFonts w:eastAsia="標楷體" w:hint="eastAsia"/>
          <w:sz w:val="28"/>
          <w:szCs w:val="28"/>
        </w:rPr>
        <w:t>航空業者擴大購機等</w:t>
      </w:r>
      <w:proofErr w:type="gramStart"/>
      <w:r w:rsidR="00BA7DED" w:rsidRPr="00B26F69">
        <w:rPr>
          <w:rFonts w:eastAsia="標楷體" w:hint="eastAsia"/>
          <w:sz w:val="28"/>
          <w:szCs w:val="28"/>
        </w:rPr>
        <w:t>挹</w:t>
      </w:r>
      <w:proofErr w:type="gramEnd"/>
      <w:r w:rsidR="00BA7DED" w:rsidRPr="00B26F69">
        <w:rPr>
          <w:rFonts w:eastAsia="標楷體" w:hint="eastAsia"/>
          <w:sz w:val="28"/>
          <w:szCs w:val="28"/>
        </w:rPr>
        <w:t>注，</w:t>
      </w:r>
      <w:r w:rsidR="00BA7DED">
        <w:rPr>
          <w:rFonts w:eastAsia="標楷體" w:hint="eastAsia"/>
          <w:sz w:val="28"/>
          <w:szCs w:val="28"/>
        </w:rPr>
        <w:t>有助推升民間消費及投資；近期國際農工原料價格走升，國內受肉類、水果等價格上漲影響，加大食物類上漲壓力。</w:t>
      </w:r>
      <w:r w:rsidRPr="00B26F69">
        <w:rPr>
          <w:rFonts w:eastAsia="標楷體"/>
          <w:sz w:val="28"/>
          <w:szCs w:val="28"/>
        </w:rPr>
        <w:t>行政院主計總處預測</w:t>
      </w:r>
      <w:r w:rsidRPr="00B26F69">
        <w:rPr>
          <w:rFonts w:eastAsia="標楷體"/>
          <w:sz w:val="28"/>
          <w:szCs w:val="28"/>
        </w:rPr>
        <w:t>103</w:t>
      </w:r>
      <w:r w:rsidRPr="00B26F69">
        <w:rPr>
          <w:rFonts w:eastAsia="標楷體"/>
          <w:sz w:val="28"/>
          <w:szCs w:val="28"/>
        </w:rPr>
        <w:t>年經濟成長</w:t>
      </w:r>
      <w:r w:rsidRPr="00B26F69">
        <w:rPr>
          <w:rFonts w:eastAsia="標楷體"/>
          <w:sz w:val="28"/>
          <w:szCs w:val="28"/>
        </w:rPr>
        <w:t>2.</w:t>
      </w:r>
      <w:r w:rsidRPr="00B26F69">
        <w:rPr>
          <w:rFonts w:eastAsia="標楷體" w:hint="eastAsia"/>
          <w:sz w:val="28"/>
          <w:szCs w:val="28"/>
        </w:rPr>
        <w:t>9</w:t>
      </w:r>
      <w:r w:rsidRPr="00B26F69">
        <w:rPr>
          <w:rFonts w:eastAsia="標楷體"/>
          <w:sz w:val="28"/>
          <w:szCs w:val="28"/>
        </w:rPr>
        <w:t>8</w:t>
      </w:r>
      <w:r w:rsidRPr="00B26F69">
        <w:rPr>
          <w:rFonts w:eastAsia="標楷體"/>
          <w:sz w:val="28"/>
          <w:szCs w:val="28"/>
        </w:rPr>
        <w:t>％，消費者物價指數（</w:t>
      </w:r>
      <w:r w:rsidRPr="00B26F69">
        <w:rPr>
          <w:rFonts w:eastAsia="標楷體"/>
          <w:sz w:val="28"/>
          <w:szCs w:val="28"/>
        </w:rPr>
        <w:t>CPI</w:t>
      </w:r>
      <w:r w:rsidRPr="00B26F69">
        <w:rPr>
          <w:rFonts w:eastAsia="標楷體"/>
          <w:sz w:val="28"/>
          <w:szCs w:val="28"/>
        </w:rPr>
        <w:t>）上漲</w:t>
      </w:r>
      <w:r w:rsidRPr="00B26F69">
        <w:rPr>
          <w:rFonts w:eastAsia="標楷體"/>
          <w:sz w:val="28"/>
          <w:szCs w:val="28"/>
        </w:rPr>
        <w:t>1.</w:t>
      </w:r>
      <w:r w:rsidRPr="00B26F69">
        <w:rPr>
          <w:rFonts w:eastAsia="標楷體" w:hint="eastAsia"/>
          <w:sz w:val="28"/>
          <w:szCs w:val="28"/>
        </w:rPr>
        <w:t>53</w:t>
      </w:r>
      <w:r w:rsidRPr="00B26F69">
        <w:rPr>
          <w:rFonts w:eastAsia="標楷體"/>
          <w:sz w:val="28"/>
          <w:szCs w:val="28"/>
        </w:rPr>
        <w:t>％。</w:t>
      </w:r>
    </w:p>
    <w:p w:rsidR="001D10FA" w:rsidRPr="00FD0B72" w:rsidRDefault="001D10FA" w:rsidP="001D10FA">
      <w:pPr>
        <w:spacing w:line="400" w:lineRule="exact"/>
        <w:ind w:firstLineChars="152" w:firstLine="426"/>
        <w:jc w:val="center"/>
        <w:rPr>
          <w:rFonts w:eastAsia="標楷體"/>
          <w:kern w:val="0"/>
        </w:rPr>
      </w:pPr>
      <w:r w:rsidRPr="00FD0B72">
        <w:rPr>
          <w:rFonts w:eastAsia="標楷體"/>
          <w:b/>
          <w:bCs/>
          <w:kern w:val="0"/>
          <w:sz w:val="28"/>
          <w:szCs w:val="28"/>
        </w:rPr>
        <w:t>表</w:t>
      </w:r>
      <w:r w:rsidRPr="00FD0B72">
        <w:rPr>
          <w:rFonts w:eastAsia="標楷體"/>
          <w:b/>
          <w:bCs/>
          <w:kern w:val="0"/>
          <w:sz w:val="28"/>
          <w:szCs w:val="28"/>
        </w:rPr>
        <w:t xml:space="preserve"> 2-1-1 </w:t>
      </w:r>
      <w:r w:rsidRPr="00FD0B72">
        <w:rPr>
          <w:rFonts w:eastAsia="標楷體"/>
          <w:b/>
          <w:bCs/>
          <w:kern w:val="0"/>
          <w:sz w:val="28"/>
          <w:szCs w:val="28"/>
        </w:rPr>
        <w:t>國內外主要機構對我國</w:t>
      </w:r>
      <w:r w:rsidRPr="00FD0B72">
        <w:rPr>
          <w:rFonts w:eastAsia="標楷體"/>
          <w:b/>
          <w:sz w:val="28"/>
          <w:szCs w:val="28"/>
          <w:lang w:val="zh-TW"/>
        </w:rPr>
        <w:t>經濟</w:t>
      </w:r>
      <w:r w:rsidRPr="00FD0B72">
        <w:rPr>
          <w:rFonts w:eastAsia="標楷體"/>
          <w:b/>
          <w:bCs/>
          <w:kern w:val="0"/>
          <w:sz w:val="28"/>
          <w:szCs w:val="28"/>
        </w:rPr>
        <w:t>成長率預測</w:t>
      </w:r>
      <w:r w:rsidRPr="00FD0B72">
        <w:rPr>
          <w:rFonts w:eastAsia="標楷體" w:hint="eastAsia"/>
          <w:b/>
          <w:bCs/>
          <w:kern w:val="0"/>
          <w:sz w:val="28"/>
          <w:szCs w:val="28"/>
        </w:rPr>
        <w:t xml:space="preserve">　　</w:t>
      </w:r>
      <w:r w:rsidRPr="00FD0B72">
        <w:rPr>
          <w:rFonts w:eastAsia="標楷體"/>
          <w:kern w:val="0"/>
        </w:rPr>
        <w:t>單位：％</w:t>
      </w:r>
    </w:p>
    <w:tbl>
      <w:tblPr>
        <w:tblW w:w="8138" w:type="dxa"/>
        <w:jc w:val="center"/>
        <w:tblInd w:w="1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84"/>
        <w:gridCol w:w="1657"/>
        <w:gridCol w:w="1897"/>
      </w:tblGrid>
      <w:tr w:rsidR="001D10FA" w:rsidRPr="006102A8" w:rsidTr="00B814B5">
        <w:trPr>
          <w:cantSplit/>
          <w:trHeight w:val="386"/>
          <w:jc w:val="center"/>
        </w:trPr>
        <w:tc>
          <w:tcPr>
            <w:tcW w:w="4584" w:type="dxa"/>
            <w:tcBorders>
              <w:left w:val="single" w:sz="4" w:space="0" w:color="auto"/>
              <w:bottom w:val="single" w:sz="4" w:space="0" w:color="auto"/>
              <w:tl2br w:val="single" w:sz="4" w:space="0" w:color="auto"/>
            </w:tcBorders>
            <w:vAlign w:val="center"/>
          </w:tcPr>
          <w:p w:rsidR="001D10FA" w:rsidRPr="00FD0B72" w:rsidRDefault="001D10FA" w:rsidP="00B814B5">
            <w:pPr>
              <w:widowControl/>
              <w:snapToGrid w:val="0"/>
              <w:spacing w:line="220" w:lineRule="exact"/>
              <w:ind w:left="28"/>
              <w:jc w:val="right"/>
              <w:rPr>
                <w:rFonts w:eastAsia="標楷體"/>
                <w:kern w:val="0"/>
              </w:rPr>
            </w:pPr>
            <w:r w:rsidRPr="00FD0B72">
              <w:rPr>
                <w:rFonts w:eastAsia="標楷體"/>
                <w:kern w:val="0"/>
              </w:rPr>
              <w:t>年別</w:t>
            </w:r>
          </w:p>
          <w:p w:rsidR="001D10FA" w:rsidRPr="00FD0B72" w:rsidRDefault="001D10FA" w:rsidP="00B814B5">
            <w:pPr>
              <w:widowControl/>
              <w:snapToGrid w:val="0"/>
              <w:spacing w:line="220" w:lineRule="exact"/>
              <w:ind w:left="28"/>
              <w:jc w:val="both"/>
              <w:rPr>
                <w:rFonts w:eastAsia="標楷體"/>
                <w:kern w:val="0"/>
              </w:rPr>
            </w:pPr>
            <w:r w:rsidRPr="00FD0B72">
              <w:rPr>
                <w:rFonts w:eastAsia="標楷體"/>
                <w:kern w:val="0"/>
              </w:rPr>
              <w:t>預測機構</w:t>
            </w:r>
          </w:p>
        </w:tc>
        <w:tc>
          <w:tcPr>
            <w:tcW w:w="1657" w:type="dxa"/>
            <w:tcBorders>
              <w:bottom w:val="single" w:sz="4" w:space="0" w:color="auto"/>
            </w:tcBorders>
            <w:vAlign w:val="center"/>
          </w:tcPr>
          <w:p w:rsidR="001D10FA" w:rsidRPr="00FD0B72" w:rsidRDefault="001D10FA" w:rsidP="00B814B5">
            <w:pPr>
              <w:widowControl/>
              <w:snapToGrid w:val="0"/>
              <w:spacing w:line="220" w:lineRule="exact"/>
              <w:ind w:left="28"/>
              <w:jc w:val="center"/>
              <w:rPr>
                <w:rFonts w:eastAsia="標楷體"/>
                <w:kern w:val="0"/>
              </w:rPr>
            </w:pPr>
            <w:r w:rsidRPr="00FD0B72">
              <w:rPr>
                <w:rFonts w:eastAsia="標楷體"/>
                <w:kern w:val="0"/>
              </w:rPr>
              <w:t>2013(f)</w:t>
            </w:r>
          </w:p>
        </w:tc>
        <w:tc>
          <w:tcPr>
            <w:tcW w:w="1897" w:type="dxa"/>
            <w:tcBorders>
              <w:bottom w:val="single" w:sz="4" w:space="0" w:color="auto"/>
            </w:tcBorders>
            <w:vAlign w:val="center"/>
          </w:tcPr>
          <w:p w:rsidR="001D10FA" w:rsidRPr="00FD0B72" w:rsidRDefault="001D10FA" w:rsidP="00B814B5">
            <w:pPr>
              <w:widowControl/>
              <w:snapToGrid w:val="0"/>
              <w:spacing w:line="220" w:lineRule="exact"/>
              <w:ind w:left="640" w:hanging="640"/>
              <w:jc w:val="center"/>
              <w:rPr>
                <w:rFonts w:eastAsia="標楷體"/>
                <w:kern w:val="0"/>
              </w:rPr>
            </w:pPr>
            <w:r w:rsidRPr="00FD0B72">
              <w:rPr>
                <w:rFonts w:eastAsia="標楷體"/>
                <w:kern w:val="0"/>
              </w:rPr>
              <w:t>2014(f)</w:t>
            </w:r>
          </w:p>
        </w:tc>
      </w:tr>
      <w:tr w:rsidR="001D10FA" w:rsidRPr="006102A8" w:rsidTr="00B814B5">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1D10FA" w:rsidRPr="00FA6F58" w:rsidRDefault="001D10FA" w:rsidP="00B814B5">
            <w:pPr>
              <w:spacing w:line="340" w:lineRule="exact"/>
              <w:rPr>
                <w:rFonts w:eastAsia="標楷體"/>
              </w:rPr>
            </w:pPr>
            <w:r w:rsidRPr="00FA6F58">
              <w:rPr>
                <w:rFonts w:eastAsia="標楷體"/>
              </w:rPr>
              <w:t>ADB (201</w:t>
            </w:r>
            <w:r w:rsidRPr="00FA6F58">
              <w:rPr>
                <w:rFonts w:eastAsia="標楷體" w:hint="eastAsia"/>
              </w:rPr>
              <w:t>4</w:t>
            </w:r>
            <w:r w:rsidRPr="00FA6F58">
              <w:rPr>
                <w:rFonts w:eastAsia="標楷體"/>
              </w:rPr>
              <w:t>.</w:t>
            </w:r>
            <w:r w:rsidRPr="00FA6F58">
              <w:rPr>
                <w:rFonts w:eastAsia="標楷體" w:hint="eastAsia"/>
              </w:rPr>
              <w:t>4</w:t>
            </w:r>
            <w:r w:rsidRPr="00FA6F58">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1D10FA" w:rsidRPr="00FA6F58" w:rsidRDefault="001D10FA" w:rsidP="00B814B5">
            <w:pPr>
              <w:spacing w:line="340" w:lineRule="exact"/>
              <w:jc w:val="center"/>
              <w:rPr>
                <w:rFonts w:eastAsia="標楷體"/>
              </w:rPr>
            </w:pPr>
            <w:r w:rsidRPr="00FA6F58">
              <w:rPr>
                <w:rFonts w:eastAsia="標楷體"/>
              </w:rPr>
              <w:t>2.</w:t>
            </w:r>
            <w:r w:rsidRPr="00FA6F58">
              <w:rPr>
                <w:rFonts w:eastAsia="標楷體" w:hint="eastAsia"/>
              </w:rPr>
              <w:t>1</w:t>
            </w:r>
          </w:p>
        </w:tc>
        <w:tc>
          <w:tcPr>
            <w:tcW w:w="1897" w:type="dxa"/>
            <w:tcBorders>
              <w:top w:val="single" w:sz="4" w:space="0" w:color="auto"/>
              <w:left w:val="single" w:sz="4" w:space="0" w:color="auto"/>
              <w:bottom w:val="single" w:sz="4" w:space="0" w:color="auto"/>
              <w:right w:val="single" w:sz="4" w:space="0" w:color="auto"/>
            </w:tcBorders>
          </w:tcPr>
          <w:p w:rsidR="001D10FA" w:rsidRPr="00FA6F58" w:rsidRDefault="001D10FA" w:rsidP="00B814B5">
            <w:pPr>
              <w:spacing w:line="340" w:lineRule="exact"/>
              <w:jc w:val="center"/>
              <w:rPr>
                <w:rFonts w:eastAsia="標楷體"/>
              </w:rPr>
            </w:pPr>
            <w:r w:rsidRPr="00FA6F58">
              <w:rPr>
                <w:rFonts w:eastAsia="標楷體" w:hint="eastAsia"/>
              </w:rPr>
              <w:t>2.7</w:t>
            </w:r>
          </w:p>
        </w:tc>
      </w:tr>
      <w:tr w:rsidR="001D10FA" w:rsidRPr="00FD0B72" w:rsidTr="00B814B5">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1D10FA" w:rsidRPr="00FA6F58" w:rsidRDefault="001D10FA" w:rsidP="00B814B5">
            <w:pPr>
              <w:spacing w:line="340" w:lineRule="exact"/>
              <w:rPr>
                <w:rFonts w:eastAsia="標楷體"/>
              </w:rPr>
            </w:pPr>
            <w:r w:rsidRPr="00FA6F58">
              <w:rPr>
                <w:rFonts w:eastAsia="標楷體"/>
              </w:rPr>
              <w:t>IMF (201</w:t>
            </w:r>
            <w:r w:rsidRPr="00FA6F58">
              <w:rPr>
                <w:rFonts w:eastAsia="標楷體" w:hint="eastAsia"/>
              </w:rPr>
              <w:t>4</w:t>
            </w:r>
            <w:r w:rsidRPr="00FA6F58">
              <w:rPr>
                <w:rFonts w:eastAsia="標楷體"/>
              </w:rPr>
              <w:t>.</w:t>
            </w:r>
            <w:r w:rsidRPr="00FA6F58">
              <w:rPr>
                <w:rFonts w:eastAsia="標楷體" w:hint="eastAsia"/>
              </w:rPr>
              <w:t>4</w:t>
            </w:r>
            <w:r w:rsidRPr="00FA6F58">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1D10FA" w:rsidRPr="0026785A" w:rsidRDefault="001D10FA" w:rsidP="00B814B5">
            <w:pPr>
              <w:spacing w:line="340" w:lineRule="exact"/>
              <w:jc w:val="center"/>
              <w:rPr>
                <w:rFonts w:eastAsia="標楷體"/>
              </w:rPr>
            </w:pPr>
            <w:r w:rsidRPr="0026785A">
              <w:rPr>
                <w:rFonts w:eastAsia="標楷體"/>
              </w:rPr>
              <w:t>2.</w:t>
            </w:r>
            <w:r w:rsidRPr="0026785A">
              <w:rPr>
                <w:rFonts w:eastAsia="標楷體" w:hint="eastAsia"/>
              </w:rPr>
              <w:t>1</w:t>
            </w:r>
          </w:p>
        </w:tc>
        <w:tc>
          <w:tcPr>
            <w:tcW w:w="1897" w:type="dxa"/>
            <w:tcBorders>
              <w:top w:val="single" w:sz="4" w:space="0" w:color="auto"/>
              <w:left w:val="single" w:sz="4" w:space="0" w:color="auto"/>
              <w:bottom w:val="single" w:sz="4" w:space="0" w:color="auto"/>
              <w:right w:val="single" w:sz="4" w:space="0" w:color="auto"/>
            </w:tcBorders>
          </w:tcPr>
          <w:p w:rsidR="001D10FA" w:rsidRPr="0026785A" w:rsidRDefault="001D10FA" w:rsidP="00B814B5">
            <w:pPr>
              <w:spacing w:line="340" w:lineRule="exact"/>
              <w:jc w:val="center"/>
              <w:rPr>
                <w:rFonts w:eastAsia="標楷體"/>
              </w:rPr>
            </w:pPr>
            <w:r w:rsidRPr="0026785A">
              <w:rPr>
                <w:rFonts w:eastAsia="標楷體"/>
              </w:rPr>
              <w:t>3.</w:t>
            </w:r>
            <w:r w:rsidRPr="0026785A">
              <w:rPr>
                <w:rFonts w:eastAsia="標楷體" w:hint="eastAsia"/>
              </w:rPr>
              <w:t>1</w:t>
            </w:r>
          </w:p>
        </w:tc>
      </w:tr>
      <w:tr w:rsidR="001D10FA" w:rsidRPr="006102A8" w:rsidTr="00B814B5">
        <w:trPr>
          <w:trHeight w:val="284"/>
          <w:jc w:val="center"/>
        </w:trPr>
        <w:tc>
          <w:tcPr>
            <w:tcW w:w="4584" w:type="dxa"/>
            <w:tcBorders>
              <w:top w:val="single" w:sz="4" w:space="0" w:color="auto"/>
              <w:left w:val="single" w:sz="4" w:space="0" w:color="auto"/>
              <w:bottom w:val="double" w:sz="4" w:space="0" w:color="auto"/>
              <w:right w:val="single" w:sz="4" w:space="0" w:color="auto"/>
            </w:tcBorders>
          </w:tcPr>
          <w:p w:rsidR="001D10FA" w:rsidRPr="00FA6F58" w:rsidRDefault="001D10FA" w:rsidP="00B814B5">
            <w:pPr>
              <w:spacing w:line="340" w:lineRule="exact"/>
              <w:rPr>
                <w:rFonts w:eastAsia="標楷體"/>
              </w:rPr>
            </w:pPr>
            <w:r w:rsidRPr="00FA6F58">
              <w:rPr>
                <w:rFonts w:eastAsia="標楷體"/>
              </w:rPr>
              <w:t>Global Insight (2014.</w:t>
            </w:r>
            <w:r w:rsidRPr="00FA6F58">
              <w:rPr>
                <w:rFonts w:eastAsia="標楷體" w:hint="eastAsia"/>
              </w:rPr>
              <w:t>5</w:t>
            </w:r>
            <w:r w:rsidRPr="00FA6F58">
              <w:rPr>
                <w:rFonts w:eastAsia="標楷體"/>
              </w:rPr>
              <w:t>)</w:t>
            </w:r>
          </w:p>
        </w:tc>
        <w:tc>
          <w:tcPr>
            <w:tcW w:w="1657" w:type="dxa"/>
            <w:tcBorders>
              <w:top w:val="single" w:sz="4" w:space="0" w:color="auto"/>
              <w:left w:val="single" w:sz="4" w:space="0" w:color="auto"/>
              <w:bottom w:val="double" w:sz="4" w:space="0" w:color="auto"/>
              <w:right w:val="single" w:sz="4" w:space="0" w:color="auto"/>
            </w:tcBorders>
          </w:tcPr>
          <w:p w:rsidR="001D10FA" w:rsidRPr="0026785A" w:rsidRDefault="001D10FA" w:rsidP="00B814B5">
            <w:pPr>
              <w:spacing w:line="340" w:lineRule="exact"/>
              <w:jc w:val="center"/>
              <w:rPr>
                <w:rFonts w:eastAsia="標楷體"/>
              </w:rPr>
            </w:pPr>
            <w:r w:rsidRPr="0026785A">
              <w:rPr>
                <w:rFonts w:eastAsia="標楷體"/>
              </w:rPr>
              <w:t>2.</w:t>
            </w:r>
            <w:r w:rsidRPr="0026785A">
              <w:rPr>
                <w:rFonts w:eastAsia="標楷體" w:hint="eastAsia"/>
              </w:rPr>
              <w:t>1</w:t>
            </w:r>
          </w:p>
        </w:tc>
        <w:tc>
          <w:tcPr>
            <w:tcW w:w="1897" w:type="dxa"/>
            <w:tcBorders>
              <w:top w:val="single" w:sz="4" w:space="0" w:color="auto"/>
              <w:left w:val="single" w:sz="4" w:space="0" w:color="auto"/>
              <w:bottom w:val="double" w:sz="4" w:space="0" w:color="auto"/>
              <w:right w:val="single" w:sz="4" w:space="0" w:color="auto"/>
            </w:tcBorders>
          </w:tcPr>
          <w:p w:rsidR="001D10FA" w:rsidRPr="0026785A" w:rsidRDefault="001D10FA" w:rsidP="00B814B5">
            <w:pPr>
              <w:spacing w:line="340" w:lineRule="exact"/>
              <w:jc w:val="center"/>
              <w:rPr>
                <w:rFonts w:eastAsia="標楷體"/>
              </w:rPr>
            </w:pPr>
            <w:r w:rsidRPr="0026785A">
              <w:rPr>
                <w:rFonts w:eastAsia="標楷體"/>
              </w:rPr>
              <w:t>3.</w:t>
            </w:r>
            <w:r w:rsidRPr="0026785A">
              <w:rPr>
                <w:rFonts w:eastAsia="標楷體" w:hint="eastAsia"/>
              </w:rPr>
              <w:t>3</w:t>
            </w:r>
          </w:p>
        </w:tc>
      </w:tr>
      <w:tr w:rsidR="001D10FA" w:rsidRPr="00FA6F58" w:rsidTr="00B814B5">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1D10FA" w:rsidRPr="00FA6F58" w:rsidRDefault="001D10FA" w:rsidP="00B814B5">
            <w:pPr>
              <w:spacing w:line="340" w:lineRule="exact"/>
              <w:rPr>
                <w:rFonts w:eastAsia="標楷體"/>
              </w:rPr>
            </w:pPr>
            <w:r w:rsidRPr="00FA6F58">
              <w:rPr>
                <w:rFonts w:eastAsia="標楷體"/>
              </w:rPr>
              <w:t>中央研究院</w:t>
            </w:r>
            <w:r w:rsidRPr="00FA6F58">
              <w:rPr>
                <w:rFonts w:eastAsia="標楷體"/>
              </w:rPr>
              <w:t xml:space="preserve"> (2013.12)</w:t>
            </w:r>
          </w:p>
        </w:tc>
        <w:tc>
          <w:tcPr>
            <w:tcW w:w="1657" w:type="dxa"/>
            <w:tcBorders>
              <w:top w:val="single" w:sz="4" w:space="0" w:color="auto"/>
              <w:left w:val="single" w:sz="4" w:space="0" w:color="auto"/>
              <w:bottom w:val="single" w:sz="4" w:space="0" w:color="auto"/>
              <w:right w:val="single" w:sz="4" w:space="0" w:color="auto"/>
            </w:tcBorders>
          </w:tcPr>
          <w:p w:rsidR="001D10FA" w:rsidRPr="0026785A" w:rsidRDefault="001D10FA" w:rsidP="00B814B5">
            <w:pPr>
              <w:spacing w:line="340" w:lineRule="exact"/>
              <w:jc w:val="center"/>
              <w:rPr>
                <w:rFonts w:eastAsia="標楷體"/>
              </w:rPr>
            </w:pPr>
            <w:r w:rsidRPr="0026785A">
              <w:rPr>
                <w:rFonts w:eastAsia="標楷體"/>
              </w:rPr>
              <w:t>1.8</w:t>
            </w:r>
          </w:p>
        </w:tc>
        <w:tc>
          <w:tcPr>
            <w:tcW w:w="1897" w:type="dxa"/>
            <w:tcBorders>
              <w:top w:val="single" w:sz="4" w:space="0" w:color="auto"/>
              <w:left w:val="single" w:sz="4" w:space="0" w:color="auto"/>
              <w:bottom w:val="single" w:sz="4" w:space="0" w:color="auto"/>
              <w:right w:val="single" w:sz="4" w:space="0" w:color="auto"/>
            </w:tcBorders>
          </w:tcPr>
          <w:p w:rsidR="001D10FA" w:rsidRPr="0026785A" w:rsidRDefault="001D10FA" w:rsidP="00B814B5">
            <w:pPr>
              <w:spacing w:line="340" w:lineRule="exact"/>
              <w:jc w:val="center"/>
              <w:rPr>
                <w:rFonts w:eastAsia="標楷體"/>
              </w:rPr>
            </w:pPr>
            <w:r w:rsidRPr="0026785A">
              <w:rPr>
                <w:rFonts w:eastAsia="標楷體"/>
              </w:rPr>
              <w:t>2.89</w:t>
            </w:r>
          </w:p>
        </w:tc>
      </w:tr>
      <w:tr w:rsidR="001D10FA" w:rsidRPr="00FA6F58" w:rsidTr="00B814B5">
        <w:trPr>
          <w:trHeight w:val="266"/>
          <w:jc w:val="center"/>
        </w:trPr>
        <w:tc>
          <w:tcPr>
            <w:tcW w:w="4584" w:type="dxa"/>
            <w:tcBorders>
              <w:top w:val="single" w:sz="4" w:space="0" w:color="auto"/>
              <w:left w:val="single" w:sz="4" w:space="0" w:color="auto"/>
              <w:bottom w:val="single" w:sz="4" w:space="0" w:color="auto"/>
              <w:right w:val="single" w:sz="4" w:space="0" w:color="auto"/>
            </w:tcBorders>
          </w:tcPr>
          <w:p w:rsidR="001D10FA" w:rsidRPr="0026785A" w:rsidRDefault="001D10FA" w:rsidP="00B814B5">
            <w:pPr>
              <w:spacing w:line="340" w:lineRule="exact"/>
              <w:rPr>
                <w:rFonts w:eastAsia="標楷體"/>
              </w:rPr>
            </w:pPr>
            <w:r w:rsidRPr="0026785A">
              <w:rPr>
                <w:rFonts w:eastAsia="標楷體"/>
              </w:rPr>
              <w:t>台灣經濟研究院</w:t>
            </w:r>
            <w:r w:rsidRPr="0026785A">
              <w:rPr>
                <w:rFonts w:eastAsia="標楷體"/>
              </w:rPr>
              <w:t xml:space="preserve"> (2014.</w:t>
            </w:r>
            <w:r w:rsidRPr="0026785A">
              <w:rPr>
                <w:rFonts w:eastAsia="標楷體" w:hint="eastAsia"/>
              </w:rPr>
              <w:t>4</w:t>
            </w:r>
            <w:r w:rsidRPr="0026785A">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1D10FA" w:rsidRPr="0026785A" w:rsidRDefault="001D10FA" w:rsidP="00B814B5">
            <w:pPr>
              <w:spacing w:line="340" w:lineRule="exact"/>
              <w:jc w:val="center"/>
              <w:rPr>
                <w:rFonts w:eastAsia="標楷體"/>
              </w:rPr>
            </w:pPr>
            <w:r w:rsidRPr="0026785A">
              <w:rPr>
                <w:rFonts w:eastAsia="標楷體"/>
              </w:rPr>
              <w:t>1.93</w:t>
            </w:r>
          </w:p>
        </w:tc>
        <w:tc>
          <w:tcPr>
            <w:tcW w:w="1897" w:type="dxa"/>
            <w:tcBorders>
              <w:top w:val="single" w:sz="4" w:space="0" w:color="auto"/>
              <w:left w:val="single" w:sz="4" w:space="0" w:color="auto"/>
              <w:bottom w:val="single" w:sz="4" w:space="0" w:color="auto"/>
              <w:right w:val="single" w:sz="4" w:space="0" w:color="auto"/>
            </w:tcBorders>
          </w:tcPr>
          <w:p w:rsidR="001D10FA" w:rsidRPr="0026785A" w:rsidRDefault="001D10FA" w:rsidP="00B814B5">
            <w:pPr>
              <w:spacing w:line="340" w:lineRule="exact"/>
              <w:jc w:val="center"/>
              <w:rPr>
                <w:rFonts w:eastAsia="標楷體"/>
              </w:rPr>
            </w:pPr>
            <w:r w:rsidRPr="0026785A">
              <w:rPr>
                <w:rFonts w:eastAsia="標楷體"/>
              </w:rPr>
              <w:t>3.</w:t>
            </w:r>
            <w:r w:rsidRPr="0026785A">
              <w:rPr>
                <w:rFonts w:eastAsia="標楷體" w:hint="eastAsia"/>
              </w:rPr>
              <w:t>23</w:t>
            </w:r>
          </w:p>
        </w:tc>
      </w:tr>
      <w:tr w:rsidR="00BA7DED" w:rsidRPr="00FA6F58" w:rsidTr="00B814B5">
        <w:trPr>
          <w:trHeight w:val="266"/>
          <w:jc w:val="center"/>
        </w:trPr>
        <w:tc>
          <w:tcPr>
            <w:tcW w:w="4584" w:type="dxa"/>
            <w:tcBorders>
              <w:top w:val="single" w:sz="4" w:space="0" w:color="auto"/>
              <w:left w:val="single" w:sz="4" w:space="0" w:color="auto"/>
              <w:bottom w:val="single" w:sz="4" w:space="0" w:color="auto"/>
              <w:right w:val="single" w:sz="4" w:space="0" w:color="auto"/>
            </w:tcBorders>
          </w:tcPr>
          <w:p w:rsidR="00BA7DED" w:rsidRPr="0026785A" w:rsidRDefault="00BA7DED" w:rsidP="004C768B">
            <w:pPr>
              <w:spacing w:line="340" w:lineRule="exact"/>
              <w:rPr>
                <w:rFonts w:eastAsia="標楷體"/>
              </w:rPr>
            </w:pPr>
            <w:r w:rsidRPr="0026785A">
              <w:rPr>
                <w:rFonts w:eastAsia="標楷體"/>
              </w:rPr>
              <w:t>中華經濟研究院</w:t>
            </w:r>
            <w:r w:rsidRPr="0026785A">
              <w:rPr>
                <w:rFonts w:eastAsia="標楷體"/>
              </w:rPr>
              <w:t xml:space="preserve"> (201</w:t>
            </w:r>
            <w:r w:rsidRPr="0026785A">
              <w:rPr>
                <w:rFonts w:eastAsia="標楷體" w:hint="eastAsia"/>
              </w:rPr>
              <w:t>4</w:t>
            </w:r>
            <w:r w:rsidRPr="0026785A">
              <w:rPr>
                <w:rFonts w:eastAsia="標楷體"/>
              </w:rPr>
              <w:t>.</w:t>
            </w:r>
            <w:r w:rsidRPr="0026785A">
              <w:rPr>
                <w:rFonts w:eastAsia="標楷體" w:hint="eastAsia"/>
              </w:rPr>
              <w:t>4</w:t>
            </w:r>
            <w:r w:rsidRPr="0026785A">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BA7DED" w:rsidRPr="0026785A" w:rsidRDefault="00BA7DED" w:rsidP="004C768B">
            <w:pPr>
              <w:spacing w:line="340" w:lineRule="exact"/>
              <w:jc w:val="center"/>
              <w:rPr>
                <w:rFonts w:eastAsia="標楷體"/>
              </w:rPr>
            </w:pPr>
            <w:r w:rsidRPr="0026785A">
              <w:rPr>
                <w:rFonts w:eastAsia="標楷體" w:hint="eastAsia"/>
              </w:rPr>
              <w:t>2</w:t>
            </w:r>
            <w:r w:rsidRPr="0026785A">
              <w:rPr>
                <w:rFonts w:eastAsia="標楷體"/>
              </w:rPr>
              <w:t>.</w:t>
            </w:r>
            <w:r w:rsidRPr="0026785A">
              <w:rPr>
                <w:rFonts w:eastAsia="標楷體" w:hint="eastAsia"/>
              </w:rPr>
              <w:t>11</w:t>
            </w:r>
          </w:p>
        </w:tc>
        <w:tc>
          <w:tcPr>
            <w:tcW w:w="1897" w:type="dxa"/>
            <w:tcBorders>
              <w:top w:val="single" w:sz="4" w:space="0" w:color="auto"/>
              <w:left w:val="single" w:sz="4" w:space="0" w:color="auto"/>
              <w:bottom w:val="single" w:sz="4" w:space="0" w:color="auto"/>
              <w:right w:val="single" w:sz="4" w:space="0" w:color="auto"/>
            </w:tcBorders>
          </w:tcPr>
          <w:p w:rsidR="00BA7DED" w:rsidRPr="0026785A" w:rsidRDefault="00BA7DED" w:rsidP="004C768B">
            <w:pPr>
              <w:spacing w:line="340" w:lineRule="exact"/>
              <w:jc w:val="center"/>
              <w:rPr>
                <w:rFonts w:eastAsia="標楷體"/>
              </w:rPr>
            </w:pPr>
            <w:r w:rsidRPr="0026785A">
              <w:rPr>
                <w:rFonts w:eastAsia="標楷體"/>
              </w:rPr>
              <w:t>3.0</w:t>
            </w:r>
            <w:r w:rsidRPr="0026785A">
              <w:rPr>
                <w:rFonts w:eastAsia="標楷體" w:hint="eastAsia"/>
              </w:rPr>
              <w:t>5</w:t>
            </w:r>
          </w:p>
        </w:tc>
      </w:tr>
      <w:tr w:rsidR="00BA7DED" w:rsidRPr="006102A8" w:rsidTr="00B814B5">
        <w:trPr>
          <w:trHeight w:val="266"/>
          <w:jc w:val="center"/>
        </w:trPr>
        <w:tc>
          <w:tcPr>
            <w:tcW w:w="4584" w:type="dxa"/>
            <w:tcBorders>
              <w:top w:val="single" w:sz="4" w:space="0" w:color="auto"/>
              <w:left w:val="single" w:sz="4" w:space="0" w:color="auto"/>
              <w:bottom w:val="single" w:sz="4" w:space="0" w:color="auto"/>
              <w:right w:val="single" w:sz="4" w:space="0" w:color="auto"/>
            </w:tcBorders>
          </w:tcPr>
          <w:p w:rsidR="00BA7DED" w:rsidRPr="0026785A" w:rsidRDefault="00BA7DED" w:rsidP="00B814B5">
            <w:pPr>
              <w:spacing w:line="340" w:lineRule="exact"/>
              <w:rPr>
                <w:rFonts w:eastAsia="標楷體"/>
              </w:rPr>
            </w:pPr>
            <w:r w:rsidRPr="0026785A">
              <w:rPr>
                <w:rFonts w:eastAsia="標楷體"/>
              </w:rPr>
              <w:t>行政院主計總處</w:t>
            </w:r>
            <w:r w:rsidRPr="0026785A">
              <w:rPr>
                <w:rFonts w:eastAsia="標楷體"/>
              </w:rPr>
              <w:t xml:space="preserve"> (2014.</w:t>
            </w:r>
            <w:r w:rsidRPr="0026785A">
              <w:rPr>
                <w:rFonts w:eastAsia="標楷體" w:hint="eastAsia"/>
              </w:rPr>
              <w:t>5</w:t>
            </w:r>
            <w:r w:rsidRPr="0026785A">
              <w:rPr>
                <w:rFonts w:eastAsia="標楷體"/>
              </w:rPr>
              <w:t>)</w:t>
            </w:r>
          </w:p>
        </w:tc>
        <w:tc>
          <w:tcPr>
            <w:tcW w:w="1657" w:type="dxa"/>
            <w:tcBorders>
              <w:top w:val="single" w:sz="4" w:space="0" w:color="auto"/>
              <w:left w:val="single" w:sz="4" w:space="0" w:color="auto"/>
              <w:bottom w:val="single" w:sz="4" w:space="0" w:color="auto"/>
              <w:right w:val="single" w:sz="4" w:space="0" w:color="auto"/>
            </w:tcBorders>
          </w:tcPr>
          <w:p w:rsidR="00BA7DED" w:rsidRPr="0026785A" w:rsidRDefault="00BA7DED" w:rsidP="00B814B5">
            <w:pPr>
              <w:spacing w:line="340" w:lineRule="exact"/>
              <w:jc w:val="center"/>
              <w:rPr>
                <w:rFonts w:eastAsia="標楷體"/>
              </w:rPr>
            </w:pPr>
            <w:r w:rsidRPr="0026785A">
              <w:rPr>
                <w:rFonts w:eastAsia="標楷體" w:hint="eastAsia"/>
              </w:rPr>
              <w:t>2.09</w:t>
            </w:r>
          </w:p>
        </w:tc>
        <w:tc>
          <w:tcPr>
            <w:tcW w:w="1897" w:type="dxa"/>
            <w:tcBorders>
              <w:top w:val="single" w:sz="4" w:space="0" w:color="auto"/>
              <w:left w:val="single" w:sz="4" w:space="0" w:color="auto"/>
              <w:bottom w:val="single" w:sz="4" w:space="0" w:color="auto"/>
              <w:right w:val="single" w:sz="4" w:space="0" w:color="auto"/>
            </w:tcBorders>
          </w:tcPr>
          <w:p w:rsidR="00BA7DED" w:rsidRPr="0026785A" w:rsidRDefault="00BA7DED" w:rsidP="00B814B5">
            <w:pPr>
              <w:spacing w:line="340" w:lineRule="exact"/>
              <w:jc w:val="center"/>
              <w:rPr>
                <w:rFonts w:eastAsia="標楷體"/>
              </w:rPr>
            </w:pPr>
            <w:r w:rsidRPr="0026785A">
              <w:rPr>
                <w:rFonts w:eastAsia="標楷體" w:hint="eastAsia"/>
              </w:rPr>
              <w:t>2.98</w:t>
            </w:r>
          </w:p>
        </w:tc>
      </w:tr>
    </w:tbl>
    <w:p w:rsidR="001D10FA" w:rsidRPr="00FD0B72" w:rsidRDefault="001D10FA" w:rsidP="001D10FA">
      <w:pPr>
        <w:widowControl/>
        <w:snapToGrid w:val="0"/>
        <w:spacing w:line="260" w:lineRule="exact"/>
        <w:ind w:leftChars="177" w:left="425"/>
        <w:jc w:val="both"/>
        <w:rPr>
          <w:rFonts w:eastAsia="標楷體"/>
          <w:kern w:val="0"/>
          <w:sz w:val="22"/>
          <w:szCs w:val="22"/>
        </w:rPr>
      </w:pPr>
      <w:proofErr w:type="gramStart"/>
      <w:r w:rsidRPr="00FD0B72">
        <w:rPr>
          <w:rFonts w:eastAsia="標楷體"/>
          <w:kern w:val="0"/>
          <w:sz w:val="22"/>
          <w:szCs w:val="22"/>
        </w:rPr>
        <w:t>註</w:t>
      </w:r>
      <w:proofErr w:type="gramEnd"/>
      <w:r w:rsidRPr="00FD0B72">
        <w:rPr>
          <w:rFonts w:eastAsia="標楷體"/>
          <w:kern w:val="0"/>
          <w:sz w:val="22"/>
          <w:szCs w:val="22"/>
        </w:rPr>
        <w:t>：</w:t>
      </w:r>
      <w:r w:rsidRPr="00FD0B72">
        <w:rPr>
          <w:rFonts w:eastAsia="標楷體"/>
          <w:kern w:val="0"/>
          <w:sz w:val="22"/>
          <w:szCs w:val="22"/>
        </w:rPr>
        <w:t>f</w:t>
      </w:r>
      <w:r w:rsidRPr="00FD0B72">
        <w:rPr>
          <w:rFonts w:eastAsia="標楷體"/>
          <w:kern w:val="0"/>
          <w:sz w:val="22"/>
          <w:szCs w:val="22"/>
        </w:rPr>
        <w:t>表預</w:t>
      </w:r>
      <w:r w:rsidRPr="00FD0B72">
        <w:rPr>
          <w:rFonts w:eastAsia="標楷體" w:hint="eastAsia"/>
          <w:kern w:val="0"/>
          <w:sz w:val="22"/>
          <w:szCs w:val="22"/>
        </w:rPr>
        <w:t>測</w:t>
      </w:r>
      <w:r w:rsidRPr="00FD0B72">
        <w:rPr>
          <w:rFonts w:eastAsia="標楷體"/>
          <w:kern w:val="0"/>
          <w:sz w:val="22"/>
          <w:szCs w:val="22"/>
        </w:rPr>
        <w:t>值。</w:t>
      </w:r>
    </w:p>
    <w:p w:rsidR="001D10FA" w:rsidRPr="00FD0B72" w:rsidRDefault="001D10FA" w:rsidP="001D10FA">
      <w:pPr>
        <w:widowControl/>
        <w:snapToGrid w:val="0"/>
        <w:spacing w:line="260" w:lineRule="exact"/>
        <w:ind w:leftChars="177" w:left="425"/>
        <w:jc w:val="both"/>
        <w:rPr>
          <w:rFonts w:eastAsia="標楷體"/>
          <w:kern w:val="0"/>
          <w:sz w:val="22"/>
          <w:szCs w:val="22"/>
        </w:rPr>
      </w:pPr>
      <w:r w:rsidRPr="00FD0B72">
        <w:rPr>
          <w:rFonts w:eastAsia="標楷體"/>
          <w:kern w:val="0"/>
          <w:sz w:val="22"/>
          <w:szCs w:val="22"/>
        </w:rPr>
        <w:t>資料來源：各機構。</w:t>
      </w:r>
    </w:p>
    <w:p w:rsidR="001D10FA" w:rsidRPr="006102A8" w:rsidRDefault="001D10FA" w:rsidP="001D10FA">
      <w:pPr>
        <w:widowControl/>
        <w:snapToGrid w:val="0"/>
        <w:spacing w:line="260" w:lineRule="exact"/>
        <w:ind w:leftChars="177" w:left="425"/>
        <w:jc w:val="both"/>
        <w:rPr>
          <w:rFonts w:eastAsia="標楷體"/>
          <w:color w:val="FF0000"/>
          <w:kern w:val="0"/>
        </w:rPr>
      </w:pPr>
    </w:p>
    <w:p w:rsidR="001D10FA" w:rsidRPr="006102A8" w:rsidRDefault="001D10FA" w:rsidP="001D10FA">
      <w:pPr>
        <w:widowControl/>
        <w:snapToGrid w:val="0"/>
        <w:spacing w:line="260" w:lineRule="exact"/>
        <w:ind w:leftChars="177" w:left="425"/>
        <w:jc w:val="both"/>
        <w:rPr>
          <w:rFonts w:eastAsia="標楷體"/>
          <w:color w:val="FF0000"/>
          <w:kern w:val="0"/>
        </w:rPr>
      </w:pPr>
    </w:p>
    <w:p w:rsidR="001D10FA" w:rsidRPr="006102A8" w:rsidRDefault="001D10FA" w:rsidP="001D10FA">
      <w:pPr>
        <w:widowControl/>
        <w:snapToGrid w:val="0"/>
        <w:spacing w:line="260" w:lineRule="exact"/>
        <w:ind w:leftChars="177" w:left="425"/>
        <w:jc w:val="both"/>
        <w:rPr>
          <w:rFonts w:eastAsia="標楷體"/>
          <w:color w:val="FF0000"/>
          <w:kern w:val="0"/>
        </w:rPr>
      </w:pPr>
    </w:p>
    <w:p w:rsidR="001D10FA" w:rsidRPr="0026785A" w:rsidRDefault="001D10FA" w:rsidP="001D10FA">
      <w:pPr>
        <w:spacing w:line="400" w:lineRule="exact"/>
        <w:jc w:val="center"/>
        <w:rPr>
          <w:rFonts w:eastAsia="標楷體"/>
          <w:b/>
          <w:sz w:val="28"/>
          <w:szCs w:val="28"/>
          <w:lang w:val="zh-TW"/>
        </w:rPr>
      </w:pPr>
      <w:r w:rsidRPr="0026785A">
        <w:rPr>
          <w:rFonts w:eastAsia="標楷體"/>
          <w:b/>
          <w:sz w:val="28"/>
          <w:szCs w:val="28"/>
          <w:lang w:val="zh-TW"/>
        </w:rPr>
        <w:t>表</w:t>
      </w:r>
      <w:r w:rsidRPr="0026785A">
        <w:rPr>
          <w:rFonts w:eastAsia="標楷體"/>
          <w:b/>
          <w:sz w:val="28"/>
          <w:szCs w:val="28"/>
          <w:lang w:val="zh-TW"/>
        </w:rPr>
        <w:t xml:space="preserve"> 2-1-2  10</w:t>
      </w:r>
      <w:r w:rsidRPr="0026785A">
        <w:rPr>
          <w:rFonts w:eastAsia="標楷體" w:hint="eastAsia"/>
          <w:b/>
          <w:sz w:val="28"/>
          <w:szCs w:val="28"/>
          <w:lang w:val="zh-TW"/>
        </w:rPr>
        <w:t>2</w:t>
      </w:r>
      <w:r w:rsidRPr="0026785A">
        <w:rPr>
          <w:rFonts w:eastAsia="標楷體"/>
          <w:b/>
          <w:sz w:val="28"/>
          <w:szCs w:val="28"/>
          <w:lang w:val="zh-TW"/>
        </w:rPr>
        <w:t>及</w:t>
      </w:r>
      <w:r w:rsidRPr="0026785A">
        <w:rPr>
          <w:rFonts w:eastAsia="標楷體"/>
          <w:b/>
          <w:sz w:val="28"/>
          <w:szCs w:val="28"/>
          <w:lang w:val="zh-TW"/>
        </w:rPr>
        <w:t>10</w:t>
      </w:r>
      <w:r w:rsidRPr="0026785A">
        <w:rPr>
          <w:rFonts w:eastAsia="標楷體" w:hint="eastAsia"/>
          <w:b/>
          <w:sz w:val="28"/>
          <w:szCs w:val="28"/>
          <w:lang w:val="zh-TW"/>
        </w:rPr>
        <w:t>3</w:t>
      </w:r>
      <w:r w:rsidRPr="0026785A">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1D10FA" w:rsidRPr="0026785A" w:rsidTr="00B814B5">
        <w:trPr>
          <w:cantSplit/>
          <w:jc w:val="center"/>
        </w:trPr>
        <w:tc>
          <w:tcPr>
            <w:tcW w:w="2581" w:type="dxa"/>
            <w:tcBorders>
              <w:top w:val="single" w:sz="6" w:space="0" w:color="auto"/>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4"/>
              </w:rPr>
            </w:pPr>
          </w:p>
        </w:tc>
        <w:tc>
          <w:tcPr>
            <w:tcW w:w="3031" w:type="dxa"/>
            <w:gridSpan w:val="2"/>
            <w:tcBorders>
              <w:top w:val="single" w:sz="6" w:space="0" w:color="auto"/>
              <w:bottom w:val="single" w:sz="6" w:space="0" w:color="auto"/>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jc w:val="center"/>
              <w:rPr>
                <w:sz w:val="24"/>
              </w:rPr>
            </w:pPr>
            <w:r w:rsidRPr="0026785A">
              <w:rPr>
                <w:sz w:val="24"/>
              </w:rPr>
              <w:t>102</w:t>
            </w:r>
            <w:r w:rsidRPr="0026785A">
              <w:rPr>
                <w:sz w:val="24"/>
              </w:rPr>
              <w:t>年</w:t>
            </w:r>
          </w:p>
        </w:tc>
        <w:tc>
          <w:tcPr>
            <w:tcW w:w="3037" w:type="dxa"/>
            <w:gridSpan w:val="2"/>
            <w:tcBorders>
              <w:top w:val="single" w:sz="6" w:space="0" w:color="auto"/>
              <w:bottom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jc w:val="center"/>
              <w:rPr>
                <w:sz w:val="24"/>
              </w:rPr>
            </w:pPr>
            <w:r w:rsidRPr="0026785A">
              <w:rPr>
                <w:sz w:val="24"/>
              </w:rPr>
              <w:t>103</w:t>
            </w:r>
            <w:r w:rsidRPr="0026785A">
              <w:rPr>
                <w:sz w:val="24"/>
              </w:rPr>
              <w:t>年</w:t>
            </w:r>
          </w:p>
        </w:tc>
      </w:tr>
      <w:tr w:rsidR="001D10FA" w:rsidRPr="0026785A" w:rsidTr="00B814B5">
        <w:trPr>
          <w:cantSplit/>
          <w:jc w:val="center"/>
        </w:trPr>
        <w:tc>
          <w:tcPr>
            <w:tcW w:w="2581" w:type="dxa"/>
            <w:tcBorders>
              <w:bottom w:val="single" w:sz="6" w:space="0" w:color="auto"/>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4"/>
              </w:rPr>
            </w:pPr>
          </w:p>
        </w:tc>
        <w:tc>
          <w:tcPr>
            <w:tcW w:w="1555" w:type="dxa"/>
            <w:tcBorders>
              <w:top w:val="single" w:sz="6" w:space="0" w:color="auto"/>
              <w:left w:val="single" w:sz="6" w:space="0" w:color="auto"/>
              <w:bottom w:val="single" w:sz="6" w:space="0" w:color="auto"/>
              <w:right w:val="single" w:sz="6" w:space="0" w:color="auto"/>
            </w:tcBorders>
            <w:vAlign w:val="center"/>
          </w:tcPr>
          <w:p w:rsidR="001D10FA" w:rsidRPr="0026785A" w:rsidRDefault="001D10FA" w:rsidP="00B814B5">
            <w:pPr>
              <w:pStyle w:val="k42"/>
              <w:adjustRightInd w:val="0"/>
              <w:spacing w:beforeLines="0" w:before="0" w:line="240" w:lineRule="auto"/>
              <w:ind w:left="0" w:right="-29" w:firstLineChars="0" w:firstLine="0"/>
              <w:jc w:val="center"/>
              <w:rPr>
                <w:sz w:val="22"/>
              </w:rPr>
            </w:pPr>
            <w:r w:rsidRPr="0026785A">
              <w:rPr>
                <w:sz w:val="22"/>
              </w:rPr>
              <w:t>實質增加率</w:t>
            </w:r>
            <w:r w:rsidRPr="0026785A">
              <w:rPr>
                <w:sz w:val="22"/>
              </w:rPr>
              <w:t>(</w:t>
            </w:r>
            <w:r w:rsidRPr="0026785A">
              <w:rPr>
                <w:sz w:val="22"/>
              </w:rPr>
              <w:t>％</w:t>
            </w:r>
            <w:r w:rsidRPr="0026785A">
              <w:rPr>
                <w:sz w:val="22"/>
              </w:rPr>
              <w:t>)</w:t>
            </w:r>
          </w:p>
        </w:tc>
        <w:tc>
          <w:tcPr>
            <w:tcW w:w="1476" w:type="dxa"/>
            <w:tcBorders>
              <w:top w:val="single" w:sz="6" w:space="0" w:color="auto"/>
              <w:left w:val="single" w:sz="6" w:space="0" w:color="auto"/>
              <w:bottom w:val="single" w:sz="6" w:space="0" w:color="auto"/>
              <w:right w:val="single" w:sz="6" w:space="0" w:color="auto"/>
            </w:tcBorders>
            <w:vAlign w:val="center"/>
          </w:tcPr>
          <w:p w:rsidR="001D10FA" w:rsidRPr="0026785A" w:rsidRDefault="001D10FA" w:rsidP="00B814B5">
            <w:pPr>
              <w:pStyle w:val="k42"/>
              <w:adjustRightInd w:val="0"/>
              <w:spacing w:beforeLines="0" w:before="0" w:line="240" w:lineRule="auto"/>
              <w:ind w:left="0" w:right="-28" w:firstLineChars="0" w:firstLine="0"/>
              <w:jc w:val="center"/>
              <w:rPr>
                <w:sz w:val="22"/>
              </w:rPr>
            </w:pPr>
            <w:r w:rsidRPr="0026785A">
              <w:rPr>
                <w:sz w:val="22"/>
              </w:rPr>
              <w:t>貢獻</w:t>
            </w:r>
            <w:r w:rsidRPr="0026785A">
              <w:rPr>
                <w:sz w:val="22"/>
              </w:rPr>
              <w:t>(</w:t>
            </w:r>
            <w:r w:rsidRPr="0026785A">
              <w:rPr>
                <w:sz w:val="22"/>
              </w:rPr>
              <w:t>百分點</w:t>
            </w:r>
            <w:r w:rsidRPr="0026785A">
              <w:rPr>
                <w:sz w:val="22"/>
              </w:rPr>
              <w:t>)</w:t>
            </w:r>
          </w:p>
        </w:tc>
        <w:tc>
          <w:tcPr>
            <w:tcW w:w="1571" w:type="dxa"/>
            <w:tcBorders>
              <w:top w:val="single" w:sz="6" w:space="0" w:color="auto"/>
              <w:left w:val="single" w:sz="6" w:space="0" w:color="auto"/>
              <w:bottom w:val="single" w:sz="6" w:space="0" w:color="auto"/>
              <w:right w:val="single" w:sz="6" w:space="0" w:color="auto"/>
            </w:tcBorders>
            <w:vAlign w:val="center"/>
          </w:tcPr>
          <w:p w:rsidR="001D10FA" w:rsidRPr="0026785A" w:rsidRDefault="001D10FA" w:rsidP="00B814B5">
            <w:pPr>
              <w:pStyle w:val="k42"/>
              <w:adjustRightInd w:val="0"/>
              <w:spacing w:beforeLines="0" w:before="0" w:line="240" w:lineRule="auto"/>
              <w:ind w:left="0" w:right="-29" w:firstLineChars="0" w:firstLine="0"/>
              <w:jc w:val="center"/>
              <w:rPr>
                <w:sz w:val="22"/>
              </w:rPr>
            </w:pPr>
            <w:r w:rsidRPr="0026785A">
              <w:rPr>
                <w:sz w:val="22"/>
              </w:rPr>
              <w:t>實質增加率</w:t>
            </w:r>
            <w:r w:rsidRPr="0026785A">
              <w:rPr>
                <w:sz w:val="22"/>
              </w:rPr>
              <w:t>(</w:t>
            </w:r>
            <w:r w:rsidRPr="0026785A">
              <w:rPr>
                <w:sz w:val="22"/>
              </w:rPr>
              <w:t>％</w:t>
            </w:r>
            <w:r w:rsidRPr="0026785A">
              <w:rPr>
                <w:sz w:val="22"/>
              </w:rPr>
              <w:t>)</w:t>
            </w:r>
          </w:p>
        </w:tc>
        <w:tc>
          <w:tcPr>
            <w:tcW w:w="1466" w:type="dxa"/>
            <w:tcBorders>
              <w:top w:val="single" w:sz="6" w:space="0" w:color="auto"/>
              <w:left w:val="single" w:sz="6" w:space="0" w:color="auto"/>
              <w:bottom w:val="single" w:sz="6" w:space="0" w:color="auto"/>
            </w:tcBorders>
            <w:vAlign w:val="center"/>
          </w:tcPr>
          <w:p w:rsidR="001D10FA" w:rsidRPr="0026785A" w:rsidRDefault="001D10FA" w:rsidP="00B814B5">
            <w:pPr>
              <w:pStyle w:val="k42"/>
              <w:adjustRightInd w:val="0"/>
              <w:spacing w:beforeLines="0" w:before="0" w:line="240" w:lineRule="auto"/>
              <w:ind w:left="0" w:right="-29" w:firstLineChars="0" w:firstLine="0"/>
              <w:jc w:val="center"/>
              <w:rPr>
                <w:sz w:val="22"/>
              </w:rPr>
            </w:pPr>
            <w:r w:rsidRPr="0026785A">
              <w:rPr>
                <w:sz w:val="22"/>
              </w:rPr>
              <w:t>貢獻</w:t>
            </w:r>
            <w:r w:rsidRPr="0026785A">
              <w:rPr>
                <w:sz w:val="22"/>
              </w:rPr>
              <w:t>(</w:t>
            </w:r>
            <w:r w:rsidRPr="0026785A">
              <w:rPr>
                <w:sz w:val="22"/>
              </w:rPr>
              <w:t>百分點</w:t>
            </w:r>
            <w:r w:rsidRPr="0026785A">
              <w:rPr>
                <w:sz w:val="22"/>
              </w:rPr>
              <w:t>)</w:t>
            </w:r>
          </w:p>
        </w:tc>
      </w:tr>
      <w:tr w:rsidR="001D10FA" w:rsidRPr="006102A8" w:rsidTr="00B814B5">
        <w:trPr>
          <w:cantSplit/>
          <w:trHeight w:val="65"/>
          <w:jc w:val="center"/>
        </w:trPr>
        <w:tc>
          <w:tcPr>
            <w:tcW w:w="2581" w:type="dxa"/>
            <w:tcBorders>
              <w:top w:val="single" w:sz="6" w:space="0" w:color="auto"/>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2"/>
              </w:rPr>
            </w:pPr>
            <w:r w:rsidRPr="0026785A">
              <w:rPr>
                <w:sz w:val="22"/>
              </w:rPr>
              <w:t>GDP</w:t>
            </w:r>
          </w:p>
        </w:tc>
        <w:tc>
          <w:tcPr>
            <w:tcW w:w="1555" w:type="dxa"/>
            <w:tcBorders>
              <w:top w:val="single" w:sz="6" w:space="0" w:color="auto"/>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2.09</w:t>
            </w:r>
          </w:p>
        </w:tc>
        <w:tc>
          <w:tcPr>
            <w:tcW w:w="1476" w:type="dxa"/>
            <w:tcBorders>
              <w:top w:val="single" w:sz="6" w:space="0" w:color="auto"/>
              <w:right w:val="single" w:sz="6" w:space="0" w:color="auto"/>
            </w:tcBorders>
            <w:vAlign w:val="center"/>
          </w:tcPr>
          <w:p w:rsidR="001D10FA" w:rsidRPr="00605B62" w:rsidRDefault="001D10FA" w:rsidP="00B814B5">
            <w:pPr>
              <w:snapToGrid w:val="0"/>
              <w:jc w:val="center"/>
              <w:rPr>
                <w:rFonts w:eastAsia="標楷體"/>
              </w:rPr>
            </w:pPr>
            <w:r w:rsidRPr="00605B62">
              <w:rPr>
                <w:rFonts w:eastAsia="標楷體"/>
              </w:rPr>
              <w:t>2.</w:t>
            </w:r>
            <w:r w:rsidRPr="00605B62">
              <w:rPr>
                <w:rFonts w:eastAsia="標楷體" w:hint="eastAsia"/>
              </w:rPr>
              <w:t>09</w:t>
            </w:r>
          </w:p>
        </w:tc>
        <w:tc>
          <w:tcPr>
            <w:tcW w:w="1571" w:type="dxa"/>
            <w:tcBorders>
              <w:top w:val="single" w:sz="6" w:space="0" w:color="auto"/>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rPr>
              <w:t>2.</w:t>
            </w:r>
            <w:r w:rsidRPr="004C1270">
              <w:rPr>
                <w:rFonts w:eastAsia="標楷體" w:hint="eastAsia"/>
              </w:rPr>
              <w:t>98</w:t>
            </w:r>
          </w:p>
        </w:tc>
        <w:tc>
          <w:tcPr>
            <w:tcW w:w="1466" w:type="dxa"/>
            <w:tcBorders>
              <w:top w:val="single" w:sz="6" w:space="0" w:color="auto"/>
              <w:left w:val="single" w:sz="6" w:space="0" w:color="auto"/>
            </w:tcBorders>
            <w:vAlign w:val="center"/>
          </w:tcPr>
          <w:p w:rsidR="001D10FA" w:rsidRPr="005A7482" w:rsidRDefault="001D10FA" w:rsidP="00B814B5">
            <w:pPr>
              <w:snapToGrid w:val="0"/>
              <w:jc w:val="center"/>
              <w:rPr>
                <w:rFonts w:eastAsia="標楷體"/>
              </w:rPr>
            </w:pPr>
            <w:r w:rsidRPr="005A7482">
              <w:rPr>
                <w:rFonts w:eastAsia="標楷體"/>
              </w:rPr>
              <w:t>2.</w:t>
            </w:r>
            <w:r w:rsidRPr="005A7482">
              <w:rPr>
                <w:rFonts w:eastAsia="標楷體" w:hint="eastAsia"/>
              </w:rPr>
              <w:t>98</w:t>
            </w:r>
          </w:p>
        </w:tc>
      </w:tr>
      <w:tr w:rsidR="001D10FA" w:rsidRPr="006102A8" w:rsidTr="00B814B5">
        <w:trPr>
          <w:cantSplit/>
          <w:trHeight w:val="80"/>
          <w:jc w:val="center"/>
        </w:trPr>
        <w:tc>
          <w:tcPr>
            <w:tcW w:w="2581" w:type="dxa"/>
            <w:tcBorders>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2"/>
              </w:rPr>
            </w:pPr>
            <w:r w:rsidRPr="0026785A">
              <w:rPr>
                <w:sz w:val="22"/>
              </w:rPr>
              <w:t>國內需求</w:t>
            </w:r>
          </w:p>
        </w:tc>
        <w:tc>
          <w:tcPr>
            <w:tcW w:w="1555"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rPr>
              <w:t>1.</w:t>
            </w:r>
            <w:r w:rsidRPr="004C1270">
              <w:rPr>
                <w:rFonts w:eastAsia="標楷體" w:hint="eastAsia"/>
              </w:rPr>
              <w:t>74</w:t>
            </w:r>
          </w:p>
        </w:tc>
        <w:tc>
          <w:tcPr>
            <w:tcW w:w="1476" w:type="dxa"/>
            <w:tcBorders>
              <w:right w:val="single" w:sz="6" w:space="0" w:color="auto"/>
            </w:tcBorders>
            <w:vAlign w:val="center"/>
          </w:tcPr>
          <w:p w:rsidR="001D10FA" w:rsidRPr="00605B62" w:rsidRDefault="001D10FA" w:rsidP="00B814B5">
            <w:pPr>
              <w:snapToGrid w:val="0"/>
              <w:jc w:val="center"/>
              <w:rPr>
                <w:rFonts w:eastAsia="標楷體"/>
              </w:rPr>
            </w:pPr>
            <w:r w:rsidRPr="00605B62">
              <w:rPr>
                <w:rFonts w:eastAsia="標楷體" w:hint="eastAsia"/>
              </w:rPr>
              <w:t>1.40</w:t>
            </w:r>
          </w:p>
        </w:tc>
        <w:tc>
          <w:tcPr>
            <w:tcW w:w="1571"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3.07</w:t>
            </w:r>
          </w:p>
        </w:tc>
        <w:tc>
          <w:tcPr>
            <w:tcW w:w="1466" w:type="dxa"/>
            <w:tcBorders>
              <w:left w:val="single" w:sz="6" w:space="0" w:color="auto"/>
            </w:tcBorders>
            <w:vAlign w:val="center"/>
          </w:tcPr>
          <w:p w:rsidR="001D10FA" w:rsidRPr="005A7482" w:rsidRDefault="001D10FA" w:rsidP="00B814B5">
            <w:pPr>
              <w:snapToGrid w:val="0"/>
              <w:jc w:val="center"/>
              <w:rPr>
                <w:rFonts w:eastAsia="標楷體"/>
              </w:rPr>
            </w:pPr>
            <w:r w:rsidRPr="005A7482">
              <w:rPr>
                <w:rFonts w:eastAsia="標楷體"/>
              </w:rPr>
              <w:t>2.</w:t>
            </w:r>
            <w:r w:rsidRPr="005A7482">
              <w:rPr>
                <w:rFonts w:eastAsia="標楷體" w:hint="eastAsia"/>
              </w:rPr>
              <w:t>47</w:t>
            </w:r>
          </w:p>
        </w:tc>
      </w:tr>
      <w:tr w:rsidR="001D10FA" w:rsidRPr="006102A8" w:rsidTr="00B814B5">
        <w:trPr>
          <w:cantSplit/>
          <w:trHeight w:val="229"/>
          <w:jc w:val="center"/>
        </w:trPr>
        <w:tc>
          <w:tcPr>
            <w:tcW w:w="2581" w:type="dxa"/>
            <w:tcBorders>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2"/>
              </w:rPr>
            </w:pPr>
            <w:r w:rsidRPr="0026785A">
              <w:rPr>
                <w:sz w:val="22"/>
              </w:rPr>
              <w:t xml:space="preserve">  </w:t>
            </w:r>
            <w:r w:rsidRPr="0026785A">
              <w:rPr>
                <w:sz w:val="22"/>
              </w:rPr>
              <w:t>民間消費</w:t>
            </w:r>
          </w:p>
        </w:tc>
        <w:tc>
          <w:tcPr>
            <w:tcW w:w="1555"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2.02</w:t>
            </w:r>
          </w:p>
        </w:tc>
        <w:tc>
          <w:tcPr>
            <w:tcW w:w="1476" w:type="dxa"/>
            <w:tcBorders>
              <w:right w:val="single" w:sz="6" w:space="0" w:color="auto"/>
            </w:tcBorders>
            <w:vAlign w:val="center"/>
          </w:tcPr>
          <w:p w:rsidR="001D10FA" w:rsidRPr="00605B62" w:rsidRDefault="001D10FA" w:rsidP="00B814B5">
            <w:pPr>
              <w:snapToGrid w:val="0"/>
              <w:jc w:val="center"/>
              <w:rPr>
                <w:rFonts w:eastAsia="標楷體"/>
              </w:rPr>
            </w:pPr>
            <w:r w:rsidRPr="00605B62">
              <w:rPr>
                <w:rFonts w:eastAsia="標楷體" w:hint="eastAsia"/>
              </w:rPr>
              <w:t>1.08</w:t>
            </w:r>
          </w:p>
        </w:tc>
        <w:tc>
          <w:tcPr>
            <w:tcW w:w="1571"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2.58</w:t>
            </w:r>
          </w:p>
        </w:tc>
        <w:tc>
          <w:tcPr>
            <w:tcW w:w="1466" w:type="dxa"/>
            <w:tcBorders>
              <w:left w:val="single" w:sz="6" w:space="0" w:color="auto"/>
            </w:tcBorders>
            <w:vAlign w:val="center"/>
          </w:tcPr>
          <w:p w:rsidR="001D10FA" w:rsidRPr="005A7482" w:rsidRDefault="001D10FA" w:rsidP="00B814B5">
            <w:pPr>
              <w:snapToGrid w:val="0"/>
              <w:jc w:val="center"/>
              <w:rPr>
                <w:rFonts w:eastAsia="標楷體"/>
              </w:rPr>
            </w:pPr>
            <w:r w:rsidRPr="005A7482">
              <w:rPr>
                <w:rFonts w:eastAsia="標楷體"/>
              </w:rPr>
              <w:t>1.</w:t>
            </w:r>
            <w:r w:rsidRPr="005A7482">
              <w:rPr>
                <w:rFonts w:eastAsia="標楷體" w:hint="eastAsia"/>
              </w:rPr>
              <w:t>38</w:t>
            </w:r>
          </w:p>
        </w:tc>
      </w:tr>
      <w:tr w:rsidR="001D10FA" w:rsidRPr="006102A8" w:rsidTr="00B814B5">
        <w:trPr>
          <w:cantSplit/>
          <w:trHeight w:val="108"/>
          <w:jc w:val="center"/>
        </w:trPr>
        <w:tc>
          <w:tcPr>
            <w:tcW w:w="2581" w:type="dxa"/>
            <w:tcBorders>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2"/>
              </w:rPr>
            </w:pPr>
            <w:r w:rsidRPr="0026785A">
              <w:rPr>
                <w:sz w:val="22"/>
              </w:rPr>
              <w:t xml:space="preserve">  </w:t>
            </w:r>
            <w:r w:rsidRPr="0026785A">
              <w:rPr>
                <w:sz w:val="22"/>
              </w:rPr>
              <w:t>政府消費</w:t>
            </w:r>
          </w:p>
        </w:tc>
        <w:tc>
          <w:tcPr>
            <w:tcW w:w="1555"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rPr>
              <w:t>-0.33</w:t>
            </w:r>
          </w:p>
        </w:tc>
        <w:tc>
          <w:tcPr>
            <w:tcW w:w="1476" w:type="dxa"/>
            <w:tcBorders>
              <w:right w:val="single" w:sz="6" w:space="0" w:color="auto"/>
            </w:tcBorders>
            <w:vAlign w:val="center"/>
          </w:tcPr>
          <w:p w:rsidR="001D10FA" w:rsidRPr="00605B62" w:rsidRDefault="001D10FA" w:rsidP="00B814B5">
            <w:pPr>
              <w:snapToGrid w:val="0"/>
              <w:jc w:val="center"/>
              <w:rPr>
                <w:rFonts w:eastAsia="標楷體"/>
              </w:rPr>
            </w:pPr>
            <w:r w:rsidRPr="00605B62">
              <w:rPr>
                <w:rFonts w:eastAsia="標楷體"/>
              </w:rPr>
              <w:t>-0.04</w:t>
            </w:r>
          </w:p>
        </w:tc>
        <w:tc>
          <w:tcPr>
            <w:tcW w:w="1571"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0.94</w:t>
            </w:r>
          </w:p>
        </w:tc>
        <w:tc>
          <w:tcPr>
            <w:tcW w:w="1466" w:type="dxa"/>
            <w:tcBorders>
              <w:left w:val="single" w:sz="6" w:space="0" w:color="auto"/>
            </w:tcBorders>
            <w:vAlign w:val="center"/>
          </w:tcPr>
          <w:p w:rsidR="001D10FA" w:rsidRPr="005A7482" w:rsidRDefault="001D10FA" w:rsidP="00B814B5">
            <w:pPr>
              <w:snapToGrid w:val="0"/>
              <w:jc w:val="center"/>
              <w:rPr>
                <w:rFonts w:eastAsia="標楷體"/>
              </w:rPr>
            </w:pPr>
            <w:r w:rsidRPr="005A7482">
              <w:rPr>
                <w:rFonts w:eastAsia="標楷體"/>
              </w:rPr>
              <w:t>0.</w:t>
            </w:r>
            <w:r w:rsidRPr="005A7482">
              <w:rPr>
                <w:rFonts w:eastAsia="標楷體" w:hint="eastAsia"/>
              </w:rPr>
              <w:t>10</w:t>
            </w:r>
          </w:p>
        </w:tc>
      </w:tr>
      <w:tr w:rsidR="001D10FA" w:rsidRPr="006102A8" w:rsidTr="00B814B5">
        <w:trPr>
          <w:cantSplit/>
          <w:trHeight w:val="254"/>
          <w:jc w:val="center"/>
        </w:trPr>
        <w:tc>
          <w:tcPr>
            <w:tcW w:w="2581" w:type="dxa"/>
            <w:tcBorders>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2"/>
              </w:rPr>
            </w:pPr>
            <w:r w:rsidRPr="0026785A">
              <w:rPr>
                <w:sz w:val="22"/>
              </w:rPr>
              <w:t xml:space="preserve">  </w:t>
            </w:r>
            <w:r w:rsidRPr="0026785A">
              <w:rPr>
                <w:sz w:val="22"/>
              </w:rPr>
              <w:t>國內投資</w:t>
            </w:r>
          </w:p>
        </w:tc>
        <w:tc>
          <w:tcPr>
            <w:tcW w:w="1555"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4</w:t>
            </w:r>
            <w:r w:rsidRPr="004C1270">
              <w:rPr>
                <w:rFonts w:eastAsia="標楷體"/>
              </w:rPr>
              <w:t>.</w:t>
            </w:r>
            <w:r w:rsidRPr="004C1270">
              <w:rPr>
                <w:rFonts w:eastAsia="標楷體" w:hint="eastAsia"/>
              </w:rPr>
              <w:t>74</w:t>
            </w:r>
          </w:p>
        </w:tc>
        <w:tc>
          <w:tcPr>
            <w:tcW w:w="1476" w:type="dxa"/>
            <w:tcBorders>
              <w:right w:val="single" w:sz="6" w:space="0" w:color="auto"/>
            </w:tcBorders>
            <w:vAlign w:val="center"/>
          </w:tcPr>
          <w:p w:rsidR="001D10FA" w:rsidRPr="00605B62" w:rsidRDefault="001D10FA" w:rsidP="00B814B5">
            <w:pPr>
              <w:snapToGrid w:val="0"/>
              <w:jc w:val="center"/>
              <w:rPr>
                <w:rFonts w:eastAsia="標楷體"/>
              </w:rPr>
            </w:pPr>
            <w:r w:rsidRPr="00605B62">
              <w:rPr>
                <w:rFonts w:eastAsia="標楷體"/>
              </w:rPr>
              <w:t>0.</w:t>
            </w:r>
            <w:r w:rsidRPr="00605B62">
              <w:rPr>
                <w:rFonts w:eastAsia="標楷體" w:hint="eastAsia"/>
              </w:rPr>
              <w:t>77</w:t>
            </w:r>
          </w:p>
        </w:tc>
        <w:tc>
          <w:tcPr>
            <w:tcW w:w="1571"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3.14</w:t>
            </w:r>
          </w:p>
        </w:tc>
        <w:tc>
          <w:tcPr>
            <w:tcW w:w="1466" w:type="dxa"/>
            <w:tcBorders>
              <w:left w:val="single" w:sz="6" w:space="0" w:color="auto"/>
            </w:tcBorders>
            <w:vAlign w:val="center"/>
          </w:tcPr>
          <w:p w:rsidR="001D10FA" w:rsidRPr="005A7482" w:rsidRDefault="001D10FA" w:rsidP="00B814B5">
            <w:pPr>
              <w:snapToGrid w:val="0"/>
              <w:jc w:val="center"/>
              <w:rPr>
                <w:rFonts w:eastAsia="標楷體"/>
              </w:rPr>
            </w:pPr>
            <w:r w:rsidRPr="005A7482">
              <w:rPr>
                <w:rFonts w:eastAsia="標楷體"/>
              </w:rPr>
              <w:t>0.5</w:t>
            </w:r>
            <w:r w:rsidRPr="005A7482">
              <w:rPr>
                <w:rFonts w:eastAsia="標楷體" w:hint="eastAsia"/>
              </w:rPr>
              <w:t>2</w:t>
            </w:r>
          </w:p>
        </w:tc>
      </w:tr>
      <w:tr w:rsidR="001D10FA" w:rsidRPr="006102A8" w:rsidTr="00B814B5">
        <w:trPr>
          <w:cantSplit/>
          <w:trHeight w:val="254"/>
          <w:jc w:val="center"/>
        </w:trPr>
        <w:tc>
          <w:tcPr>
            <w:tcW w:w="2581" w:type="dxa"/>
            <w:tcBorders>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2"/>
              </w:rPr>
            </w:pPr>
            <w:r w:rsidRPr="0026785A">
              <w:rPr>
                <w:sz w:val="22"/>
              </w:rPr>
              <w:t xml:space="preserve">    </w:t>
            </w:r>
            <w:r w:rsidRPr="0026785A">
              <w:rPr>
                <w:sz w:val="22"/>
              </w:rPr>
              <w:t>民間</w:t>
            </w:r>
          </w:p>
        </w:tc>
        <w:tc>
          <w:tcPr>
            <w:tcW w:w="1555"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6.67</w:t>
            </w:r>
          </w:p>
        </w:tc>
        <w:tc>
          <w:tcPr>
            <w:tcW w:w="1476" w:type="dxa"/>
            <w:tcBorders>
              <w:right w:val="single" w:sz="6" w:space="0" w:color="auto"/>
            </w:tcBorders>
            <w:vAlign w:val="center"/>
          </w:tcPr>
          <w:p w:rsidR="001D10FA" w:rsidRPr="00605B62" w:rsidRDefault="001D10FA" w:rsidP="00B814B5">
            <w:pPr>
              <w:snapToGrid w:val="0"/>
              <w:jc w:val="center"/>
              <w:rPr>
                <w:rFonts w:eastAsia="標楷體"/>
              </w:rPr>
            </w:pPr>
            <w:r w:rsidRPr="00605B62">
              <w:rPr>
                <w:rFonts w:eastAsia="標楷體" w:hint="eastAsia"/>
              </w:rPr>
              <w:t>0.85</w:t>
            </w:r>
          </w:p>
        </w:tc>
        <w:tc>
          <w:tcPr>
            <w:tcW w:w="1571"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4.73</w:t>
            </w:r>
          </w:p>
        </w:tc>
        <w:tc>
          <w:tcPr>
            <w:tcW w:w="1466" w:type="dxa"/>
            <w:tcBorders>
              <w:left w:val="single" w:sz="6" w:space="0" w:color="auto"/>
            </w:tcBorders>
            <w:vAlign w:val="center"/>
          </w:tcPr>
          <w:p w:rsidR="001D10FA" w:rsidRPr="005A7482" w:rsidRDefault="001D10FA" w:rsidP="00B814B5">
            <w:pPr>
              <w:snapToGrid w:val="0"/>
              <w:jc w:val="center"/>
              <w:rPr>
                <w:rFonts w:eastAsia="標楷體"/>
              </w:rPr>
            </w:pPr>
            <w:r w:rsidRPr="005A7482">
              <w:rPr>
                <w:rFonts w:eastAsia="標楷體"/>
              </w:rPr>
              <w:t>0.</w:t>
            </w:r>
            <w:r w:rsidRPr="005A7482">
              <w:rPr>
                <w:rFonts w:eastAsia="標楷體" w:hint="eastAsia"/>
              </w:rPr>
              <w:t>63</w:t>
            </w:r>
          </w:p>
        </w:tc>
      </w:tr>
      <w:tr w:rsidR="001D10FA" w:rsidRPr="006102A8" w:rsidTr="00B814B5">
        <w:trPr>
          <w:cantSplit/>
          <w:trHeight w:val="254"/>
          <w:jc w:val="center"/>
        </w:trPr>
        <w:tc>
          <w:tcPr>
            <w:tcW w:w="2581" w:type="dxa"/>
            <w:tcBorders>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2"/>
              </w:rPr>
            </w:pPr>
            <w:r w:rsidRPr="0026785A">
              <w:rPr>
                <w:sz w:val="22"/>
              </w:rPr>
              <w:t xml:space="preserve">    </w:t>
            </w:r>
            <w:r w:rsidRPr="0026785A">
              <w:rPr>
                <w:sz w:val="22"/>
              </w:rPr>
              <w:t>公營</w:t>
            </w:r>
          </w:p>
        </w:tc>
        <w:tc>
          <w:tcPr>
            <w:tcW w:w="1555"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4</w:t>
            </w:r>
            <w:r w:rsidRPr="004C1270">
              <w:rPr>
                <w:rFonts w:eastAsia="標楷體"/>
              </w:rPr>
              <w:t>.</w:t>
            </w:r>
            <w:r w:rsidRPr="004C1270">
              <w:rPr>
                <w:rFonts w:eastAsia="標楷體" w:hint="eastAsia"/>
              </w:rPr>
              <w:t>02</w:t>
            </w:r>
          </w:p>
        </w:tc>
        <w:tc>
          <w:tcPr>
            <w:tcW w:w="1476" w:type="dxa"/>
            <w:tcBorders>
              <w:right w:val="single" w:sz="6" w:space="0" w:color="auto"/>
            </w:tcBorders>
            <w:vAlign w:val="center"/>
          </w:tcPr>
          <w:p w:rsidR="001D10FA" w:rsidRPr="00605B62" w:rsidRDefault="001D10FA" w:rsidP="00B814B5">
            <w:pPr>
              <w:snapToGrid w:val="0"/>
              <w:jc w:val="center"/>
              <w:rPr>
                <w:rFonts w:eastAsia="標楷體"/>
              </w:rPr>
            </w:pPr>
            <w:r w:rsidRPr="00605B62">
              <w:rPr>
                <w:rFonts w:eastAsia="標楷體" w:hint="eastAsia"/>
              </w:rPr>
              <w:t>0.05</w:t>
            </w:r>
          </w:p>
        </w:tc>
        <w:tc>
          <w:tcPr>
            <w:tcW w:w="1571"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2.72</w:t>
            </w:r>
          </w:p>
        </w:tc>
        <w:tc>
          <w:tcPr>
            <w:tcW w:w="1466" w:type="dxa"/>
            <w:tcBorders>
              <w:left w:val="single" w:sz="6" w:space="0" w:color="auto"/>
            </w:tcBorders>
            <w:vAlign w:val="center"/>
          </w:tcPr>
          <w:p w:rsidR="001D10FA" w:rsidRPr="005A7482" w:rsidRDefault="001D10FA" w:rsidP="00B814B5">
            <w:pPr>
              <w:snapToGrid w:val="0"/>
              <w:jc w:val="center"/>
              <w:rPr>
                <w:rFonts w:eastAsia="標楷體"/>
              </w:rPr>
            </w:pPr>
            <w:r w:rsidRPr="005A7482">
              <w:rPr>
                <w:rFonts w:eastAsia="標楷體"/>
              </w:rPr>
              <w:t>0.0</w:t>
            </w:r>
            <w:r w:rsidRPr="005A7482">
              <w:rPr>
                <w:rFonts w:eastAsia="標楷體" w:hint="eastAsia"/>
              </w:rPr>
              <w:t>3</w:t>
            </w:r>
          </w:p>
        </w:tc>
      </w:tr>
      <w:tr w:rsidR="001D10FA" w:rsidRPr="006102A8" w:rsidTr="00B814B5">
        <w:trPr>
          <w:cantSplit/>
          <w:trHeight w:val="254"/>
          <w:jc w:val="center"/>
        </w:trPr>
        <w:tc>
          <w:tcPr>
            <w:tcW w:w="2581" w:type="dxa"/>
            <w:tcBorders>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2"/>
              </w:rPr>
            </w:pPr>
            <w:r w:rsidRPr="0026785A">
              <w:rPr>
                <w:sz w:val="22"/>
              </w:rPr>
              <w:t xml:space="preserve">    </w:t>
            </w:r>
            <w:r w:rsidRPr="0026785A">
              <w:rPr>
                <w:sz w:val="22"/>
              </w:rPr>
              <w:t>政府</w:t>
            </w:r>
          </w:p>
        </w:tc>
        <w:tc>
          <w:tcPr>
            <w:tcW w:w="1555"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rPr>
              <w:t>-5.</w:t>
            </w:r>
            <w:r w:rsidRPr="004C1270">
              <w:rPr>
                <w:rFonts w:eastAsia="標楷體" w:hint="eastAsia"/>
              </w:rPr>
              <w:t>69</w:t>
            </w:r>
          </w:p>
        </w:tc>
        <w:tc>
          <w:tcPr>
            <w:tcW w:w="1476" w:type="dxa"/>
            <w:tcBorders>
              <w:right w:val="single" w:sz="6" w:space="0" w:color="auto"/>
            </w:tcBorders>
            <w:vAlign w:val="center"/>
          </w:tcPr>
          <w:p w:rsidR="001D10FA" w:rsidRPr="00605B62" w:rsidRDefault="001D10FA" w:rsidP="00B814B5">
            <w:pPr>
              <w:snapToGrid w:val="0"/>
              <w:jc w:val="center"/>
              <w:rPr>
                <w:rFonts w:eastAsia="標楷體"/>
              </w:rPr>
            </w:pPr>
            <w:r w:rsidRPr="00605B62">
              <w:rPr>
                <w:rFonts w:eastAsia="標楷體"/>
              </w:rPr>
              <w:t>-0.13</w:t>
            </w:r>
          </w:p>
        </w:tc>
        <w:tc>
          <w:tcPr>
            <w:tcW w:w="1571"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-6.65</w:t>
            </w:r>
          </w:p>
        </w:tc>
        <w:tc>
          <w:tcPr>
            <w:tcW w:w="1466" w:type="dxa"/>
            <w:tcBorders>
              <w:left w:val="single" w:sz="6" w:space="0" w:color="auto"/>
            </w:tcBorders>
            <w:vAlign w:val="center"/>
          </w:tcPr>
          <w:p w:rsidR="001D10FA" w:rsidRPr="005A7482" w:rsidRDefault="001D10FA" w:rsidP="00B814B5">
            <w:pPr>
              <w:snapToGrid w:val="0"/>
              <w:jc w:val="center"/>
              <w:rPr>
                <w:rFonts w:eastAsia="標楷體"/>
              </w:rPr>
            </w:pPr>
            <w:r w:rsidRPr="005A7482">
              <w:rPr>
                <w:rFonts w:eastAsia="標楷體"/>
              </w:rPr>
              <w:t>-0.</w:t>
            </w:r>
            <w:r w:rsidRPr="005A7482">
              <w:rPr>
                <w:rFonts w:eastAsia="標楷體" w:hint="eastAsia"/>
              </w:rPr>
              <w:t>14</w:t>
            </w:r>
          </w:p>
        </w:tc>
      </w:tr>
      <w:tr w:rsidR="001D10FA" w:rsidRPr="006102A8" w:rsidTr="00B814B5">
        <w:trPr>
          <w:cantSplit/>
          <w:jc w:val="center"/>
        </w:trPr>
        <w:tc>
          <w:tcPr>
            <w:tcW w:w="2581" w:type="dxa"/>
            <w:tcBorders>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2"/>
              </w:rPr>
            </w:pPr>
            <w:r w:rsidRPr="0026785A">
              <w:rPr>
                <w:sz w:val="22"/>
              </w:rPr>
              <w:t>國外淨需求</w:t>
            </w:r>
          </w:p>
        </w:tc>
        <w:tc>
          <w:tcPr>
            <w:tcW w:w="1555" w:type="dxa"/>
            <w:tcBorders>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rPr>
              <w:t>-</w:t>
            </w:r>
          </w:p>
        </w:tc>
        <w:tc>
          <w:tcPr>
            <w:tcW w:w="1476" w:type="dxa"/>
            <w:tcBorders>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hint="eastAsia"/>
              </w:rPr>
              <w:t>0.68</w:t>
            </w:r>
          </w:p>
        </w:tc>
        <w:tc>
          <w:tcPr>
            <w:tcW w:w="1571" w:type="dxa"/>
            <w:tcBorders>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rPr>
              <w:t>-</w:t>
            </w:r>
          </w:p>
        </w:tc>
        <w:tc>
          <w:tcPr>
            <w:tcW w:w="1466" w:type="dxa"/>
            <w:tcBorders>
              <w:left w:val="single" w:sz="6" w:space="0" w:color="auto"/>
            </w:tcBorders>
            <w:vAlign w:val="center"/>
          </w:tcPr>
          <w:p w:rsidR="001D10FA" w:rsidRPr="009941AC" w:rsidRDefault="001D10FA" w:rsidP="00B814B5">
            <w:pPr>
              <w:snapToGrid w:val="0"/>
              <w:jc w:val="center"/>
              <w:rPr>
                <w:rFonts w:eastAsia="標楷體"/>
              </w:rPr>
            </w:pPr>
            <w:r w:rsidRPr="009941AC">
              <w:rPr>
                <w:rFonts w:eastAsia="標楷體"/>
              </w:rPr>
              <w:t>0.51</w:t>
            </w:r>
          </w:p>
        </w:tc>
      </w:tr>
      <w:tr w:rsidR="001D10FA" w:rsidRPr="006102A8" w:rsidTr="00B814B5">
        <w:trPr>
          <w:cantSplit/>
          <w:jc w:val="center"/>
        </w:trPr>
        <w:tc>
          <w:tcPr>
            <w:tcW w:w="2581" w:type="dxa"/>
            <w:tcBorders>
              <w:right w:val="single" w:sz="6" w:space="0" w:color="auto"/>
            </w:tcBorders>
            <w:vAlign w:val="center"/>
          </w:tcPr>
          <w:p w:rsidR="001D10FA" w:rsidRPr="0026785A" w:rsidRDefault="001D10FA" w:rsidP="00B814B5">
            <w:pPr>
              <w:pStyle w:val="af"/>
              <w:adjustRightInd w:val="0"/>
              <w:snapToGrid w:val="0"/>
              <w:spacing w:line="240" w:lineRule="auto"/>
              <w:ind w:leftChars="0" w:left="0" w:firstLineChars="0" w:firstLine="0"/>
            </w:pPr>
            <w:r w:rsidRPr="0026785A">
              <w:t xml:space="preserve">  </w:t>
            </w:r>
            <w:r w:rsidRPr="0026785A">
              <w:t>輸出</w:t>
            </w:r>
            <w:r w:rsidRPr="0026785A">
              <w:t>(</w:t>
            </w:r>
            <w:r w:rsidRPr="0026785A">
              <w:t>含商品及勞務</w:t>
            </w:r>
            <w:r w:rsidRPr="0026785A">
              <w:t>)</w:t>
            </w:r>
          </w:p>
        </w:tc>
        <w:tc>
          <w:tcPr>
            <w:tcW w:w="1555" w:type="dxa"/>
            <w:tcBorders>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rPr>
              <w:t>3.81</w:t>
            </w:r>
          </w:p>
        </w:tc>
        <w:tc>
          <w:tcPr>
            <w:tcW w:w="1476" w:type="dxa"/>
            <w:tcBorders>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hint="eastAsia"/>
              </w:rPr>
              <w:t>2.80</w:t>
            </w:r>
          </w:p>
        </w:tc>
        <w:tc>
          <w:tcPr>
            <w:tcW w:w="1571" w:type="dxa"/>
            <w:tcBorders>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rPr>
              <w:t>4.</w:t>
            </w:r>
            <w:r w:rsidRPr="009941AC">
              <w:rPr>
                <w:rFonts w:eastAsia="標楷體" w:hint="eastAsia"/>
              </w:rPr>
              <w:t>08</w:t>
            </w:r>
          </w:p>
        </w:tc>
        <w:tc>
          <w:tcPr>
            <w:tcW w:w="1466" w:type="dxa"/>
            <w:tcBorders>
              <w:left w:val="single" w:sz="6" w:space="0" w:color="auto"/>
            </w:tcBorders>
            <w:vAlign w:val="center"/>
          </w:tcPr>
          <w:p w:rsidR="001D10FA" w:rsidRPr="009941AC" w:rsidRDefault="001D10FA" w:rsidP="00B814B5">
            <w:pPr>
              <w:snapToGrid w:val="0"/>
              <w:jc w:val="center"/>
              <w:rPr>
                <w:rFonts w:eastAsia="標楷體"/>
              </w:rPr>
            </w:pPr>
            <w:r w:rsidRPr="009941AC">
              <w:rPr>
                <w:rFonts w:eastAsia="標楷體"/>
              </w:rPr>
              <w:t>3.</w:t>
            </w:r>
            <w:r w:rsidRPr="009941AC">
              <w:rPr>
                <w:rFonts w:eastAsia="標楷體" w:hint="eastAsia"/>
              </w:rPr>
              <w:t>05</w:t>
            </w:r>
          </w:p>
        </w:tc>
      </w:tr>
      <w:tr w:rsidR="001D10FA" w:rsidRPr="006102A8" w:rsidTr="00B814B5">
        <w:trPr>
          <w:cantSplit/>
          <w:jc w:val="center"/>
        </w:trPr>
        <w:tc>
          <w:tcPr>
            <w:tcW w:w="2581" w:type="dxa"/>
            <w:tcBorders>
              <w:bottom w:val="dashSmallGap" w:sz="4" w:space="0" w:color="auto"/>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2"/>
              </w:rPr>
            </w:pPr>
            <w:r w:rsidRPr="0026785A">
              <w:rPr>
                <w:sz w:val="22"/>
              </w:rPr>
              <w:t xml:space="preserve"> </w:t>
            </w:r>
            <w:r w:rsidRPr="0026785A">
              <w:rPr>
                <w:sz w:val="22"/>
              </w:rPr>
              <w:t>減：輸入</w:t>
            </w:r>
            <w:r w:rsidRPr="0026785A">
              <w:rPr>
                <w:sz w:val="22"/>
              </w:rPr>
              <w:t>(</w:t>
            </w:r>
            <w:r w:rsidRPr="0026785A">
              <w:rPr>
                <w:sz w:val="22"/>
              </w:rPr>
              <w:t>含商品及勞務</w:t>
            </w:r>
            <w:r w:rsidRPr="0026785A">
              <w:rPr>
                <w:sz w:val="22"/>
              </w:rPr>
              <w:t>)</w:t>
            </w:r>
          </w:p>
        </w:tc>
        <w:tc>
          <w:tcPr>
            <w:tcW w:w="1555" w:type="dxa"/>
            <w:tcBorders>
              <w:bottom w:val="dashSmallGap" w:sz="4" w:space="0" w:color="auto"/>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hint="eastAsia"/>
              </w:rPr>
              <w:t>3</w:t>
            </w:r>
            <w:r w:rsidRPr="009941AC">
              <w:rPr>
                <w:rFonts w:eastAsia="標楷體"/>
              </w:rPr>
              <w:t>.</w:t>
            </w:r>
            <w:r w:rsidRPr="009941AC">
              <w:rPr>
                <w:rFonts w:eastAsia="標楷體" w:hint="eastAsia"/>
              </w:rPr>
              <w:t>91</w:t>
            </w:r>
          </w:p>
        </w:tc>
        <w:tc>
          <w:tcPr>
            <w:tcW w:w="1476" w:type="dxa"/>
            <w:tcBorders>
              <w:bottom w:val="dashSmallGap" w:sz="4" w:space="0" w:color="auto"/>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rPr>
              <w:t>2.</w:t>
            </w:r>
            <w:r w:rsidRPr="009941AC">
              <w:rPr>
                <w:rFonts w:eastAsia="標楷體" w:hint="eastAsia"/>
              </w:rPr>
              <w:t>11</w:t>
            </w:r>
          </w:p>
        </w:tc>
        <w:tc>
          <w:tcPr>
            <w:tcW w:w="1571" w:type="dxa"/>
            <w:tcBorders>
              <w:bottom w:val="dashSmallGap" w:sz="4" w:space="0" w:color="auto"/>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rPr>
              <w:t>4.</w:t>
            </w:r>
            <w:r w:rsidRPr="009941AC">
              <w:rPr>
                <w:rFonts w:eastAsia="標楷體" w:hint="eastAsia"/>
              </w:rPr>
              <w:t>62</w:t>
            </w:r>
          </w:p>
        </w:tc>
        <w:tc>
          <w:tcPr>
            <w:tcW w:w="1466" w:type="dxa"/>
            <w:tcBorders>
              <w:left w:val="single" w:sz="6" w:space="0" w:color="auto"/>
              <w:bottom w:val="dashSmallGap" w:sz="4" w:space="0" w:color="auto"/>
            </w:tcBorders>
            <w:vAlign w:val="center"/>
          </w:tcPr>
          <w:p w:rsidR="001D10FA" w:rsidRPr="009941AC" w:rsidRDefault="001D10FA" w:rsidP="00B814B5">
            <w:pPr>
              <w:snapToGrid w:val="0"/>
              <w:jc w:val="center"/>
              <w:rPr>
                <w:rFonts w:eastAsia="標楷體"/>
              </w:rPr>
            </w:pPr>
            <w:r w:rsidRPr="009941AC">
              <w:rPr>
                <w:rFonts w:eastAsia="標楷體"/>
              </w:rPr>
              <w:t>2.</w:t>
            </w:r>
            <w:r w:rsidRPr="009941AC">
              <w:rPr>
                <w:rFonts w:eastAsia="標楷體" w:hint="eastAsia"/>
              </w:rPr>
              <w:t>54</w:t>
            </w:r>
          </w:p>
        </w:tc>
      </w:tr>
      <w:tr w:rsidR="001D10FA" w:rsidRPr="006102A8" w:rsidTr="00B814B5">
        <w:trPr>
          <w:cantSplit/>
          <w:trHeight w:val="143"/>
          <w:jc w:val="center"/>
        </w:trPr>
        <w:tc>
          <w:tcPr>
            <w:tcW w:w="2581" w:type="dxa"/>
            <w:tcBorders>
              <w:right w:val="single" w:sz="6" w:space="0" w:color="auto"/>
            </w:tcBorders>
          </w:tcPr>
          <w:p w:rsidR="001D10FA" w:rsidRPr="0026785A" w:rsidRDefault="001D10FA" w:rsidP="00B814B5">
            <w:pPr>
              <w:pStyle w:val="k12"/>
              <w:adjustRightInd w:val="0"/>
              <w:snapToGrid w:val="0"/>
              <w:spacing w:before="0" w:beforeAutospacing="0" w:after="0" w:afterAutospacing="0"/>
              <w:rPr>
                <w:rFonts w:ascii="Times New Roman" w:eastAsia="標楷體"/>
                <w:sz w:val="22"/>
              </w:rPr>
            </w:pPr>
            <w:r w:rsidRPr="0026785A">
              <w:rPr>
                <w:rFonts w:ascii="Times New Roman" w:eastAsia="標楷體"/>
                <w:sz w:val="22"/>
              </w:rPr>
              <w:t>躉售物價（</w:t>
            </w:r>
            <w:r w:rsidRPr="0026785A">
              <w:rPr>
                <w:rFonts w:ascii="Times New Roman" w:eastAsia="標楷體"/>
                <w:sz w:val="22"/>
              </w:rPr>
              <w:t>WPI</w:t>
            </w:r>
            <w:r w:rsidRPr="0026785A">
              <w:rPr>
                <w:rFonts w:ascii="Times New Roman" w:eastAsia="標楷體"/>
                <w:sz w:val="22"/>
              </w:rPr>
              <w:t>）</w:t>
            </w:r>
          </w:p>
        </w:tc>
        <w:tc>
          <w:tcPr>
            <w:tcW w:w="1555" w:type="dxa"/>
            <w:tcBorders>
              <w:right w:val="single" w:sz="6" w:space="0" w:color="auto"/>
            </w:tcBorders>
          </w:tcPr>
          <w:p w:rsidR="001D10FA" w:rsidRPr="009941AC" w:rsidRDefault="001D10FA" w:rsidP="00B814B5">
            <w:pPr>
              <w:snapToGrid w:val="0"/>
              <w:jc w:val="center"/>
              <w:rPr>
                <w:rFonts w:eastAsia="標楷體"/>
              </w:rPr>
            </w:pPr>
            <w:r w:rsidRPr="009941AC">
              <w:rPr>
                <w:rFonts w:eastAsia="標楷體"/>
              </w:rPr>
              <w:t>-2.43</w:t>
            </w:r>
          </w:p>
        </w:tc>
        <w:tc>
          <w:tcPr>
            <w:tcW w:w="1476" w:type="dxa"/>
            <w:tcBorders>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rPr>
              <w:t>-</w:t>
            </w:r>
          </w:p>
        </w:tc>
        <w:tc>
          <w:tcPr>
            <w:tcW w:w="1571" w:type="dxa"/>
            <w:tcBorders>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rPr>
              <w:t>0.</w:t>
            </w:r>
            <w:r w:rsidRPr="009941AC">
              <w:rPr>
                <w:rFonts w:eastAsia="標楷體" w:hint="eastAsia"/>
              </w:rPr>
              <w:t>93</w:t>
            </w:r>
          </w:p>
        </w:tc>
        <w:tc>
          <w:tcPr>
            <w:tcW w:w="1466" w:type="dxa"/>
            <w:tcBorders>
              <w:left w:val="single" w:sz="6" w:space="0" w:color="auto"/>
            </w:tcBorders>
          </w:tcPr>
          <w:p w:rsidR="001D10FA" w:rsidRPr="009941AC" w:rsidRDefault="001D10FA" w:rsidP="00B814B5">
            <w:pPr>
              <w:snapToGrid w:val="0"/>
              <w:jc w:val="center"/>
              <w:rPr>
                <w:rFonts w:eastAsia="標楷體"/>
              </w:rPr>
            </w:pPr>
            <w:r w:rsidRPr="009941AC">
              <w:rPr>
                <w:rFonts w:eastAsia="標楷體"/>
              </w:rPr>
              <w:t>-</w:t>
            </w:r>
          </w:p>
        </w:tc>
      </w:tr>
      <w:tr w:rsidR="001D10FA" w:rsidRPr="006102A8" w:rsidTr="00B814B5">
        <w:trPr>
          <w:cantSplit/>
          <w:trHeight w:val="143"/>
          <w:jc w:val="center"/>
        </w:trPr>
        <w:tc>
          <w:tcPr>
            <w:tcW w:w="2581" w:type="dxa"/>
            <w:tcBorders>
              <w:bottom w:val="single" w:sz="6" w:space="0" w:color="auto"/>
              <w:right w:val="single" w:sz="6" w:space="0" w:color="auto"/>
            </w:tcBorders>
          </w:tcPr>
          <w:p w:rsidR="001D10FA" w:rsidRPr="0026785A" w:rsidRDefault="001D10FA" w:rsidP="00B814B5">
            <w:pPr>
              <w:pStyle w:val="k12"/>
              <w:adjustRightInd w:val="0"/>
              <w:snapToGrid w:val="0"/>
              <w:spacing w:before="0" w:beforeAutospacing="0" w:after="0" w:afterAutospacing="0"/>
              <w:rPr>
                <w:rFonts w:ascii="Times New Roman" w:eastAsia="標楷體"/>
                <w:sz w:val="22"/>
              </w:rPr>
            </w:pPr>
            <w:r w:rsidRPr="0026785A">
              <w:rPr>
                <w:rFonts w:ascii="Times New Roman" w:eastAsia="標楷體"/>
                <w:sz w:val="22"/>
              </w:rPr>
              <w:t>消費者物價（</w:t>
            </w:r>
            <w:r w:rsidRPr="0026785A">
              <w:rPr>
                <w:rFonts w:ascii="Times New Roman" w:eastAsia="標楷體"/>
                <w:sz w:val="22"/>
              </w:rPr>
              <w:t>CPI</w:t>
            </w:r>
            <w:r w:rsidRPr="0026785A">
              <w:rPr>
                <w:rFonts w:ascii="Times New Roman" w:eastAsia="標楷體"/>
                <w:sz w:val="22"/>
              </w:rPr>
              <w:t>）</w:t>
            </w:r>
          </w:p>
        </w:tc>
        <w:tc>
          <w:tcPr>
            <w:tcW w:w="1555" w:type="dxa"/>
            <w:tcBorders>
              <w:bottom w:val="single" w:sz="6" w:space="0" w:color="auto"/>
              <w:right w:val="single" w:sz="6" w:space="0" w:color="auto"/>
            </w:tcBorders>
          </w:tcPr>
          <w:p w:rsidR="001D10FA" w:rsidRPr="009941AC" w:rsidRDefault="001D10FA" w:rsidP="00B814B5">
            <w:pPr>
              <w:snapToGrid w:val="0"/>
              <w:jc w:val="center"/>
              <w:rPr>
                <w:rFonts w:eastAsia="標楷體"/>
              </w:rPr>
            </w:pPr>
            <w:r w:rsidRPr="009941AC">
              <w:rPr>
                <w:rFonts w:eastAsia="標楷體"/>
              </w:rPr>
              <w:t>0.79</w:t>
            </w:r>
          </w:p>
        </w:tc>
        <w:tc>
          <w:tcPr>
            <w:tcW w:w="1476" w:type="dxa"/>
            <w:tcBorders>
              <w:bottom w:val="single" w:sz="6" w:space="0" w:color="auto"/>
              <w:right w:val="single" w:sz="6" w:space="0" w:color="auto"/>
            </w:tcBorders>
          </w:tcPr>
          <w:p w:rsidR="001D10FA" w:rsidRPr="009941AC" w:rsidRDefault="001D10FA" w:rsidP="00B814B5">
            <w:pPr>
              <w:snapToGrid w:val="0"/>
              <w:jc w:val="center"/>
              <w:rPr>
                <w:rFonts w:eastAsia="標楷體"/>
              </w:rPr>
            </w:pPr>
            <w:r w:rsidRPr="009941AC">
              <w:rPr>
                <w:rFonts w:eastAsia="標楷體"/>
              </w:rPr>
              <w:t>-</w:t>
            </w:r>
          </w:p>
        </w:tc>
        <w:tc>
          <w:tcPr>
            <w:tcW w:w="1571" w:type="dxa"/>
            <w:tcBorders>
              <w:bottom w:val="single" w:sz="6" w:space="0" w:color="auto"/>
              <w:right w:val="single" w:sz="6" w:space="0" w:color="auto"/>
            </w:tcBorders>
          </w:tcPr>
          <w:p w:rsidR="001D10FA" w:rsidRPr="009941AC" w:rsidRDefault="001D10FA" w:rsidP="00B814B5">
            <w:pPr>
              <w:snapToGrid w:val="0"/>
              <w:jc w:val="center"/>
              <w:rPr>
                <w:rFonts w:eastAsia="標楷體"/>
              </w:rPr>
            </w:pPr>
            <w:r w:rsidRPr="009941AC">
              <w:rPr>
                <w:rFonts w:eastAsia="標楷體"/>
              </w:rPr>
              <w:t>1.</w:t>
            </w:r>
            <w:r w:rsidRPr="009941AC">
              <w:rPr>
                <w:rFonts w:eastAsia="標楷體" w:hint="eastAsia"/>
              </w:rPr>
              <w:t>53</w:t>
            </w:r>
          </w:p>
        </w:tc>
        <w:tc>
          <w:tcPr>
            <w:tcW w:w="1466" w:type="dxa"/>
            <w:tcBorders>
              <w:left w:val="single" w:sz="6" w:space="0" w:color="auto"/>
              <w:bottom w:val="single" w:sz="6" w:space="0" w:color="auto"/>
            </w:tcBorders>
          </w:tcPr>
          <w:p w:rsidR="001D10FA" w:rsidRPr="009941AC" w:rsidRDefault="001D10FA" w:rsidP="00B814B5">
            <w:pPr>
              <w:snapToGrid w:val="0"/>
              <w:jc w:val="center"/>
              <w:rPr>
                <w:rFonts w:eastAsia="標楷體"/>
              </w:rPr>
            </w:pPr>
            <w:r w:rsidRPr="009941AC">
              <w:rPr>
                <w:rFonts w:eastAsia="標楷體"/>
              </w:rPr>
              <w:t>-</w:t>
            </w:r>
          </w:p>
        </w:tc>
      </w:tr>
    </w:tbl>
    <w:p w:rsidR="001D10FA" w:rsidRPr="0018711E" w:rsidRDefault="001D10FA" w:rsidP="001D10FA">
      <w:pPr>
        <w:ind w:left="1120" w:rightChars="-257" w:right="-617" w:hangingChars="509" w:hanging="1120"/>
        <w:rPr>
          <w:rFonts w:eastAsia="標楷體"/>
          <w:sz w:val="22"/>
          <w:szCs w:val="22"/>
        </w:rPr>
      </w:pPr>
      <w:r w:rsidRPr="0018711E">
        <w:rPr>
          <w:rFonts w:eastAsia="標楷體"/>
          <w:sz w:val="22"/>
          <w:szCs w:val="22"/>
        </w:rPr>
        <w:t>資料來源：</w:t>
      </w:r>
      <w:r w:rsidRPr="0018711E">
        <w:rPr>
          <w:rFonts w:eastAsia="標楷體" w:hint="eastAsia"/>
          <w:sz w:val="22"/>
          <w:szCs w:val="22"/>
        </w:rPr>
        <w:t>行政院主計總處，</w:t>
      </w:r>
      <w:r w:rsidRPr="0018711E">
        <w:rPr>
          <w:rFonts w:eastAsia="標楷體"/>
          <w:sz w:val="22"/>
          <w:szCs w:val="22"/>
        </w:rPr>
        <w:t>國民所得統計及國內經濟情勢展望，</w:t>
      </w:r>
      <w:r w:rsidRPr="0018711E">
        <w:rPr>
          <w:rFonts w:eastAsia="標楷體"/>
          <w:sz w:val="22"/>
          <w:szCs w:val="22"/>
        </w:rPr>
        <w:t>103</w:t>
      </w:r>
      <w:r w:rsidRPr="0018711E">
        <w:rPr>
          <w:rFonts w:eastAsia="標楷體"/>
          <w:sz w:val="22"/>
          <w:szCs w:val="22"/>
        </w:rPr>
        <w:t>年</w:t>
      </w:r>
      <w:r w:rsidRPr="0018711E">
        <w:rPr>
          <w:rFonts w:eastAsia="標楷體" w:hint="eastAsia"/>
          <w:sz w:val="22"/>
          <w:szCs w:val="22"/>
        </w:rPr>
        <w:t>5</w:t>
      </w:r>
      <w:r w:rsidRPr="0018711E">
        <w:rPr>
          <w:rFonts w:eastAsia="標楷體"/>
          <w:sz w:val="22"/>
          <w:szCs w:val="22"/>
        </w:rPr>
        <w:t>月</w:t>
      </w:r>
      <w:r w:rsidRPr="0018711E">
        <w:rPr>
          <w:rFonts w:eastAsia="標楷體" w:hint="eastAsia"/>
          <w:sz w:val="22"/>
          <w:szCs w:val="22"/>
        </w:rPr>
        <w:t>23</w:t>
      </w:r>
      <w:r w:rsidRPr="0018711E">
        <w:rPr>
          <w:rFonts w:eastAsia="標楷體"/>
          <w:sz w:val="22"/>
          <w:szCs w:val="22"/>
        </w:rPr>
        <w:t>日。</w:t>
      </w:r>
    </w:p>
    <w:p w:rsidR="001D10FA" w:rsidRPr="000C10EC" w:rsidRDefault="001D10FA" w:rsidP="001D10FA">
      <w:pPr>
        <w:tabs>
          <w:tab w:val="left" w:pos="540"/>
        </w:tabs>
        <w:snapToGrid w:val="0"/>
        <w:spacing w:beforeLines="50" w:before="180" w:line="300" w:lineRule="auto"/>
        <w:ind w:left="566" w:hangingChars="202" w:hanging="566"/>
        <w:rPr>
          <w:rFonts w:eastAsia="標楷體"/>
          <w:b/>
          <w:bCs/>
          <w:sz w:val="28"/>
          <w:szCs w:val="28"/>
        </w:rPr>
      </w:pPr>
      <w:bookmarkStart w:id="62" w:name="_Toc349916583"/>
      <w:bookmarkEnd w:id="60"/>
      <w:r w:rsidRPr="000C10EC">
        <w:rPr>
          <w:rFonts w:eastAsia="標楷體"/>
          <w:b/>
          <w:bCs/>
          <w:sz w:val="28"/>
          <w:szCs w:val="28"/>
        </w:rPr>
        <w:lastRenderedPageBreak/>
        <w:t>２、</w:t>
      </w:r>
      <w:r w:rsidRPr="000C10EC">
        <w:rPr>
          <w:rFonts w:eastAsia="標楷體" w:hint="eastAsia"/>
          <w:b/>
          <w:bCs/>
          <w:sz w:val="28"/>
          <w:szCs w:val="28"/>
        </w:rPr>
        <w:t>103</w:t>
      </w:r>
      <w:r w:rsidRPr="000C10EC">
        <w:rPr>
          <w:rFonts w:eastAsia="標楷體" w:hint="eastAsia"/>
          <w:b/>
          <w:bCs/>
          <w:sz w:val="28"/>
          <w:szCs w:val="28"/>
        </w:rPr>
        <w:t>年</w:t>
      </w:r>
      <w:r w:rsidRPr="000C10EC">
        <w:rPr>
          <w:rFonts w:eastAsia="標楷體" w:hint="eastAsia"/>
          <w:b/>
          <w:bCs/>
          <w:sz w:val="28"/>
          <w:szCs w:val="28"/>
        </w:rPr>
        <w:t>4</w:t>
      </w:r>
      <w:r w:rsidRPr="000C10EC">
        <w:rPr>
          <w:rFonts w:eastAsia="標楷體" w:hint="eastAsia"/>
          <w:b/>
          <w:bCs/>
          <w:sz w:val="28"/>
          <w:szCs w:val="28"/>
        </w:rPr>
        <w:t>月景氣對策信號維持綠燈，領先及同時指標維持上升，顯示國內景氣穩定</w:t>
      </w:r>
      <w:r>
        <w:rPr>
          <w:rFonts w:eastAsia="標楷體" w:hint="eastAsia"/>
          <w:b/>
          <w:bCs/>
          <w:sz w:val="28"/>
          <w:szCs w:val="28"/>
        </w:rPr>
        <w:t>成長</w:t>
      </w:r>
    </w:p>
    <w:p w:rsidR="001D10FA" w:rsidRPr="000C10EC" w:rsidRDefault="001D10FA" w:rsidP="001D10FA">
      <w:pPr>
        <w:snapToGrid w:val="0"/>
        <w:spacing w:beforeLines="50" w:before="180" w:line="300" w:lineRule="auto"/>
        <w:ind w:rightChars="-59" w:right="-142"/>
        <w:jc w:val="both"/>
        <w:rPr>
          <w:rFonts w:eastAsia="標楷體"/>
          <w:sz w:val="28"/>
          <w:szCs w:val="28"/>
        </w:rPr>
      </w:pPr>
      <w:r w:rsidRPr="000C10EC">
        <w:rPr>
          <w:rFonts w:eastAsia="標楷體"/>
          <w:sz w:val="28"/>
          <w:szCs w:val="28"/>
        </w:rPr>
        <w:t xml:space="preserve">(1) </w:t>
      </w:r>
      <w:r w:rsidRPr="000C10EC">
        <w:rPr>
          <w:rFonts w:eastAsia="標楷體"/>
          <w:sz w:val="28"/>
          <w:szCs w:val="28"/>
        </w:rPr>
        <w:t>領先指標</w:t>
      </w:r>
    </w:p>
    <w:p w:rsidR="001D10FA" w:rsidRPr="000C10EC" w:rsidRDefault="001D10FA" w:rsidP="001D10FA">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0C10EC">
        <w:rPr>
          <w:rFonts w:eastAsia="標楷體" w:hint="eastAsia"/>
          <w:kern w:val="0"/>
          <w:sz w:val="28"/>
          <w:szCs w:val="28"/>
        </w:rPr>
        <w:tab/>
        <w:t>103</w:t>
      </w:r>
      <w:r w:rsidRPr="000C10EC">
        <w:rPr>
          <w:rFonts w:eastAsia="標楷體" w:hint="eastAsia"/>
          <w:kern w:val="0"/>
          <w:sz w:val="28"/>
          <w:szCs w:val="28"/>
        </w:rPr>
        <w:t>年</w:t>
      </w:r>
      <w:r w:rsidRPr="000C10EC">
        <w:rPr>
          <w:rFonts w:eastAsia="標楷體" w:hint="eastAsia"/>
          <w:kern w:val="0"/>
          <w:sz w:val="28"/>
          <w:szCs w:val="28"/>
        </w:rPr>
        <w:t>4</w:t>
      </w:r>
      <w:r w:rsidRPr="000C10EC">
        <w:rPr>
          <w:rFonts w:eastAsia="標楷體" w:hint="eastAsia"/>
          <w:kern w:val="0"/>
          <w:sz w:val="28"/>
          <w:szCs w:val="28"/>
        </w:rPr>
        <w:t>月領先指標綜合指數為</w:t>
      </w:r>
      <w:r w:rsidRPr="000C10EC">
        <w:rPr>
          <w:rFonts w:eastAsia="標楷體" w:hint="eastAsia"/>
          <w:kern w:val="0"/>
          <w:sz w:val="28"/>
          <w:szCs w:val="28"/>
        </w:rPr>
        <w:t>104.90</w:t>
      </w:r>
      <w:r w:rsidRPr="000C10EC">
        <w:rPr>
          <w:rFonts w:eastAsia="標楷體" w:hint="eastAsia"/>
          <w:kern w:val="0"/>
          <w:sz w:val="28"/>
          <w:szCs w:val="28"/>
        </w:rPr>
        <w:t>，較上月上升</w:t>
      </w:r>
      <w:r w:rsidRPr="000C10EC">
        <w:rPr>
          <w:rFonts w:eastAsia="標楷體" w:hint="eastAsia"/>
          <w:kern w:val="0"/>
          <w:sz w:val="28"/>
          <w:szCs w:val="28"/>
        </w:rPr>
        <w:t>0.31</w:t>
      </w:r>
      <w:r w:rsidRPr="000C10EC">
        <w:rPr>
          <w:rFonts w:eastAsia="標楷體" w:hint="eastAsia"/>
          <w:kern w:val="0"/>
          <w:sz w:val="28"/>
          <w:szCs w:val="28"/>
        </w:rPr>
        <w:t>％；不含趨勢之領先指標為</w:t>
      </w:r>
      <w:r w:rsidRPr="000C10EC">
        <w:rPr>
          <w:rFonts w:eastAsia="標楷體" w:hint="eastAsia"/>
          <w:kern w:val="0"/>
          <w:sz w:val="28"/>
          <w:szCs w:val="28"/>
        </w:rPr>
        <w:t>101.31</w:t>
      </w:r>
      <w:r w:rsidRPr="000C10EC">
        <w:rPr>
          <w:rFonts w:eastAsia="標楷體" w:hint="eastAsia"/>
          <w:kern w:val="0"/>
          <w:sz w:val="28"/>
          <w:szCs w:val="28"/>
        </w:rPr>
        <w:t>，較上月上升</w:t>
      </w:r>
      <w:r w:rsidRPr="000C10EC">
        <w:rPr>
          <w:rFonts w:eastAsia="標楷體" w:hint="eastAsia"/>
          <w:kern w:val="0"/>
          <w:sz w:val="28"/>
          <w:szCs w:val="28"/>
        </w:rPr>
        <w:t>0.18</w:t>
      </w:r>
      <w:r w:rsidRPr="000C10EC">
        <w:rPr>
          <w:rFonts w:eastAsia="標楷體" w:hint="eastAsia"/>
          <w:kern w:val="0"/>
          <w:sz w:val="28"/>
          <w:szCs w:val="28"/>
        </w:rPr>
        <w:t>％。</w:t>
      </w:r>
      <w:r w:rsidRPr="000C10EC">
        <w:rPr>
          <w:rFonts w:eastAsia="標楷體" w:hint="eastAsia"/>
          <w:kern w:val="0"/>
          <w:sz w:val="28"/>
          <w:szCs w:val="28"/>
        </w:rPr>
        <w:t>7</w:t>
      </w:r>
      <w:r w:rsidRPr="000C10EC">
        <w:rPr>
          <w:rFonts w:eastAsia="標楷體" w:hint="eastAsia"/>
          <w:kern w:val="0"/>
          <w:sz w:val="28"/>
          <w:szCs w:val="28"/>
        </w:rPr>
        <w:t>個構成項目經去除長期趨勢後，</w:t>
      </w:r>
      <w:r w:rsidRPr="000C10EC">
        <w:rPr>
          <w:rFonts w:eastAsia="標楷體" w:hint="eastAsia"/>
          <w:kern w:val="0"/>
          <w:sz w:val="28"/>
          <w:szCs w:val="28"/>
        </w:rPr>
        <w:t>5</w:t>
      </w:r>
      <w:r w:rsidRPr="000C10EC">
        <w:rPr>
          <w:rFonts w:eastAsia="標楷體" w:hint="eastAsia"/>
          <w:kern w:val="0"/>
          <w:sz w:val="28"/>
          <w:szCs w:val="28"/>
        </w:rPr>
        <w:t>項較上月上升，分別為</w:t>
      </w:r>
      <w:r w:rsidRPr="000C10EC">
        <w:rPr>
          <w:rFonts w:eastAsia="標楷體"/>
          <w:kern w:val="0"/>
          <w:sz w:val="28"/>
          <w:szCs w:val="28"/>
        </w:rPr>
        <w:t>製造業營業氣候測驗點、股價指數</w:t>
      </w:r>
      <w:r w:rsidRPr="000C10EC">
        <w:rPr>
          <w:rFonts w:ascii="標楷體" w:eastAsia="標楷體" w:hAnsi="標楷體" w:hint="eastAsia"/>
          <w:kern w:val="0"/>
          <w:sz w:val="28"/>
          <w:szCs w:val="28"/>
        </w:rPr>
        <w:t>、</w:t>
      </w:r>
      <w:r w:rsidRPr="000C10EC">
        <w:rPr>
          <w:rFonts w:eastAsia="標楷體" w:hint="eastAsia"/>
          <w:kern w:val="0"/>
          <w:sz w:val="28"/>
          <w:szCs w:val="28"/>
        </w:rPr>
        <w:t>外銷訂單指數、工業及服務業受僱員工淨進入率及核發建照面積；其餘</w:t>
      </w:r>
      <w:r w:rsidRPr="000C10EC">
        <w:rPr>
          <w:rFonts w:eastAsia="標楷體" w:hint="eastAsia"/>
          <w:kern w:val="0"/>
          <w:sz w:val="28"/>
          <w:szCs w:val="28"/>
        </w:rPr>
        <w:t>2</w:t>
      </w:r>
      <w:r w:rsidRPr="000C10EC">
        <w:rPr>
          <w:rFonts w:eastAsia="標楷體" w:hint="eastAsia"/>
          <w:kern w:val="0"/>
          <w:sz w:val="28"/>
          <w:szCs w:val="28"/>
        </w:rPr>
        <w:t>項：</w:t>
      </w:r>
      <w:r w:rsidRPr="000C10EC">
        <w:rPr>
          <w:rFonts w:eastAsia="標楷體" w:hint="eastAsia"/>
          <w:kern w:val="0"/>
          <w:sz w:val="28"/>
          <w:szCs w:val="28"/>
        </w:rPr>
        <w:t>SEMI</w:t>
      </w:r>
      <w:r w:rsidRPr="000C10EC">
        <w:rPr>
          <w:rFonts w:eastAsia="標楷體" w:hint="eastAsia"/>
          <w:kern w:val="0"/>
          <w:sz w:val="28"/>
          <w:szCs w:val="28"/>
        </w:rPr>
        <w:t>半導體接單出貨比與實質貨幣總計數</w:t>
      </w:r>
      <w:r w:rsidRPr="000C10EC">
        <w:rPr>
          <w:rFonts w:eastAsia="標楷體" w:hint="eastAsia"/>
          <w:kern w:val="0"/>
          <w:sz w:val="28"/>
          <w:szCs w:val="28"/>
        </w:rPr>
        <w:t>M1B</w:t>
      </w:r>
      <w:r w:rsidRPr="000C10EC">
        <w:rPr>
          <w:rFonts w:eastAsia="標楷體" w:hint="eastAsia"/>
          <w:kern w:val="0"/>
          <w:sz w:val="28"/>
          <w:szCs w:val="28"/>
        </w:rPr>
        <w:t>則較上月下滑</w:t>
      </w:r>
      <w:r w:rsidRPr="000C10EC">
        <w:rPr>
          <w:rFonts w:eastAsia="標楷體"/>
          <w:kern w:val="0"/>
          <w:sz w:val="28"/>
          <w:szCs w:val="28"/>
        </w:rPr>
        <w:t>。</w:t>
      </w:r>
    </w:p>
    <w:p w:rsidR="001D10FA" w:rsidRPr="00455BB1" w:rsidRDefault="001D10FA" w:rsidP="001D10FA">
      <w:pPr>
        <w:widowControl/>
        <w:snapToGrid w:val="0"/>
        <w:spacing w:beforeLines="50" w:before="180" w:line="320" w:lineRule="exact"/>
        <w:ind w:rightChars="-59" w:right="-142"/>
        <w:jc w:val="center"/>
        <w:rPr>
          <w:rFonts w:eastAsia="標楷體"/>
          <w:b/>
          <w:kern w:val="0"/>
          <w:sz w:val="28"/>
          <w:szCs w:val="28"/>
        </w:rPr>
      </w:pPr>
      <w:r w:rsidRPr="00455BB1">
        <w:rPr>
          <w:rFonts w:eastAsia="標楷體"/>
          <w:b/>
          <w:kern w:val="0"/>
          <w:sz w:val="28"/>
          <w:szCs w:val="28"/>
        </w:rPr>
        <w:t>圖</w:t>
      </w:r>
      <w:r w:rsidRPr="00455BB1">
        <w:rPr>
          <w:rFonts w:eastAsia="標楷體"/>
          <w:b/>
          <w:kern w:val="0"/>
          <w:sz w:val="28"/>
          <w:szCs w:val="28"/>
        </w:rPr>
        <w:t>2-1-1</w:t>
      </w:r>
      <w:r w:rsidRPr="00455BB1">
        <w:rPr>
          <w:rFonts w:eastAsia="標楷體"/>
          <w:b/>
          <w:kern w:val="0"/>
          <w:sz w:val="28"/>
          <w:szCs w:val="28"/>
        </w:rPr>
        <w:t>景氣領先指標</w:t>
      </w:r>
    </w:p>
    <w:p w:rsidR="001D10FA" w:rsidRPr="006102A8" w:rsidRDefault="001D10FA" w:rsidP="001D10FA">
      <w:pPr>
        <w:widowControl/>
        <w:topLinePunct/>
        <w:snapToGrid w:val="0"/>
        <w:spacing w:beforeLines="50" w:before="180" w:line="300" w:lineRule="auto"/>
        <w:ind w:rightChars="-59" w:right="-142"/>
        <w:rPr>
          <w:rFonts w:eastAsia="標楷體"/>
          <w:color w:val="FF0000"/>
          <w:kern w:val="0"/>
          <w:sz w:val="16"/>
          <w:szCs w:val="20"/>
        </w:rPr>
      </w:pPr>
      <w:r w:rsidRPr="006102A8">
        <w:rPr>
          <w:rFonts w:eastAsia="標楷體"/>
          <w:noProof/>
          <w:color w:val="FF0000"/>
          <w:kern w:val="0"/>
          <w:sz w:val="16"/>
          <w:szCs w:val="20"/>
        </w:rPr>
        <mc:AlternateContent>
          <mc:Choice Requires="wps">
            <w:drawing>
              <wp:anchor distT="0" distB="0" distL="114300" distR="114300" simplePos="0" relativeHeight="251974144" behindDoc="0" locked="0" layoutInCell="1" allowOverlap="1" wp14:anchorId="6C743676" wp14:editId="415A2DE6">
                <wp:simplePos x="0" y="0"/>
                <wp:positionH relativeFrom="column">
                  <wp:posOffset>2704846</wp:posOffset>
                </wp:positionH>
                <wp:positionV relativeFrom="paragraph">
                  <wp:posOffset>1644650</wp:posOffset>
                </wp:positionV>
                <wp:extent cx="1344706" cy="301752"/>
                <wp:effectExtent l="0" t="0" r="0" b="3175"/>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706" cy="301752"/>
                        </a:xfrm>
                        <a:prstGeom prst="rect">
                          <a:avLst/>
                        </a:prstGeom>
                        <a:noFill/>
                        <a:ln w="9525">
                          <a:noFill/>
                          <a:miter lim="800000"/>
                          <a:headEnd/>
                          <a:tailEnd/>
                        </a:ln>
                      </wps:spPr>
                      <wps:txbx>
                        <w:txbxContent>
                          <w:p w:rsidR="00F34EAF" w:rsidRPr="00166D08" w:rsidRDefault="00F34EAF" w:rsidP="001D10FA">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13pt;margin-top:129.5pt;width:105.9pt;height:23.75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" filled="f" stroked="f">
                <v:textbox>
                  <w:txbxContent>
                    <w:p w:rsidR="00F34EAF" w:rsidRPr="00166D08" w:rsidRDefault="00F34EAF" w:rsidP="001D10FA">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6102A8">
        <w:rPr>
          <w:noProof/>
          <w:color w:val="FF0000"/>
        </w:rPr>
        <w:drawing>
          <wp:inline distT="0" distB="0" distL="0" distR="0" wp14:anchorId="3B9FB316" wp14:editId="78A6275C">
            <wp:extent cx="5250180" cy="2555693"/>
            <wp:effectExtent l="0" t="0" r="26670" b="0"/>
            <wp:docPr id="20" name="圖表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D10FA" w:rsidRPr="00455BB1" w:rsidRDefault="001D10FA" w:rsidP="001D10FA">
      <w:pPr>
        <w:tabs>
          <w:tab w:val="left" w:pos="540"/>
          <w:tab w:val="left" w:pos="2300"/>
        </w:tabs>
        <w:spacing w:before="180" w:line="300" w:lineRule="auto"/>
        <w:rPr>
          <w:rFonts w:eastAsia="標楷體"/>
          <w:sz w:val="28"/>
          <w:szCs w:val="32"/>
        </w:rPr>
      </w:pPr>
      <w:r w:rsidRPr="00455BB1">
        <w:rPr>
          <w:rFonts w:eastAsia="標楷體"/>
          <w:sz w:val="28"/>
          <w:szCs w:val="32"/>
        </w:rPr>
        <w:t xml:space="preserve"> (2) </w:t>
      </w:r>
      <w:r w:rsidRPr="00455BB1">
        <w:rPr>
          <w:rFonts w:eastAsia="標楷體"/>
          <w:sz w:val="28"/>
          <w:szCs w:val="32"/>
        </w:rPr>
        <w:t>同時指標</w:t>
      </w:r>
    </w:p>
    <w:p w:rsidR="001D10FA" w:rsidRPr="00455BB1" w:rsidRDefault="001D10FA" w:rsidP="001D10FA">
      <w:pPr>
        <w:widowControl/>
        <w:snapToGrid w:val="0"/>
        <w:spacing w:beforeLines="50" w:before="180" w:afterLines="50" w:after="180" w:line="300" w:lineRule="auto"/>
        <w:ind w:leftChars="118" w:left="283" w:rightChars="-59" w:right="-142" w:firstLineChars="202" w:firstLine="566"/>
        <w:jc w:val="both"/>
        <w:rPr>
          <w:rFonts w:eastAsia="標楷體"/>
          <w:kern w:val="0"/>
          <w:sz w:val="28"/>
          <w:szCs w:val="28"/>
        </w:rPr>
      </w:pPr>
      <w:r w:rsidRPr="00455BB1">
        <w:rPr>
          <w:rFonts w:eastAsia="標楷體" w:hint="eastAsia"/>
          <w:kern w:val="0"/>
          <w:sz w:val="28"/>
          <w:szCs w:val="28"/>
        </w:rPr>
        <w:t>103</w:t>
      </w:r>
      <w:r w:rsidRPr="00455BB1">
        <w:rPr>
          <w:rFonts w:eastAsia="標楷體" w:hint="eastAsia"/>
          <w:kern w:val="0"/>
          <w:sz w:val="28"/>
          <w:szCs w:val="28"/>
        </w:rPr>
        <w:t>年</w:t>
      </w:r>
      <w:r w:rsidRPr="00455BB1">
        <w:rPr>
          <w:rFonts w:eastAsia="標楷體" w:hint="eastAsia"/>
          <w:kern w:val="0"/>
          <w:sz w:val="28"/>
          <w:szCs w:val="28"/>
        </w:rPr>
        <w:t>4</w:t>
      </w:r>
      <w:r w:rsidRPr="00455BB1">
        <w:rPr>
          <w:rFonts w:eastAsia="標楷體" w:hint="eastAsia"/>
          <w:kern w:val="0"/>
          <w:sz w:val="28"/>
          <w:szCs w:val="28"/>
        </w:rPr>
        <w:t>月同時指標綜合指數為</w:t>
      </w:r>
      <w:r w:rsidRPr="00455BB1">
        <w:rPr>
          <w:rFonts w:eastAsia="標楷體" w:hint="eastAsia"/>
          <w:kern w:val="0"/>
          <w:sz w:val="28"/>
          <w:szCs w:val="28"/>
        </w:rPr>
        <w:t>104.65</w:t>
      </w:r>
      <w:r w:rsidRPr="00455BB1">
        <w:rPr>
          <w:rFonts w:eastAsia="標楷體" w:hint="eastAsia"/>
          <w:kern w:val="0"/>
          <w:sz w:val="28"/>
          <w:szCs w:val="28"/>
        </w:rPr>
        <w:t>，較上月上升</w:t>
      </w:r>
      <w:r w:rsidRPr="00455BB1">
        <w:rPr>
          <w:rFonts w:eastAsia="標楷體" w:hint="eastAsia"/>
          <w:kern w:val="0"/>
          <w:sz w:val="28"/>
          <w:szCs w:val="28"/>
        </w:rPr>
        <w:t>0.38</w:t>
      </w:r>
      <w:r w:rsidR="005E26D5" w:rsidRPr="00455BB1">
        <w:rPr>
          <w:rFonts w:eastAsia="標楷體" w:hint="eastAsia"/>
          <w:kern w:val="0"/>
          <w:sz w:val="28"/>
          <w:szCs w:val="28"/>
        </w:rPr>
        <w:t>％</w:t>
      </w:r>
      <w:r w:rsidRPr="00455BB1">
        <w:rPr>
          <w:rFonts w:eastAsia="標楷體" w:hint="eastAsia"/>
          <w:kern w:val="0"/>
          <w:sz w:val="28"/>
          <w:szCs w:val="28"/>
        </w:rPr>
        <w:t>；不含趨勢之同時指標為</w:t>
      </w:r>
      <w:r w:rsidRPr="00455BB1">
        <w:rPr>
          <w:rFonts w:eastAsia="標楷體" w:hint="eastAsia"/>
          <w:kern w:val="0"/>
          <w:sz w:val="28"/>
          <w:szCs w:val="28"/>
        </w:rPr>
        <w:t>101.07</w:t>
      </w:r>
      <w:r w:rsidRPr="00455BB1">
        <w:rPr>
          <w:rFonts w:eastAsia="標楷體" w:hint="eastAsia"/>
          <w:kern w:val="0"/>
          <w:sz w:val="28"/>
          <w:szCs w:val="28"/>
        </w:rPr>
        <w:t>，較上月上升</w:t>
      </w:r>
      <w:r w:rsidRPr="00455BB1">
        <w:rPr>
          <w:rFonts w:eastAsia="標楷體" w:hint="eastAsia"/>
          <w:kern w:val="0"/>
          <w:sz w:val="28"/>
          <w:szCs w:val="28"/>
        </w:rPr>
        <w:t>0.25</w:t>
      </w:r>
      <w:r w:rsidRPr="00455BB1">
        <w:rPr>
          <w:rFonts w:eastAsia="標楷體" w:hint="eastAsia"/>
          <w:kern w:val="0"/>
          <w:sz w:val="28"/>
          <w:szCs w:val="28"/>
        </w:rPr>
        <w:t>％。</w:t>
      </w:r>
      <w:r w:rsidRPr="00455BB1">
        <w:rPr>
          <w:rFonts w:eastAsia="標楷體" w:hint="eastAsia"/>
          <w:kern w:val="0"/>
          <w:sz w:val="28"/>
          <w:szCs w:val="28"/>
        </w:rPr>
        <w:t>7</w:t>
      </w:r>
      <w:r w:rsidRPr="00455BB1">
        <w:rPr>
          <w:rFonts w:eastAsia="標楷體" w:hint="eastAsia"/>
          <w:kern w:val="0"/>
          <w:sz w:val="28"/>
          <w:szCs w:val="28"/>
        </w:rPr>
        <w:t>個構成項目經去除長期趨勢後，</w:t>
      </w:r>
      <w:r w:rsidRPr="00455BB1">
        <w:rPr>
          <w:rFonts w:eastAsia="標楷體" w:hint="eastAsia"/>
          <w:kern w:val="0"/>
          <w:sz w:val="28"/>
          <w:szCs w:val="28"/>
        </w:rPr>
        <w:t>5</w:t>
      </w:r>
      <w:r w:rsidR="005E26D5">
        <w:rPr>
          <w:rFonts w:eastAsia="標楷體" w:hint="eastAsia"/>
          <w:kern w:val="0"/>
          <w:sz w:val="28"/>
          <w:szCs w:val="28"/>
        </w:rPr>
        <w:t>項較上月上升，分別為</w:t>
      </w:r>
      <w:r w:rsidRPr="00455BB1">
        <w:rPr>
          <w:rFonts w:eastAsia="標楷體" w:hint="eastAsia"/>
          <w:kern w:val="0"/>
          <w:sz w:val="28"/>
          <w:szCs w:val="28"/>
        </w:rPr>
        <w:t>實質機械及電機設備進口值、實質海關出口值、製造業銷售量指數、商業營業額及工業生產指數；其餘</w:t>
      </w:r>
      <w:r w:rsidRPr="00455BB1">
        <w:rPr>
          <w:rFonts w:eastAsia="標楷體" w:hint="eastAsia"/>
          <w:kern w:val="0"/>
          <w:sz w:val="28"/>
          <w:szCs w:val="28"/>
        </w:rPr>
        <w:t>2</w:t>
      </w:r>
      <w:r w:rsidRPr="00455BB1">
        <w:rPr>
          <w:rFonts w:eastAsia="標楷體" w:hint="eastAsia"/>
          <w:kern w:val="0"/>
          <w:sz w:val="28"/>
          <w:szCs w:val="28"/>
        </w:rPr>
        <w:t>項：電力（企業）總用電量與非農業部門就業人數則較上月下滑。</w:t>
      </w:r>
    </w:p>
    <w:p w:rsidR="001D10FA" w:rsidRPr="006102A8" w:rsidRDefault="001D10FA" w:rsidP="001D10FA">
      <w:pPr>
        <w:widowControl/>
        <w:snapToGrid w:val="0"/>
        <w:spacing w:beforeLines="50" w:before="180" w:afterLines="50" w:after="180" w:line="300" w:lineRule="auto"/>
        <w:ind w:rightChars="-59" w:right="-142"/>
        <w:jc w:val="both"/>
        <w:rPr>
          <w:rFonts w:eastAsia="標楷體"/>
          <w:color w:val="FF0000"/>
          <w:kern w:val="0"/>
          <w:sz w:val="28"/>
          <w:szCs w:val="28"/>
        </w:rPr>
      </w:pPr>
    </w:p>
    <w:p w:rsidR="001D10FA" w:rsidRPr="00455BB1" w:rsidRDefault="001D10FA" w:rsidP="001D10FA">
      <w:pPr>
        <w:widowControl/>
        <w:snapToGrid w:val="0"/>
        <w:spacing w:beforeLines="50" w:before="180"/>
        <w:ind w:rightChars="-59" w:right="-142"/>
        <w:jc w:val="center"/>
        <w:rPr>
          <w:rFonts w:eastAsia="標楷體"/>
          <w:b/>
          <w:noProof/>
          <w:kern w:val="0"/>
          <w:sz w:val="28"/>
          <w:szCs w:val="28"/>
        </w:rPr>
      </w:pPr>
      <w:r w:rsidRPr="00455BB1">
        <w:rPr>
          <w:rFonts w:eastAsia="標楷體"/>
          <w:b/>
          <w:noProof/>
          <w:kern w:val="0"/>
          <w:sz w:val="28"/>
          <w:szCs w:val="28"/>
        </w:rPr>
        <w:lastRenderedPageBreak/>
        <w:t>圖</w:t>
      </w:r>
      <w:r w:rsidRPr="00455BB1">
        <w:rPr>
          <w:rFonts w:eastAsia="標楷體"/>
          <w:b/>
          <w:noProof/>
          <w:kern w:val="0"/>
          <w:sz w:val="28"/>
          <w:szCs w:val="28"/>
        </w:rPr>
        <w:t>2-1-2</w:t>
      </w:r>
      <w:r w:rsidRPr="00455BB1">
        <w:rPr>
          <w:rFonts w:eastAsia="標楷體"/>
          <w:b/>
          <w:noProof/>
          <w:kern w:val="0"/>
          <w:sz w:val="28"/>
          <w:szCs w:val="28"/>
        </w:rPr>
        <w:t>景氣同時指標</w:t>
      </w:r>
    </w:p>
    <w:p w:rsidR="001D10FA" w:rsidRPr="006102A8" w:rsidRDefault="001D10FA" w:rsidP="001D10FA">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6102A8">
        <w:rPr>
          <w:noProof/>
          <w:color w:val="FF0000"/>
        </w:rPr>
        <w:drawing>
          <wp:inline distT="0" distB="0" distL="0" distR="0" wp14:anchorId="1940E27F" wp14:editId="693DCF2B">
            <wp:extent cx="5284520" cy="2572727"/>
            <wp:effectExtent l="0" t="0" r="11430"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D10FA" w:rsidRPr="00455BB1" w:rsidRDefault="001D10FA" w:rsidP="001D10FA">
      <w:pPr>
        <w:tabs>
          <w:tab w:val="left" w:pos="540"/>
        </w:tabs>
        <w:snapToGrid w:val="0"/>
        <w:spacing w:before="180" w:line="300" w:lineRule="auto"/>
        <w:rPr>
          <w:rFonts w:eastAsia="標楷體"/>
          <w:sz w:val="28"/>
          <w:szCs w:val="28"/>
        </w:rPr>
      </w:pPr>
      <w:r w:rsidRPr="00455BB1">
        <w:rPr>
          <w:rFonts w:eastAsia="標楷體"/>
          <w:sz w:val="28"/>
          <w:szCs w:val="32"/>
        </w:rPr>
        <w:t xml:space="preserve">(3) </w:t>
      </w:r>
      <w:r w:rsidRPr="00455BB1">
        <w:rPr>
          <w:rFonts w:eastAsia="標楷體"/>
          <w:sz w:val="28"/>
          <w:szCs w:val="28"/>
        </w:rPr>
        <w:t>景氣對策信號</w:t>
      </w:r>
    </w:p>
    <w:p w:rsidR="001D10FA" w:rsidRPr="00455BB1" w:rsidRDefault="001D10FA" w:rsidP="001D10FA">
      <w:pPr>
        <w:widowControl/>
        <w:snapToGrid w:val="0"/>
        <w:spacing w:beforeLines="50" w:before="180" w:line="300" w:lineRule="auto"/>
        <w:ind w:leftChars="118" w:left="283" w:rightChars="-59" w:right="-142" w:firstLineChars="202" w:firstLine="566"/>
        <w:jc w:val="both"/>
        <w:rPr>
          <w:rFonts w:eastAsia="標楷體"/>
          <w:noProof/>
          <w:kern w:val="0"/>
          <w:sz w:val="28"/>
          <w:szCs w:val="20"/>
        </w:rPr>
      </w:pPr>
      <w:r w:rsidRPr="00455BB1">
        <w:rPr>
          <w:rFonts w:eastAsia="標楷體" w:hint="eastAsia"/>
          <w:noProof/>
          <w:kern w:val="0"/>
          <w:sz w:val="28"/>
          <w:szCs w:val="20"/>
        </w:rPr>
        <w:t>103</w:t>
      </w:r>
      <w:r w:rsidRPr="00455BB1">
        <w:rPr>
          <w:rFonts w:eastAsia="標楷體" w:hint="eastAsia"/>
          <w:noProof/>
          <w:kern w:val="0"/>
          <w:sz w:val="28"/>
          <w:szCs w:val="20"/>
        </w:rPr>
        <w:t>年</w:t>
      </w:r>
      <w:r w:rsidRPr="00455BB1">
        <w:rPr>
          <w:rFonts w:eastAsia="標楷體" w:hint="eastAsia"/>
          <w:noProof/>
          <w:kern w:val="0"/>
          <w:sz w:val="28"/>
          <w:szCs w:val="20"/>
        </w:rPr>
        <w:t>4</w:t>
      </w:r>
      <w:r w:rsidR="00FE6BA8">
        <w:rPr>
          <w:rFonts w:eastAsia="標楷體" w:hint="eastAsia"/>
          <w:noProof/>
          <w:kern w:val="0"/>
          <w:sz w:val="28"/>
          <w:szCs w:val="20"/>
        </w:rPr>
        <w:t>月景氣對策信號續呈綠燈，綜合判斷分數</w:t>
      </w:r>
      <w:r w:rsidRPr="00455BB1">
        <w:rPr>
          <w:rFonts w:eastAsia="標楷體" w:hint="eastAsia"/>
          <w:noProof/>
          <w:kern w:val="0"/>
          <w:sz w:val="28"/>
          <w:szCs w:val="20"/>
        </w:rPr>
        <w:t>29</w:t>
      </w:r>
      <w:r w:rsidRPr="00455BB1">
        <w:rPr>
          <w:rFonts w:eastAsia="標楷體" w:hint="eastAsia"/>
          <w:noProof/>
          <w:kern w:val="0"/>
          <w:sz w:val="28"/>
          <w:szCs w:val="20"/>
        </w:rPr>
        <w:t>分，較上月增加</w:t>
      </w:r>
      <w:r w:rsidRPr="00455BB1">
        <w:rPr>
          <w:rFonts w:eastAsia="標楷體" w:hint="eastAsia"/>
          <w:noProof/>
          <w:kern w:val="0"/>
          <w:sz w:val="28"/>
          <w:szCs w:val="20"/>
        </w:rPr>
        <w:t>4</w:t>
      </w:r>
      <w:r w:rsidRPr="00455BB1">
        <w:rPr>
          <w:rFonts w:eastAsia="標楷體" w:hint="eastAsia"/>
          <w:noProof/>
          <w:kern w:val="0"/>
          <w:sz w:val="28"/>
          <w:szCs w:val="20"/>
        </w:rPr>
        <w:t>分。</w:t>
      </w:r>
      <w:r w:rsidRPr="00455BB1">
        <w:rPr>
          <w:rFonts w:eastAsia="標楷體" w:hint="eastAsia"/>
          <w:noProof/>
          <w:kern w:val="0"/>
          <w:sz w:val="28"/>
          <w:szCs w:val="20"/>
        </w:rPr>
        <w:t>9</w:t>
      </w:r>
      <w:r w:rsidRPr="00455BB1">
        <w:rPr>
          <w:rFonts w:eastAsia="標楷體" w:hint="eastAsia"/>
          <w:noProof/>
          <w:kern w:val="0"/>
          <w:sz w:val="28"/>
          <w:szCs w:val="20"/>
        </w:rPr>
        <w:t>項構成項目中，股價指數由綠燈轉為黃紅燈，工業生產指數、海關出口值、商業營業額由黃藍燈轉呈綠燈，分數各增加</w:t>
      </w:r>
      <w:r w:rsidRPr="00455BB1">
        <w:rPr>
          <w:rFonts w:eastAsia="標楷體" w:hint="eastAsia"/>
          <w:noProof/>
          <w:kern w:val="0"/>
          <w:sz w:val="28"/>
          <w:szCs w:val="20"/>
        </w:rPr>
        <w:t>1</w:t>
      </w:r>
      <w:r w:rsidRPr="00455BB1">
        <w:rPr>
          <w:rFonts w:eastAsia="標楷體" w:hint="eastAsia"/>
          <w:noProof/>
          <w:kern w:val="0"/>
          <w:sz w:val="28"/>
          <w:szCs w:val="20"/>
        </w:rPr>
        <w:t>分；其餘構成項目燈號維持不變。</w:t>
      </w:r>
    </w:p>
    <w:p w:rsidR="001D10FA" w:rsidRPr="00455BB1" w:rsidRDefault="001D10FA" w:rsidP="001D10FA">
      <w:pPr>
        <w:widowControl/>
        <w:topLinePunct/>
        <w:snapToGrid w:val="0"/>
        <w:spacing w:beforeLines="50" w:before="180" w:line="240" w:lineRule="atLeast"/>
        <w:ind w:right="34"/>
        <w:jc w:val="center"/>
        <w:rPr>
          <w:rFonts w:eastAsia="標楷體"/>
          <w:b/>
          <w:noProof/>
          <w:kern w:val="0"/>
          <w:sz w:val="28"/>
          <w:szCs w:val="28"/>
        </w:rPr>
      </w:pPr>
      <w:r w:rsidRPr="00455BB1">
        <w:rPr>
          <w:rFonts w:eastAsia="標楷體"/>
          <w:b/>
          <w:noProof/>
          <w:kern w:val="0"/>
          <w:sz w:val="28"/>
          <w:szCs w:val="28"/>
        </w:rPr>
        <w:t>圖</w:t>
      </w:r>
      <w:r w:rsidRPr="00455BB1">
        <w:rPr>
          <w:rFonts w:eastAsia="標楷體"/>
          <w:b/>
          <w:noProof/>
          <w:kern w:val="0"/>
          <w:sz w:val="28"/>
          <w:szCs w:val="28"/>
        </w:rPr>
        <w:t xml:space="preserve">2-1-3  </w:t>
      </w:r>
      <w:r w:rsidRPr="00455BB1">
        <w:rPr>
          <w:rFonts w:eastAsia="標楷體"/>
          <w:b/>
          <w:noProof/>
          <w:kern w:val="0"/>
          <w:sz w:val="28"/>
          <w:szCs w:val="28"/>
        </w:rPr>
        <w:t>一年來景氣對策信號</w:t>
      </w:r>
      <w:r w:rsidRPr="00455BB1">
        <w:rPr>
          <w:rFonts w:eastAsia="標楷體"/>
          <w:b/>
          <w:noProof/>
          <w:kern w:val="0"/>
          <w:sz w:val="28"/>
          <w:szCs w:val="28"/>
        </w:rPr>
        <w:t xml:space="preserve"> </w:t>
      </w:r>
    </w:p>
    <w:p w:rsidR="001D10FA" w:rsidRPr="006102A8" w:rsidRDefault="001D10FA" w:rsidP="001D10FA">
      <w:pPr>
        <w:widowControl/>
        <w:topLinePunct/>
        <w:snapToGrid w:val="0"/>
        <w:spacing w:beforeLines="50" w:before="180" w:line="240" w:lineRule="atLeast"/>
        <w:ind w:right="34"/>
        <w:jc w:val="center"/>
        <w:rPr>
          <w:rFonts w:eastAsia="標楷體"/>
          <w:b/>
          <w:noProof/>
          <w:color w:val="FF0000"/>
          <w:kern w:val="0"/>
          <w:sz w:val="28"/>
          <w:szCs w:val="28"/>
        </w:rPr>
      </w:pPr>
      <w:r>
        <w:rPr>
          <w:noProof/>
        </w:rPr>
        <w:drawing>
          <wp:inline distT="0" distB="0" distL="0" distR="0" wp14:anchorId="034184D5" wp14:editId="03919B8D">
            <wp:extent cx="5250180" cy="3366435"/>
            <wp:effectExtent l="0" t="0" r="7620" b="5715"/>
            <wp:docPr id="481" name="圖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50180" cy="3366435"/>
                    </a:xfrm>
                    <a:prstGeom prst="rect">
                      <a:avLst/>
                    </a:prstGeom>
                  </pic:spPr>
                </pic:pic>
              </a:graphicData>
            </a:graphic>
          </wp:inline>
        </w:drawing>
      </w:r>
    </w:p>
    <w:p w:rsidR="001D10FA" w:rsidRPr="006102A8" w:rsidRDefault="001D10FA" w:rsidP="001D10FA">
      <w:pPr>
        <w:widowControl/>
        <w:topLinePunct/>
        <w:snapToGrid w:val="0"/>
        <w:spacing w:beforeLines="50" w:before="180" w:line="240" w:lineRule="atLeast"/>
        <w:ind w:right="34"/>
        <w:jc w:val="center"/>
        <w:rPr>
          <w:rFonts w:eastAsia="標楷體"/>
          <w:b/>
          <w:bCs/>
          <w:color w:val="FF0000"/>
          <w:sz w:val="32"/>
          <w:szCs w:val="32"/>
        </w:rPr>
        <w:sectPr w:rsidR="001D10FA" w:rsidRPr="006102A8" w:rsidSect="001D10FA">
          <w:footerReference w:type="default" r:id="rId15"/>
          <w:type w:val="continuous"/>
          <w:pgSz w:w="11906" w:h="16838"/>
          <w:pgMar w:top="1361" w:right="1841" w:bottom="1361" w:left="1797" w:header="851" w:footer="992" w:gutter="0"/>
          <w:pgNumType w:start="1"/>
          <w:cols w:space="425"/>
          <w:docGrid w:type="lines" w:linePitch="360"/>
        </w:sectPr>
      </w:pPr>
    </w:p>
    <w:p w:rsidR="001D10FA" w:rsidRPr="006A6241" w:rsidRDefault="001D10FA" w:rsidP="001D10FA">
      <w:pPr>
        <w:pStyle w:val="t-3"/>
        <w:spacing w:line="240" w:lineRule="atLeast"/>
        <w:ind w:right="-60"/>
      </w:pPr>
      <w:bookmarkStart w:id="63" w:name="_Toc389221952"/>
      <w:r w:rsidRPr="006A6241">
        <w:lastRenderedPageBreak/>
        <w:t>（二）工業生產</w:t>
      </w:r>
      <w:bookmarkEnd w:id="62"/>
      <w:bookmarkEnd w:id="63"/>
    </w:p>
    <w:p w:rsidR="001D10FA" w:rsidRPr="006102A8" w:rsidRDefault="001D10FA" w:rsidP="001D10FA">
      <w:pPr>
        <w:pStyle w:val="t-4"/>
        <w:spacing w:afterLines="0" w:after="0"/>
        <w:ind w:leftChars="0" w:left="0" w:firstLineChars="0" w:firstLine="0"/>
        <w:rPr>
          <w:color w:val="FF0000"/>
        </w:rPr>
      </w:pPr>
      <w:bookmarkStart w:id="64" w:name="OLE_LINK5"/>
      <w:r w:rsidRPr="00A67206">
        <w:rPr>
          <w:color w:val="auto"/>
        </w:rPr>
        <w:t>１</w:t>
      </w:r>
      <w:r w:rsidRPr="008442F7">
        <w:rPr>
          <w:color w:val="auto"/>
        </w:rPr>
        <w:t>、</w:t>
      </w:r>
      <w:r w:rsidRPr="008442F7">
        <w:rPr>
          <w:color w:val="auto"/>
        </w:rPr>
        <w:t>103</w:t>
      </w:r>
      <w:r w:rsidRPr="008442F7">
        <w:rPr>
          <w:color w:val="auto"/>
        </w:rPr>
        <w:t>年</w:t>
      </w:r>
      <w:r w:rsidRPr="008442F7">
        <w:rPr>
          <w:rFonts w:hint="eastAsia"/>
          <w:color w:val="auto"/>
        </w:rPr>
        <w:t>4</w:t>
      </w:r>
      <w:r w:rsidRPr="008442F7">
        <w:rPr>
          <w:color w:val="auto"/>
        </w:rPr>
        <w:t>月工業生產</w:t>
      </w:r>
      <w:r w:rsidRPr="008442F7">
        <w:rPr>
          <w:rFonts w:hint="eastAsia"/>
          <w:color w:val="auto"/>
        </w:rPr>
        <w:t>增加</w:t>
      </w:r>
      <w:r w:rsidRPr="008442F7">
        <w:rPr>
          <w:rFonts w:hint="eastAsia"/>
          <w:color w:val="auto"/>
        </w:rPr>
        <w:t>4.80</w:t>
      </w:r>
      <w:r w:rsidRPr="008442F7">
        <w:rPr>
          <w:color w:val="auto"/>
        </w:rPr>
        <w:t>％</w:t>
      </w:r>
    </w:p>
    <w:p w:rsidR="001D10FA" w:rsidRPr="006102A8" w:rsidRDefault="001D10FA" w:rsidP="001D10FA">
      <w:pPr>
        <w:pStyle w:val="k32"/>
        <w:topLinePunct/>
        <w:ind w:left="0" w:rightChars="-59" w:firstLineChars="202" w:firstLine="566"/>
        <w:rPr>
          <w:color w:val="FF0000"/>
        </w:rPr>
      </w:pPr>
      <w:r w:rsidRPr="006A56CF">
        <w:t>103</w:t>
      </w:r>
      <w:r w:rsidRPr="006A56CF">
        <w:t>年</w:t>
      </w:r>
      <w:r w:rsidRPr="006A56CF">
        <w:rPr>
          <w:rFonts w:hint="eastAsia"/>
        </w:rPr>
        <w:t>4</w:t>
      </w:r>
      <w:r w:rsidRPr="006A56CF">
        <w:t>月工業生產</w:t>
      </w:r>
      <w:r w:rsidRPr="008442F7">
        <w:t>指數</w:t>
      </w:r>
      <w:r w:rsidRPr="008442F7">
        <w:rPr>
          <w:rFonts w:hint="eastAsia"/>
        </w:rPr>
        <w:t>104.34</w:t>
      </w:r>
      <w:r w:rsidRPr="008442F7">
        <w:t>，較上年同月</w:t>
      </w:r>
      <w:r w:rsidRPr="008442F7">
        <w:rPr>
          <w:rFonts w:hint="eastAsia"/>
        </w:rPr>
        <w:t>增加</w:t>
      </w:r>
      <w:r w:rsidRPr="008442F7">
        <w:rPr>
          <w:rFonts w:hint="eastAsia"/>
        </w:rPr>
        <w:t>4.80</w:t>
      </w:r>
      <w:r w:rsidRPr="008442F7">
        <w:t>％，</w:t>
      </w:r>
      <w:r w:rsidRPr="008442F7">
        <w:rPr>
          <w:rFonts w:hint="eastAsia"/>
        </w:rPr>
        <w:t>其中製造業</w:t>
      </w:r>
      <w:r>
        <w:rPr>
          <w:rFonts w:hint="eastAsia"/>
        </w:rPr>
        <w:t>及</w:t>
      </w:r>
      <w:r w:rsidRPr="008442F7">
        <w:rPr>
          <w:rFonts w:hint="eastAsia"/>
        </w:rPr>
        <w:t>建築工程業</w:t>
      </w:r>
      <w:r>
        <w:rPr>
          <w:rFonts w:hint="eastAsia"/>
        </w:rPr>
        <w:t>分別</w:t>
      </w:r>
      <w:r w:rsidRPr="008442F7">
        <w:rPr>
          <w:rFonts w:hint="eastAsia"/>
        </w:rPr>
        <w:t>增加</w:t>
      </w:r>
      <w:r w:rsidRPr="008442F7">
        <w:rPr>
          <w:rFonts w:hint="eastAsia"/>
        </w:rPr>
        <w:t>5.21</w:t>
      </w:r>
      <w:r w:rsidRPr="008442F7">
        <w:rPr>
          <w:rFonts w:hint="eastAsia"/>
        </w:rPr>
        <w:t>％</w:t>
      </w:r>
      <w:r>
        <w:rPr>
          <w:rFonts w:hint="eastAsia"/>
        </w:rPr>
        <w:t>及</w:t>
      </w:r>
      <w:r>
        <w:rPr>
          <w:rFonts w:hint="eastAsia"/>
        </w:rPr>
        <w:t>37.42</w:t>
      </w:r>
      <w:r>
        <w:rPr>
          <w:rFonts w:hint="eastAsia"/>
        </w:rPr>
        <w:t>％</w:t>
      </w:r>
      <w:r w:rsidR="00FE6BA8">
        <w:rPr>
          <w:rFonts w:hint="eastAsia"/>
        </w:rPr>
        <w:t>，另礦業及土石採取業、電力及燃氣供應業、用水供應業</w:t>
      </w:r>
      <w:r w:rsidRPr="008442F7">
        <w:rPr>
          <w:rFonts w:hint="eastAsia"/>
        </w:rPr>
        <w:t>分別減少</w:t>
      </w:r>
      <w:r>
        <w:rPr>
          <w:rFonts w:hint="eastAsia"/>
        </w:rPr>
        <w:t>15.3</w:t>
      </w:r>
      <w:r w:rsidRPr="008442F7">
        <w:rPr>
          <w:rFonts w:hint="eastAsia"/>
        </w:rPr>
        <w:t>4</w:t>
      </w:r>
      <w:r w:rsidRPr="008442F7">
        <w:rPr>
          <w:rFonts w:hint="eastAsia"/>
        </w:rPr>
        <w:t>％、</w:t>
      </w:r>
      <w:r w:rsidRPr="008442F7">
        <w:rPr>
          <w:rFonts w:hint="eastAsia"/>
        </w:rPr>
        <w:t>8.89</w:t>
      </w:r>
      <w:r w:rsidRPr="008442F7">
        <w:rPr>
          <w:rFonts w:hint="eastAsia"/>
        </w:rPr>
        <w:t>％及</w:t>
      </w:r>
      <w:r w:rsidRPr="008442F7">
        <w:rPr>
          <w:rFonts w:hint="eastAsia"/>
        </w:rPr>
        <w:t>0.03</w:t>
      </w:r>
      <w:r w:rsidRPr="008442F7">
        <w:rPr>
          <w:rFonts w:hint="eastAsia"/>
        </w:rPr>
        <w:t>％。</w:t>
      </w:r>
    </w:p>
    <w:p w:rsidR="001D10FA" w:rsidRPr="006A6241" w:rsidRDefault="001D10FA" w:rsidP="001D10FA">
      <w:pPr>
        <w:pStyle w:val="k32"/>
        <w:topLinePunct/>
        <w:spacing w:beforeLines="30" w:before="108"/>
        <w:ind w:left="0" w:right="210" w:firstLineChars="0" w:firstLine="0"/>
      </w:pPr>
      <w:r w:rsidRPr="006A6241">
        <w:rPr>
          <w:rFonts w:hint="eastAsia"/>
          <w:b/>
          <w:bCs/>
        </w:rPr>
        <w:t xml:space="preserve">　　　　　　　　　</w:t>
      </w:r>
      <w:r w:rsidRPr="006A6241">
        <w:rPr>
          <w:b/>
          <w:bCs/>
        </w:rPr>
        <w:t>表</w:t>
      </w:r>
      <w:r w:rsidRPr="006A6241">
        <w:rPr>
          <w:b/>
          <w:bCs/>
        </w:rPr>
        <w:t xml:space="preserve">2-2-1  </w:t>
      </w:r>
      <w:r w:rsidRPr="006A6241">
        <w:rPr>
          <w:b/>
          <w:bCs/>
        </w:rPr>
        <w:t>工業生產</w:t>
      </w:r>
      <w:r w:rsidRPr="006A6241">
        <w:rPr>
          <w:b/>
          <w:bCs/>
          <w:snapToGrid w:val="0"/>
        </w:rPr>
        <w:t>年增率</w:t>
      </w:r>
      <w:r w:rsidRPr="006A6241">
        <w:t xml:space="preserve">          </w:t>
      </w:r>
      <w:r w:rsidRPr="006A6241">
        <w:rPr>
          <w:sz w:val="24"/>
        </w:rPr>
        <w:t>單位：％</w:t>
      </w:r>
    </w:p>
    <w:tbl>
      <w:tblPr>
        <w:tblW w:w="8405"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913"/>
      </w:tblGrid>
      <w:tr w:rsidR="001D10FA" w:rsidRPr="006A6241" w:rsidTr="00B814B5">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1D10FA" w:rsidRPr="006A6241" w:rsidRDefault="001D10FA" w:rsidP="00B814B5">
            <w:pPr>
              <w:snapToGrid w:val="0"/>
              <w:spacing w:line="260" w:lineRule="exact"/>
              <w:ind w:left="30"/>
              <w:jc w:val="center"/>
              <w:rPr>
                <w:rFonts w:eastAsia="標楷體"/>
              </w:rPr>
            </w:pPr>
            <w:r w:rsidRPr="006A6241">
              <w:rPr>
                <w:rFonts w:eastAsia="標楷體"/>
              </w:rPr>
              <w:t>年</w:t>
            </w:r>
            <w:r w:rsidRPr="006A6241">
              <w:rPr>
                <w:rFonts w:eastAsia="標楷體"/>
              </w:rPr>
              <w:t>(</w:t>
            </w:r>
            <w:r w:rsidRPr="006A6241">
              <w:rPr>
                <w:rFonts w:eastAsia="標楷體"/>
              </w:rPr>
              <w:t>月</w:t>
            </w:r>
            <w:r w:rsidRPr="006A6241">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1D10FA" w:rsidRPr="006A6241" w:rsidRDefault="001D10FA" w:rsidP="00B814B5">
            <w:pPr>
              <w:snapToGrid w:val="0"/>
              <w:spacing w:line="260" w:lineRule="exact"/>
              <w:ind w:left="28"/>
              <w:jc w:val="center"/>
              <w:rPr>
                <w:rFonts w:eastAsia="標楷體"/>
                <w:szCs w:val="28"/>
              </w:rPr>
            </w:pPr>
          </w:p>
          <w:p w:rsidR="001D10FA" w:rsidRPr="006A6241" w:rsidRDefault="001D10FA" w:rsidP="00B814B5">
            <w:pPr>
              <w:snapToGrid w:val="0"/>
              <w:spacing w:line="260" w:lineRule="exact"/>
              <w:ind w:left="28"/>
              <w:jc w:val="center"/>
              <w:rPr>
                <w:rFonts w:eastAsia="標楷體"/>
                <w:szCs w:val="28"/>
              </w:rPr>
            </w:pPr>
            <w:r w:rsidRPr="006A6241">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1D10FA" w:rsidRPr="006A6241" w:rsidRDefault="001D10FA" w:rsidP="00B814B5">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1D10FA" w:rsidRPr="006A6241" w:rsidRDefault="001D10FA" w:rsidP="00B814B5">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1D10FA" w:rsidRPr="006A6241" w:rsidRDefault="001D10FA" w:rsidP="00B814B5">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1D10FA" w:rsidRPr="006A6241" w:rsidRDefault="001D10FA" w:rsidP="00B814B5">
            <w:pPr>
              <w:snapToGrid w:val="0"/>
              <w:spacing w:line="260" w:lineRule="exact"/>
              <w:ind w:left="28"/>
              <w:jc w:val="center"/>
              <w:rPr>
                <w:rFonts w:eastAsia="標楷體"/>
              </w:rPr>
            </w:pPr>
          </w:p>
        </w:tc>
        <w:tc>
          <w:tcPr>
            <w:tcW w:w="913" w:type="dxa"/>
            <w:tcBorders>
              <w:top w:val="single" w:sz="4" w:space="0" w:color="auto"/>
              <w:bottom w:val="single" w:sz="4" w:space="0" w:color="auto"/>
            </w:tcBorders>
          </w:tcPr>
          <w:p w:rsidR="001D10FA" w:rsidRPr="006A6241" w:rsidRDefault="001D10FA" w:rsidP="00B814B5">
            <w:pPr>
              <w:snapToGrid w:val="0"/>
              <w:spacing w:line="260" w:lineRule="exact"/>
              <w:ind w:left="28"/>
              <w:jc w:val="center"/>
              <w:rPr>
                <w:rFonts w:eastAsia="標楷體"/>
              </w:rPr>
            </w:pPr>
          </w:p>
        </w:tc>
      </w:tr>
      <w:tr w:rsidR="001D10FA" w:rsidRPr="006A6241" w:rsidTr="00B814B5">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1D10FA" w:rsidRPr="006A6241" w:rsidRDefault="001D10FA" w:rsidP="00B814B5">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1D10FA" w:rsidRPr="006A6241" w:rsidRDefault="001D10FA" w:rsidP="00B814B5">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1D10FA" w:rsidRPr="006A6241" w:rsidRDefault="001D10FA" w:rsidP="00B814B5">
            <w:pPr>
              <w:snapToGrid w:val="0"/>
              <w:spacing w:line="260" w:lineRule="exact"/>
              <w:ind w:left="28"/>
              <w:jc w:val="center"/>
              <w:rPr>
                <w:rFonts w:eastAsia="標楷體"/>
              </w:rPr>
            </w:pPr>
            <w:r w:rsidRPr="006A6241">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1D10FA" w:rsidRPr="006A6241" w:rsidRDefault="001D10FA" w:rsidP="00B814B5">
            <w:pPr>
              <w:snapToGrid w:val="0"/>
              <w:spacing w:line="260" w:lineRule="exact"/>
              <w:ind w:left="28"/>
              <w:jc w:val="center"/>
              <w:rPr>
                <w:rFonts w:eastAsia="標楷體"/>
              </w:rPr>
            </w:pPr>
            <w:r w:rsidRPr="006A6241">
              <w:rPr>
                <w:rFonts w:eastAsia="標楷體"/>
              </w:rPr>
              <w:t>礦業及土石</w:t>
            </w:r>
          </w:p>
          <w:p w:rsidR="001D10FA" w:rsidRPr="006A6241" w:rsidRDefault="001D10FA" w:rsidP="00B814B5">
            <w:pPr>
              <w:snapToGrid w:val="0"/>
              <w:spacing w:line="260" w:lineRule="exact"/>
              <w:ind w:left="28"/>
              <w:jc w:val="center"/>
              <w:rPr>
                <w:rFonts w:eastAsia="標楷體"/>
              </w:rPr>
            </w:pPr>
            <w:r w:rsidRPr="006A6241">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1D10FA" w:rsidRPr="006A6241" w:rsidRDefault="001D10FA" w:rsidP="00B814B5">
            <w:pPr>
              <w:snapToGrid w:val="0"/>
              <w:spacing w:line="260" w:lineRule="exact"/>
              <w:ind w:left="28"/>
              <w:jc w:val="center"/>
              <w:rPr>
                <w:rFonts w:eastAsia="標楷體"/>
              </w:rPr>
            </w:pPr>
            <w:r w:rsidRPr="006A6241">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1D10FA" w:rsidRPr="006A6241" w:rsidRDefault="001D10FA" w:rsidP="00B814B5">
            <w:pPr>
              <w:snapToGrid w:val="0"/>
              <w:spacing w:line="260" w:lineRule="exact"/>
              <w:ind w:left="28"/>
              <w:jc w:val="center"/>
              <w:rPr>
                <w:rFonts w:eastAsia="標楷體"/>
              </w:rPr>
            </w:pPr>
            <w:r w:rsidRPr="006A6241">
              <w:rPr>
                <w:rFonts w:eastAsia="標楷體"/>
              </w:rPr>
              <w:t>用水</w:t>
            </w:r>
          </w:p>
          <w:p w:rsidR="001D10FA" w:rsidRPr="006A6241" w:rsidRDefault="001D10FA" w:rsidP="00B814B5">
            <w:pPr>
              <w:snapToGrid w:val="0"/>
              <w:spacing w:line="260" w:lineRule="exact"/>
              <w:ind w:left="28"/>
              <w:jc w:val="center"/>
              <w:rPr>
                <w:rFonts w:eastAsia="標楷體"/>
              </w:rPr>
            </w:pPr>
            <w:r w:rsidRPr="006A6241">
              <w:rPr>
                <w:rFonts w:eastAsia="標楷體"/>
              </w:rPr>
              <w:t>供應業</w:t>
            </w:r>
          </w:p>
        </w:tc>
        <w:tc>
          <w:tcPr>
            <w:tcW w:w="913" w:type="dxa"/>
            <w:tcBorders>
              <w:top w:val="single" w:sz="4" w:space="0" w:color="auto"/>
              <w:left w:val="single" w:sz="4" w:space="0" w:color="auto"/>
              <w:bottom w:val="single" w:sz="4" w:space="0" w:color="auto"/>
              <w:right w:val="nil"/>
            </w:tcBorders>
            <w:vAlign w:val="center"/>
          </w:tcPr>
          <w:p w:rsidR="001D10FA" w:rsidRPr="006A6241" w:rsidRDefault="001D10FA" w:rsidP="00B814B5">
            <w:pPr>
              <w:snapToGrid w:val="0"/>
              <w:spacing w:line="260" w:lineRule="exact"/>
              <w:ind w:left="28"/>
              <w:jc w:val="center"/>
              <w:rPr>
                <w:rFonts w:eastAsia="標楷體"/>
              </w:rPr>
            </w:pPr>
            <w:r w:rsidRPr="006A6241">
              <w:rPr>
                <w:rFonts w:eastAsia="標楷體"/>
              </w:rPr>
              <w:t>建築</w:t>
            </w:r>
          </w:p>
          <w:p w:rsidR="001D10FA" w:rsidRPr="006A6241" w:rsidRDefault="001D10FA" w:rsidP="00B814B5">
            <w:pPr>
              <w:snapToGrid w:val="0"/>
              <w:spacing w:line="260" w:lineRule="exact"/>
              <w:ind w:left="28"/>
              <w:jc w:val="center"/>
              <w:rPr>
                <w:rFonts w:eastAsia="標楷體"/>
              </w:rPr>
            </w:pPr>
            <w:r w:rsidRPr="006A6241">
              <w:rPr>
                <w:rFonts w:eastAsia="標楷體"/>
              </w:rPr>
              <w:t>工程業</w:t>
            </w:r>
          </w:p>
        </w:tc>
      </w:tr>
      <w:tr w:rsidR="001D10FA" w:rsidRPr="006A6241" w:rsidTr="00B814B5">
        <w:trPr>
          <w:trHeight w:val="300"/>
          <w:jc w:val="center"/>
        </w:trPr>
        <w:tc>
          <w:tcPr>
            <w:tcW w:w="1756" w:type="dxa"/>
            <w:tcBorders>
              <w:left w:val="nil"/>
              <w:right w:val="single" w:sz="4" w:space="0" w:color="auto"/>
            </w:tcBorders>
            <w:tcMar>
              <w:top w:w="17" w:type="dxa"/>
              <w:left w:w="17" w:type="dxa"/>
              <w:bottom w:w="0" w:type="dxa"/>
              <w:right w:w="17" w:type="dxa"/>
            </w:tcMar>
          </w:tcPr>
          <w:p w:rsidR="001D10FA" w:rsidRPr="006A6241" w:rsidRDefault="001D10FA" w:rsidP="00B814B5">
            <w:pPr>
              <w:snapToGrid w:val="0"/>
              <w:spacing w:line="380" w:lineRule="exact"/>
              <w:ind w:left="30"/>
              <w:jc w:val="both"/>
              <w:rPr>
                <w:rFonts w:eastAsia="標楷體"/>
                <w:b/>
                <w:bCs/>
              </w:rPr>
            </w:pPr>
            <w:r w:rsidRPr="006A6241">
              <w:rPr>
                <w:rFonts w:eastAsia="標楷體"/>
                <w:b/>
                <w:bCs/>
              </w:rPr>
              <w:t xml:space="preserve">  98</w:t>
            </w:r>
            <w:r w:rsidRPr="006A6241">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1D10FA" w:rsidRPr="006A6241" w:rsidRDefault="001D10FA" w:rsidP="00B814B5">
            <w:pPr>
              <w:snapToGrid w:val="0"/>
              <w:spacing w:line="380" w:lineRule="exact"/>
              <w:ind w:rightChars="100" w:right="240"/>
              <w:jc w:val="right"/>
              <w:rPr>
                <w:rFonts w:eastAsia="標楷體"/>
                <w:b/>
                <w:bCs/>
              </w:rPr>
            </w:pPr>
            <w:r w:rsidRPr="006A6241">
              <w:rPr>
                <w:rFonts w:eastAsia="標楷體"/>
                <w:b/>
                <w:bCs/>
              </w:rPr>
              <w:t>-7.91</w:t>
            </w:r>
          </w:p>
        </w:tc>
        <w:tc>
          <w:tcPr>
            <w:tcW w:w="1090" w:type="dxa"/>
            <w:tcMar>
              <w:top w:w="17" w:type="dxa"/>
              <w:left w:w="17" w:type="dxa"/>
              <w:bottom w:w="0" w:type="dxa"/>
              <w:right w:w="17" w:type="dxa"/>
            </w:tcMar>
            <w:vAlign w:val="bottom"/>
          </w:tcPr>
          <w:p w:rsidR="001D10FA" w:rsidRPr="006A6241" w:rsidRDefault="001D10FA" w:rsidP="00B814B5">
            <w:pPr>
              <w:snapToGrid w:val="0"/>
              <w:spacing w:line="380" w:lineRule="exact"/>
              <w:ind w:rightChars="105" w:right="252"/>
              <w:jc w:val="right"/>
              <w:rPr>
                <w:rFonts w:eastAsia="標楷體"/>
                <w:b/>
                <w:bCs/>
              </w:rPr>
            </w:pPr>
            <w:r w:rsidRPr="006A6241">
              <w:rPr>
                <w:rFonts w:eastAsia="標楷體"/>
                <w:b/>
                <w:bCs/>
              </w:rPr>
              <w:t>-7.80</w:t>
            </w:r>
          </w:p>
        </w:tc>
        <w:tc>
          <w:tcPr>
            <w:tcW w:w="1278" w:type="dxa"/>
            <w:tcMar>
              <w:top w:w="17" w:type="dxa"/>
              <w:left w:w="17" w:type="dxa"/>
              <w:bottom w:w="0" w:type="dxa"/>
              <w:right w:w="17" w:type="dxa"/>
            </w:tcMar>
            <w:vAlign w:val="bottom"/>
          </w:tcPr>
          <w:p w:rsidR="001D10FA" w:rsidRPr="006A6241" w:rsidRDefault="001D10FA" w:rsidP="00B814B5">
            <w:pPr>
              <w:snapToGrid w:val="0"/>
              <w:spacing w:line="380" w:lineRule="exact"/>
              <w:ind w:rightChars="106" w:right="254"/>
              <w:jc w:val="right"/>
              <w:rPr>
                <w:rFonts w:eastAsia="標楷體"/>
                <w:b/>
                <w:bCs/>
              </w:rPr>
            </w:pPr>
            <w:r w:rsidRPr="006A6241">
              <w:rPr>
                <w:rFonts w:eastAsia="標楷體"/>
                <w:b/>
                <w:bCs/>
              </w:rPr>
              <w:t>-8.41</w:t>
            </w:r>
          </w:p>
        </w:tc>
        <w:tc>
          <w:tcPr>
            <w:tcW w:w="1160" w:type="dxa"/>
            <w:tcMar>
              <w:top w:w="17" w:type="dxa"/>
              <w:left w:w="17" w:type="dxa"/>
              <w:bottom w:w="0" w:type="dxa"/>
              <w:right w:w="17" w:type="dxa"/>
            </w:tcMar>
            <w:vAlign w:val="bottom"/>
          </w:tcPr>
          <w:p w:rsidR="001D10FA" w:rsidRPr="006A6241" w:rsidRDefault="001D10FA" w:rsidP="00B814B5">
            <w:pPr>
              <w:snapToGrid w:val="0"/>
              <w:spacing w:line="380" w:lineRule="exact"/>
              <w:ind w:rightChars="117" w:right="281"/>
              <w:jc w:val="right"/>
              <w:rPr>
                <w:rFonts w:eastAsia="標楷體"/>
                <w:b/>
                <w:bCs/>
              </w:rPr>
            </w:pPr>
            <w:r w:rsidRPr="006A6241">
              <w:rPr>
                <w:rFonts w:eastAsia="標楷體"/>
                <w:b/>
                <w:bCs/>
              </w:rPr>
              <w:t>-2.67</w:t>
            </w:r>
          </w:p>
        </w:tc>
        <w:tc>
          <w:tcPr>
            <w:tcW w:w="1113" w:type="dxa"/>
            <w:tcMar>
              <w:top w:w="17" w:type="dxa"/>
              <w:left w:w="17" w:type="dxa"/>
              <w:bottom w:w="0" w:type="dxa"/>
              <w:right w:w="17" w:type="dxa"/>
            </w:tcMar>
            <w:vAlign w:val="bottom"/>
          </w:tcPr>
          <w:p w:rsidR="001D10FA" w:rsidRPr="006A6241" w:rsidRDefault="001D10FA" w:rsidP="00B814B5">
            <w:pPr>
              <w:snapToGrid w:val="0"/>
              <w:spacing w:line="380" w:lineRule="exact"/>
              <w:ind w:rightChars="107" w:right="257"/>
              <w:jc w:val="right"/>
              <w:rPr>
                <w:rFonts w:eastAsia="標楷體"/>
                <w:b/>
                <w:bCs/>
              </w:rPr>
            </w:pPr>
            <w:r w:rsidRPr="006A6241">
              <w:rPr>
                <w:rFonts w:eastAsia="標楷體"/>
                <w:b/>
                <w:bCs/>
              </w:rPr>
              <w:t>-2.27</w:t>
            </w:r>
          </w:p>
        </w:tc>
        <w:tc>
          <w:tcPr>
            <w:tcW w:w="913" w:type="dxa"/>
            <w:vAlign w:val="bottom"/>
          </w:tcPr>
          <w:p w:rsidR="001D10FA" w:rsidRPr="006A6241" w:rsidRDefault="001D10FA" w:rsidP="00B814B5">
            <w:pPr>
              <w:snapToGrid w:val="0"/>
              <w:spacing w:line="380" w:lineRule="exact"/>
              <w:ind w:rightChars="23" w:right="55"/>
              <w:jc w:val="right"/>
              <w:rPr>
                <w:rFonts w:eastAsia="標楷體"/>
                <w:b/>
                <w:bCs/>
              </w:rPr>
            </w:pPr>
            <w:r w:rsidRPr="006A6241">
              <w:rPr>
                <w:rFonts w:eastAsia="標楷體"/>
                <w:b/>
                <w:bCs/>
              </w:rPr>
              <w:t>-19.08</w:t>
            </w:r>
          </w:p>
        </w:tc>
      </w:tr>
      <w:tr w:rsidR="001D10FA" w:rsidRPr="006A6241" w:rsidTr="00B814B5">
        <w:trPr>
          <w:trHeight w:val="300"/>
          <w:jc w:val="center"/>
        </w:trPr>
        <w:tc>
          <w:tcPr>
            <w:tcW w:w="1756" w:type="dxa"/>
            <w:tcBorders>
              <w:left w:val="nil"/>
              <w:right w:val="single" w:sz="4" w:space="0" w:color="auto"/>
            </w:tcBorders>
            <w:tcMar>
              <w:top w:w="17" w:type="dxa"/>
              <w:left w:w="17" w:type="dxa"/>
              <w:bottom w:w="0" w:type="dxa"/>
              <w:right w:w="17" w:type="dxa"/>
            </w:tcMar>
          </w:tcPr>
          <w:p w:rsidR="001D10FA" w:rsidRPr="006A6241" w:rsidRDefault="001D10FA" w:rsidP="00B814B5">
            <w:pPr>
              <w:snapToGrid w:val="0"/>
              <w:spacing w:line="380" w:lineRule="exact"/>
              <w:ind w:left="30"/>
              <w:jc w:val="both"/>
              <w:rPr>
                <w:rFonts w:eastAsia="標楷體"/>
                <w:b/>
                <w:bCs/>
              </w:rPr>
            </w:pPr>
            <w:r w:rsidRPr="006A6241">
              <w:rPr>
                <w:rFonts w:eastAsia="標楷體"/>
                <w:b/>
                <w:bCs/>
              </w:rPr>
              <w:t xml:space="preserve">  99</w:t>
            </w:r>
            <w:r w:rsidRPr="006A6241">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1D10FA" w:rsidRPr="006A6241" w:rsidRDefault="001D10FA" w:rsidP="00B814B5">
            <w:pPr>
              <w:snapToGrid w:val="0"/>
              <w:spacing w:line="380" w:lineRule="exact"/>
              <w:ind w:rightChars="100" w:right="240"/>
              <w:jc w:val="right"/>
              <w:rPr>
                <w:rFonts w:eastAsia="標楷體"/>
                <w:b/>
                <w:bCs/>
              </w:rPr>
            </w:pPr>
            <w:r w:rsidRPr="006A6241">
              <w:rPr>
                <w:rFonts w:eastAsia="標楷體"/>
                <w:b/>
                <w:bCs/>
              </w:rPr>
              <w:t>24.17</w:t>
            </w:r>
          </w:p>
        </w:tc>
        <w:tc>
          <w:tcPr>
            <w:tcW w:w="1090" w:type="dxa"/>
            <w:tcMar>
              <w:top w:w="17" w:type="dxa"/>
              <w:left w:w="17" w:type="dxa"/>
              <w:bottom w:w="0" w:type="dxa"/>
              <w:right w:w="17" w:type="dxa"/>
            </w:tcMar>
            <w:vAlign w:val="bottom"/>
          </w:tcPr>
          <w:p w:rsidR="001D10FA" w:rsidRPr="006A6241" w:rsidRDefault="001D10FA" w:rsidP="00B814B5">
            <w:pPr>
              <w:snapToGrid w:val="0"/>
              <w:spacing w:line="380" w:lineRule="exact"/>
              <w:ind w:rightChars="105" w:right="252"/>
              <w:jc w:val="right"/>
              <w:rPr>
                <w:rFonts w:eastAsia="標楷體"/>
                <w:b/>
                <w:bCs/>
              </w:rPr>
            </w:pPr>
            <w:r w:rsidRPr="006A6241">
              <w:rPr>
                <w:rFonts w:eastAsia="標楷體"/>
                <w:b/>
                <w:bCs/>
              </w:rPr>
              <w:t>26.47</w:t>
            </w:r>
          </w:p>
        </w:tc>
        <w:tc>
          <w:tcPr>
            <w:tcW w:w="1278" w:type="dxa"/>
            <w:tcMar>
              <w:top w:w="17" w:type="dxa"/>
              <w:left w:w="17" w:type="dxa"/>
              <w:bottom w:w="0" w:type="dxa"/>
              <w:right w:w="17" w:type="dxa"/>
            </w:tcMar>
            <w:vAlign w:val="bottom"/>
          </w:tcPr>
          <w:p w:rsidR="001D10FA" w:rsidRPr="006A6241" w:rsidRDefault="001D10FA" w:rsidP="00B814B5">
            <w:pPr>
              <w:snapToGrid w:val="0"/>
              <w:spacing w:line="380" w:lineRule="exact"/>
              <w:ind w:rightChars="106" w:right="254"/>
              <w:jc w:val="right"/>
              <w:rPr>
                <w:rFonts w:eastAsia="標楷體"/>
                <w:b/>
                <w:bCs/>
              </w:rPr>
            </w:pPr>
            <w:r w:rsidRPr="006A6241">
              <w:rPr>
                <w:rFonts w:eastAsia="標楷體"/>
                <w:b/>
                <w:bCs/>
              </w:rPr>
              <w:t>22.87</w:t>
            </w:r>
          </w:p>
        </w:tc>
        <w:tc>
          <w:tcPr>
            <w:tcW w:w="1160" w:type="dxa"/>
            <w:tcMar>
              <w:top w:w="17" w:type="dxa"/>
              <w:left w:w="17" w:type="dxa"/>
              <w:bottom w:w="0" w:type="dxa"/>
              <w:right w:w="17" w:type="dxa"/>
            </w:tcMar>
            <w:vAlign w:val="bottom"/>
          </w:tcPr>
          <w:p w:rsidR="001D10FA" w:rsidRPr="006A6241" w:rsidRDefault="001D10FA" w:rsidP="00B814B5">
            <w:pPr>
              <w:snapToGrid w:val="0"/>
              <w:spacing w:line="380" w:lineRule="exact"/>
              <w:ind w:rightChars="117" w:right="281"/>
              <w:jc w:val="right"/>
              <w:rPr>
                <w:rFonts w:eastAsia="標楷體"/>
                <w:b/>
                <w:bCs/>
              </w:rPr>
            </w:pPr>
            <w:r w:rsidRPr="006A6241">
              <w:rPr>
                <w:rFonts w:eastAsia="標楷體"/>
                <w:b/>
                <w:bCs/>
              </w:rPr>
              <w:t>2.47</w:t>
            </w:r>
          </w:p>
        </w:tc>
        <w:tc>
          <w:tcPr>
            <w:tcW w:w="1113" w:type="dxa"/>
            <w:tcMar>
              <w:top w:w="17" w:type="dxa"/>
              <w:left w:w="17" w:type="dxa"/>
              <w:bottom w:w="0" w:type="dxa"/>
              <w:right w:w="17" w:type="dxa"/>
            </w:tcMar>
            <w:vAlign w:val="bottom"/>
          </w:tcPr>
          <w:p w:rsidR="001D10FA" w:rsidRPr="006A6241" w:rsidRDefault="001D10FA" w:rsidP="00B814B5">
            <w:pPr>
              <w:snapToGrid w:val="0"/>
              <w:spacing w:line="380" w:lineRule="exact"/>
              <w:ind w:rightChars="107" w:right="257"/>
              <w:jc w:val="right"/>
              <w:rPr>
                <w:rFonts w:eastAsia="標楷體"/>
                <w:b/>
                <w:bCs/>
              </w:rPr>
            </w:pPr>
            <w:r w:rsidRPr="006A6241">
              <w:rPr>
                <w:rFonts w:eastAsia="標楷體"/>
                <w:b/>
                <w:bCs/>
              </w:rPr>
              <w:t>1.35</w:t>
            </w:r>
          </w:p>
        </w:tc>
        <w:tc>
          <w:tcPr>
            <w:tcW w:w="913" w:type="dxa"/>
            <w:vAlign w:val="bottom"/>
          </w:tcPr>
          <w:p w:rsidR="001D10FA" w:rsidRPr="006A6241" w:rsidRDefault="001D10FA" w:rsidP="00B814B5">
            <w:pPr>
              <w:snapToGrid w:val="0"/>
              <w:spacing w:line="380" w:lineRule="exact"/>
              <w:ind w:rightChars="23" w:right="55"/>
              <w:jc w:val="right"/>
              <w:rPr>
                <w:rFonts w:eastAsia="標楷體"/>
                <w:b/>
                <w:bCs/>
              </w:rPr>
            </w:pPr>
            <w:r w:rsidRPr="006A6241">
              <w:rPr>
                <w:rFonts w:eastAsia="標楷體"/>
                <w:b/>
                <w:bCs/>
              </w:rPr>
              <w:t>-9.17</w:t>
            </w:r>
          </w:p>
        </w:tc>
      </w:tr>
      <w:tr w:rsidR="001D10FA" w:rsidRPr="006A6241" w:rsidTr="00B814B5">
        <w:trPr>
          <w:trHeight w:val="300"/>
          <w:jc w:val="center"/>
        </w:trPr>
        <w:tc>
          <w:tcPr>
            <w:tcW w:w="1756" w:type="dxa"/>
            <w:tcBorders>
              <w:left w:val="nil"/>
              <w:right w:val="single" w:sz="4" w:space="0" w:color="auto"/>
            </w:tcBorders>
            <w:tcMar>
              <w:top w:w="17" w:type="dxa"/>
              <w:left w:w="17" w:type="dxa"/>
              <w:bottom w:w="0" w:type="dxa"/>
              <w:right w:w="17" w:type="dxa"/>
            </w:tcMar>
          </w:tcPr>
          <w:p w:rsidR="001D10FA" w:rsidRPr="006A6241" w:rsidRDefault="001D10FA" w:rsidP="00B814B5">
            <w:pPr>
              <w:snapToGrid w:val="0"/>
              <w:spacing w:line="380" w:lineRule="exact"/>
              <w:rPr>
                <w:rFonts w:eastAsia="標楷體"/>
                <w:b/>
                <w:bCs/>
              </w:rPr>
            </w:pPr>
            <w:r w:rsidRPr="006A6241">
              <w:rPr>
                <w:rFonts w:eastAsia="標楷體"/>
                <w:b/>
                <w:bCs/>
              </w:rPr>
              <w:t xml:space="preserve"> 100</w:t>
            </w:r>
            <w:r w:rsidRPr="006A6241">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1D10FA" w:rsidRPr="006A6241" w:rsidRDefault="001D10FA" w:rsidP="00B814B5">
            <w:pPr>
              <w:snapToGrid w:val="0"/>
              <w:spacing w:line="380" w:lineRule="exact"/>
              <w:ind w:rightChars="100" w:right="240"/>
              <w:jc w:val="right"/>
              <w:rPr>
                <w:rFonts w:eastAsia="標楷體"/>
                <w:b/>
                <w:bCs/>
              </w:rPr>
            </w:pPr>
            <w:r w:rsidRPr="006A6241">
              <w:rPr>
                <w:rFonts w:eastAsia="標楷體"/>
                <w:b/>
                <w:bCs/>
              </w:rPr>
              <w:t>4.44</w:t>
            </w:r>
          </w:p>
        </w:tc>
        <w:tc>
          <w:tcPr>
            <w:tcW w:w="1090" w:type="dxa"/>
            <w:tcMar>
              <w:top w:w="17" w:type="dxa"/>
              <w:left w:w="17" w:type="dxa"/>
              <w:bottom w:w="0" w:type="dxa"/>
              <w:right w:w="17" w:type="dxa"/>
            </w:tcMar>
            <w:vAlign w:val="bottom"/>
          </w:tcPr>
          <w:p w:rsidR="001D10FA" w:rsidRPr="006A6241" w:rsidRDefault="001D10FA" w:rsidP="00B814B5">
            <w:pPr>
              <w:snapToGrid w:val="0"/>
              <w:spacing w:line="380" w:lineRule="exact"/>
              <w:ind w:rightChars="105" w:right="252"/>
              <w:jc w:val="right"/>
              <w:rPr>
                <w:rFonts w:eastAsia="標楷體"/>
                <w:b/>
                <w:bCs/>
              </w:rPr>
            </w:pPr>
            <w:r w:rsidRPr="006A6241">
              <w:rPr>
                <w:rFonts w:eastAsia="標楷體"/>
                <w:b/>
                <w:bCs/>
              </w:rPr>
              <w:t>4.69</w:t>
            </w:r>
          </w:p>
        </w:tc>
        <w:tc>
          <w:tcPr>
            <w:tcW w:w="1278" w:type="dxa"/>
            <w:tcMar>
              <w:top w:w="17" w:type="dxa"/>
              <w:left w:w="17" w:type="dxa"/>
              <w:bottom w:w="0" w:type="dxa"/>
              <w:right w:w="17" w:type="dxa"/>
            </w:tcMar>
            <w:vAlign w:val="bottom"/>
          </w:tcPr>
          <w:p w:rsidR="001D10FA" w:rsidRPr="006A6241" w:rsidRDefault="001D10FA" w:rsidP="00B814B5">
            <w:pPr>
              <w:snapToGrid w:val="0"/>
              <w:spacing w:line="380" w:lineRule="exact"/>
              <w:ind w:rightChars="106" w:right="254"/>
              <w:jc w:val="right"/>
              <w:rPr>
                <w:rFonts w:eastAsia="標楷體"/>
                <w:b/>
                <w:bCs/>
              </w:rPr>
            </w:pPr>
            <w:r w:rsidRPr="006A6241">
              <w:rPr>
                <w:rFonts w:eastAsia="標楷體"/>
                <w:b/>
                <w:bCs/>
              </w:rPr>
              <w:t>-7.12</w:t>
            </w:r>
          </w:p>
        </w:tc>
        <w:tc>
          <w:tcPr>
            <w:tcW w:w="1160" w:type="dxa"/>
            <w:tcMar>
              <w:top w:w="17" w:type="dxa"/>
              <w:left w:w="17" w:type="dxa"/>
              <w:bottom w:w="0" w:type="dxa"/>
              <w:right w:w="17" w:type="dxa"/>
            </w:tcMar>
            <w:vAlign w:val="bottom"/>
          </w:tcPr>
          <w:p w:rsidR="001D10FA" w:rsidRPr="006A6241" w:rsidRDefault="001D10FA" w:rsidP="00B814B5">
            <w:pPr>
              <w:snapToGrid w:val="0"/>
              <w:spacing w:line="380" w:lineRule="exact"/>
              <w:ind w:rightChars="117" w:right="281"/>
              <w:jc w:val="right"/>
              <w:rPr>
                <w:rFonts w:eastAsia="標楷體"/>
                <w:b/>
                <w:bCs/>
              </w:rPr>
            </w:pPr>
            <w:r w:rsidRPr="006A6241">
              <w:rPr>
                <w:rFonts w:eastAsia="標楷體"/>
                <w:b/>
                <w:bCs/>
              </w:rPr>
              <w:t>0.62</w:t>
            </w:r>
          </w:p>
        </w:tc>
        <w:tc>
          <w:tcPr>
            <w:tcW w:w="1113" w:type="dxa"/>
            <w:tcMar>
              <w:top w:w="17" w:type="dxa"/>
              <w:left w:w="17" w:type="dxa"/>
              <w:bottom w:w="0" w:type="dxa"/>
              <w:right w:w="17" w:type="dxa"/>
            </w:tcMar>
            <w:vAlign w:val="bottom"/>
          </w:tcPr>
          <w:p w:rsidR="001D10FA" w:rsidRPr="006A6241" w:rsidRDefault="001D10FA" w:rsidP="00B814B5">
            <w:pPr>
              <w:snapToGrid w:val="0"/>
              <w:spacing w:line="380" w:lineRule="exact"/>
              <w:ind w:rightChars="107" w:right="257"/>
              <w:jc w:val="right"/>
              <w:rPr>
                <w:rFonts w:eastAsia="標楷體"/>
                <w:b/>
                <w:bCs/>
              </w:rPr>
            </w:pPr>
            <w:r w:rsidRPr="006A6241">
              <w:rPr>
                <w:rFonts w:eastAsia="標楷體"/>
                <w:b/>
                <w:bCs/>
              </w:rPr>
              <w:t>0.20</w:t>
            </w:r>
          </w:p>
        </w:tc>
        <w:tc>
          <w:tcPr>
            <w:tcW w:w="913" w:type="dxa"/>
            <w:vAlign w:val="bottom"/>
          </w:tcPr>
          <w:p w:rsidR="001D10FA" w:rsidRPr="006A6241" w:rsidRDefault="001D10FA" w:rsidP="00B814B5">
            <w:pPr>
              <w:snapToGrid w:val="0"/>
              <w:spacing w:line="380" w:lineRule="exact"/>
              <w:ind w:rightChars="23" w:right="55"/>
              <w:jc w:val="right"/>
              <w:rPr>
                <w:rFonts w:eastAsia="標楷體"/>
                <w:b/>
                <w:bCs/>
              </w:rPr>
            </w:pPr>
            <w:r w:rsidRPr="006A6241">
              <w:rPr>
                <w:rFonts w:eastAsia="標楷體"/>
                <w:b/>
                <w:bCs/>
              </w:rPr>
              <w:t>7.58</w:t>
            </w:r>
          </w:p>
        </w:tc>
      </w:tr>
      <w:tr w:rsidR="001D10FA" w:rsidRPr="006A6241" w:rsidTr="00B814B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1D10FA" w:rsidRPr="006A6241" w:rsidRDefault="001D10FA" w:rsidP="00B814B5">
            <w:pPr>
              <w:snapToGrid w:val="0"/>
              <w:spacing w:line="380" w:lineRule="exact"/>
              <w:jc w:val="both"/>
              <w:rPr>
                <w:rFonts w:eastAsia="標楷體"/>
                <w:spacing w:val="-6"/>
              </w:rPr>
            </w:pPr>
            <w:r w:rsidRPr="006A6241">
              <w:rPr>
                <w:rFonts w:eastAsia="標楷體"/>
                <w:b/>
                <w:bCs/>
              </w:rPr>
              <w:t xml:space="preserve"> 101</w:t>
            </w:r>
            <w:r w:rsidRPr="006A6241">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1D10FA" w:rsidRPr="006A6241" w:rsidRDefault="001D10FA" w:rsidP="00B814B5">
            <w:pPr>
              <w:snapToGrid w:val="0"/>
              <w:spacing w:line="380" w:lineRule="exact"/>
              <w:ind w:rightChars="100" w:right="240"/>
              <w:jc w:val="right"/>
              <w:rPr>
                <w:rFonts w:eastAsia="標楷體"/>
                <w:b/>
                <w:bCs/>
              </w:rPr>
            </w:pPr>
            <w:r w:rsidRPr="006A6241">
              <w:rPr>
                <w:rFonts w:eastAsia="標楷體"/>
                <w:b/>
                <w:bCs/>
              </w:rPr>
              <w:t>-0.25</w:t>
            </w:r>
          </w:p>
        </w:tc>
        <w:tc>
          <w:tcPr>
            <w:tcW w:w="1090" w:type="dxa"/>
            <w:tcMar>
              <w:top w:w="17" w:type="dxa"/>
              <w:left w:w="17" w:type="dxa"/>
              <w:bottom w:w="0" w:type="dxa"/>
              <w:right w:w="17" w:type="dxa"/>
            </w:tcMar>
            <w:vAlign w:val="center"/>
          </w:tcPr>
          <w:p w:rsidR="001D10FA" w:rsidRPr="006A6241" w:rsidRDefault="001D10FA" w:rsidP="00B814B5">
            <w:pPr>
              <w:snapToGrid w:val="0"/>
              <w:spacing w:line="380" w:lineRule="exact"/>
              <w:ind w:rightChars="105" w:right="252"/>
              <w:jc w:val="right"/>
              <w:rPr>
                <w:rFonts w:eastAsia="標楷體"/>
                <w:b/>
                <w:bCs/>
              </w:rPr>
            </w:pPr>
            <w:r w:rsidRPr="006A6241">
              <w:rPr>
                <w:rFonts w:eastAsia="標楷體"/>
                <w:b/>
                <w:bCs/>
              </w:rPr>
              <w:t>-0.32</w:t>
            </w:r>
          </w:p>
        </w:tc>
        <w:tc>
          <w:tcPr>
            <w:tcW w:w="1278" w:type="dxa"/>
            <w:tcMar>
              <w:top w:w="17" w:type="dxa"/>
              <w:left w:w="17" w:type="dxa"/>
              <w:bottom w:w="0" w:type="dxa"/>
              <w:right w:w="17" w:type="dxa"/>
            </w:tcMar>
            <w:vAlign w:val="center"/>
          </w:tcPr>
          <w:p w:rsidR="001D10FA" w:rsidRPr="006A6241" w:rsidRDefault="001D10FA" w:rsidP="00B814B5">
            <w:pPr>
              <w:snapToGrid w:val="0"/>
              <w:spacing w:line="380" w:lineRule="exact"/>
              <w:ind w:rightChars="106" w:right="254"/>
              <w:jc w:val="right"/>
              <w:rPr>
                <w:rFonts w:eastAsia="標楷體"/>
                <w:b/>
                <w:bCs/>
              </w:rPr>
            </w:pPr>
            <w:r w:rsidRPr="006A6241">
              <w:rPr>
                <w:rFonts w:eastAsia="標楷體"/>
                <w:b/>
                <w:bCs/>
              </w:rPr>
              <w:t>-2.73</w:t>
            </w:r>
          </w:p>
        </w:tc>
        <w:tc>
          <w:tcPr>
            <w:tcW w:w="1160" w:type="dxa"/>
            <w:tcMar>
              <w:top w:w="17" w:type="dxa"/>
              <w:left w:w="17" w:type="dxa"/>
              <w:bottom w:w="0" w:type="dxa"/>
              <w:right w:w="17" w:type="dxa"/>
            </w:tcMar>
            <w:vAlign w:val="center"/>
          </w:tcPr>
          <w:p w:rsidR="001D10FA" w:rsidRPr="006A6241" w:rsidRDefault="001D10FA" w:rsidP="00B814B5">
            <w:pPr>
              <w:snapToGrid w:val="0"/>
              <w:spacing w:line="380" w:lineRule="exact"/>
              <w:ind w:rightChars="117" w:right="281"/>
              <w:jc w:val="right"/>
              <w:rPr>
                <w:rFonts w:eastAsia="標楷體"/>
                <w:b/>
                <w:bCs/>
              </w:rPr>
            </w:pPr>
            <w:r w:rsidRPr="006A6241">
              <w:rPr>
                <w:rFonts w:eastAsia="標楷體"/>
                <w:b/>
                <w:bCs/>
              </w:rPr>
              <w:t>-0.82</w:t>
            </w:r>
          </w:p>
        </w:tc>
        <w:tc>
          <w:tcPr>
            <w:tcW w:w="1113" w:type="dxa"/>
            <w:tcMar>
              <w:top w:w="17" w:type="dxa"/>
              <w:left w:w="17" w:type="dxa"/>
              <w:bottom w:w="0" w:type="dxa"/>
              <w:right w:w="17" w:type="dxa"/>
            </w:tcMar>
            <w:vAlign w:val="center"/>
          </w:tcPr>
          <w:p w:rsidR="001D10FA" w:rsidRPr="006A6241" w:rsidRDefault="001D10FA" w:rsidP="00B814B5">
            <w:pPr>
              <w:snapToGrid w:val="0"/>
              <w:spacing w:line="380" w:lineRule="exact"/>
              <w:ind w:rightChars="107" w:right="257"/>
              <w:jc w:val="right"/>
              <w:rPr>
                <w:rFonts w:eastAsia="標楷體"/>
                <w:b/>
                <w:bCs/>
              </w:rPr>
            </w:pPr>
            <w:r w:rsidRPr="006A6241">
              <w:rPr>
                <w:rFonts w:eastAsia="標楷體"/>
                <w:b/>
                <w:bCs/>
              </w:rPr>
              <w:t>-0.60</w:t>
            </w:r>
          </w:p>
        </w:tc>
        <w:tc>
          <w:tcPr>
            <w:tcW w:w="913" w:type="dxa"/>
            <w:vAlign w:val="center"/>
          </w:tcPr>
          <w:p w:rsidR="001D10FA" w:rsidRPr="006A6241" w:rsidRDefault="001D10FA" w:rsidP="00B814B5">
            <w:pPr>
              <w:snapToGrid w:val="0"/>
              <w:spacing w:line="380" w:lineRule="exact"/>
              <w:ind w:rightChars="23" w:right="55"/>
              <w:jc w:val="right"/>
              <w:rPr>
                <w:rFonts w:eastAsia="標楷體"/>
                <w:b/>
                <w:bCs/>
              </w:rPr>
            </w:pPr>
            <w:r w:rsidRPr="006A6241">
              <w:rPr>
                <w:rFonts w:eastAsia="標楷體"/>
                <w:b/>
                <w:bCs/>
              </w:rPr>
              <w:t>7.12</w:t>
            </w:r>
          </w:p>
        </w:tc>
      </w:tr>
      <w:tr w:rsidR="001D10FA" w:rsidRPr="006A6241" w:rsidTr="00B814B5">
        <w:trPr>
          <w:trHeight w:val="300"/>
          <w:jc w:val="center"/>
        </w:trPr>
        <w:tc>
          <w:tcPr>
            <w:tcW w:w="1756" w:type="dxa"/>
            <w:tcBorders>
              <w:left w:val="nil"/>
              <w:right w:val="single" w:sz="4" w:space="0" w:color="auto"/>
            </w:tcBorders>
            <w:tcMar>
              <w:top w:w="17" w:type="dxa"/>
              <w:left w:w="17" w:type="dxa"/>
              <w:bottom w:w="0" w:type="dxa"/>
              <w:right w:w="17" w:type="dxa"/>
            </w:tcMar>
          </w:tcPr>
          <w:p w:rsidR="001D10FA" w:rsidRPr="006A6241" w:rsidRDefault="001D10FA" w:rsidP="00B814B5">
            <w:pPr>
              <w:snapToGrid w:val="0"/>
              <w:spacing w:line="380" w:lineRule="exact"/>
              <w:rPr>
                <w:rFonts w:eastAsia="標楷體"/>
                <w:b/>
                <w:bCs/>
              </w:rPr>
            </w:pPr>
            <w:r w:rsidRPr="006A6241">
              <w:rPr>
                <w:rFonts w:eastAsia="標楷體"/>
                <w:b/>
                <w:bCs/>
              </w:rPr>
              <w:t xml:space="preserve"> 102</w:t>
            </w:r>
            <w:r w:rsidRPr="006A6241">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1D10FA" w:rsidRPr="006A6241" w:rsidRDefault="001D10FA" w:rsidP="00B814B5">
            <w:pPr>
              <w:snapToGrid w:val="0"/>
              <w:spacing w:line="380" w:lineRule="exact"/>
              <w:ind w:rightChars="100" w:right="240"/>
              <w:jc w:val="right"/>
              <w:rPr>
                <w:rFonts w:eastAsia="標楷體"/>
                <w:b/>
              </w:rPr>
            </w:pPr>
            <w:r w:rsidRPr="006A6241">
              <w:rPr>
                <w:rFonts w:eastAsia="標楷體"/>
                <w:b/>
              </w:rPr>
              <w:t>0.65</w:t>
            </w:r>
          </w:p>
        </w:tc>
        <w:tc>
          <w:tcPr>
            <w:tcW w:w="1090" w:type="dxa"/>
            <w:tcMar>
              <w:top w:w="17" w:type="dxa"/>
              <w:left w:w="17" w:type="dxa"/>
              <w:bottom w:w="0" w:type="dxa"/>
              <w:right w:w="17" w:type="dxa"/>
            </w:tcMar>
            <w:vAlign w:val="center"/>
          </w:tcPr>
          <w:p w:rsidR="001D10FA" w:rsidRPr="006A6241" w:rsidRDefault="001D10FA" w:rsidP="00B814B5">
            <w:pPr>
              <w:snapToGrid w:val="0"/>
              <w:spacing w:line="380" w:lineRule="exact"/>
              <w:ind w:rightChars="105" w:right="252"/>
              <w:jc w:val="right"/>
              <w:rPr>
                <w:rFonts w:eastAsia="標楷體"/>
                <w:b/>
              </w:rPr>
            </w:pPr>
            <w:r w:rsidRPr="006A6241">
              <w:rPr>
                <w:rFonts w:eastAsia="標楷體"/>
                <w:b/>
              </w:rPr>
              <w:t>0.56</w:t>
            </w:r>
          </w:p>
        </w:tc>
        <w:tc>
          <w:tcPr>
            <w:tcW w:w="1278" w:type="dxa"/>
            <w:tcMar>
              <w:top w:w="17" w:type="dxa"/>
              <w:left w:w="17" w:type="dxa"/>
              <w:bottom w:w="0" w:type="dxa"/>
              <w:right w:w="17" w:type="dxa"/>
            </w:tcMar>
          </w:tcPr>
          <w:p w:rsidR="001D10FA" w:rsidRPr="006A6241" w:rsidRDefault="001D10FA" w:rsidP="00B814B5">
            <w:pPr>
              <w:snapToGrid w:val="0"/>
              <w:spacing w:line="380" w:lineRule="exact"/>
              <w:ind w:rightChars="100" w:right="240"/>
              <w:jc w:val="right"/>
              <w:rPr>
                <w:rFonts w:eastAsia="標楷體"/>
                <w:b/>
              </w:rPr>
            </w:pPr>
            <w:r w:rsidRPr="006A6241">
              <w:rPr>
                <w:rFonts w:eastAsia="標楷體"/>
                <w:b/>
              </w:rPr>
              <w:t>-5.08</w:t>
            </w:r>
          </w:p>
        </w:tc>
        <w:tc>
          <w:tcPr>
            <w:tcW w:w="1160" w:type="dxa"/>
            <w:tcMar>
              <w:top w:w="17" w:type="dxa"/>
              <w:left w:w="17" w:type="dxa"/>
              <w:bottom w:w="0" w:type="dxa"/>
              <w:right w:w="17" w:type="dxa"/>
            </w:tcMar>
          </w:tcPr>
          <w:p w:rsidR="001D10FA" w:rsidRPr="006A6241" w:rsidRDefault="001D10FA" w:rsidP="00B814B5">
            <w:pPr>
              <w:snapToGrid w:val="0"/>
              <w:spacing w:line="380" w:lineRule="exact"/>
              <w:ind w:rightChars="100" w:right="240"/>
              <w:jc w:val="right"/>
              <w:rPr>
                <w:rFonts w:eastAsia="標楷體"/>
                <w:b/>
              </w:rPr>
            </w:pPr>
            <w:r w:rsidRPr="006A6241">
              <w:rPr>
                <w:rFonts w:eastAsia="標楷體"/>
                <w:b/>
              </w:rPr>
              <w:t>2.10</w:t>
            </w:r>
          </w:p>
        </w:tc>
        <w:tc>
          <w:tcPr>
            <w:tcW w:w="1113" w:type="dxa"/>
            <w:tcMar>
              <w:top w:w="17" w:type="dxa"/>
              <w:left w:w="17" w:type="dxa"/>
              <w:bottom w:w="0" w:type="dxa"/>
              <w:right w:w="17" w:type="dxa"/>
            </w:tcMar>
          </w:tcPr>
          <w:p w:rsidR="001D10FA" w:rsidRPr="006A6241" w:rsidRDefault="001D10FA" w:rsidP="00B814B5">
            <w:pPr>
              <w:snapToGrid w:val="0"/>
              <w:spacing w:line="380" w:lineRule="exact"/>
              <w:ind w:rightChars="100" w:right="240"/>
              <w:jc w:val="right"/>
              <w:rPr>
                <w:rFonts w:eastAsia="標楷體"/>
                <w:b/>
              </w:rPr>
            </w:pPr>
            <w:r w:rsidRPr="006A6241">
              <w:rPr>
                <w:rFonts w:eastAsia="標楷體"/>
                <w:b/>
              </w:rPr>
              <w:t>0.70</w:t>
            </w:r>
          </w:p>
        </w:tc>
        <w:tc>
          <w:tcPr>
            <w:tcW w:w="913" w:type="dxa"/>
          </w:tcPr>
          <w:p w:rsidR="001D10FA" w:rsidRPr="006A6241" w:rsidRDefault="001D10FA" w:rsidP="00B814B5">
            <w:pPr>
              <w:snapToGrid w:val="0"/>
              <w:spacing w:line="380" w:lineRule="exact"/>
              <w:ind w:rightChars="23" w:right="55"/>
              <w:jc w:val="right"/>
              <w:rPr>
                <w:rFonts w:eastAsia="標楷體"/>
                <w:b/>
                <w:bCs/>
              </w:rPr>
            </w:pPr>
            <w:r w:rsidRPr="006A6241">
              <w:rPr>
                <w:rFonts w:eastAsia="標楷體"/>
                <w:b/>
                <w:bCs/>
              </w:rPr>
              <w:t>3.69</w:t>
            </w:r>
          </w:p>
        </w:tc>
      </w:tr>
      <w:tr w:rsidR="00F34EAF" w:rsidRPr="00F34EAF" w:rsidTr="00F34EAF">
        <w:trPr>
          <w:trHeight w:val="300"/>
          <w:jc w:val="center"/>
        </w:trPr>
        <w:tc>
          <w:tcPr>
            <w:tcW w:w="1756" w:type="dxa"/>
            <w:tcBorders>
              <w:left w:val="nil"/>
              <w:right w:val="single" w:sz="4" w:space="0" w:color="auto"/>
            </w:tcBorders>
            <w:tcMar>
              <w:top w:w="17" w:type="dxa"/>
              <w:left w:w="17" w:type="dxa"/>
              <w:bottom w:w="0" w:type="dxa"/>
              <w:right w:w="17" w:type="dxa"/>
            </w:tcMar>
          </w:tcPr>
          <w:p w:rsidR="00F34EAF" w:rsidRPr="00F34EAF" w:rsidRDefault="00F34EAF" w:rsidP="00F34EAF">
            <w:pPr>
              <w:snapToGrid w:val="0"/>
              <w:spacing w:line="380" w:lineRule="exact"/>
              <w:ind w:left="28" w:right="284"/>
              <w:jc w:val="right"/>
              <w:rPr>
                <w:rFonts w:eastAsia="標楷體"/>
                <w:spacing w:val="-6"/>
              </w:rPr>
            </w:pPr>
            <w:r w:rsidRPr="00F34EAF">
              <w:rPr>
                <w:rFonts w:eastAsia="標楷體" w:hint="eastAsia"/>
                <w:spacing w:val="-6"/>
              </w:rPr>
              <w:t>4</w:t>
            </w:r>
            <w:r w:rsidRPr="00F34EAF">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F34EAF" w:rsidRPr="006A6241" w:rsidRDefault="00F34EAF" w:rsidP="00F34EAF">
            <w:pPr>
              <w:snapToGrid w:val="0"/>
              <w:spacing w:line="380" w:lineRule="exact"/>
              <w:ind w:rightChars="100" w:right="240"/>
              <w:jc w:val="right"/>
              <w:rPr>
                <w:rFonts w:eastAsia="標楷體"/>
              </w:rPr>
            </w:pPr>
            <w:r w:rsidRPr="006A6241">
              <w:rPr>
                <w:rFonts w:eastAsia="標楷體"/>
              </w:rPr>
              <w:t>-0.93</w:t>
            </w:r>
          </w:p>
        </w:tc>
        <w:tc>
          <w:tcPr>
            <w:tcW w:w="1090" w:type="dxa"/>
            <w:tcMar>
              <w:top w:w="17" w:type="dxa"/>
              <w:left w:w="17" w:type="dxa"/>
              <w:bottom w:w="0" w:type="dxa"/>
              <w:right w:w="17" w:type="dxa"/>
            </w:tcMar>
            <w:vAlign w:val="center"/>
          </w:tcPr>
          <w:p w:rsidR="00F34EAF" w:rsidRPr="006A6241" w:rsidRDefault="00F34EAF" w:rsidP="00F34EAF">
            <w:pPr>
              <w:snapToGrid w:val="0"/>
              <w:spacing w:line="380" w:lineRule="exact"/>
              <w:ind w:rightChars="100" w:right="240"/>
              <w:jc w:val="right"/>
              <w:rPr>
                <w:rFonts w:eastAsia="標楷體"/>
              </w:rPr>
            </w:pPr>
            <w:r w:rsidRPr="006A6241">
              <w:rPr>
                <w:rFonts w:eastAsia="標楷體"/>
              </w:rPr>
              <w:t>-1.12</w:t>
            </w:r>
          </w:p>
        </w:tc>
        <w:tc>
          <w:tcPr>
            <w:tcW w:w="1278" w:type="dxa"/>
            <w:tcMar>
              <w:top w:w="17" w:type="dxa"/>
              <w:left w:w="17" w:type="dxa"/>
              <w:bottom w:w="0" w:type="dxa"/>
              <w:right w:w="17" w:type="dxa"/>
            </w:tcMar>
            <w:vAlign w:val="bottom"/>
          </w:tcPr>
          <w:p w:rsidR="00F34EAF" w:rsidRPr="006A6241" w:rsidRDefault="00F34EAF" w:rsidP="00F34EAF">
            <w:pPr>
              <w:snapToGrid w:val="0"/>
              <w:spacing w:line="380" w:lineRule="exact"/>
              <w:ind w:rightChars="100" w:right="240"/>
              <w:jc w:val="right"/>
              <w:rPr>
                <w:rFonts w:eastAsia="標楷體"/>
              </w:rPr>
            </w:pPr>
            <w:r w:rsidRPr="006A6241">
              <w:rPr>
                <w:rFonts w:eastAsia="標楷體"/>
              </w:rPr>
              <w:t>-13.95</w:t>
            </w:r>
          </w:p>
        </w:tc>
        <w:tc>
          <w:tcPr>
            <w:tcW w:w="1160" w:type="dxa"/>
            <w:tcMar>
              <w:top w:w="17" w:type="dxa"/>
              <w:left w:w="17" w:type="dxa"/>
              <w:bottom w:w="0" w:type="dxa"/>
              <w:right w:w="17" w:type="dxa"/>
            </w:tcMar>
            <w:vAlign w:val="bottom"/>
          </w:tcPr>
          <w:p w:rsidR="00F34EAF" w:rsidRPr="006A6241" w:rsidRDefault="00F34EAF" w:rsidP="00F34EAF">
            <w:pPr>
              <w:snapToGrid w:val="0"/>
              <w:spacing w:line="380" w:lineRule="exact"/>
              <w:ind w:rightChars="100" w:right="240"/>
              <w:jc w:val="right"/>
              <w:rPr>
                <w:rFonts w:eastAsia="標楷體"/>
              </w:rPr>
            </w:pPr>
            <w:r w:rsidRPr="006A6241">
              <w:rPr>
                <w:rFonts w:eastAsia="標楷體"/>
              </w:rPr>
              <w:t>9.81</w:t>
            </w:r>
          </w:p>
        </w:tc>
        <w:tc>
          <w:tcPr>
            <w:tcW w:w="1113" w:type="dxa"/>
            <w:tcMar>
              <w:top w:w="17" w:type="dxa"/>
              <w:left w:w="17" w:type="dxa"/>
              <w:bottom w:w="0" w:type="dxa"/>
              <w:right w:w="17" w:type="dxa"/>
            </w:tcMar>
            <w:vAlign w:val="bottom"/>
          </w:tcPr>
          <w:p w:rsidR="00F34EAF" w:rsidRPr="006A6241" w:rsidRDefault="00F34EAF" w:rsidP="00F34EAF">
            <w:pPr>
              <w:snapToGrid w:val="0"/>
              <w:spacing w:line="380" w:lineRule="exact"/>
              <w:ind w:rightChars="100" w:right="240"/>
              <w:jc w:val="right"/>
              <w:rPr>
                <w:rFonts w:eastAsia="標楷體"/>
              </w:rPr>
            </w:pPr>
            <w:r w:rsidRPr="006A6241">
              <w:rPr>
                <w:rFonts w:eastAsia="標楷體"/>
              </w:rPr>
              <w:t>0.34</w:t>
            </w:r>
          </w:p>
        </w:tc>
        <w:tc>
          <w:tcPr>
            <w:tcW w:w="913" w:type="dxa"/>
            <w:vAlign w:val="bottom"/>
          </w:tcPr>
          <w:p w:rsidR="00F34EAF" w:rsidRPr="006A6241" w:rsidRDefault="00F34EAF" w:rsidP="00F34EAF">
            <w:pPr>
              <w:tabs>
                <w:tab w:val="left" w:pos="913"/>
              </w:tabs>
              <w:snapToGrid w:val="0"/>
              <w:spacing w:line="380" w:lineRule="exact"/>
              <w:ind w:rightChars="-3" w:right="-7"/>
              <w:jc w:val="right"/>
              <w:rPr>
                <w:rFonts w:eastAsia="標楷體"/>
              </w:rPr>
            </w:pPr>
            <w:r w:rsidRPr="006A6241">
              <w:rPr>
                <w:rFonts w:eastAsia="標楷體"/>
              </w:rPr>
              <w:t>-14.67</w:t>
            </w:r>
          </w:p>
        </w:tc>
      </w:tr>
      <w:tr w:rsidR="00F34EAF" w:rsidRPr="00F34EAF" w:rsidTr="00F34EAF">
        <w:trPr>
          <w:trHeight w:val="300"/>
          <w:jc w:val="center"/>
        </w:trPr>
        <w:tc>
          <w:tcPr>
            <w:tcW w:w="1756" w:type="dxa"/>
            <w:tcBorders>
              <w:left w:val="nil"/>
              <w:right w:val="single" w:sz="4" w:space="0" w:color="auto"/>
            </w:tcBorders>
            <w:tcMar>
              <w:top w:w="17" w:type="dxa"/>
              <w:left w:w="17" w:type="dxa"/>
              <w:bottom w:w="0" w:type="dxa"/>
              <w:right w:w="17" w:type="dxa"/>
            </w:tcMar>
          </w:tcPr>
          <w:p w:rsidR="00F34EAF" w:rsidRPr="00F34EAF" w:rsidRDefault="00F34EAF" w:rsidP="00F34EAF">
            <w:pPr>
              <w:snapToGrid w:val="0"/>
              <w:spacing w:line="380" w:lineRule="exact"/>
              <w:ind w:left="28" w:right="284"/>
              <w:jc w:val="right"/>
              <w:rPr>
                <w:rFonts w:eastAsia="標楷體"/>
                <w:spacing w:val="-6"/>
              </w:rPr>
            </w:pPr>
            <w:r w:rsidRPr="00F34EAF">
              <w:rPr>
                <w:rFonts w:eastAsia="標楷體" w:hint="eastAsia"/>
                <w:spacing w:val="-6"/>
              </w:rPr>
              <w:t>5</w:t>
            </w:r>
            <w:r w:rsidRPr="00F34EAF">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F34EAF" w:rsidRPr="006A6241" w:rsidRDefault="00F34EAF" w:rsidP="00F34EAF">
            <w:pPr>
              <w:snapToGrid w:val="0"/>
              <w:spacing w:line="380" w:lineRule="exact"/>
              <w:ind w:rightChars="100" w:right="240"/>
              <w:jc w:val="right"/>
              <w:rPr>
                <w:rFonts w:eastAsia="標楷體"/>
              </w:rPr>
            </w:pPr>
            <w:r w:rsidRPr="006A6241">
              <w:rPr>
                <w:rFonts w:eastAsia="標楷體"/>
              </w:rPr>
              <w:t>-0.43</w:t>
            </w:r>
          </w:p>
        </w:tc>
        <w:tc>
          <w:tcPr>
            <w:tcW w:w="1090" w:type="dxa"/>
            <w:tcMar>
              <w:top w:w="17" w:type="dxa"/>
              <w:left w:w="17" w:type="dxa"/>
              <w:bottom w:w="0" w:type="dxa"/>
              <w:right w:w="17" w:type="dxa"/>
            </w:tcMar>
            <w:vAlign w:val="center"/>
          </w:tcPr>
          <w:p w:rsidR="00F34EAF" w:rsidRPr="006A6241" w:rsidRDefault="00F34EAF" w:rsidP="00F34EAF">
            <w:pPr>
              <w:snapToGrid w:val="0"/>
              <w:spacing w:line="380" w:lineRule="exact"/>
              <w:ind w:rightChars="100" w:right="240"/>
              <w:jc w:val="right"/>
              <w:rPr>
                <w:rFonts w:eastAsia="標楷體"/>
              </w:rPr>
            </w:pPr>
            <w:r w:rsidRPr="006A6241">
              <w:rPr>
                <w:rFonts w:eastAsia="標楷體"/>
              </w:rPr>
              <w:t>-1.27</w:t>
            </w:r>
          </w:p>
        </w:tc>
        <w:tc>
          <w:tcPr>
            <w:tcW w:w="1278" w:type="dxa"/>
            <w:tcMar>
              <w:top w:w="17" w:type="dxa"/>
              <w:left w:w="17" w:type="dxa"/>
              <w:bottom w:w="0" w:type="dxa"/>
              <w:right w:w="17" w:type="dxa"/>
            </w:tcMar>
            <w:vAlign w:val="bottom"/>
          </w:tcPr>
          <w:p w:rsidR="00F34EAF" w:rsidRPr="006A6241" w:rsidRDefault="00F34EAF" w:rsidP="00F34EAF">
            <w:pPr>
              <w:snapToGrid w:val="0"/>
              <w:spacing w:line="380" w:lineRule="exact"/>
              <w:ind w:rightChars="100" w:right="240"/>
              <w:jc w:val="right"/>
              <w:rPr>
                <w:rFonts w:eastAsia="標楷體"/>
              </w:rPr>
            </w:pPr>
            <w:r w:rsidRPr="006A6241">
              <w:rPr>
                <w:rFonts w:eastAsia="標楷體"/>
              </w:rPr>
              <w:t>-9.30</w:t>
            </w:r>
          </w:p>
        </w:tc>
        <w:tc>
          <w:tcPr>
            <w:tcW w:w="1160" w:type="dxa"/>
            <w:tcMar>
              <w:top w:w="17" w:type="dxa"/>
              <w:left w:w="17" w:type="dxa"/>
              <w:bottom w:w="0" w:type="dxa"/>
              <w:right w:w="17" w:type="dxa"/>
            </w:tcMar>
            <w:vAlign w:val="bottom"/>
          </w:tcPr>
          <w:p w:rsidR="00F34EAF" w:rsidRPr="006A6241" w:rsidRDefault="00F34EAF" w:rsidP="00F34EAF">
            <w:pPr>
              <w:snapToGrid w:val="0"/>
              <w:spacing w:line="380" w:lineRule="exact"/>
              <w:ind w:rightChars="100" w:right="240"/>
              <w:jc w:val="right"/>
              <w:rPr>
                <w:rFonts w:eastAsia="標楷體"/>
              </w:rPr>
            </w:pPr>
            <w:r w:rsidRPr="006A6241">
              <w:rPr>
                <w:rFonts w:eastAsia="標楷體"/>
              </w:rPr>
              <w:t>21.44</w:t>
            </w:r>
          </w:p>
        </w:tc>
        <w:tc>
          <w:tcPr>
            <w:tcW w:w="1113" w:type="dxa"/>
            <w:tcMar>
              <w:top w:w="17" w:type="dxa"/>
              <w:left w:w="17" w:type="dxa"/>
              <w:bottom w:w="0" w:type="dxa"/>
              <w:right w:w="17" w:type="dxa"/>
            </w:tcMar>
            <w:vAlign w:val="bottom"/>
          </w:tcPr>
          <w:p w:rsidR="00F34EAF" w:rsidRPr="006A6241" w:rsidRDefault="00F34EAF" w:rsidP="00F34EAF">
            <w:pPr>
              <w:snapToGrid w:val="0"/>
              <w:spacing w:line="380" w:lineRule="exact"/>
              <w:ind w:rightChars="100" w:right="240"/>
              <w:jc w:val="right"/>
              <w:rPr>
                <w:rFonts w:eastAsia="標楷體"/>
              </w:rPr>
            </w:pPr>
            <w:r w:rsidRPr="006A6241">
              <w:rPr>
                <w:rFonts w:eastAsia="標楷體"/>
              </w:rPr>
              <w:t>0.91</w:t>
            </w:r>
          </w:p>
        </w:tc>
        <w:tc>
          <w:tcPr>
            <w:tcW w:w="913" w:type="dxa"/>
            <w:vAlign w:val="bottom"/>
          </w:tcPr>
          <w:p w:rsidR="00F34EAF" w:rsidRPr="006A6241" w:rsidRDefault="00F34EAF" w:rsidP="00F34EAF">
            <w:pPr>
              <w:tabs>
                <w:tab w:val="left" w:pos="913"/>
              </w:tabs>
              <w:snapToGrid w:val="0"/>
              <w:spacing w:line="380" w:lineRule="exact"/>
              <w:ind w:rightChars="-3" w:right="-7"/>
              <w:jc w:val="right"/>
              <w:rPr>
                <w:rFonts w:eastAsia="標楷體"/>
              </w:rPr>
            </w:pPr>
            <w:r w:rsidRPr="006A6241">
              <w:rPr>
                <w:rFonts w:eastAsia="標楷體"/>
              </w:rPr>
              <w:t>-1.78</w:t>
            </w:r>
          </w:p>
        </w:tc>
      </w:tr>
      <w:tr w:rsidR="00F34EAF" w:rsidRPr="006A6241" w:rsidTr="00B814B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34EAF" w:rsidRPr="006A6241" w:rsidRDefault="00F34EAF" w:rsidP="00B814B5">
            <w:pPr>
              <w:snapToGrid w:val="0"/>
              <w:spacing w:line="380" w:lineRule="exact"/>
              <w:ind w:left="28" w:right="284"/>
              <w:jc w:val="right"/>
              <w:rPr>
                <w:rFonts w:eastAsia="標楷體"/>
                <w:spacing w:val="-6"/>
              </w:rPr>
            </w:pPr>
            <w:r w:rsidRPr="006A6241">
              <w:rPr>
                <w:rFonts w:eastAsia="標楷體"/>
                <w:spacing w:val="-6"/>
              </w:rPr>
              <w:t>6</w:t>
            </w:r>
            <w:r w:rsidRPr="006A6241">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-0.52</w:t>
            </w:r>
          </w:p>
        </w:tc>
        <w:tc>
          <w:tcPr>
            <w:tcW w:w="1090" w:type="dxa"/>
            <w:tcMar>
              <w:top w:w="17" w:type="dxa"/>
              <w:left w:w="17" w:type="dxa"/>
              <w:bottom w:w="0" w:type="dxa"/>
              <w:right w:w="17" w:type="dxa"/>
            </w:tcMar>
            <w:vAlign w:val="center"/>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-0.71</w:t>
            </w:r>
          </w:p>
        </w:tc>
        <w:tc>
          <w:tcPr>
            <w:tcW w:w="1278" w:type="dxa"/>
            <w:tcMar>
              <w:top w:w="17" w:type="dxa"/>
              <w:left w:w="17" w:type="dxa"/>
              <w:bottom w:w="0" w:type="dxa"/>
              <w:right w:w="17" w:type="dxa"/>
            </w:tcMar>
            <w:vAlign w:val="bottom"/>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5.84</w:t>
            </w:r>
          </w:p>
        </w:tc>
        <w:tc>
          <w:tcPr>
            <w:tcW w:w="1160" w:type="dxa"/>
            <w:tcMar>
              <w:top w:w="17" w:type="dxa"/>
              <w:left w:w="17" w:type="dxa"/>
              <w:bottom w:w="0" w:type="dxa"/>
              <w:right w:w="17" w:type="dxa"/>
            </w:tcMar>
            <w:vAlign w:val="bottom"/>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2.42</w:t>
            </w:r>
          </w:p>
        </w:tc>
        <w:tc>
          <w:tcPr>
            <w:tcW w:w="1113" w:type="dxa"/>
            <w:tcMar>
              <w:top w:w="17" w:type="dxa"/>
              <w:left w:w="17" w:type="dxa"/>
              <w:bottom w:w="0" w:type="dxa"/>
              <w:right w:w="17" w:type="dxa"/>
            </w:tcMar>
            <w:vAlign w:val="bottom"/>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2.01</w:t>
            </w:r>
          </w:p>
        </w:tc>
        <w:tc>
          <w:tcPr>
            <w:tcW w:w="913" w:type="dxa"/>
            <w:vAlign w:val="bottom"/>
          </w:tcPr>
          <w:p w:rsidR="00F34EAF" w:rsidRPr="006A6241" w:rsidRDefault="00F34EAF" w:rsidP="00B814B5">
            <w:pPr>
              <w:tabs>
                <w:tab w:val="left" w:pos="913"/>
              </w:tabs>
              <w:snapToGrid w:val="0"/>
              <w:spacing w:line="380" w:lineRule="exact"/>
              <w:ind w:rightChars="-3" w:right="-7"/>
              <w:jc w:val="right"/>
              <w:rPr>
                <w:rFonts w:eastAsia="標楷體"/>
              </w:rPr>
            </w:pPr>
            <w:r w:rsidRPr="006A6241">
              <w:rPr>
                <w:rFonts w:eastAsia="標楷體"/>
              </w:rPr>
              <w:t>-0.55</w:t>
            </w:r>
          </w:p>
        </w:tc>
      </w:tr>
      <w:tr w:rsidR="00F34EAF" w:rsidRPr="006A6241" w:rsidTr="00B814B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34EAF" w:rsidRPr="006A6241" w:rsidRDefault="00F34EAF" w:rsidP="00B814B5">
            <w:pPr>
              <w:snapToGrid w:val="0"/>
              <w:spacing w:line="380" w:lineRule="exact"/>
              <w:ind w:left="28" w:right="284"/>
              <w:jc w:val="right"/>
              <w:rPr>
                <w:rFonts w:eastAsia="標楷體"/>
                <w:spacing w:val="-6"/>
              </w:rPr>
            </w:pPr>
            <w:r w:rsidRPr="006A6241">
              <w:rPr>
                <w:rFonts w:eastAsia="標楷體"/>
                <w:spacing w:val="-6"/>
              </w:rPr>
              <w:t>7</w:t>
            </w:r>
            <w:r w:rsidRPr="006A6241">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2.07</w:t>
            </w:r>
          </w:p>
        </w:tc>
        <w:tc>
          <w:tcPr>
            <w:tcW w:w="1090" w:type="dxa"/>
            <w:tcMar>
              <w:top w:w="17" w:type="dxa"/>
              <w:left w:w="17" w:type="dxa"/>
              <w:bottom w:w="0" w:type="dxa"/>
              <w:right w:w="17" w:type="dxa"/>
            </w:tcMar>
            <w:vAlign w:val="center"/>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1.97</w:t>
            </w:r>
          </w:p>
        </w:tc>
        <w:tc>
          <w:tcPr>
            <w:tcW w:w="1278" w:type="dxa"/>
            <w:tcMar>
              <w:top w:w="17" w:type="dxa"/>
              <w:left w:w="17" w:type="dxa"/>
              <w:bottom w:w="0" w:type="dxa"/>
              <w:right w:w="17" w:type="dxa"/>
            </w:tcMar>
            <w:vAlign w:val="bottom"/>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-7.08</w:t>
            </w:r>
          </w:p>
        </w:tc>
        <w:tc>
          <w:tcPr>
            <w:tcW w:w="1160" w:type="dxa"/>
            <w:tcMar>
              <w:top w:w="17" w:type="dxa"/>
              <w:left w:w="17" w:type="dxa"/>
              <w:bottom w:w="0" w:type="dxa"/>
              <w:right w:w="17" w:type="dxa"/>
            </w:tcMar>
            <w:vAlign w:val="bottom"/>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-0.94</w:t>
            </w:r>
          </w:p>
        </w:tc>
        <w:tc>
          <w:tcPr>
            <w:tcW w:w="1113" w:type="dxa"/>
            <w:tcMar>
              <w:top w:w="17" w:type="dxa"/>
              <w:left w:w="17" w:type="dxa"/>
              <w:bottom w:w="0" w:type="dxa"/>
              <w:right w:w="17" w:type="dxa"/>
            </w:tcMar>
            <w:vAlign w:val="bottom"/>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2.14</w:t>
            </w:r>
          </w:p>
        </w:tc>
        <w:tc>
          <w:tcPr>
            <w:tcW w:w="913" w:type="dxa"/>
            <w:vAlign w:val="bottom"/>
          </w:tcPr>
          <w:p w:rsidR="00F34EAF" w:rsidRPr="006A6241" w:rsidRDefault="00F34EAF" w:rsidP="00B814B5">
            <w:pPr>
              <w:tabs>
                <w:tab w:val="left" w:pos="913"/>
              </w:tabs>
              <w:snapToGrid w:val="0"/>
              <w:spacing w:line="380" w:lineRule="exact"/>
              <w:ind w:rightChars="-3" w:right="-7"/>
              <w:jc w:val="right"/>
              <w:rPr>
                <w:rFonts w:eastAsia="標楷體"/>
              </w:rPr>
            </w:pPr>
            <w:r w:rsidRPr="006A6241">
              <w:rPr>
                <w:rFonts w:eastAsia="標楷體"/>
              </w:rPr>
              <w:t>19.48</w:t>
            </w:r>
          </w:p>
        </w:tc>
      </w:tr>
      <w:tr w:rsidR="00F34EAF" w:rsidRPr="006A6241" w:rsidTr="00B814B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34EAF" w:rsidRPr="006A6241" w:rsidRDefault="00F34EAF" w:rsidP="00B814B5">
            <w:pPr>
              <w:snapToGrid w:val="0"/>
              <w:spacing w:line="380" w:lineRule="exact"/>
              <w:ind w:left="28" w:right="284"/>
              <w:jc w:val="right"/>
              <w:rPr>
                <w:rFonts w:eastAsia="標楷體"/>
                <w:spacing w:val="-6"/>
              </w:rPr>
            </w:pPr>
            <w:r w:rsidRPr="006A6241">
              <w:rPr>
                <w:rFonts w:eastAsia="標楷體"/>
                <w:spacing w:val="-6"/>
              </w:rPr>
              <w:t>8</w:t>
            </w:r>
            <w:r w:rsidRPr="006A6241">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-0.97</w:t>
            </w:r>
          </w:p>
        </w:tc>
        <w:tc>
          <w:tcPr>
            <w:tcW w:w="1090" w:type="dxa"/>
            <w:tcMar>
              <w:top w:w="17" w:type="dxa"/>
              <w:left w:w="17" w:type="dxa"/>
              <w:bottom w:w="0" w:type="dxa"/>
              <w:right w:w="17" w:type="dxa"/>
            </w:tcMar>
            <w:vAlign w:val="center"/>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-0.85</w:t>
            </w:r>
          </w:p>
        </w:tc>
        <w:tc>
          <w:tcPr>
            <w:tcW w:w="1278" w:type="dxa"/>
            <w:tcMar>
              <w:top w:w="17" w:type="dxa"/>
              <w:left w:w="17" w:type="dxa"/>
              <w:bottom w:w="0" w:type="dxa"/>
              <w:right w:w="17" w:type="dxa"/>
            </w:tcMar>
            <w:vAlign w:val="bottom"/>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-6.29</w:t>
            </w:r>
          </w:p>
        </w:tc>
        <w:tc>
          <w:tcPr>
            <w:tcW w:w="1160" w:type="dxa"/>
            <w:tcMar>
              <w:top w:w="17" w:type="dxa"/>
              <w:left w:w="17" w:type="dxa"/>
              <w:bottom w:w="0" w:type="dxa"/>
              <w:right w:w="17" w:type="dxa"/>
            </w:tcMar>
            <w:vAlign w:val="bottom"/>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1.38</w:t>
            </w:r>
          </w:p>
        </w:tc>
        <w:tc>
          <w:tcPr>
            <w:tcW w:w="1113" w:type="dxa"/>
            <w:tcMar>
              <w:top w:w="17" w:type="dxa"/>
              <w:left w:w="17" w:type="dxa"/>
              <w:bottom w:w="0" w:type="dxa"/>
              <w:right w:w="17" w:type="dxa"/>
            </w:tcMar>
            <w:vAlign w:val="bottom"/>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2.46</w:t>
            </w:r>
          </w:p>
        </w:tc>
        <w:tc>
          <w:tcPr>
            <w:tcW w:w="913" w:type="dxa"/>
            <w:vAlign w:val="bottom"/>
          </w:tcPr>
          <w:p w:rsidR="00F34EAF" w:rsidRPr="006A6241" w:rsidRDefault="00F34EAF" w:rsidP="00B814B5">
            <w:pPr>
              <w:tabs>
                <w:tab w:val="left" w:pos="913"/>
              </w:tabs>
              <w:snapToGrid w:val="0"/>
              <w:spacing w:line="380" w:lineRule="exact"/>
              <w:ind w:rightChars="-3" w:right="-7"/>
              <w:jc w:val="right"/>
              <w:rPr>
                <w:rFonts w:eastAsia="標楷體"/>
              </w:rPr>
            </w:pPr>
            <w:r w:rsidRPr="006A6241">
              <w:rPr>
                <w:rFonts w:eastAsia="標楷體"/>
              </w:rPr>
              <w:t>-13.92</w:t>
            </w:r>
          </w:p>
        </w:tc>
      </w:tr>
      <w:tr w:rsidR="00F34EAF" w:rsidRPr="006A6241" w:rsidTr="00B814B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34EAF" w:rsidRPr="006A6241" w:rsidRDefault="00F34EAF" w:rsidP="00B814B5">
            <w:pPr>
              <w:snapToGrid w:val="0"/>
              <w:spacing w:line="380" w:lineRule="exact"/>
              <w:ind w:left="28" w:right="284"/>
              <w:jc w:val="right"/>
              <w:rPr>
                <w:rFonts w:eastAsia="標楷體"/>
                <w:spacing w:val="-6"/>
              </w:rPr>
            </w:pPr>
            <w:r w:rsidRPr="006A6241">
              <w:rPr>
                <w:rFonts w:eastAsia="標楷體"/>
                <w:spacing w:val="-6"/>
              </w:rPr>
              <w:t>9</w:t>
            </w:r>
            <w:r w:rsidRPr="006A6241">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-0.21</w:t>
            </w:r>
          </w:p>
        </w:tc>
        <w:tc>
          <w:tcPr>
            <w:tcW w:w="1090" w:type="dxa"/>
            <w:tcMar>
              <w:top w:w="17" w:type="dxa"/>
              <w:left w:w="17" w:type="dxa"/>
              <w:bottom w:w="0" w:type="dxa"/>
              <w:right w:w="17" w:type="dxa"/>
            </w:tcMar>
            <w:vAlign w:val="center"/>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-0.56</w:t>
            </w:r>
          </w:p>
        </w:tc>
        <w:tc>
          <w:tcPr>
            <w:tcW w:w="1278" w:type="dxa"/>
            <w:tcMar>
              <w:top w:w="17" w:type="dxa"/>
              <w:left w:w="17" w:type="dxa"/>
              <w:bottom w:w="0" w:type="dxa"/>
              <w:right w:w="17" w:type="dxa"/>
            </w:tcMar>
            <w:vAlign w:val="bottom"/>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-7.84</w:t>
            </w:r>
          </w:p>
        </w:tc>
        <w:tc>
          <w:tcPr>
            <w:tcW w:w="1160" w:type="dxa"/>
            <w:tcMar>
              <w:top w:w="17" w:type="dxa"/>
              <w:left w:w="17" w:type="dxa"/>
              <w:bottom w:w="0" w:type="dxa"/>
              <w:right w:w="17" w:type="dxa"/>
            </w:tcMar>
            <w:vAlign w:val="bottom"/>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3.07</w:t>
            </w:r>
          </w:p>
        </w:tc>
        <w:tc>
          <w:tcPr>
            <w:tcW w:w="1113" w:type="dxa"/>
            <w:tcMar>
              <w:top w:w="17" w:type="dxa"/>
              <w:left w:w="17" w:type="dxa"/>
              <w:bottom w:w="0" w:type="dxa"/>
              <w:right w:w="17" w:type="dxa"/>
            </w:tcMar>
            <w:vAlign w:val="bottom"/>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-0.04</w:t>
            </w:r>
          </w:p>
        </w:tc>
        <w:tc>
          <w:tcPr>
            <w:tcW w:w="913" w:type="dxa"/>
            <w:vAlign w:val="bottom"/>
          </w:tcPr>
          <w:p w:rsidR="00F34EAF" w:rsidRPr="006A6241" w:rsidRDefault="00F34EAF" w:rsidP="00B814B5">
            <w:pPr>
              <w:tabs>
                <w:tab w:val="left" w:pos="913"/>
              </w:tabs>
              <w:snapToGrid w:val="0"/>
              <w:spacing w:line="380" w:lineRule="exact"/>
              <w:ind w:rightChars="-3" w:right="-7"/>
              <w:jc w:val="right"/>
              <w:rPr>
                <w:rFonts w:eastAsia="標楷體"/>
              </w:rPr>
            </w:pPr>
            <w:r w:rsidRPr="006A6241">
              <w:rPr>
                <w:rFonts w:eastAsia="標楷體"/>
              </w:rPr>
              <w:t>12.99</w:t>
            </w:r>
          </w:p>
        </w:tc>
      </w:tr>
      <w:tr w:rsidR="00F34EAF" w:rsidRPr="006A6241" w:rsidTr="00B814B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34EAF" w:rsidRPr="006A6241" w:rsidRDefault="00F34EAF" w:rsidP="00B814B5">
            <w:pPr>
              <w:snapToGrid w:val="0"/>
              <w:spacing w:line="380" w:lineRule="exact"/>
              <w:ind w:left="28" w:right="284"/>
              <w:jc w:val="right"/>
              <w:rPr>
                <w:rFonts w:eastAsia="標楷體"/>
                <w:spacing w:val="-6"/>
              </w:rPr>
            </w:pPr>
            <w:r w:rsidRPr="006A6241">
              <w:rPr>
                <w:rFonts w:eastAsia="標楷體"/>
                <w:spacing w:val="-6"/>
              </w:rPr>
              <w:t>10</w:t>
            </w:r>
            <w:r w:rsidRPr="006A6241">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0.82</w:t>
            </w:r>
          </w:p>
        </w:tc>
        <w:tc>
          <w:tcPr>
            <w:tcW w:w="1090" w:type="dxa"/>
            <w:tcMar>
              <w:top w:w="17" w:type="dxa"/>
              <w:left w:w="17" w:type="dxa"/>
              <w:bottom w:w="0" w:type="dxa"/>
              <w:right w:w="17" w:type="dxa"/>
            </w:tcMar>
            <w:vAlign w:val="center"/>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0.47</w:t>
            </w:r>
          </w:p>
        </w:tc>
        <w:tc>
          <w:tcPr>
            <w:tcW w:w="1278" w:type="dxa"/>
            <w:tcMar>
              <w:top w:w="17" w:type="dxa"/>
              <w:left w:w="17" w:type="dxa"/>
              <w:bottom w:w="0" w:type="dxa"/>
              <w:right w:w="17" w:type="dxa"/>
            </w:tcMar>
            <w:vAlign w:val="bottom"/>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-8.07</w:t>
            </w:r>
          </w:p>
        </w:tc>
        <w:tc>
          <w:tcPr>
            <w:tcW w:w="1160" w:type="dxa"/>
            <w:tcMar>
              <w:top w:w="17" w:type="dxa"/>
              <w:left w:w="17" w:type="dxa"/>
              <w:bottom w:w="0" w:type="dxa"/>
              <w:right w:w="17" w:type="dxa"/>
            </w:tcMar>
            <w:vAlign w:val="bottom"/>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3.05</w:t>
            </w:r>
          </w:p>
        </w:tc>
        <w:tc>
          <w:tcPr>
            <w:tcW w:w="1113" w:type="dxa"/>
            <w:tcMar>
              <w:top w:w="17" w:type="dxa"/>
              <w:left w:w="17" w:type="dxa"/>
              <w:bottom w:w="0" w:type="dxa"/>
              <w:right w:w="17" w:type="dxa"/>
            </w:tcMar>
            <w:vAlign w:val="bottom"/>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-1.12</w:t>
            </w:r>
          </w:p>
        </w:tc>
        <w:tc>
          <w:tcPr>
            <w:tcW w:w="913" w:type="dxa"/>
            <w:vAlign w:val="bottom"/>
          </w:tcPr>
          <w:p w:rsidR="00F34EAF" w:rsidRPr="006A6241" w:rsidRDefault="00F34EAF" w:rsidP="00B814B5">
            <w:pPr>
              <w:tabs>
                <w:tab w:val="left" w:pos="913"/>
              </w:tabs>
              <w:snapToGrid w:val="0"/>
              <w:spacing w:line="380" w:lineRule="exact"/>
              <w:ind w:rightChars="-3" w:right="-7"/>
              <w:jc w:val="right"/>
              <w:rPr>
                <w:rFonts w:eastAsia="標楷體"/>
              </w:rPr>
            </w:pPr>
            <w:r w:rsidRPr="006A6241">
              <w:rPr>
                <w:rFonts w:eastAsia="標楷體"/>
              </w:rPr>
              <w:t>16.98</w:t>
            </w:r>
          </w:p>
        </w:tc>
      </w:tr>
      <w:tr w:rsidR="00F34EAF" w:rsidRPr="006A6241" w:rsidTr="00B814B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34EAF" w:rsidRPr="006A6241" w:rsidRDefault="00F34EAF" w:rsidP="00B814B5">
            <w:pPr>
              <w:snapToGrid w:val="0"/>
              <w:spacing w:line="380" w:lineRule="exact"/>
              <w:ind w:left="28" w:right="284"/>
              <w:jc w:val="right"/>
              <w:rPr>
                <w:rFonts w:eastAsia="標楷體"/>
                <w:spacing w:val="-6"/>
              </w:rPr>
            </w:pPr>
            <w:r w:rsidRPr="006A6241">
              <w:rPr>
                <w:rFonts w:eastAsia="標楷體"/>
                <w:spacing w:val="-6"/>
              </w:rPr>
              <w:t>11</w:t>
            </w:r>
            <w:r w:rsidRPr="006A6241">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-0.22</w:t>
            </w:r>
          </w:p>
        </w:tc>
        <w:tc>
          <w:tcPr>
            <w:tcW w:w="1090" w:type="dxa"/>
            <w:tcMar>
              <w:top w:w="17" w:type="dxa"/>
              <w:left w:w="17" w:type="dxa"/>
              <w:bottom w:w="0" w:type="dxa"/>
              <w:right w:w="17" w:type="dxa"/>
            </w:tcMar>
            <w:vAlign w:val="center"/>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0.39</w:t>
            </w:r>
          </w:p>
        </w:tc>
        <w:tc>
          <w:tcPr>
            <w:tcW w:w="1278" w:type="dxa"/>
            <w:tcMar>
              <w:top w:w="17" w:type="dxa"/>
              <w:left w:w="17" w:type="dxa"/>
              <w:bottom w:w="0" w:type="dxa"/>
              <w:right w:w="17" w:type="dxa"/>
            </w:tcMar>
            <w:vAlign w:val="bottom"/>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-4.62</w:t>
            </w:r>
          </w:p>
        </w:tc>
        <w:tc>
          <w:tcPr>
            <w:tcW w:w="1160" w:type="dxa"/>
            <w:tcMar>
              <w:top w:w="17" w:type="dxa"/>
              <w:left w:w="17" w:type="dxa"/>
              <w:bottom w:w="0" w:type="dxa"/>
              <w:right w:w="17" w:type="dxa"/>
            </w:tcMar>
            <w:vAlign w:val="bottom"/>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-0.58</w:t>
            </w:r>
          </w:p>
        </w:tc>
        <w:tc>
          <w:tcPr>
            <w:tcW w:w="1113" w:type="dxa"/>
            <w:tcMar>
              <w:top w:w="17" w:type="dxa"/>
              <w:left w:w="17" w:type="dxa"/>
              <w:bottom w:w="0" w:type="dxa"/>
              <w:right w:w="17" w:type="dxa"/>
            </w:tcMar>
            <w:vAlign w:val="bottom"/>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0.50</w:t>
            </w:r>
          </w:p>
        </w:tc>
        <w:tc>
          <w:tcPr>
            <w:tcW w:w="913" w:type="dxa"/>
            <w:vAlign w:val="bottom"/>
          </w:tcPr>
          <w:p w:rsidR="00F34EAF" w:rsidRPr="006A6241" w:rsidRDefault="00F34EAF" w:rsidP="00B814B5">
            <w:pPr>
              <w:tabs>
                <w:tab w:val="left" w:pos="913"/>
              </w:tabs>
              <w:snapToGrid w:val="0"/>
              <w:spacing w:line="380" w:lineRule="exact"/>
              <w:ind w:rightChars="-3" w:right="-7"/>
              <w:jc w:val="right"/>
              <w:rPr>
                <w:rFonts w:eastAsia="標楷體"/>
              </w:rPr>
            </w:pPr>
            <w:r w:rsidRPr="006A6241">
              <w:rPr>
                <w:rFonts w:eastAsia="標楷體"/>
              </w:rPr>
              <w:t>-22.10</w:t>
            </w:r>
          </w:p>
        </w:tc>
      </w:tr>
      <w:tr w:rsidR="00F34EAF" w:rsidRPr="006A6241" w:rsidTr="00B814B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34EAF" w:rsidRPr="006A6241" w:rsidRDefault="00F34EAF" w:rsidP="00B814B5">
            <w:pPr>
              <w:snapToGrid w:val="0"/>
              <w:spacing w:line="380" w:lineRule="exact"/>
              <w:ind w:left="28" w:right="284"/>
              <w:jc w:val="right"/>
              <w:rPr>
                <w:rFonts w:eastAsia="標楷體"/>
                <w:spacing w:val="-6"/>
              </w:rPr>
            </w:pPr>
            <w:r w:rsidRPr="006A6241">
              <w:rPr>
                <w:rFonts w:eastAsia="標楷體"/>
                <w:spacing w:val="-6"/>
              </w:rPr>
              <w:t>12</w:t>
            </w:r>
            <w:r w:rsidRPr="006A6241">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5.55</w:t>
            </w:r>
          </w:p>
        </w:tc>
        <w:tc>
          <w:tcPr>
            <w:tcW w:w="1090" w:type="dxa"/>
            <w:tcMar>
              <w:top w:w="17" w:type="dxa"/>
              <w:left w:w="17" w:type="dxa"/>
              <w:bottom w:w="0" w:type="dxa"/>
              <w:right w:w="17" w:type="dxa"/>
            </w:tcMar>
            <w:vAlign w:val="center"/>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5.60</w:t>
            </w:r>
          </w:p>
        </w:tc>
        <w:tc>
          <w:tcPr>
            <w:tcW w:w="1278" w:type="dxa"/>
            <w:tcMar>
              <w:top w:w="17" w:type="dxa"/>
              <w:left w:w="17" w:type="dxa"/>
              <w:bottom w:w="0" w:type="dxa"/>
              <w:right w:w="17" w:type="dxa"/>
            </w:tcMar>
            <w:vAlign w:val="bottom"/>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-13.01</w:t>
            </w:r>
          </w:p>
        </w:tc>
        <w:tc>
          <w:tcPr>
            <w:tcW w:w="1160" w:type="dxa"/>
            <w:tcMar>
              <w:top w:w="17" w:type="dxa"/>
              <w:left w:w="17" w:type="dxa"/>
              <w:bottom w:w="0" w:type="dxa"/>
              <w:right w:w="17" w:type="dxa"/>
            </w:tcMar>
            <w:vAlign w:val="bottom"/>
          </w:tcPr>
          <w:p w:rsidR="00F34EAF" w:rsidRPr="006A6241" w:rsidRDefault="00F34EAF" w:rsidP="00B814B5">
            <w:pPr>
              <w:snapToGrid w:val="0"/>
              <w:spacing w:line="380" w:lineRule="exact"/>
              <w:ind w:rightChars="100" w:right="240"/>
              <w:jc w:val="right"/>
              <w:rPr>
                <w:rFonts w:eastAsia="標楷體"/>
              </w:rPr>
            </w:pPr>
            <w:r w:rsidRPr="006A6241">
              <w:rPr>
                <w:rFonts w:eastAsia="標楷體" w:hint="eastAsia"/>
              </w:rPr>
              <w:t>0.70</w:t>
            </w:r>
          </w:p>
        </w:tc>
        <w:tc>
          <w:tcPr>
            <w:tcW w:w="1113" w:type="dxa"/>
            <w:tcMar>
              <w:top w:w="17" w:type="dxa"/>
              <w:left w:w="17" w:type="dxa"/>
              <w:bottom w:w="0" w:type="dxa"/>
              <w:right w:w="17" w:type="dxa"/>
            </w:tcMar>
            <w:vAlign w:val="bottom"/>
          </w:tcPr>
          <w:p w:rsidR="00F34EAF" w:rsidRPr="006A6241" w:rsidRDefault="00F34EAF" w:rsidP="00B814B5">
            <w:pPr>
              <w:snapToGrid w:val="0"/>
              <w:spacing w:line="380" w:lineRule="exact"/>
              <w:ind w:rightChars="100" w:right="240"/>
              <w:jc w:val="right"/>
              <w:rPr>
                <w:rFonts w:eastAsia="標楷體"/>
              </w:rPr>
            </w:pPr>
            <w:r w:rsidRPr="006A6241">
              <w:rPr>
                <w:rFonts w:eastAsia="標楷體"/>
              </w:rPr>
              <w:t>1.90</w:t>
            </w:r>
          </w:p>
        </w:tc>
        <w:tc>
          <w:tcPr>
            <w:tcW w:w="913" w:type="dxa"/>
            <w:vAlign w:val="bottom"/>
          </w:tcPr>
          <w:p w:rsidR="00F34EAF" w:rsidRPr="006A6241" w:rsidRDefault="00F34EAF" w:rsidP="00B814B5">
            <w:pPr>
              <w:tabs>
                <w:tab w:val="left" w:pos="913"/>
              </w:tabs>
              <w:snapToGrid w:val="0"/>
              <w:spacing w:line="380" w:lineRule="exact"/>
              <w:ind w:rightChars="-3" w:right="-7"/>
              <w:jc w:val="right"/>
              <w:rPr>
                <w:rFonts w:eastAsia="標楷體"/>
              </w:rPr>
            </w:pPr>
            <w:r w:rsidRPr="006A6241">
              <w:rPr>
                <w:rFonts w:eastAsia="標楷體"/>
              </w:rPr>
              <w:t>22.63</w:t>
            </w:r>
          </w:p>
        </w:tc>
      </w:tr>
      <w:tr w:rsidR="00F34EAF" w:rsidRPr="006102A8" w:rsidTr="00B814B5">
        <w:trPr>
          <w:trHeight w:val="300"/>
          <w:jc w:val="center"/>
        </w:trPr>
        <w:tc>
          <w:tcPr>
            <w:tcW w:w="1756" w:type="dxa"/>
            <w:tcBorders>
              <w:left w:val="nil"/>
              <w:right w:val="single" w:sz="4" w:space="0" w:color="auto"/>
            </w:tcBorders>
            <w:tcMar>
              <w:top w:w="17" w:type="dxa"/>
              <w:left w:w="17" w:type="dxa"/>
              <w:bottom w:w="0" w:type="dxa"/>
              <w:right w:w="17" w:type="dxa"/>
            </w:tcMar>
          </w:tcPr>
          <w:p w:rsidR="00F34EAF" w:rsidRPr="006A6241" w:rsidRDefault="00F34EAF" w:rsidP="00B814B5">
            <w:pPr>
              <w:snapToGrid w:val="0"/>
              <w:spacing w:line="380" w:lineRule="exact"/>
              <w:rPr>
                <w:rFonts w:eastAsia="標楷體"/>
                <w:b/>
                <w:bCs/>
              </w:rPr>
            </w:pPr>
            <w:r w:rsidRPr="006A6241">
              <w:rPr>
                <w:rFonts w:eastAsia="標楷體"/>
                <w:b/>
                <w:bCs/>
              </w:rPr>
              <w:t xml:space="preserve"> 103</w:t>
            </w:r>
            <w:r w:rsidRPr="006A6241">
              <w:rPr>
                <w:rFonts w:eastAsia="標楷體"/>
                <w:b/>
                <w:bCs/>
              </w:rPr>
              <w:t>年</w:t>
            </w:r>
            <w:r w:rsidRPr="006A6241">
              <w:rPr>
                <w:rFonts w:eastAsia="標楷體" w:hint="eastAsia"/>
                <w:b/>
                <w:bCs/>
              </w:rPr>
              <w:t>1~4</w:t>
            </w:r>
            <w:r w:rsidRPr="006A6241">
              <w:rPr>
                <w:rFonts w:eastAsia="標楷體" w:hint="eastAsia"/>
                <w:b/>
                <w:bCs/>
              </w:rPr>
              <w:t>月</w:t>
            </w:r>
          </w:p>
        </w:tc>
        <w:tc>
          <w:tcPr>
            <w:tcW w:w="1095" w:type="dxa"/>
            <w:tcBorders>
              <w:left w:val="single" w:sz="4" w:space="0" w:color="auto"/>
            </w:tcBorders>
            <w:tcMar>
              <w:top w:w="17" w:type="dxa"/>
              <w:left w:w="17" w:type="dxa"/>
              <w:bottom w:w="0" w:type="dxa"/>
              <w:right w:w="17" w:type="dxa"/>
            </w:tcMar>
            <w:vAlign w:val="bottom"/>
          </w:tcPr>
          <w:p w:rsidR="00F34EAF" w:rsidRPr="0032418E" w:rsidRDefault="00F34EAF" w:rsidP="00B814B5">
            <w:pPr>
              <w:snapToGrid w:val="0"/>
              <w:spacing w:line="380" w:lineRule="exact"/>
              <w:ind w:rightChars="100" w:right="240"/>
              <w:jc w:val="right"/>
              <w:rPr>
                <w:rFonts w:eastAsia="標楷體"/>
                <w:b/>
              </w:rPr>
            </w:pPr>
            <w:r w:rsidRPr="0032418E">
              <w:rPr>
                <w:rFonts w:eastAsia="標楷體" w:hint="eastAsia"/>
                <w:b/>
              </w:rPr>
              <w:t>3.04</w:t>
            </w:r>
          </w:p>
        </w:tc>
        <w:tc>
          <w:tcPr>
            <w:tcW w:w="1090" w:type="dxa"/>
            <w:tcMar>
              <w:top w:w="17" w:type="dxa"/>
              <w:left w:w="17" w:type="dxa"/>
              <w:bottom w:w="0" w:type="dxa"/>
              <w:right w:w="17" w:type="dxa"/>
            </w:tcMar>
            <w:vAlign w:val="center"/>
          </w:tcPr>
          <w:p w:rsidR="00F34EAF" w:rsidRPr="0032418E" w:rsidRDefault="00F34EAF" w:rsidP="00B814B5">
            <w:pPr>
              <w:snapToGrid w:val="0"/>
              <w:spacing w:line="380" w:lineRule="exact"/>
              <w:ind w:rightChars="100" w:right="240"/>
              <w:jc w:val="right"/>
              <w:rPr>
                <w:rFonts w:eastAsia="標楷體"/>
                <w:b/>
              </w:rPr>
            </w:pPr>
            <w:r w:rsidRPr="0032418E">
              <w:rPr>
                <w:rFonts w:eastAsia="標楷體" w:hint="eastAsia"/>
                <w:b/>
              </w:rPr>
              <w:t>3.41</w:t>
            </w:r>
          </w:p>
        </w:tc>
        <w:tc>
          <w:tcPr>
            <w:tcW w:w="1278" w:type="dxa"/>
            <w:tcMar>
              <w:top w:w="17" w:type="dxa"/>
              <w:left w:w="17" w:type="dxa"/>
              <w:bottom w:w="0" w:type="dxa"/>
              <w:right w:w="17" w:type="dxa"/>
            </w:tcMar>
            <w:vAlign w:val="bottom"/>
          </w:tcPr>
          <w:p w:rsidR="00F34EAF" w:rsidRPr="0032418E" w:rsidRDefault="00F34EAF" w:rsidP="00B814B5">
            <w:pPr>
              <w:snapToGrid w:val="0"/>
              <w:spacing w:line="380" w:lineRule="exact"/>
              <w:ind w:rightChars="100" w:right="240"/>
              <w:jc w:val="right"/>
              <w:rPr>
                <w:rFonts w:eastAsia="標楷體"/>
                <w:b/>
              </w:rPr>
            </w:pPr>
            <w:r w:rsidRPr="0032418E">
              <w:rPr>
                <w:rFonts w:eastAsia="標楷體" w:hint="eastAsia"/>
                <w:b/>
              </w:rPr>
              <w:t>-21.99</w:t>
            </w:r>
          </w:p>
        </w:tc>
        <w:tc>
          <w:tcPr>
            <w:tcW w:w="1160" w:type="dxa"/>
            <w:tcMar>
              <w:top w:w="17" w:type="dxa"/>
              <w:left w:w="17" w:type="dxa"/>
              <w:bottom w:w="0" w:type="dxa"/>
              <w:right w:w="17" w:type="dxa"/>
            </w:tcMar>
            <w:vAlign w:val="bottom"/>
          </w:tcPr>
          <w:p w:rsidR="00F34EAF" w:rsidRPr="0032418E" w:rsidRDefault="00F34EAF" w:rsidP="00B814B5">
            <w:pPr>
              <w:snapToGrid w:val="0"/>
              <w:spacing w:line="380" w:lineRule="exact"/>
              <w:ind w:rightChars="100" w:right="240"/>
              <w:jc w:val="right"/>
              <w:rPr>
                <w:rFonts w:eastAsia="標楷體"/>
                <w:b/>
              </w:rPr>
            </w:pPr>
            <w:r w:rsidRPr="0032418E">
              <w:rPr>
                <w:rFonts w:eastAsia="標楷體" w:hint="eastAsia"/>
                <w:b/>
              </w:rPr>
              <w:t>-0.44</w:t>
            </w:r>
          </w:p>
        </w:tc>
        <w:tc>
          <w:tcPr>
            <w:tcW w:w="1113" w:type="dxa"/>
            <w:tcMar>
              <w:top w:w="17" w:type="dxa"/>
              <w:left w:w="17" w:type="dxa"/>
              <w:bottom w:w="0" w:type="dxa"/>
              <w:right w:w="17" w:type="dxa"/>
            </w:tcMar>
            <w:vAlign w:val="bottom"/>
          </w:tcPr>
          <w:p w:rsidR="00F34EAF" w:rsidRPr="0032418E" w:rsidRDefault="00F34EAF" w:rsidP="00B814B5">
            <w:pPr>
              <w:snapToGrid w:val="0"/>
              <w:spacing w:line="380" w:lineRule="exact"/>
              <w:ind w:rightChars="100" w:right="240"/>
              <w:jc w:val="right"/>
              <w:rPr>
                <w:rFonts w:eastAsia="標楷體"/>
                <w:b/>
              </w:rPr>
            </w:pPr>
            <w:r w:rsidRPr="0032418E">
              <w:rPr>
                <w:rFonts w:eastAsia="標楷體" w:hint="eastAsia"/>
                <w:b/>
              </w:rPr>
              <w:t>-0.82</w:t>
            </w:r>
          </w:p>
        </w:tc>
        <w:tc>
          <w:tcPr>
            <w:tcW w:w="913" w:type="dxa"/>
            <w:vAlign w:val="bottom"/>
          </w:tcPr>
          <w:p w:rsidR="00F34EAF" w:rsidRPr="0032418E" w:rsidRDefault="00F34EAF" w:rsidP="00B814B5">
            <w:pPr>
              <w:tabs>
                <w:tab w:val="left" w:pos="913"/>
              </w:tabs>
              <w:snapToGrid w:val="0"/>
              <w:spacing w:line="380" w:lineRule="exact"/>
              <w:ind w:rightChars="-3" w:right="-7"/>
              <w:jc w:val="right"/>
              <w:rPr>
                <w:rFonts w:eastAsia="標楷體"/>
                <w:b/>
              </w:rPr>
            </w:pPr>
            <w:r w:rsidRPr="0032418E">
              <w:rPr>
                <w:rFonts w:eastAsia="標楷體" w:hint="eastAsia"/>
                <w:b/>
              </w:rPr>
              <w:t>2.11</w:t>
            </w:r>
          </w:p>
        </w:tc>
      </w:tr>
      <w:tr w:rsidR="00F34EAF" w:rsidRPr="0032418E" w:rsidTr="00B814B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34EAF" w:rsidRPr="006A6241" w:rsidRDefault="00F34EAF" w:rsidP="00B814B5">
            <w:pPr>
              <w:snapToGrid w:val="0"/>
              <w:spacing w:line="380" w:lineRule="exact"/>
              <w:ind w:left="28" w:right="284"/>
              <w:jc w:val="right"/>
              <w:rPr>
                <w:rFonts w:eastAsia="標楷體"/>
                <w:spacing w:val="-6"/>
              </w:rPr>
            </w:pPr>
            <w:r w:rsidRPr="006A6241">
              <w:rPr>
                <w:rFonts w:eastAsia="標楷體"/>
                <w:spacing w:val="-6"/>
              </w:rPr>
              <w:t>1</w:t>
            </w:r>
            <w:r w:rsidRPr="006A6241">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F34EAF" w:rsidRPr="0032418E" w:rsidRDefault="00F34EAF" w:rsidP="00B814B5">
            <w:pPr>
              <w:snapToGrid w:val="0"/>
              <w:spacing w:line="380" w:lineRule="exact"/>
              <w:ind w:rightChars="100" w:right="240"/>
              <w:jc w:val="right"/>
              <w:rPr>
                <w:rFonts w:eastAsia="標楷體"/>
              </w:rPr>
            </w:pPr>
            <w:r w:rsidRPr="0032418E">
              <w:rPr>
                <w:rFonts w:eastAsia="標楷體" w:hint="eastAsia"/>
              </w:rPr>
              <w:t>-1.82</w:t>
            </w:r>
          </w:p>
        </w:tc>
        <w:tc>
          <w:tcPr>
            <w:tcW w:w="1090" w:type="dxa"/>
            <w:tcMar>
              <w:top w:w="17" w:type="dxa"/>
              <w:left w:w="17" w:type="dxa"/>
              <w:bottom w:w="0" w:type="dxa"/>
              <w:right w:w="17" w:type="dxa"/>
            </w:tcMar>
            <w:vAlign w:val="center"/>
          </w:tcPr>
          <w:p w:rsidR="00F34EAF" w:rsidRPr="0032418E" w:rsidRDefault="00F34EAF" w:rsidP="00B814B5">
            <w:pPr>
              <w:snapToGrid w:val="0"/>
              <w:spacing w:line="380" w:lineRule="exact"/>
              <w:ind w:rightChars="100" w:right="240"/>
              <w:jc w:val="right"/>
              <w:rPr>
                <w:rFonts w:eastAsia="標楷體"/>
              </w:rPr>
            </w:pPr>
            <w:r w:rsidRPr="0032418E">
              <w:rPr>
                <w:rFonts w:eastAsia="標楷體" w:hint="eastAsia"/>
              </w:rPr>
              <w:t>-1.89</w:t>
            </w:r>
          </w:p>
        </w:tc>
        <w:tc>
          <w:tcPr>
            <w:tcW w:w="1278" w:type="dxa"/>
            <w:tcMar>
              <w:top w:w="17" w:type="dxa"/>
              <w:left w:w="17" w:type="dxa"/>
              <w:bottom w:w="0" w:type="dxa"/>
              <w:right w:w="17" w:type="dxa"/>
            </w:tcMar>
            <w:vAlign w:val="bottom"/>
          </w:tcPr>
          <w:p w:rsidR="00F34EAF" w:rsidRPr="0032418E" w:rsidRDefault="00F34EAF" w:rsidP="00B814B5">
            <w:pPr>
              <w:snapToGrid w:val="0"/>
              <w:spacing w:line="380" w:lineRule="exact"/>
              <w:ind w:rightChars="100" w:right="240"/>
              <w:jc w:val="right"/>
              <w:rPr>
                <w:rFonts w:eastAsia="標楷體"/>
              </w:rPr>
            </w:pPr>
            <w:r w:rsidRPr="0032418E">
              <w:rPr>
                <w:rFonts w:eastAsia="標楷體" w:hint="eastAsia"/>
              </w:rPr>
              <w:t>-13.59</w:t>
            </w:r>
          </w:p>
        </w:tc>
        <w:tc>
          <w:tcPr>
            <w:tcW w:w="1160" w:type="dxa"/>
            <w:tcMar>
              <w:top w:w="17" w:type="dxa"/>
              <w:left w:w="17" w:type="dxa"/>
              <w:bottom w:w="0" w:type="dxa"/>
              <w:right w:w="17" w:type="dxa"/>
            </w:tcMar>
            <w:vAlign w:val="bottom"/>
          </w:tcPr>
          <w:p w:rsidR="00F34EAF" w:rsidRPr="0032418E" w:rsidRDefault="00F34EAF" w:rsidP="00B814B5">
            <w:pPr>
              <w:snapToGrid w:val="0"/>
              <w:spacing w:line="380" w:lineRule="exact"/>
              <w:ind w:rightChars="100" w:right="240"/>
              <w:jc w:val="right"/>
              <w:rPr>
                <w:rFonts w:eastAsia="標楷體"/>
              </w:rPr>
            </w:pPr>
            <w:r w:rsidRPr="0032418E">
              <w:rPr>
                <w:rFonts w:eastAsia="標楷體" w:hint="eastAsia"/>
              </w:rPr>
              <w:t>-2.24</w:t>
            </w:r>
          </w:p>
        </w:tc>
        <w:tc>
          <w:tcPr>
            <w:tcW w:w="1113" w:type="dxa"/>
            <w:tcMar>
              <w:top w:w="17" w:type="dxa"/>
              <w:left w:w="17" w:type="dxa"/>
              <w:bottom w:w="0" w:type="dxa"/>
              <w:right w:w="17" w:type="dxa"/>
            </w:tcMar>
            <w:vAlign w:val="bottom"/>
          </w:tcPr>
          <w:p w:rsidR="00F34EAF" w:rsidRPr="0032418E" w:rsidRDefault="00F34EAF" w:rsidP="00B814B5">
            <w:pPr>
              <w:snapToGrid w:val="0"/>
              <w:spacing w:line="380" w:lineRule="exact"/>
              <w:ind w:rightChars="100" w:right="240"/>
              <w:jc w:val="right"/>
              <w:rPr>
                <w:rFonts w:eastAsia="標楷體"/>
              </w:rPr>
            </w:pPr>
            <w:r w:rsidRPr="0032418E">
              <w:rPr>
                <w:rFonts w:eastAsia="標楷體" w:hint="eastAsia"/>
              </w:rPr>
              <w:t>1.37</w:t>
            </w:r>
          </w:p>
        </w:tc>
        <w:tc>
          <w:tcPr>
            <w:tcW w:w="913" w:type="dxa"/>
            <w:vAlign w:val="bottom"/>
          </w:tcPr>
          <w:p w:rsidR="00F34EAF" w:rsidRPr="0032418E" w:rsidRDefault="00F34EAF" w:rsidP="00B814B5">
            <w:pPr>
              <w:tabs>
                <w:tab w:val="left" w:pos="913"/>
              </w:tabs>
              <w:snapToGrid w:val="0"/>
              <w:spacing w:line="380" w:lineRule="exact"/>
              <w:ind w:rightChars="-3" w:right="-7"/>
              <w:jc w:val="right"/>
              <w:rPr>
                <w:rFonts w:eastAsia="標楷體"/>
              </w:rPr>
            </w:pPr>
            <w:r w:rsidRPr="0032418E">
              <w:rPr>
                <w:rFonts w:eastAsia="標楷體" w:hint="eastAsia"/>
              </w:rPr>
              <w:t>6.35</w:t>
            </w:r>
          </w:p>
        </w:tc>
      </w:tr>
      <w:tr w:rsidR="00F34EAF" w:rsidRPr="0032418E" w:rsidTr="00B814B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34EAF" w:rsidRPr="0032418E" w:rsidRDefault="00F34EAF" w:rsidP="00B814B5">
            <w:pPr>
              <w:snapToGrid w:val="0"/>
              <w:spacing w:line="380" w:lineRule="exact"/>
              <w:ind w:left="28" w:right="284"/>
              <w:jc w:val="right"/>
              <w:rPr>
                <w:rFonts w:eastAsia="標楷體"/>
                <w:spacing w:val="-6"/>
              </w:rPr>
            </w:pPr>
            <w:r w:rsidRPr="0032418E">
              <w:rPr>
                <w:rFonts w:eastAsia="標楷體" w:hint="eastAsia"/>
                <w:spacing w:val="-6"/>
              </w:rPr>
              <w:t>2</w:t>
            </w:r>
            <w:r w:rsidRPr="0032418E">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F34EAF" w:rsidRPr="0032418E" w:rsidRDefault="00F34EAF" w:rsidP="00B814B5">
            <w:pPr>
              <w:snapToGrid w:val="0"/>
              <w:spacing w:line="380" w:lineRule="exact"/>
              <w:ind w:rightChars="100" w:right="240"/>
              <w:jc w:val="right"/>
              <w:rPr>
                <w:rFonts w:eastAsia="標楷體"/>
              </w:rPr>
            </w:pPr>
            <w:r w:rsidRPr="0032418E">
              <w:rPr>
                <w:rFonts w:eastAsia="標楷體" w:hint="eastAsia"/>
              </w:rPr>
              <w:t>6.83</w:t>
            </w:r>
          </w:p>
        </w:tc>
        <w:tc>
          <w:tcPr>
            <w:tcW w:w="1090" w:type="dxa"/>
            <w:tcMar>
              <w:top w:w="17" w:type="dxa"/>
              <w:left w:w="17" w:type="dxa"/>
              <w:bottom w:w="0" w:type="dxa"/>
              <w:right w:w="17" w:type="dxa"/>
            </w:tcMar>
            <w:vAlign w:val="center"/>
          </w:tcPr>
          <w:p w:rsidR="00F34EAF" w:rsidRPr="0032418E" w:rsidRDefault="00F34EAF" w:rsidP="00B814B5">
            <w:pPr>
              <w:snapToGrid w:val="0"/>
              <w:spacing w:line="380" w:lineRule="exact"/>
              <w:ind w:rightChars="100" w:right="240"/>
              <w:jc w:val="right"/>
              <w:rPr>
                <w:rFonts w:eastAsia="標楷體"/>
              </w:rPr>
            </w:pPr>
            <w:r w:rsidRPr="0032418E">
              <w:rPr>
                <w:rFonts w:eastAsia="標楷體" w:hint="eastAsia"/>
              </w:rPr>
              <w:t>7.61</w:t>
            </w:r>
          </w:p>
        </w:tc>
        <w:tc>
          <w:tcPr>
            <w:tcW w:w="1278" w:type="dxa"/>
            <w:tcMar>
              <w:top w:w="17" w:type="dxa"/>
              <w:left w:w="17" w:type="dxa"/>
              <w:bottom w:w="0" w:type="dxa"/>
              <w:right w:w="17" w:type="dxa"/>
            </w:tcMar>
            <w:vAlign w:val="bottom"/>
          </w:tcPr>
          <w:p w:rsidR="00F34EAF" w:rsidRPr="0032418E" w:rsidRDefault="00F34EAF" w:rsidP="00B814B5">
            <w:pPr>
              <w:snapToGrid w:val="0"/>
              <w:spacing w:line="380" w:lineRule="exact"/>
              <w:ind w:rightChars="100" w:right="240"/>
              <w:jc w:val="right"/>
              <w:rPr>
                <w:rFonts w:eastAsia="標楷體"/>
              </w:rPr>
            </w:pPr>
            <w:r w:rsidRPr="0032418E">
              <w:rPr>
                <w:rFonts w:eastAsia="標楷體" w:hint="eastAsia"/>
              </w:rPr>
              <w:t>-10.45</w:t>
            </w:r>
          </w:p>
        </w:tc>
        <w:tc>
          <w:tcPr>
            <w:tcW w:w="1160" w:type="dxa"/>
            <w:tcMar>
              <w:top w:w="17" w:type="dxa"/>
              <w:left w:w="17" w:type="dxa"/>
              <w:bottom w:w="0" w:type="dxa"/>
              <w:right w:w="17" w:type="dxa"/>
            </w:tcMar>
            <w:vAlign w:val="bottom"/>
          </w:tcPr>
          <w:p w:rsidR="00F34EAF" w:rsidRPr="0032418E" w:rsidRDefault="00F34EAF" w:rsidP="00B814B5">
            <w:pPr>
              <w:snapToGrid w:val="0"/>
              <w:spacing w:line="380" w:lineRule="exact"/>
              <w:ind w:rightChars="100" w:right="240"/>
              <w:jc w:val="right"/>
              <w:rPr>
                <w:rFonts w:eastAsia="標楷體"/>
              </w:rPr>
            </w:pPr>
            <w:r w:rsidRPr="0032418E">
              <w:rPr>
                <w:rFonts w:eastAsia="標楷體" w:hint="eastAsia"/>
              </w:rPr>
              <w:t>9.68</w:t>
            </w:r>
          </w:p>
        </w:tc>
        <w:tc>
          <w:tcPr>
            <w:tcW w:w="1113" w:type="dxa"/>
            <w:tcMar>
              <w:top w:w="17" w:type="dxa"/>
              <w:left w:w="17" w:type="dxa"/>
              <w:bottom w:w="0" w:type="dxa"/>
              <w:right w:w="17" w:type="dxa"/>
            </w:tcMar>
            <w:vAlign w:val="bottom"/>
          </w:tcPr>
          <w:p w:rsidR="00F34EAF" w:rsidRPr="0032418E" w:rsidRDefault="00F34EAF" w:rsidP="00B814B5">
            <w:pPr>
              <w:snapToGrid w:val="0"/>
              <w:spacing w:line="380" w:lineRule="exact"/>
              <w:ind w:rightChars="100" w:right="240"/>
              <w:jc w:val="right"/>
              <w:rPr>
                <w:rFonts w:eastAsia="標楷體"/>
              </w:rPr>
            </w:pPr>
            <w:r w:rsidRPr="0032418E">
              <w:rPr>
                <w:rFonts w:eastAsia="標楷體" w:hint="eastAsia"/>
              </w:rPr>
              <w:t>-2.51</w:t>
            </w:r>
          </w:p>
        </w:tc>
        <w:tc>
          <w:tcPr>
            <w:tcW w:w="913" w:type="dxa"/>
            <w:vAlign w:val="bottom"/>
          </w:tcPr>
          <w:p w:rsidR="00F34EAF" w:rsidRPr="0032418E" w:rsidRDefault="00F34EAF" w:rsidP="00B814B5">
            <w:pPr>
              <w:tabs>
                <w:tab w:val="left" w:pos="913"/>
              </w:tabs>
              <w:snapToGrid w:val="0"/>
              <w:spacing w:line="380" w:lineRule="exact"/>
              <w:ind w:rightChars="-3" w:right="-7"/>
              <w:jc w:val="right"/>
              <w:rPr>
                <w:rFonts w:eastAsia="標楷體"/>
              </w:rPr>
            </w:pPr>
            <w:r w:rsidRPr="0032418E">
              <w:rPr>
                <w:rFonts w:eastAsia="標楷體" w:hint="eastAsia"/>
              </w:rPr>
              <w:t>-24.67</w:t>
            </w:r>
          </w:p>
        </w:tc>
      </w:tr>
      <w:tr w:rsidR="00F34EAF" w:rsidRPr="0032418E" w:rsidTr="00B814B5">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F34EAF" w:rsidRPr="0032418E" w:rsidRDefault="00F34EAF" w:rsidP="00B814B5">
            <w:pPr>
              <w:snapToGrid w:val="0"/>
              <w:spacing w:line="380" w:lineRule="exact"/>
              <w:ind w:left="28" w:right="284"/>
              <w:jc w:val="right"/>
              <w:rPr>
                <w:rFonts w:eastAsia="標楷體"/>
                <w:spacing w:val="-6"/>
              </w:rPr>
            </w:pPr>
            <w:r w:rsidRPr="0032418E">
              <w:rPr>
                <w:rFonts w:eastAsia="標楷體" w:hint="eastAsia"/>
                <w:spacing w:val="-6"/>
              </w:rPr>
              <w:t>3</w:t>
            </w:r>
            <w:r w:rsidRPr="0032418E">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F34EAF" w:rsidRPr="0032418E" w:rsidRDefault="00F34EAF" w:rsidP="00B814B5">
            <w:pPr>
              <w:snapToGrid w:val="0"/>
              <w:spacing w:line="380" w:lineRule="exact"/>
              <w:ind w:rightChars="100" w:right="240"/>
              <w:jc w:val="right"/>
              <w:rPr>
                <w:rFonts w:eastAsia="標楷體"/>
              </w:rPr>
            </w:pPr>
            <w:r w:rsidRPr="0032418E">
              <w:rPr>
                <w:rFonts w:eastAsia="標楷體" w:hint="eastAsia"/>
              </w:rPr>
              <w:t>3.16</w:t>
            </w:r>
          </w:p>
        </w:tc>
        <w:tc>
          <w:tcPr>
            <w:tcW w:w="1090" w:type="dxa"/>
            <w:tcMar>
              <w:top w:w="17" w:type="dxa"/>
              <w:left w:w="17" w:type="dxa"/>
              <w:bottom w:w="0" w:type="dxa"/>
              <w:right w:w="17" w:type="dxa"/>
            </w:tcMar>
            <w:vAlign w:val="center"/>
          </w:tcPr>
          <w:p w:rsidR="00F34EAF" w:rsidRPr="0032418E" w:rsidRDefault="00F34EAF" w:rsidP="00B814B5">
            <w:pPr>
              <w:snapToGrid w:val="0"/>
              <w:spacing w:line="380" w:lineRule="exact"/>
              <w:ind w:rightChars="100" w:right="240"/>
              <w:jc w:val="right"/>
              <w:rPr>
                <w:rFonts w:eastAsia="標楷體"/>
              </w:rPr>
            </w:pPr>
            <w:r w:rsidRPr="0032418E">
              <w:rPr>
                <w:rFonts w:eastAsia="標楷體" w:hint="eastAsia"/>
              </w:rPr>
              <w:t>3.62</w:t>
            </w:r>
          </w:p>
        </w:tc>
        <w:tc>
          <w:tcPr>
            <w:tcW w:w="1278" w:type="dxa"/>
            <w:tcMar>
              <w:top w:w="17" w:type="dxa"/>
              <w:left w:w="17" w:type="dxa"/>
              <w:bottom w:w="0" w:type="dxa"/>
              <w:right w:w="17" w:type="dxa"/>
            </w:tcMar>
            <w:vAlign w:val="bottom"/>
          </w:tcPr>
          <w:p w:rsidR="00F34EAF" w:rsidRPr="0032418E" w:rsidRDefault="00F34EAF" w:rsidP="00B814B5">
            <w:pPr>
              <w:snapToGrid w:val="0"/>
              <w:spacing w:line="380" w:lineRule="exact"/>
              <w:ind w:rightChars="100" w:right="240"/>
              <w:jc w:val="right"/>
              <w:rPr>
                <w:rFonts w:eastAsia="標楷體"/>
              </w:rPr>
            </w:pPr>
            <w:r w:rsidRPr="0032418E">
              <w:rPr>
                <w:rFonts w:eastAsia="標楷體" w:hint="eastAsia"/>
              </w:rPr>
              <w:t>-21.87</w:t>
            </w:r>
          </w:p>
        </w:tc>
        <w:tc>
          <w:tcPr>
            <w:tcW w:w="1160" w:type="dxa"/>
            <w:tcMar>
              <w:top w:w="17" w:type="dxa"/>
              <w:left w:w="17" w:type="dxa"/>
              <w:bottom w:w="0" w:type="dxa"/>
              <w:right w:w="17" w:type="dxa"/>
            </w:tcMar>
            <w:vAlign w:val="bottom"/>
          </w:tcPr>
          <w:p w:rsidR="00F34EAF" w:rsidRPr="0032418E" w:rsidRDefault="00F34EAF" w:rsidP="00B814B5">
            <w:pPr>
              <w:snapToGrid w:val="0"/>
              <w:spacing w:line="380" w:lineRule="exact"/>
              <w:ind w:rightChars="100" w:right="240"/>
              <w:jc w:val="right"/>
              <w:rPr>
                <w:rFonts w:eastAsia="標楷體"/>
              </w:rPr>
            </w:pPr>
            <w:r w:rsidRPr="0032418E">
              <w:rPr>
                <w:rFonts w:eastAsia="標楷體" w:hint="eastAsia"/>
              </w:rPr>
              <w:t>1.01</w:t>
            </w:r>
          </w:p>
        </w:tc>
        <w:tc>
          <w:tcPr>
            <w:tcW w:w="1113" w:type="dxa"/>
            <w:tcMar>
              <w:top w:w="17" w:type="dxa"/>
              <w:left w:w="17" w:type="dxa"/>
              <w:bottom w:w="0" w:type="dxa"/>
              <w:right w:w="17" w:type="dxa"/>
            </w:tcMar>
            <w:vAlign w:val="bottom"/>
          </w:tcPr>
          <w:p w:rsidR="00F34EAF" w:rsidRPr="0032418E" w:rsidRDefault="00F34EAF" w:rsidP="00B814B5">
            <w:pPr>
              <w:snapToGrid w:val="0"/>
              <w:spacing w:line="380" w:lineRule="exact"/>
              <w:ind w:rightChars="100" w:right="240"/>
              <w:jc w:val="right"/>
              <w:rPr>
                <w:rFonts w:eastAsia="標楷體"/>
              </w:rPr>
            </w:pPr>
            <w:r w:rsidRPr="0032418E">
              <w:rPr>
                <w:rFonts w:eastAsia="標楷體" w:hint="eastAsia"/>
              </w:rPr>
              <w:t>-2.23</w:t>
            </w:r>
          </w:p>
        </w:tc>
        <w:tc>
          <w:tcPr>
            <w:tcW w:w="913" w:type="dxa"/>
            <w:vAlign w:val="bottom"/>
          </w:tcPr>
          <w:p w:rsidR="00F34EAF" w:rsidRPr="0032418E" w:rsidRDefault="00F34EAF" w:rsidP="00B814B5">
            <w:pPr>
              <w:tabs>
                <w:tab w:val="left" w:pos="913"/>
              </w:tabs>
              <w:snapToGrid w:val="0"/>
              <w:spacing w:line="380" w:lineRule="exact"/>
              <w:ind w:rightChars="-3" w:right="-7"/>
              <w:jc w:val="right"/>
              <w:rPr>
                <w:rFonts w:eastAsia="標楷體"/>
              </w:rPr>
            </w:pPr>
            <w:r w:rsidRPr="0032418E">
              <w:rPr>
                <w:rFonts w:eastAsia="標楷體" w:hint="eastAsia"/>
              </w:rPr>
              <w:t>-7.70</w:t>
            </w:r>
          </w:p>
        </w:tc>
      </w:tr>
      <w:tr w:rsidR="00F34EAF" w:rsidRPr="0032418E" w:rsidTr="00B814B5">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F34EAF" w:rsidRPr="0032418E" w:rsidRDefault="00F34EAF" w:rsidP="00B814B5">
            <w:pPr>
              <w:wordWrap w:val="0"/>
              <w:snapToGrid w:val="0"/>
              <w:spacing w:line="380" w:lineRule="exact"/>
              <w:ind w:left="28" w:right="284"/>
              <w:jc w:val="right"/>
              <w:rPr>
                <w:rFonts w:eastAsia="標楷體"/>
                <w:spacing w:val="-6"/>
              </w:rPr>
            </w:pPr>
            <w:r w:rsidRPr="0032418E">
              <w:rPr>
                <w:rFonts w:eastAsia="標楷體" w:hint="eastAsia"/>
                <w:spacing w:val="-6"/>
              </w:rPr>
              <w:t>4</w:t>
            </w:r>
            <w:r w:rsidRPr="0032418E">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vAlign w:val="bottom"/>
          </w:tcPr>
          <w:p w:rsidR="00F34EAF" w:rsidRPr="0032418E" w:rsidRDefault="00F34EAF" w:rsidP="00B814B5">
            <w:pPr>
              <w:snapToGrid w:val="0"/>
              <w:spacing w:line="380" w:lineRule="exact"/>
              <w:ind w:rightChars="100" w:right="240"/>
              <w:jc w:val="right"/>
              <w:rPr>
                <w:rFonts w:eastAsia="標楷體"/>
              </w:rPr>
            </w:pPr>
            <w:r w:rsidRPr="0032418E">
              <w:rPr>
                <w:rFonts w:eastAsia="標楷體" w:hint="eastAsia"/>
              </w:rPr>
              <w:t>4.80</w:t>
            </w:r>
          </w:p>
        </w:tc>
        <w:tc>
          <w:tcPr>
            <w:tcW w:w="1090" w:type="dxa"/>
            <w:tcBorders>
              <w:bottom w:val="single" w:sz="4" w:space="0" w:color="auto"/>
            </w:tcBorders>
            <w:tcMar>
              <w:top w:w="17" w:type="dxa"/>
              <w:left w:w="17" w:type="dxa"/>
              <w:bottom w:w="0" w:type="dxa"/>
              <w:right w:w="17" w:type="dxa"/>
            </w:tcMar>
            <w:vAlign w:val="center"/>
          </w:tcPr>
          <w:p w:rsidR="00F34EAF" w:rsidRPr="0032418E" w:rsidRDefault="00F34EAF" w:rsidP="00B814B5">
            <w:pPr>
              <w:snapToGrid w:val="0"/>
              <w:spacing w:line="380" w:lineRule="exact"/>
              <w:ind w:rightChars="100" w:right="240"/>
              <w:jc w:val="right"/>
              <w:rPr>
                <w:rFonts w:eastAsia="標楷體"/>
              </w:rPr>
            </w:pPr>
            <w:r w:rsidRPr="0032418E">
              <w:rPr>
                <w:rFonts w:eastAsia="標楷體" w:hint="eastAsia"/>
              </w:rPr>
              <w:t>5.21</w:t>
            </w:r>
          </w:p>
        </w:tc>
        <w:tc>
          <w:tcPr>
            <w:tcW w:w="1278" w:type="dxa"/>
            <w:tcBorders>
              <w:bottom w:val="single" w:sz="4" w:space="0" w:color="auto"/>
            </w:tcBorders>
            <w:tcMar>
              <w:top w:w="17" w:type="dxa"/>
              <w:left w:w="17" w:type="dxa"/>
              <w:bottom w:w="0" w:type="dxa"/>
              <w:right w:w="17" w:type="dxa"/>
            </w:tcMar>
            <w:vAlign w:val="bottom"/>
          </w:tcPr>
          <w:p w:rsidR="00F34EAF" w:rsidRPr="0032418E" w:rsidRDefault="00F34EAF" w:rsidP="00B814B5">
            <w:pPr>
              <w:snapToGrid w:val="0"/>
              <w:spacing w:line="380" w:lineRule="exact"/>
              <w:ind w:rightChars="100" w:right="240"/>
              <w:jc w:val="right"/>
              <w:rPr>
                <w:rFonts w:eastAsia="標楷體"/>
              </w:rPr>
            </w:pPr>
            <w:r w:rsidRPr="0032418E">
              <w:rPr>
                <w:rFonts w:eastAsia="標楷體" w:hint="eastAsia"/>
              </w:rPr>
              <w:t>-15.34</w:t>
            </w:r>
          </w:p>
        </w:tc>
        <w:tc>
          <w:tcPr>
            <w:tcW w:w="1160" w:type="dxa"/>
            <w:tcBorders>
              <w:bottom w:val="single" w:sz="4" w:space="0" w:color="auto"/>
            </w:tcBorders>
            <w:tcMar>
              <w:top w:w="17" w:type="dxa"/>
              <w:left w:w="17" w:type="dxa"/>
              <w:bottom w:w="0" w:type="dxa"/>
              <w:right w:w="17" w:type="dxa"/>
            </w:tcMar>
            <w:vAlign w:val="bottom"/>
          </w:tcPr>
          <w:p w:rsidR="00F34EAF" w:rsidRPr="0032418E" w:rsidRDefault="00F34EAF" w:rsidP="00B814B5">
            <w:pPr>
              <w:snapToGrid w:val="0"/>
              <w:spacing w:line="380" w:lineRule="exact"/>
              <w:ind w:rightChars="100" w:right="240"/>
              <w:jc w:val="right"/>
              <w:rPr>
                <w:rFonts w:eastAsia="標楷體"/>
              </w:rPr>
            </w:pPr>
            <w:r w:rsidRPr="0032418E">
              <w:rPr>
                <w:rFonts w:eastAsia="標楷體" w:hint="eastAsia"/>
              </w:rPr>
              <w:t>-8.89</w:t>
            </w:r>
          </w:p>
        </w:tc>
        <w:tc>
          <w:tcPr>
            <w:tcW w:w="1113" w:type="dxa"/>
            <w:tcBorders>
              <w:bottom w:val="single" w:sz="4" w:space="0" w:color="auto"/>
            </w:tcBorders>
            <w:tcMar>
              <w:top w:w="17" w:type="dxa"/>
              <w:left w:w="17" w:type="dxa"/>
              <w:bottom w:w="0" w:type="dxa"/>
              <w:right w:w="17" w:type="dxa"/>
            </w:tcMar>
            <w:vAlign w:val="bottom"/>
          </w:tcPr>
          <w:p w:rsidR="00F34EAF" w:rsidRPr="0032418E" w:rsidRDefault="00F34EAF" w:rsidP="00B814B5">
            <w:pPr>
              <w:snapToGrid w:val="0"/>
              <w:spacing w:line="380" w:lineRule="exact"/>
              <w:ind w:rightChars="100" w:right="240"/>
              <w:jc w:val="right"/>
              <w:rPr>
                <w:rFonts w:eastAsia="標楷體"/>
              </w:rPr>
            </w:pPr>
            <w:r w:rsidRPr="0032418E">
              <w:rPr>
                <w:rFonts w:eastAsia="標楷體" w:hint="eastAsia"/>
              </w:rPr>
              <w:t>-0.03</w:t>
            </w:r>
          </w:p>
        </w:tc>
        <w:tc>
          <w:tcPr>
            <w:tcW w:w="913" w:type="dxa"/>
            <w:tcBorders>
              <w:bottom w:val="single" w:sz="4" w:space="0" w:color="auto"/>
            </w:tcBorders>
            <w:vAlign w:val="bottom"/>
          </w:tcPr>
          <w:p w:rsidR="00F34EAF" w:rsidRPr="0032418E" w:rsidRDefault="00F34EAF" w:rsidP="00B814B5">
            <w:pPr>
              <w:tabs>
                <w:tab w:val="left" w:pos="913"/>
              </w:tabs>
              <w:snapToGrid w:val="0"/>
              <w:spacing w:line="380" w:lineRule="exact"/>
              <w:ind w:rightChars="-3" w:right="-7"/>
              <w:jc w:val="right"/>
              <w:rPr>
                <w:rFonts w:eastAsia="標楷體"/>
              </w:rPr>
            </w:pPr>
            <w:r w:rsidRPr="0032418E">
              <w:rPr>
                <w:rFonts w:eastAsia="標楷體" w:hint="eastAsia"/>
              </w:rPr>
              <w:t>37.42</w:t>
            </w:r>
          </w:p>
        </w:tc>
      </w:tr>
    </w:tbl>
    <w:p w:rsidR="001D10FA" w:rsidRPr="006A56CF" w:rsidRDefault="001D10FA" w:rsidP="001D10FA">
      <w:pPr>
        <w:snapToGrid w:val="0"/>
        <w:spacing w:line="240" w:lineRule="atLeast"/>
        <w:ind w:right="-142"/>
        <w:jc w:val="both"/>
        <w:rPr>
          <w:rFonts w:eastAsia="標楷體"/>
          <w:sz w:val="22"/>
          <w:szCs w:val="22"/>
        </w:rPr>
      </w:pPr>
      <w:r w:rsidRPr="0032418E">
        <w:rPr>
          <w:rFonts w:eastAsia="標楷體"/>
          <w:sz w:val="22"/>
          <w:szCs w:val="22"/>
        </w:rPr>
        <w:t>資料來源：經濟部統計處</w:t>
      </w:r>
      <w:r w:rsidRPr="006A56CF">
        <w:rPr>
          <w:rFonts w:eastAsia="標楷體"/>
          <w:sz w:val="22"/>
          <w:szCs w:val="22"/>
        </w:rPr>
        <w:t>。</w:t>
      </w:r>
    </w:p>
    <w:p w:rsidR="001D10FA" w:rsidRPr="006102A8" w:rsidRDefault="001D10FA" w:rsidP="001D10FA">
      <w:pPr>
        <w:snapToGrid w:val="0"/>
        <w:spacing w:line="240" w:lineRule="atLeast"/>
        <w:ind w:right="-142"/>
        <w:jc w:val="both"/>
        <w:rPr>
          <w:rFonts w:eastAsia="標楷體"/>
          <w:color w:val="FF0000"/>
          <w:sz w:val="22"/>
          <w:szCs w:val="22"/>
        </w:rPr>
      </w:pPr>
    </w:p>
    <w:p w:rsidR="001D10FA" w:rsidRPr="006102A8" w:rsidRDefault="001D10FA" w:rsidP="001D10FA">
      <w:pPr>
        <w:snapToGrid w:val="0"/>
        <w:spacing w:line="240" w:lineRule="atLeast"/>
        <w:ind w:right="-142"/>
        <w:jc w:val="both"/>
        <w:rPr>
          <w:rFonts w:eastAsia="標楷體"/>
          <w:color w:val="FF0000"/>
          <w:sz w:val="22"/>
          <w:szCs w:val="22"/>
        </w:rPr>
      </w:pPr>
    </w:p>
    <w:p w:rsidR="001D10FA" w:rsidRPr="006102A8" w:rsidRDefault="001D10FA" w:rsidP="001D10FA">
      <w:pPr>
        <w:snapToGrid w:val="0"/>
        <w:spacing w:line="240" w:lineRule="atLeast"/>
        <w:ind w:right="-142"/>
        <w:jc w:val="both"/>
        <w:rPr>
          <w:rFonts w:eastAsia="標楷體"/>
          <w:color w:val="FF0000"/>
          <w:sz w:val="22"/>
          <w:szCs w:val="22"/>
        </w:rPr>
      </w:pPr>
    </w:p>
    <w:p w:rsidR="001D10FA" w:rsidRPr="006102A8" w:rsidRDefault="001D10FA" w:rsidP="001D10FA">
      <w:pPr>
        <w:snapToGrid w:val="0"/>
        <w:spacing w:line="240" w:lineRule="atLeast"/>
        <w:ind w:right="-142"/>
        <w:jc w:val="both"/>
        <w:rPr>
          <w:rFonts w:eastAsia="標楷體"/>
          <w:color w:val="FF0000"/>
          <w:sz w:val="22"/>
          <w:szCs w:val="22"/>
        </w:rPr>
      </w:pPr>
    </w:p>
    <w:bookmarkEnd w:id="64"/>
    <w:p w:rsidR="001D10FA" w:rsidRPr="006102A8" w:rsidRDefault="001D10FA" w:rsidP="001D10FA">
      <w:pPr>
        <w:snapToGrid w:val="0"/>
        <w:spacing w:line="240" w:lineRule="atLeast"/>
        <w:ind w:right="-142"/>
        <w:jc w:val="both"/>
        <w:rPr>
          <w:noProof/>
          <w:color w:val="FF0000"/>
        </w:rPr>
      </w:pPr>
    </w:p>
    <w:p w:rsidR="001D10FA" w:rsidRPr="006102A8" w:rsidRDefault="001D10FA" w:rsidP="001D10FA">
      <w:pPr>
        <w:snapToGrid w:val="0"/>
        <w:spacing w:line="240" w:lineRule="atLeast"/>
        <w:ind w:right="-142"/>
        <w:jc w:val="both"/>
        <w:rPr>
          <w:noProof/>
          <w:color w:val="FF0000"/>
        </w:rPr>
      </w:pPr>
      <w:r w:rsidRPr="006102A8">
        <w:rPr>
          <w:rFonts w:eastAsia="標楷體"/>
          <w:noProof/>
          <w:color w:val="FF0000"/>
        </w:rPr>
        <w:lastRenderedPageBreak/>
        <w:drawing>
          <wp:anchor distT="0" distB="0" distL="114300" distR="114300" simplePos="0" relativeHeight="251975168" behindDoc="0" locked="0" layoutInCell="1" allowOverlap="1" wp14:anchorId="04091E3C" wp14:editId="6CD99C23">
            <wp:simplePos x="0" y="0"/>
            <wp:positionH relativeFrom="column">
              <wp:posOffset>-377190</wp:posOffset>
            </wp:positionH>
            <wp:positionV relativeFrom="paragraph">
              <wp:posOffset>43815</wp:posOffset>
            </wp:positionV>
            <wp:extent cx="6261735" cy="2008505"/>
            <wp:effectExtent l="0" t="0" r="5715" b="0"/>
            <wp:wrapTopAndBottom/>
            <wp:docPr id="480" name="圖表 4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1D10FA" w:rsidRPr="009E4BC7" w:rsidRDefault="001D10FA" w:rsidP="001D10FA">
      <w:pPr>
        <w:pStyle w:val="t-4"/>
        <w:spacing w:afterLines="0" w:after="0" w:line="240" w:lineRule="auto"/>
        <w:ind w:leftChars="0" w:left="0" w:firstLineChars="0" w:firstLine="0"/>
        <w:rPr>
          <w:color w:val="auto"/>
        </w:rPr>
      </w:pPr>
      <w:r w:rsidRPr="009E4BC7">
        <w:rPr>
          <w:color w:val="auto"/>
        </w:rPr>
        <w:t>２、</w:t>
      </w:r>
      <w:r w:rsidRPr="009E4BC7">
        <w:rPr>
          <w:color w:val="auto"/>
        </w:rPr>
        <w:t>103</w:t>
      </w:r>
      <w:r w:rsidRPr="009E4BC7">
        <w:rPr>
          <w:color w:val="auto"/>
        </w:rPr>
        <w:t>年</w:t>
      </w:r>
      <w:r w:rsidRPr="009E4BC7">
        <w:rPr>
          <w:rFonts w:hint="eastAsia"/>
          <w:color w:val="auto"/>
        </w:rPr>
        <w:t>4</w:t>
      </w:r>
      <w:r w:rsidRPr="009E4BC7">
        <w:rPr>
          <w:color w:val="auto"/>
        </w:rPr>
        <w:t>月製造業生產</w:t>
      </w:r>
      <w:r w:rsidRPr="009E4BC7">
        <w:rPr>
          <w:rFonts w:hint="eastAsia"/>
          <w:color w:val="auto"/>
        </w:rPr>
        <w:t>增加</w:t>
      </w:r>
      <w:r w:rsidRPr="009E4BC7">
        <w:rPr>
          <w:rFonts w:hint="eastAsia"/>
          <w:color w:val="auto"/>
        </w:rPr>
        <w:t>5.21</w:t>
      </w:r>
      <w:r w:rsidRPr="009E4BC7">
        <w:rPr>
          <w:color w:val="auto"/>
        </w:rPr>
        <w:t>％</w:t>
      </w:r>
    </w:p>
    <w:p w:rsidR="001D10FA" w:rsidRPr="006102A8" w:rsidRDefault="001D10FA" w:rsidP="001D10FA">
      <w:pPr>
        <w:pStyle w:val="k32"/>
        <w:topLinePunct/>
        <w:spacing w:beforeLines="0" w:before="0"/>
        <w:ind w:left="0" w:rightChars="-59" w:firstLineChars="202" w:firstLine="566"/>
        <w:rPr>
          <w:color w:val="FF0000"/>
        </w:rPr>
      </w:pPr>
      <w:r w:rsidRPr="009E4BC7">
        <w:t>103</w:t>
      </w:r>
      <w:r w:rsidRPr="009E4BC7">
        <w:t>年</w:t>
      </w:r>
      <w:r w:rsidRPr="00672C2D">
        <w:rPr>
          <w:rFonts w:hint="eastAsia"/>
        </w:rPr>
        <w:t>4</w:t>
      </w:r>
      <w:r w:rsidRPr="00672C2D">
        <w:t>月製造業生產較上年同月</w:t>
      </w:r>
      <w:r w:rsidRPr="00672C2D">
        <w:rPr>
          <w:rFonts w:hint="eastAsia"/>
        </w:rPr>
        <w:t>增加</w:t>
      </w:r>
      <w:r w:rsidRPr="00672C2D">
        <w:rPr>
          <w:rFonts w:hint="eastAsia"/>
        </w:rPr>
        <w:t>5.21</w:t>
      </w:r>
      <w:r w:rsidRPr="00672C2D">
        <w:t>％，其中</w:t>
      </w:r>
      <w:r w:rsidRPr="00672C2D">
        <w:rPr>
          <w:rFonts w:hint="eastAsia"/>
        </w:rPr>
        <w:t>以</w:t>
      </w:r>
      <w:r w:rsidRPr="00672C2D">
        <w:t>資訊電子工業</w:t>
      </w:r>
      <w:r w:rsidRPr="00672C2D">
        <w:rPr>
          <w:rFonts w:hint="eastAsia"/>
        </w:rPr>
        <w:t>增加</w:t>
      </w:r>
      <w:r w:rsidRPr="00672C2D">
        <w:rPr>
          <w:rFonts w:hint="eastAsia"/>
        </w:rPr>
        <w:t>7.80</w:t>
      </w:r>
      <w:r w:rsidRPr="00672C2D">
        <w:t>％</w:t>
      </w:r>
      <w:r w:rsidRPr="00672C2D">
        <w:rPr>
          <w:rFonts w:hint="eastAsia"/>
        </w:rPr>
        <w:t>最多，金屬機電工業、民生工業</w:t>
      </w:r>
      <w:r w:rsidRPr="00672C2D">
        <w:rPr>
          <w:rFonts w:ascii="標楷體" w:hAnsi="標楷體" w:hint="eastAsia"/>
        </w:rPr>
        <w:t>、</w:t>
      </w:r>
      <w:r w:rsidRPr="00672C2D">
        <w:rPr>
          <w:rFonts w:hint="eastAsia"/>
        </w:rPr>
        <w:t>化學工業分別增加</w:t>
      </w:r>
      <w:r w:rsidRPr="00672C2D">
        <w:rPr>
          <w:rFonts w:hint="eastAsia"/>
        </w:rPr>
        <w:t>5.67</w:t>
      </w:r>
      <w:r w:rsidRPr="00672C2D">
        <w:t>％</w:t>
      </w:r>
      <w:r w:rsidRPr="00672C2D">
        <w:rPr>
          <w:rFonts w:ascii="標楷體" w:hAnsi="標楷體" w:hint="eastAsia"/>
        </w:rPr>
        <w:t>、</w:t>
      </w:r>
      <w:r w:rsidRPr="00672C2D">
        <w:rPr>
          <w:rFonts w:hint="eastAsia"/>
        </w:rPr>
        <w:t>1.49</w:t>
      </w:r>
      <w:r w:rsidRPr="00672C2D">
        <w:rPr>
          <w:rFonts w:hint="eastAsia"/>
        </w:rPr>
        <w:t>％及</w:t>
      </w:r>
      <w:r w:rsidRPr="00672C2D">
        <w:rPr>
          <w:rFonts w:hint="eastAsia"/>
        </w:rPr>
        <w:t>1.19</w:t>
      </w:r>
      <w:r w:rsidRPr="00672C2D">
        <w:t>％。</w:t>
      </w:r>
      <w:r w:rsidRPr="00672C2D">
        <w:rPr>
          <w:rFonts w:hint="eastAsia"/>
        </w:rPr>
        <w:t>累計</w:t>
      </w:r>
      <w:r w:rsidRPr="00672C2D">
        <w:rPr>
          <w:rFonts w:hint="eastAsia"/>
        </w:rPr>
        <w:t>1</w:t>
      </w:r>
      <w:r w:rsidRPr="00672C2D">
        <w:rPr>
          <w:rFonts w:hint="eastAsia"/>
        </w:rPr>
        <w:t>至</w:t>
      </w:r>
      <w:r w:rsidRPr="00672C2D">
        <w:rPr>
          <w:rFonts w:hint="eastAsia"/>
        </w:rPr>
        <w:t>4</w:t>
      </w:r>
      <w:r w:rsidRPr="00672C2D">
        <w:rPr>
          <w:rFonts w:hint="eastAsia"/>
        </w:rPr>
        <w:t>月製造業生產增加</w:t>
      </w:r>
      <w:r w:rsidRPr="00672C2D">
        <w:rPr>
          <w:rFonts w:hint="eastAsia"/>
        </w:rPr>
        <w:t>3.41</w:t>
      </w:r>
      <w:r w:rsidRPr="00672C2D">
        <w:rPr>
          <w:rFonts w:hint="eastAsia"/>
        </w:rPr>
        <w:t>％。</w:t>
      </w:r>
    </w:p>
    <w:p w:rsidR="001D10FA" w:rsidRPr="006A6241" w:rsidRDefault="001D10FA" w:rsidP="001D10FA">
      <w:pPr>
        <w:snapToGrid w:val="0"/>
        <w:spacing w:line="300" w:lineRule="auto"/>
        <w:ind w:right="91"/>
        <w:jc w:val="center"/>
        <w:rPr>
          <w:rFonts w:eastAsia="標楷體"/>
          <w:sz w:val="28"/>
        </w:rPr>
      </w:pPr>
      <w:r w:rsidRPr="006A6241">
        <w:rPr>
          <w:rFonts w:eastAsia="標楷體" w:hint="eastAsia"/>
          <w:b/>
          <w:bCs/>
          <w:sz w:val="28"/>
        </w:rPr>
        <w:t xml:space="preserve">　　　　　　</w:t>
      </w:r>
      <w:r w:rsidRPr="006A6241">
        <w:rPr>
          <w:rFonts w:eastAsia="標楷體"/>
          <w:b/>
          <w:bCs/>
          <w:sz w:val="28"/>
        </w:rPr>
        <w:t>表</w:t>
      </w:r>
      <w:r w:rsidRPr="006A6241">
        <w:rPr>
          <w:rFonts w:eastAsia="標楷體"/>
          <w:b/>
          <w:bCs/>
          <w:sz w:val="28"/>
        </w:rPr>
        <w:t xml:space="preserve">2-2-2   </w:t>
      </w:r>
      <w:r w:rsidRPr="006A6241">
        <w:rPr>
          <w:rFonts w:eastAsia="標楷體"/>
          <w:b/>
          <w:bCs/>
          <w:sz w:val="28"/>
        </w:rPr>
        <w:t>製造業生產年增率</w:t>
      </w:r>
      <w:r w:rsidRPr="006A6241">
        <w:rPr>
          <w:rFonts w:eastAsia="標楷體"/>
          <w:sz w:val="28"/>
        </w:rPr>
        <w:t xml:space="preserve">          </w:t>
      </w:r>
      <w:r w:rsidRPr="006A6241">
        <w:rPr>
          <w:rFonts w:eastAsia="標楷體"/>
        </w:rPr>
        <w:t>單位：％</w:t>
      </w:r>
    </w:p>
    <w:tbl>
      <w:tblPr>
        <w:tblW w:w="8440" w:type="dxa"/>
        <w:jc w:val="center"/>
        <w:tblInd w:w="-39" w:type="dxa"/>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1D10FA" w:rsidRPr="006A6241" w:rsidTr="00B814B5">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1D10FA" w:rsidRPr="006A6241" w:rsidRDefault="001D10FA" w:rsidP="00B814B5">
            <w:pPr>
              <w:snapToGrid w:val="0"/>
              <w:spacing w:line="240" w:lineRule="exact"/>
              <w:ind w:left="28"/>
              <w:jc w:val="center"/>
              <w:rPr>
                <w:rFonts w:eastAsia="標楷體"/>
              </w:rPr>
            </w:pPr>
            <w:r w:rsidRPr="006A6241">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1D10FA" w:rsidRPr="006A6241" w:rsidRDefault="001D10FA" w:rsidP="00B814B5">
            <w:pPr>
              <w:snapToGrid w:val="0"/>
              <w:spacing w:line="240" w:lineRule="exact"/>
              <w:ind w:left="28"/>
              <w:jc w:val="center"/>
              <w:rPr>
                <w:rFonts w:eastAsia="標楷體"/>
              </w:rPr>
            </w:pPr>
            <w:r w:rsidRPr="006A6241">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1D10FA" w:rsidRPr="006A6241" w:rsidRDefault="001D10FA" w:rsidP="00B814B5">
            <w:pPr>
              <w:snapToGrid w:val="0"/>
              <w:spacing w:line="240" w:lineRule="exact"/>
              <w:ind w:left="28"/>
              <w:jc w:val="center"/>
              <w:rPr>
                <w:rFonts w:eastAsia="標楷體"/>
              </w:rPr>
            </w:pPr>
            <w:r w:rsidRPr="006A6241">
              <w:rPr>
                <w:rFonts w:eastAsia="標楷體"/>
              </w:rPr>
              <w:t>四大行業</w:t>
            </w:r>
          </w:p>
        </w:tc>
      </w:tr>
      <w:tr w:rsidR="001D10FA" w:rsidRPr="006A6241" w:rsidTr="00B814B5">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1D10FA" w:rsidRPr="006A6241" w:rsidRDefault="001D10FA" w:rsidP="00B814B5">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1D10FA" w:rsidRPr="006A6241" w:rsidRDefault="001D10FA" w:rsidP="00B814B5">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1D10FA" w:rsidRPr="006A6241" w:rsidRDefault="001D10FA" w:rsidP="00B814B5">
            <w:pPr>
              <w:snapToGrid w:val="0"/>
              <w:spacing w:line="320" w:lineRule="exact"/>
              <w:ind w:left="28"/>
              <w:jc w:val="center"/>
              <w:rPr>
                <w:rFonts w:eastAsia="標楷體"/>
              </w:rPr>
            </w:pPr>
            <w:r w:rsidRPr="006A6241">
              <w:rPr>
                <w:rFonts w:eastAsia="標楷體"/>
              </w:rPr>
              <w:t>金屬機電</w:t>
            </w:r>
          </w:p>
          <w:p w:rsidR="001D10FA" w:rsidRPr="006A6241" w:rsidRDefault="001D10FA" w:rsidP="00B814B5">
            <w:pPr>
              <w:snapToGrid w:val="0"/>
              <w:spacing w:line="320" w:lineRule="exact"/>
              <w:ind w:left="28"/>
              <w:jc w:val="center"/>
              <w:rPr>
                <w:rFonts w:eastAsia="標楷體"/>
              </w:rPr>
            </w:pPr>
            <w:r w:rsidRPr="006A6241">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1D10FA" w:rsidRPr="006A6241" w:rsidRDefault="001D10FA" w:rsidP="00B814B5">
            <w:pPr>
              <w:snapToGrid w:val="0"/>
              <w:spacing w:line="320" w:lineRule="exact"/>
              <w:ind w:left="28"/>
              <w:jc w:val="center"/>
              <w:rPr>
                <w:rFonts w:eastAsia="標楷體"/>
              </w:rPr>
            </w:pPr>
            <w:r w:rsidRPr="006A6241">
              <w:rPr>
                <w:rFonts w:eastAsia="標楷體"/>
              </w:rPr>
              <w:t>資訊電子</w:t>
            </w:r>
          </w:p>
          <w:p w:rsidR="001D10FA" w:rsidRPr="006A6241" w:rsidRDefault="001D10FA" w:rsidP="00B814B5">
            <w:pPr>
              <w:snapToGrid w:val="0"/>
              <w:spacing w:line="320" w:lineRule="exact"/>
              <w:ind w:left="28"/>
              <w:jc w:val="center"/>
              <w:rPr>
                <w:rFonts w:eastAsia="標楷體"/>
              </w:rPr>
            </w:pPr>
            <w:r w:rsidRPr="006A6241">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1D10FA" w:rsidRPr="006A6241" w:rsidRDefault="001D10FA" w:rsidP="00B814B5">
            <w:pPr>
              <w:snapToGrid w:val="0"/>
              <w:spacing w:line="320" w:lineRule="exact"/>
              <w:ind w:left="28"/>
              <w:jc w:val="center"/>
              <w:rPr>
                <w:rFonts w:eastAsia="標楷體"/>
              </w:rPr>
            </w:pPr>
            <w:r w:rsidRPr="006A6241">
              <w:rPr>
                <w:rFonts w:eastAsia="標楷體"/>
              </w:rPr>
              <w:t>化學</w:t>
            </w:r>
          </w:p>
          <w:p w:rsidR="001D10FA" w:rsidRPr="006A6241" w:rsidRDefault="001D10FA" w:rsidP="00B814B5">
            <w:pPr>
              <w:snapToGrid w:val="0"/>
              <w:spacing w:line="320" w:lineRule="exact"/>
              <w:ind w:left="28"/>
              <w:jc w:val="center"/>
              <w:rPr>
                <w:rFonts w:eastAsia="標楷體"/>
              </w:rPr>
            </w:pPr>
            <w:r w:rsidRPr="006A6241">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1D10FA" w:rsidRPr="006A6241" w:rsidRDefault="001D10FA" w:rsidP="00B814B5">
            <w:pPr>
              <w:snapToGrid w:val="0"/>
              <w:spacing w:line="320" w:lineRule="exact"/>
              <w:ind w:left="28"/>
              <w:jc w:val="center"/>
              <w:rPr>
                <w:rFonts w:eastAsia="標楷體"/>
              </w:rPr>
            </w:pPr>
            <w:r w:rsidRPr="006A6241">
              <w:rPr>
                <w:rFonts w:eastAsia="標楷體"/>
              </w:rPr>
              <w:t>民生</w:t>
            </w:r>
          </w:p>
          <w:p w:rsidR="001D10FA" w:rsidRPr="006A6241" w:rsidRDefault="001D10FA" w:rsidP="00B814B5">
            <w:pPr>
              <w:snapToGrid w:val="0"/>
              <w:spacing w:line="320" w:lineRule="exact"/>
              <w:ind w:left="28"/>
              <w:jc w:val="center"/>
              <w:rPr>
                <w:rFonts w:eastAsia="標楷體"/>
              </w:rPr>
            </w:pPr>
            <w:r w:rsidRPr="006A6241">
              <w:rPr>
                <w:rFonts w:eastAsia="標楷體"/>
              </w:rPr>
              <w:t>工業</w:t>
            </w:r>
          </w:p>
        </w:tc>
      </w:tr>
      <w:tr w:rsidR="001D10FA" w:rsidRPr="006A6241" w:rsidTr="00B814B5">
        <w:trPr>
          <w:trHeight w:val="117"/>
          <w:jc w:val="center"/>
        </w:trPr>
        <w:tc>
          <w:tcPr>
            <w:tcW w:w="1711" w:type="dxa"/>
            <w:tcBorders>
              <w:left w:val="nil"/>
              <w:right w:val="single" w:sz="4" w:space="0" w:color="auto"/>
            </w:tcBorders>
            <w:tcMar>
              <w:top w:w="17" w:type="dxa"/>
              <w:left w:w="17" w:type="dxa"/>
              <w:bottom w:w="0" w:type="dxa"/>
              <w:right w:w="17" w:type="dxa"/>
            </w:tcMar>
          </w:tcPr>
          <w:p w:rsidR="001D10FA" w:rsidRPr="006A6241" w:rsidRDefault="001D10FA" w:rsidP="00B814B5">
            <w:pPr>
              <w:snapToGrid w:val="0"/>
              <w:spacing w:line="300" w:lineRule="exact"/>
              <w:ind w:left="28"/>
              <w:jc w:val="both"/>
              <w:rPr>
                <w:rFonts w:eastAsia="標楷體"/>
                <w:b/>
                <w:bCs/>
                <w:spacing w:val="-6"/>
              </w:rPr>
            </w:pPr>
            <w:r w:rsidRPr="006A6241">
              <w:rPr>
                <w:rFonts w:eastAsia="標楷體"/>
                <w:b/>
                <w:bCs/>
                <w:spacing w:val="-6"/>
              </w:rPr>
              <w:t xml:space="preserve">  98</w:t>
            </w:r>
            <w:r w:rsidRPr="006A6241">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1D10FA" w:rsidRPr="006A6241" w:rsidRDefault="001D10FA" w:rsidP="00B814B5">
            <w:pPr>
              <w:snapToGrid w:val="0"/>
              <w:spacing w:line="300" w:lineRule="exact"/>
              <w:ind w:rightChars="101" w:right="242"/>
              <w:jc w:val="right"/>
              <w:rPr>
                <w:rFonts w:eastAsia="標楷體"/>
                <w:b/>
                <w:bCs/>
              </w:rPr>
            </w:pPr>
            <w:r w:rsidRPr="006A6241">
              <w:rPr>
                <w:rFonts w:eastAsia="標楷體"/>
                <w:b/>
                <w:bCs/>
              </w:rPr>
              <w:t>-7.80</w:t>
            </w:r>
          </w:p>
        </w:tc>
        <w:tc>
          <w:tcPr>
            <w:tcW w:w="1350" w:type="dxa"/>
            <w:tcBorders>
              <w:left w:val="double" w:sz="4" w:space="0" w:color="auto"/>
            </w:tcBorders>
            <w:tcMar>
              <w:top w:w="17" w:type="dxa"/>
              <w:left w:w="17" w:type="dxa"/>
              <w:bottom w:w="0" w:type="dxa"/>
              <w:right w:w="17" w:type="dxa"/>
            </w:tcMar>
            <w:vAlign w:val="bottom"/>
          </w:tcPr>
          <w:p w:rsidR="001D10FA" w:rsidRPr="006A6241" w:rsidRDefault="001D10FA" w:rsidP="00B814B5">
            <w:pPr>
              <w:snapToGrid w:val="0"/>
              <w:spacing w:line="300" w:lineRule="exact"/>
              <w:ind w:left="28" w:rightChars="100" w:right="240"/>
              <w:jc w:val="right"/>
              <w:rPr>
                <w:rFonts w:eastAsia="標楷體"/>
                <w:b/>
                <w:bCs/>
              </w:rPr>
            </w:pPr>
            <w:r w:rsidRPr="006A6241">
              <w:rPr>
                <w:rFonts w:eastAsia="標楷體"/>
                <w:b/>
                <w:bCs/>
              </w:rPr>
              <w:t>-18.47</w:t>
            </w:r>
          </w:p>
        </w:tc>
        <w:tc>
          <w:tcPr>
            <w:tcW w:w="1350" w:type="dxa"/>
            <w:tcMar>
              <w:top w:w="17" w:type="dxa"/>
              <w:left w:w="17" w:type="dxa"/>
              <w:bottom w:w="0" w:type="dxa"/>
              <w:right w:w="17" w:type="dxa"/>
            </w:tcMar>
            <w:vAlign w:val="bottom"/>
          </w:tcPr>
          <w:p w:rsidR="001D10FA" w:rsidRPr="006A6241" w:rsidRDefault="001D10FA" w:rsidP="00B814B5">
            <w:pPr>
              <w:snapToGrid w:val="0"/>
              <w:spacing w:line="300" w:lineRule="exact"/>
              <w:ind w:left="28" w:rightChars="107" w:right="257"/>
              <w:jc w:val="right"/>
              <w:rPr>
                <w:rFonts w:eastAsia="標楷體"/>
                <w:b/>
                <w:bCs/>
              </w:rPr>
            </w:pPr>
            <w:r w:rsidRPr="006A6241">
              <w:rPr>
                <w:rFonts w:eastAsia="標楷體"/>
                <w:b/>
                <w:bCs/>
              </w:rPr>
              <w:t>-4.73</w:t>
            </w:r>
          </w:p>
        </w:tc>
        <w:tc>
          <w:tcPr>
            <w:tcW w:w="1350" w:type="dxa"/>
            <w:tcMar>
              <w:top w:w="17" w:type="dxa"/>
              <w:left w:w="17" w:type="dxa"/>
              <w:bottom w:w="0" w:type="dxa"/>
              <w:right w:w="17" w:type="dxa"/>
            </w:tcMar>
            <w:vAlign w:val="bottom"/>
          </w:tcPr>
          <w:p w:rsidR="001D10FA" w:rsidRPr="006A6241" w:rsidRDefault="001D10FA" w:rsidP="00B814B5">
            <w:pPr>
              <w:snapToGrid w:val="0"/>
              <w:spacing w:line="300" w:lineRule="exact"/>
              <w:ind w:left="28" w:rightChars="195" w:right="468"/>
              <w:jc w:val="right"/>
              <w:rPr>
                <w:rFonts w:eastAsia="標楷體"/>
                <w:b/>
                <w:bCs/>
              </w:rPr>
            </w:pPr>
            <w:r w:rsidRPr="006A6241">
              <w:rPr>
                <w:rFonts w:eastAsia="標楷體"/>
                <w:b/>
                <w:bCs/>
              </w:rPr>
              <w:t>0.38</w:t>
            </w:r>
          </w:p>
        </w:tc>
        <w:tc>
          <w:tcPr>
            <w:tcW w:w="1350" w:type="dxa"/>
            <w:tcMar>
              <w:top w:w="17" w:type="dxa"/>
              <w:left w:w="17" w:type="dxa"/>
              <w:bottom w:w="0" w:type="dxa"/>
              <w:right w:w="17" w:type="dxa"/>
            </w:tcMar>
            <w:vAlign w:val="bottom"/>
          </w:tcPr>
          <w:p w:rsidR="001D10FA" w:rsidRPr="006A6241" w:rsidRDefault="001D10FA" w:rsidP="00B814B5">
            <w:pPr>
              <w:snapToGrid w:val="0"/>
              <w:spacing w:line="300" w:lineRule="exact"/>
              <w:ind w:left="28" w:rightChars="169" w:right="406"/>
              <w:jc w:val="right"/>
              <w:rPr>
                <w:rFonts w:eastAsia="標楷體"/>
                <w:b/>
                <w:bCs/>
              </w:rPr>
            </w:pPr>
            <w:r w:rsidRPr="006A6241">
              <w:rPr>
                <w:rFonts w:eastAsia="標楷體"/>
                <w:b/>
                <w:bCs/>
              </w:rPr>
              <w:t>-6.35</w:t>
            </w:r>
          </w:p>
        </w:tc>
      </w:tr>
      <w:tr w:rsidR="001D10FA" w:rsidRPr="006A6241" w:rsidTr="00B814B5">
        <w:trPr>
          <w:trHeight w:val="117"/>
          <w:jc w:val="center"/>
        </w:trPr>
        <w:tc>
          <w:tcPr>
            <w:tcW w:w="1711" w:type="dxa"/>
            <w:tcBorders>
              <w:left w:val="nil"/>
              <w:right w:val="single" w:sz="4" w:space="0" w:color="auto"/>
            </w:tcBorders>
            <w:tcMar>
              <w:top w:w="17" w:type="dxa"/>
              <w:left w:w="17" w:type="dxa"/>
              <w:bottom w:w="0" w:type="dxa"/>
              <w:right w:w="17" w:type="dxa"/>
            </w:tcMar>
          </w:tcPr>
          <w:p w:rsidR="001D10FA" w:rsidRPr="006A6241" w:rsidRDefault="001D10FA" w:rsidP="00B814B5">
            <w:pPr>
              <w:snapToGrid w:val="0"/>
              <w:spacing w:line="300" w:lineRule="exact"/>
              <w:ind w:left="28"/>
              <w:jc w:val="both"/>
              <w:rPr>
                <w:rFonts w:eastAsia="標楷體"/>
                <w:b/>
                <w:bCs/>
                <w:spacing w:val="-6"/>
              </w:rPr>
            </w:pPr>
            <w:r w:rsidRPr="006A6241">
              <w:rPr>
                <w:rFonts w:eastAsia="標楷體"/>
                <w:b/>
                <w:bCs/>
                <w:spacing w:val="-6"/>
              </w:rPr>
              <w:t xml:space="preserve">  99</w:t>
            </w:r>
            <w:r w:rsidRPr="006A6241">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1D10FA" w:rsidRPr="006A6241" w:rsidRDefault="001D10FA" w:rsidP="00B814B5">
            <w:pPr>
              <w:snapToGrid w:val="0"/>
              <w:spacing w:line="300" w:lineRule="exact"/>
              <w:ind w:rightChars="101" w:right="242"/>
              <w:jc w:val="right"/>
              <w:rPr>
                <w:rFonts w:eastAsia="標楷體"/>
                <w:b/>
                <w:bCs/>
              </w:rPr>
            </w:pPr>
            <w:r w:rsidRPr="006A6241">
              <w:rPr>
                <w:rFonts w:eastAsia="標楷體"/>
                <w:b/>
                <w:bCs/>
              </w:rPr>
              <w:t>26.47</w:t>
            </w:r>
          </w:p>
        </w:tc>
        <w:tc>
          <w:tcPr>
            <w:tcW w:w="1350" w:type="dxa"/>
            <w:tcBorders>
              <w:left w:val="double" w:sz="4" w:space="0" w:color="auto"/>
            </w:tcBorders>
            <w:tcMar>
              <w:top w:w="17" w:type="dxa"/>
              <w:left w:w="17" w:type="dxa"/>
              <w:bottom w:w="0" w:type="dxa"/>
              <w:right w:w="17" w:type="dxa"/>
            </w:tcMar>
            <w:vAlign w:val="bottom"/>
          </w:tcPr>
          <w:p w:rsidR="001D10FA" w:rsidRPr="006A6241" w:rsidRDefault="001D10FA" w:rsidP="00B814B5">
            <w:pPr>
              <w:snapToGrid w:val="0"/>
              <w:spacing w:line="300" w:lineRule="exact"/>
              <w:ind w:left="28" w:rightChars="100" w:right="240"/>
              <w:jc w:val="right"/>
              <w:rPr>
                <w:rFonts w:eastAsia="標楷體"/>
                <w:b/>
                <w:bCs/>
              </w:rPr>
            </w:pPr>
            <w:r w:rsidRPr="006A6241">
              <w:rPr>
                <w:rFonts w:eastAsia="標楷體"/>
                <w:b/>
                <w:bCs/>
              </w:rPr>
              <w:t>30.64</w:t>
            </w:r>
          </w:p>
        </w:tc>
        <w:tc>
          <w:tcPr>
            <w:tcW w:w="1350" w:type="dxa"/>
            <w:tcMar>
              <w:top w:w="17" w:type="dxa"/>
              <w:left w:w="17" w:type="dxa"/>
              <w:bottom w:w="0" w:type="dxa"/>
              <w:right w:w="17" w:type="dxa"/>
            </w:tcMar>
            <w:vAlign w:val="bottom"/>
          </w:tcPr>
          <w:p w:rsidR="001D10FA" w:rsidRPr="006A6241" w:rsidRDefault="001D10FA" w:rsidP="00B814B5">
            <w:pPr>
              <w:snapToGrid w:val="0"/>
              <w:spacing w:line="300" w:lineRule="exact"/>
              <w:ind w:left="28" w:rightChars="107" w:right="257"/>
              <w:jc w:val="right"/>
              <w:rPr>
                <w:rFonts w:eastAsia="標楷體"/>
                <w:b/>
                <w:bCs/>
              </w:rPr>
            </w:pPr>
            <w:r w:rsidRPr="006A6241">
              <w:rPr>
                <w:rFonts w:eastAsia="標楷體"/>
                <w:b/>
                <w:bCs/>
              </w:rPr>
              <w:t>42.26</w:t>
            </w:r>
          </w:p>
        </w:tc>
        <w:tc>
          <w:tcPr>
            <w:tcW w:w="1350" w:type="dxa"/>
            <w:tcMar>
              <w:top w:w="17" w:type="dxa"/>
              <w:left w:w="17" w:type="dxa"/>
              <w:bottom w:w="0" w:type="dxa"/>
              <w:right w:w="17" w:type="dxa"/>
            </w:tcMar>
            <w:vAlign w:val="bottom"/>
          </w:tcPr>
          <w:p w:rsidR="001D10FA" w:rsidRPr="006A6241" w:rsidRDefault="001D10FA" w:rsidP="00B814B5">
            <w:pPr>
              <w:snapToGrid w:val="0"/>
              <w:spacing w:line="300" w:lineRule="exact"/>
              <w:ind w:left="28" w:rightChars="195" w:right="468"/>
              <w:jc w:val="right"/>
              <w:rPr>
                <w:rFonts w:eastAsia="標楷體"/>
                <w:b/>
                <w:bCs/>
              </w:rPr>
            </w:pPr>
            <w:r w:rsidRPr="006A6241">
              <w:rPr>
                <w:rFonts w:eastAsia="標楷體"/>
                <w:b/>
                <w:bCs/>
              </w:rPr>
              <w:t>8.82</w:t>
            </w:r>
          </w:p>
        </w:tc>
        <w:tc>
          <w:tcPr>
            <w:tcW w:w="1350" w:type="dxa"/>
            <w:tcMar>
              <w:top w:w="17" w:type="dxa"/>
              <w:left w:w="17" w:type="dxa"/>
              <w:bottom w:w="0" w:type="dxa"/>
              <w:right w:w="17" w:type="dxa"/>
            </w:tcMar>
            <w:vAlign w:val="bottom"/>
          </w:tcPr>
          <w:p w:rsidR="001D10FA" w:rsidRPr="006A6241" w:rsidRDefault="001D10FA" w:rsidP="00B814B5">
            <w:pPr>
              <w:snapToGrid w:val="0"/>
              <w:spacing w:line="300" w:lineRule="exact"/>
              <w:ind w:left="28" w:rightChars="169" w:right="406"/>
              <w:jc w:val="right"/>
              <w:rPr>
                <w:rFonts w:eastAsia="標楷體"/>
                <w:b/>
                <w:bCs/>
              </w:rPr>
            </w:pPr>
            <w:r w:rsidRPr="006A6241">
              <w:rPr>
                <w:rFonts w:eastAsia="標楷體"/>
                <w:b/>
                <w:bCs/>
              </w:rPr>
              <w:t>10.95</w:t>
            </w:r>
          </w:p>
        </w:tc>
      </w:tr>
      <w:tr w:rsidR="001D10FA" w:rsidRPr="006A6241" w:rsidTr="00B814B5">
        <w:trPr>
          <w:trHeight w:val="117"/>
          <w:jc w:val="center"/>
        </w:trPr>
        <w:tc>
          <w:tcPr>
            <w:tcW w:w="1711" w:type="dxa"/>
            <w:tcBorders>
              <w:left w:val="nil"/>
              <w:right w:val="single" w:sz="4" w:space="0" w:color="auto"/>
            </w:tcBorders>
            <w:tcMar>
              <w:top w:w="17" w:type="dxa"/>
              <w:left w:w="17" w:type="dxa"/>
              <w:bottom w:w="0" w:type="dxa"/>
              <w:right w:w="17" w:type="dxa"/>
            </w:tcMar>
          </w:tcPr>
          <w:p w:rsidR="001D10FA" w:rsidRPr="006A6241" w:rsidRDefault="001D10FA" w:rsidP="00B814B5">
            <w:pPr>
              <w:snapToGrid w:val="0"/>
              <w:spacing w:line="300" w:lineRule="exact"/>
              <w:rPr>
                <w:rFonts w:eastAsia="標楷體"/>
                <w:b/>
                <w:bCs/>
              </w:rPr>
            </w:pPr>
            <w:r w:rsidRPr="006A6241">
              <w:rPr>
                <w:rFonts w:eastAsia="標楷體"/>
                <w:b/>
                <w:bCs/>
              </w:rPr>
              <w:t xml:space="preserve"> 100</w:t>
            </w:r>
            <w:r w:rsidRPr="006A6241">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1D10FA" w:rsidRPr="006A6241" w:rsidRDefault="001D10FA" w:rsidP="00B814B5">
            <w:pPr>
              <w:snapToGrid w:val="0"/>
              <w:spacing w:line="300" w:lineRule="exact"/>
              <w:ind w:rightChars="101" w:right="242"/>
              <w:jc w:val="right"/>
              <w:rPr>
                <w:rFonts w:eastAsia="標楷體"/>
                <w:b/>
                <w:bCs/>
              </w:rPr>
            </w:pPr>
            <w:r w:rsidRPr="006A6241">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1D10FA" w:rsidRPr="006A6241" w:rsidRDefault="001D10FA" w:rsidP="00B814B5">
            <w:pPr>
              <w:snapToGrid w:val="0"/>
              <w:spacing w:line="300" w:lineRule="exact"/>
              <w:ind w:left="28" w:rightChars="100" w:right="240"/>
              <w:jc w:val="right"/>
              <w:rPr>
                <w:rFonts w:eastAsia="標楷體"/>
                <w:b/>
                <w:bCs/>
              </w:rPr>
            </w:pPr>
            <w:r w:rsidRPr="006A6241">
              <w:rPr>
                <w:rFonts w:eastAsia="標楷體"/>
                <w:b/>
                <w:bCs/>
              </w:rPr>
              <w:t>6.18</w:t>
            </w:r>
          </w:p>
        </w:tc>
        <w:tc>
          <w:tcPr>
            <w:tcW w:w="1350" w:type="dxa"/>
            <w:tcMar>
              <w:top w:w="17" w:type="dxa"/>
              <w:left w:w="17" w:type="dxa"/>
              <w:bottom w:w="0" w:type="dxa"/>
              <w:right w:w="17" w:type="dxa"/>
            </w:tcMar>
            <w:vAlign w:val="bottom"/>
          </w:tcPr>
          <w:p w:rsidR="001D10FA" w:rsidRPr="006A6241" w:rsidRDefault="001D10FA" w:rsidP="00B814B5">
            <w:pPr>
              <w:snapToGrid w:val="0"/>
              <w:spacing w:line="300" w:lineRule="exact"/>
              <w:ind w:left="28" w:rightChars="107" w:right="257"/>
              <w:jc w:val="right"/>
              <w:rPr>
                <w:rFonts w:eastAsia="標楷體"/>
                <w:b/>
                <w:bCs/>
              </w:rPr>
            </w:pPr>
            <w:r w:rsidRPr="006A6241">
              <w:rPr>
                <w:rFonts w:eastAsia="標楷體"/>
                <w:b/>
                <w:bCs/>
              </w:rPr>
              <w:t>10.02</w:t>
            </w:r>
          </w:p>
        </w:tc>
        <w:tc>
          <w:tcPr>
            <w:tcW w:w="1350" w:type="dxa"/>
            <w:tcMar>
              <w:top w:w="17" w:type="dxa"/>
              <w:left w:w="17" w:type="dxa"/>
              <w:bottom w:w="0" w:type="dxa"/>
              <w:right w:w="17" w:type="dxa"/>
            </w:tcMar>
            <w:vAlign w:val="bottom"/>
          </w:tcPr>
          <w:p w:rsidR="001D10FA" w:rsidRPr="006A6241" w:rsidRDefault="001D10FA" w:rsidP="00B814B5">
            <w:pPr>
              <w:snapToGrid w:val="0"/>
              <w:spacing w:line="300" w:lineRule="exact"/>
              <w:ind w:left="28" w:rightChars="195" w:right="468"/>
              <w:jc w:val="right"/>
              <w:rPr>
                <w:rFonts w:eastAsia="標楷體"/>
                <w:b/>
                <w:bCs/>
              </w:rPr>
            </w:pPr>
            <w:r w:rsidRPr="006A6241">
              <w:rPr>
                <w:rFonts w:eastAsia="標楷體"/>
                <w:b/>
                <w:bCs/>
              </w:rPr>
              <w:t>-4.34</w:t>
            </w:r>
          </w:p>
        </w:tc>
        <w:tc>
          <w:tcPr>
            <w:tcW w:w="1350" w:type="dxa"/>
            <w:tcMar>
              <w:top w:w="17" w:type="dxa"/>
              <w:left w:w="17" w:type="dxa"/>
              <w:bottom w:w="0" w:type="dxa"/>
              <w:right w:w="17" w:type="dxa"/>
            </w:tcMar>
            <w:vAlign w:val="bottom"/>
          </w:tcPr>
          <w:p w:rsidR="001D10FA" w:rsidRPr="006A6241" w:rsidRDefault="001D10FA" w:rsidP="00B814B5">
            <w:pPr>
              <w:snapToGrid w:val="0"/>
              <w:spacing w:line="300" w:lineRule="exact"/>
              <w:ind w:left="28" w:rightChars="169" w:right="406"/>
              <w:jc w:val="right"/>
              <w:rPr>
                <w:rFonts w:eastAsia="標楷體"/>
                <w:b/>
                <w:bCs/>
              </w:rPr>
            </w:pPr>
            <w:r w:rsidRPr="006A6241">
              <w:rPr>
                <w:rFonts w:eastAsia="標楷體"/>
                <w:b/>
                <w:bCs/>
              </w:rPr>
              <w:t>0.92</w:t>
            </w:r>
          </w:p>
        </w:tc>
      </w:tr>
      <w:tr w:rsidR="001D10FA" w:rsidRPr="006A6241" w:rsidTr="00B814B5">
        <w:trPr>
          <w:trHeight w:val="117"/>
          <w:jc w:val="center"/>
        </w:trPr>
        <w:tc>
          <w:tcPr>
            <w:tcW w:w="1711" w:type="dxa"/>
            <w:tcBorders>
              <w:left w:val="nil"/>
              <w:right w:val="single" w:sz="4" w:space="0" w:color="auto"/>
            </w:tcBorders>
            <w:tcMar>
              <w:top w:w="17" w:type="dxa"/>
              <w:left w:w="17" w:type="dxa"/>
              <w:bottom w:w="0" w:type="dxa"/>
              <w:right w:w="17" w:type="dxa"/>
            </w:tcMar>
          </w:tcPr>
          <w:p w:rsidR="001D10FA" w:rsidRPr="006A6241" w:rsidRDefault="001D10FA" w:rsidP="00B814B5">
            <w:pPr>
              <w:snapToGrid w:val="0"/>
              <w:spacing w:line="300" w:lineRule="exact"/>
              <w:rPr>
                <w:rFonts w:eastAsia="標楷體"/>
                <w:b/>
                <w:bCs/>
              </w:rPr>
            </w:pPr>
            <w:r w:rsidRPr="006A6241">
              <w:rPr>
                <w:rFonts w:eastAsia="標楷體"/>
                <w:b/>
                <w:bCs/>
              </w:rPr>
              <w:t xml:space="preserve"> 101</w:t>
            </w:r>
            <w:r w:rsidRPr="006A6241">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D10FA" w:rsidRPr="006A6241" w:rsidRDefault="001D10FA" w:rsidP="00B814B5">
            <w:pPr>
              <w:snapToGrid w:val="0"/>
              <w:spacing w:line="300" w:lineRule="exact"/>
              <w:ind w:rightChars="101" w:right="242"/>
              <w:jc w:val="right"/>
              <w:rPr>
                <w:rFonts w:eastAsia="標楷體"/>
                <w:b/>
                <w:bCs/>
              </w:rPr>
            </w:pPr>
            <w:r w:rsidRPr="006A6241">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1D10FA" w:rsidRPr="006A6241" w:rsidRDefault="001D10FA" w:rsidP="00B814B5">
            <w:pPr>
              <w:snapToGrid w:val="0"/>
              <w:spacing w:line="300" w:lineRule="exact"/>
              <w:ind w:left="28" w:rightChars="100" w:right="240"/>
              <w:jc w:val="right"/>
              <w:rPr>
                <w:rFonts w:eastAsia="標楷體"/>
                <w:b/>
                <w:bCs/>
              </w:rPr>
            </w:pPr>
            <w:r w:rsidRPr="006A6241">
              <w:rPr>
                <w:rFonts w:eastAsia="標楷體"/>
                <w:b/>
                <w:bCs/>
              </w:rPr>
              <w:t>-4.09</w:t>
            </w:r>
          </w:p>
        </w:tc>
        <w:tc>
          <w:tcPr>
            <w:tcW w:w="1350" w:type="dxa"/>
            <w:tcMar>
              <w:top w:w="17" w:type="dxa"/>
              <w:left w:w="17" w:type="dxa"/>
              <w:bottom w:w="0" w:type="dxa"/>
              <w:right w:w="17" w:type="dxa"/>
            </w:tcMar>
            <w:vAlign w:val="bottom"/>
          </w:tcPr>
          <w:p w:rsidR="001D10FA" w:rsidRPr="006A6241" w:rsidRDefault="001D10FA" w:rsidP="00B814B5">
            <w:pPr>
              <w:snapToGrid w:val="0"/>
              <w:spacing w:line="300" w:lineRule="exact"/>
              <w:ind w:left="28" w:rightChars="107" w:right="257"/>
              <w:jc w:val="right"/>
              <w:rPr>
                <w:rFonts w:eastAsia="標楷體"/>
                <w:b/>
                <w:bCs/>
              </w:rPr>
            </w:pPr>
            <w:r w:rsidRPr="006A6241">
              <w:rPr>
                <w:rFonts w:eastAsia="標楷體"/>
                <w:b/>
                <w:bCs/>
              </w:rPr>
              <w:t>1.20</w:t>
            </w:r>
          </w:p>
        </w:tc>
        <w:tc>
          <w:tcPr>
            <w:tcW w:w="1350" w:type="dxa"/>
            <w:tcMar>
              <w:top w:w="17" w:type="dxa"/>
              <w:left w:w="17" w:type="dxa"/>
              <w:bottom w:w="0" w:type="dxa"/>
              <w:right w:w="17" w:type="dxa"/>
            </w:tcMar>
            <w:vAlign w:val="bottom"/>
          </w:tcPr>
          <w:p w:rsidR="001D10FA" w:rsidRPr="006A6241" w:rsidRDefault="001D10FA" w:rsidP="00B814B5">
            <w:pPr>
              <w:snapToGrid w:val="0"/>
              <w:spacing w:line="300" w:lineRule="exact"/>
              <w:ind w:left="28" w:rightChars="195" w:right="468"/>
              <w:jc w:val="right"/>
              <w:rPr>
                <w:rFonts w:eastAsia="標楷體"/>
                <w:b/>
                <w:bCs/>
              </w:rPr>
            </w:pPr>
            <w:r w:rsidRPr="006A6241">
              <w:rPr>
                <w:rFonts w:eastAsia="標楷體"/>
                <w:b/>
                <w:bCs/>
              </w:rPr>
              <w:t>1.66</w:t>
            </w:r>
          </w:p>
        </w:tc>
        <w:tc>
          <w:tcPr>
            <w:tcW w:w="1350" w:type="dxa"/>
            <w:tcMar>
              <w:top w:w="17" w:type="dxa"/>
              <w:left w:w="17" w:type="dxa"/>
              <w:bottom w:w="0" w:type="dxa"/>
              <w:right w:w="17" w:type="dxa"/>
            </w:tcMar>
            <w:vAlign w:val="bottom"/>
          </w:tcPr>
          <w:p w:rsidR="001D10FA" w:rsidRPr="006A6241" w:rsidRDefault="001D10FA" w:rsidP="00B814B5">
            <w:pPr>
              <w:snapToGrid w:val="0"/>
              <w:spacing w:line="300" w:lineRule="exact"/>
              <w:ind w:left="28" w:rightChars="169" w:right="406"/>
              <w:jc w:val="right"/>
              <w:rPr>
                <w:rFonts w:eastAsia="標楷體"/>
                <w:b/>
                <w:bCs/>
              </w:rPr>
            </w:pPr>
            <w:r w:rsidRPr="006A6241">
              <w:rPr>
                <w:rFonts w:eastAsia="標楷體"/>
                <w:b/>
                <w:bCs/>
              </w:rPr>
              <w:t>-0.42</w:t>
            </w:r>
          </w:p>
        </w:tc>
      </w:tr>
      <w:tr w:rsidR="001D10FA" w:rsidRPr="006A6241" w:rsidTr="00B814B5">
        <w:trPr>
          <w:trHeight w:val="117"/>
          <w:jc w:val="center"/>
        </w:trPr>
        <w:tc>
          <w:tcPr>
            <w:tcW w:w="1711" w:type="dxa"/>
            <w:tcBorders>
              <w:left w:val="nil"/>
              <w:right w:val="single" w:sz="4" w:space="0" w:color="auto"/>
            </w:tcBorders>
            <w:tcMar>
              <w:top w:w="17" w:type="dxa"/>
              <w:left w:w="17" w:type="dxa"/>
              <w:bottom w:w="0" w:type="dxa"/>
              <w:right w:w="17" w:type="dxa"/>
            </w:tcMar>
          </w:tcPr>
          <w:p w:rsidR="001D10FA" w:rsidRPr="006A6241" w:rsidRDefault="001D10FA" w:rsidP="00B814B5">
            <w:pPr>
              <w:snapToGrid w:val="0"/>
              <w:spacing w:line="300" w:lineRule="exact"/>
              <w:rPr>
                <w:rFonts w:eastAsia="標楷體"/>
                <w:b/>
                <w:bCs/>
              </w:rPr>
            </w:pPr>
            <w:r w:rsidRPr="006A6241">
              <w:rPr>
                <w:rFonts w:eastAsia="標楷體"/>
                <w:b/>
                <w:bCs/>
              </w:rPr>
              <w:t xml:space="preserve"> 102</w:t>
            </w:r>
            <w:r w:rsidRPr="006A6241">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1D10FA" w:rsidRPr="006A6241" w:rsidRDefault="001D10FA" w:rsidP="00B814B5">
            <w:pPr>
              <w:snapToGrid w:val="0"/>
              <w:spacing w:line="300" w:lineRule="exact"/>
              <w:ind w:rightChars="101" w:right="242"/>
              <w:jc w:val="right"/>
              <w:rPr>
                <w:rFonts w:eastAsia="標楷體"/>
                <w:b/>
              </w:rPr>
            </w:pPr>
            <w:r w:rsidRPr="006A6241">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1D10FA" w:rsidRPr="006A6241" w:rsidRDefault="001D10FA" w:rsidP="00B814B5">
            <w:pPr>
              <w:snapToGrid w:val="0"/>
              <w:spacing w:line="300" w:lineRule="exact"/>
              <w:ind w:left="28" w:rightChars="100" w:right="240"/>
              <w:jc w:val="right"/>
              <w:rPr>
                <w:rFonts w:eastAsia="標楷體"/>
                <w:b/>
              </w:rPr>
            </w:pPr>
            <w:r w:rsidRPr="006A6241">
              <w:rPr>
                <w:rFonts w:eastAsia="標楷體" w:hint="eastAsia"/>
                <w:b/>
              </w:rPr>
              <w:t>-0.34</w:t>
            </w:r>
          </w:p>
        </w:tc>
        <w:tc>
          <w:tcPr>
            <w:tcW w:w="1350" w:type="dxa"/>
            <w:tcMar>
              <w:top w:w="17" w:type="dxa"/>
              <w:left w:w="17" w:type="dxa"/>
              <w:bottom w:w="0" w:type="dxa"/>
              <w:right w:w="17" w:type="dxa"/>
            </w:tcMar>
            <w:vAlign w:val="bottom"/>
          </w:tcPr>
          <w:p w:rsidR="001D10FA" w:rsidRPr="006A6241" w:rsidRDefault="001D10FA" w:rsidP="00B814B5">
            <w:pPr>
              <w:snapToGrid w:val="0"/>
              <w:spacing w:line="300" w:lineRule="exact"/>
              <w:ind w:left="28" w:rightChars="107" w:right="257"/>
              <w:jc w:val="right"/>
              <w:rPr>
                <w:rFonts w:eastAsia="標楷體"/>
                <w:b/>
              </w:rPr>
            </w:pPr>
            <w:r w:rsidRPr="006A6241">
              <w:rPr>
                <w:rFonts w:eastAsia="標楷體" w:hint="eastAsia"/>
                <w:b/>
              </w:rPr>
              <w:t>1.21</w:t>
            </w:r>
          </w:p>
        </w:tc>
        <w:tc>
          <w:tcPr>
            <w:tcW w:w="1350" w:type="dxa"/>
            <w:tcMar>
              <w:top w:w="17" w:type="dxa"/>
              <w:left w:w="17" w:type="dxa"/>
              <w:bottom w:w="0" w:type="dxa"/>
              <w:right w:w="17" w:type="dxa"/>
            </w:tcMar>
            <w:vAlign w:val="bottom"/>
          </w:tcPr>
          <w:p w:rsidR="001D10FA" w:rsidRPr="006A6241" w:rsidRDefault="001D10FA" w:rsidP="00B814B5">
            <w:pPr>
              <w:snapToGrid w:val="0"/>
              <w:spacing w:line="300" w:lineRule="exact"/>
              <w:ind w:left="28" w:rightChars="195" w:right="468"/>
              <w:jc w:val="right"/>
              <w:rPr>
                <w:rFonts w:eastAsia="標楷體"/>
                <w:b/>
              </w:rPr>
            </w:pPr>
            <w:r w:rsidRPr="006A6241">
              <w:rPr>
                <w:rFonts w:eastAsia="標楷體" w:hint="eastAsia"/>
                <w:b/>
              </w:rPr>
              <w:t>0.73</w:t>
            </w:r>
          </w:p>
        </w:tc>
        <w:tc>
          <w:tcPr>
            <w:tcW w:w="1350" w:type="dxa"/>
            <w:tcMar>
              <w:top w:w="17" w:type="dxa"/>
              <w:left w:w="17" w:type="dxa"/>
              <w:bottom w:w="0" w:type="dxa"/>
              <w:right w:w="17" w:type="dxa"/>
            </w:tcMar>
            <w:vAlign w:val="bottom"/>
          </w:tcPr>
          <w:p w:rsidR="001D10FA" w:rsidRPr="006A6241" w:rsidRDefault="001D10FA" w:rsidP="00B814B5">
            <w:pPr>
              <w:snapToGrid w:val="0"/>
              <w:spacing w:line="300" w:lineRule="exact"/>
              <w:ind w:left="28" w:rightChars="169" w:right="406"/>
              <w:jc w:val="right"/>
              <w:rPr>
                <w:rFonts w:eastAsia="標楷體"/>
                <w:b/>
              </w:rPr>
            </w:pPr>
            <w:r w:rsidRPr="006A6241">
              <w:rPr>
                <w:rFonts w:eastAsia="標楷體" w:hint="eastAsia"/>
                <w:b/>
              </w:rPr>
              <w:t>-0.08</w:t>
            </w:r>
          </w:p>
        </w:tc>
      </w:tr>
      <w:tr w:rsidR="00F34EAF" w:rsidRPr="006A6241" w:rsidTr="00B814B5">
        <w:trPr>
          <w:trHeight w:val="117"/>
          <w:jc w:val="center"/>
        </w:trPr>
        <w:tc>
          <w:tcPr>
            <w:tcW w:w="1711" w:type="dxa"/>
            <w:tcBorders>
              <w:left w:val="nil"/>
              <w:right w:val="single" w:sz="4" w:space="0" w:color="auto"/>
            </w:tcBorders>
            <w:tcMar>
              <w:top w:w="17" w:type="dxa"/>
              <w:left w:w="17" w:type="dxa"/>
              <w:bottom w:w="0" w:type="dxa"/>
              <w:right w:w="17" w:type="dxa"/>
            </w:tcMar>
          </w:tcPr>
          <w:p w:rsidR="00F34EAF" w:rsidRPr="00F34EAF" w:rsidRDefault="00F34EAF" w:rsidP="00F34EAF">
            <w:pPr>
              <w:snapToGrid w:val="0"/>
              <w:spacing w:line="300" w:lineRule="exact"/>
              <w:ind w:left="28" w:right="284"/>
              <w:jc w:val="right"/>
              <w:rPr>
                <w:rFonts w:eastAsia="標楷體"/>
                <w:spacing w:val="-6"/>
              </w:rPr>
            </w:pPr>
            <w:r w:rsidRPr="00F34EAF">
              <w:rPr>
                <w:rFonts w:eastAsia="標楷體" w:hint="eastAsia"/>
                <w:spacing w:val="-6"/>
              </w:rPr>
              <w:t>4</w:t>
            </w:r>
            <w:r w:rsidRPr="00F34EAF">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34EAF" w:rsidRPr="006A6241" w:rsidRDefault="00F34EAF" w:rsidP="00F34EAF">
            <w:pPr>
              <w:snapToGrid w:val="0"/>
              <w:spacing w:line="300" w:lineRule="exact"/>
              <w:ind w:rightChars="101" w:right="242"/>
              <w:jc w:val="right"/>
              <w:rPr>
                <w:rFonts w:eastAsia="標楷體"/>
              </w:rPr>
            </w:pPr>
            <w:r w:rsidRPr="006A6241">
              <w:rPr>
                <w:rFonts w:eastAsia="標楷體"/>
              </w:rPr>
              <w:t>-1.12</w:t>
            </w:r>
          </w:p>
        </w:tc>
        <w:tc>
          <w:tcPr>
            <w:tcW w:w="1350" w:type="dxa"/>
            <w:tcBorders>
              <w:left w:val="double" w:sz="4" w:space="0" w:color="auto"/>
            </w:tcBorders>
            <w:tcMar>
              <w:top w:w="17" w:type="dxa"/>
              <w:left w:w="17" w:type="dxa"/>
              <w:bottom w:w="0" w:type="dxa"/>
              <w:right w:w="17" w:type="dxa"/>
            </w:tcMar>
            <w:vAlign w:val="bottom"/>
          </w:tcPr>
          <w:p w:rsidR="00F34EAF" w:rsidRPr="006A6241" w:rsidRDefault="00F34EAF" w:rsidP="00F34EAF">
            <w:pPr>
              <w:snapToGrid w:val="0"/>
              <w:spacing w:line="300" w:lineRule="exact"/>
              <w:ind w:left="28" w:rightChars="100" w:right="240"/>
              <w:jc w:val="right"/>
              <w:rPr>
                <w:rFonts w:eastAsia="標楷體"/>
              </w:rPr>
            </w:pPr>
            <w:r w:rsidRPr="006A6241">
              <w:rPr>
                <w:rFonts w:eastAsia="標楷體" w:hint="eastAsia"/>
              </w:rPr>
              <w:t>-2.78</w:t>
            </w:r>
          </w:p>
        </w:tc>
        <w:tc>
          <w:tcPr>
            <w:tcW w:w="1350" w:type="dxa"/>
            <w:tcMar>
              <w:top w:w="17" w:type="dxa"/>
              <w:left w:w="17" w:type="dxa"/>
              <w:bottom w:w="0" w:type="dxa"/>
              <w:right w:w="17" w:type="dxa"/>
            </w:tcMar>
            <w:vAlign w:val="bottom"/>
          </w:tcPr>
          <w:p w:rsidR="00F34EAF" w:rsidRPr="006A6241" w:rsidRDefault="00F34EAF" w:rsidP="00F34EAF">
            <w:pPr>
              <w:snapToGrid w:val="0"/>
              <w:spacing w:line="300" w:lineRule="exact"/>
              <w:ind w:left="28" w:rightChars="107" w:right="257"/>
              <w:jc w:val="right"/>
              <w:rPr>
                <w:rFonts w:eastAsia="標楷體"/>
              </w:rPr>
            </w:pPr>
            <w:r w:rsidRPr="006A6241">
              <w:rPr>
                <w:rFonts w:eastAsia="標楷體" w:hint="eastAsia"/>
              </w:rPr>
              <w:t>1.17</w:t>
            </w:r>
          </w:p>
        </w:tc>
        <w:tc>
          <w:tcPr>
            <w:tcW w:w="1350" w:type="dxa"/>
            <w:tcMar>
              <w:top w:w="17" w:type="dxa"/>
              <w:left w:w="17" w:type="dxa"/>
              <w:bottom w:w="0" w:type="dxa"/>
              <w:right w:w="17" w:type="dxa"/>
            </w:tcMar>
            <w:vAlign w:val="bottom"/>
          </w:tcPr>
          <w:p w:rsidR="00F34EAF" w:rsidRPr="006A6241" w:rsidRDefault="00F34EAF" w:rsidP="00F34EAF">
            <w:pPr>
              <w:snapToGrid w:val="0"/>
              <w:spacing w:line="300" w:lineRule="exact"/>
              <w:ind w:left="28" w:rightChars="195" w:right="468"/>
              <w:jc w:val="right"/>
              <w:rPr>
                <w:rFonts w:eastAsia="標楷體"/>
              </w:rPr>
            </w:pPr>
            <w:r w:rsidRPr="006A6241">
              <w:rPr>
                <w:rFonts w:eastAsia="標楷體" w:hint="eastAsia"/>
              </w:rPr>
              <w:t>-2.68</w:t>
            </w:r>
          </w:p>
        </w:tc>
        <w:tc>
          <w:tcPr>
            <w:tcW w:w="1350" w:type="dxa"/>
            <w:tcMar>
              <w:top w:w="17" w:type="dxa"/>
              <w:left w:w="17" w:type="dxa"/>
              <w:bottom w:w="0" w:type="dxa"/>
              <w:right w:w="17" w:type="dxa"/>
            </w:tcMar>
            <w:vAlign w:val="bottom"/>
          </w:tcPr>
          <w:p w:rsidR="00F34EAF" w:rsidRPr="006A6241" w:rsidRDefault="00F34EAF" w:rsidP="00F34EAF">
            <w:pPr>
              <w:snapToGrid w:val="0"/>
              <w:spacing w:line="300" w:lineRule="exact"/>
              <w:ind w:left="28" w:rightChars="169" w:right="406"/>
              <w:jc w:val="right"/>
              <w:rPr>
                <w:rFonts w:eastAsia="標楷體"/>
              </w:rPr>
            </w:pPr>
            <w:r w:rsidRPr="006A6241">
              <w:rPr>
                <w:rFonts w:eastAsia="標楷體" w:hint="eastAsia"/>
              </w:rPr>
              <w:t>-2.63</w:t>
            </w:r>
          </w:p>
        </w:tc>
      </w:tr>
      <w:tr w:rsidR="00F34EAF" w:rsidRPr="006A6241" w:rsidTr="00B814B5">
        <w:trPr>
          <w:trHeight w:val="117"/>
          <w:jc w:val="center"/>
        </w:trPr>
        <w:tc>
          <w:tcPr>
            <w:tcW w:w="1711" w:type="dxa"/>
            <w:tcBorders>
              <w:left w:val="nil"/>
              <w:right w:val="single" w:sz="4" w:space="0" w:color="auto"/>
            </w:tcBorders>
            <w:tcMar>
              <w:top w:w="17" w:type="dxa"/>
              <w:left w:w="17" w:type="dxa"/>
              <w:bottom w:w="0" w:type="dxa"/>
              <w:right w:w="17" w:type="dxa"/>
            </w:tcMar>
          </w:tcPr>
          <w:p w:rsidR="00F34EAF" w:rsidRPr="00F34EAF" w:rsidRDefault="00F34EAF" w:rsidP="00F34EAF">
            <w:pPr>
              <w:snapToGrid w:val="0"/>
              <w:spacing w:line="300" w:lineRule="exact"/>
              <w:ind w:left="28" w:right="284"/>
              <w:jc w:val="right"/>
              <w:rPr>
                <w:rFonts w:eastAsia="標楷體"/>
                <w:spacing w:val="-6"/>
              </w:rPr>
            </w:pPr>
            <w:r w:rsidRPr="00F34EAF">
              <w:rPr>
                <w:rFonts w:eastAsia="標楷體" w:hint="eastAsia"/>
                <w:spacing w:val="-6"/>
              </w:rPr>
              <w:t>5</w:t>
            </w:r>
            <w:r w:rsidRPr="00F34EAF">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34EAF" w:rsidRPr="006A6241" w:rsidRDefault="00F34EAF" w:rsidP="00F34EAF">
            <w:pPr>
              <w:snapToGrid w:val="0"/>
              <w:spacing w:line="300" w:lineRule="exact"/>
              <w:ind w:rightChars="101" w:right="242"/>
              <w:jc w:val="right"/>
              <w:rPr>
                <w:rFonts w:eastAsia="標楷體"/>
              </w:rPr>
            </w:pPr>
            <w:r w:rsidRPr="006A6241">
              <w:rPr>
                <w:rFonts w:eastAsia="標楷體"/>
              </w:rPr>
              <w:t>-1.27</w:t>
            </w:r>
          </w:p>
        </w:tc>
        <w:tc>
          <w:tcPr>
            <w:tcW w:w="1350" w:type="dxa"/>
            <w:tcBorders>
              <w:left w:val="double" w:sz="4" w:space="0" w:color="auto"/>
            </w:tcBorders>
            <w:tcMar>
              <w:top w:w="17" w:type="dxa"/>
              <w:left w:w="17" w:type="dxa"/>
              <w:bottom w:w="0" w:type="dxa"/>
              <w:right w:w="17" w:type="dxa"/>
            </w:tcMar>
            <w:vAlign w:val="bottom"/>
          </w:tcPr>
          <w:p w:rsidR="00F34EAF" w:rsidRPr="006A6241" w:rsidRDefault="00F34EAF" w:rsidP="00F34EAF">
            <w:pPr>
              <w:snapToGrid w:val="0"/>
              <w:spacing w:line="300" w:lineRule="exact"/>
              <w:ind w:left="28" w:rightChars="100" w:right="240"/>
              <w:jc w:val="right"/>
              <w:rPr>
                <w:rFonts w:eastAsia="標楷體"/>
              </w:rPr>
            </w:pPr>
            <w:r w:rsidRPr="006A6241">
              <w:rPr>
                <w:rFonts w:eastAsia="標楷體" w:hint="eastAsia"/>
              </w:rPr>
              <w:t>-5.13</w:t>
            </w:r>
          </w:p>
        </w:tc>
        <w:tc>
          <w:tcPr>
            <w:tcW w:w="1350" w:type="dxa"/>
            <w:tcMar>
              <w:top w:w="17" w:type="dxa"/>
              <w:left w:w="17" w:type="dxa"/>
              <w:bottom w:w="0" w:type="dxa"/>
              <w:right w:w="17" w:type="dxa"/>
            </w:tcMar>
            <w:vAlign w:val="bottom"/>
          </w:tcPr>
          <w:p w:rsidR="00F34EAF" w:rsidRPr="006A6241" w:rsidRDefault="00F34EAF" w:rsidP="00F34EAF">
            <w:pPr>
              <w:snapToGrid w:val="0"/>
              <w:spacing w:line="300" w:lineRule="exact"/>
              <w:ind w:left="28" w:rightChars="107" w:right="257"/>
              <w:jc w:val="right"/>
              <w:rPr>
                <w:rFonts w:eastAsia="標楷體"/>
              </w:rPr>
            </w:pPr>
            <w:r w:rsidRPr="006A6241">
              <w:rPr>
                <w:rFonts w:eastAsia="標楷體" w:hint="eastAsia"/>
              </w:rPr>
              <w:t>1.11</w:t>
            </w:r>
          </w:p>
        </w:tc>
        <w:tc>
          <w:tcPr>
            <w:tcW w:w="1350" w:type="dxa"/>
            <w:tcMar>
              <w:top w:w="17" w:type="dxa"/>
              <w:left w:w="17" w:type="dxa"/>
              <w:bottom w:w="0" w:type="dxa"/>
              <w:right w:w="17" w:type="dxa"/>
            </w:tcMar>
            <w:vAlign w:val="bottom"/>
          </w:tcPr>
          <w:p w:rsidR="00F34EAF" w:rsidRPr="006A6241" w:rsidRDefault="00F34EAF" w:rsidP="00F34EAF">
            <w:pPr>
              <w:snapToGrid w:val="0"/>
              <w:spacing w:line="300" w:lineRule="exact"/>
              <w:ind w:left="28" w:rightChars="195" w:right="468"/>
              <w:jc w:val="right"/>
              <w:rPr>
                <w:rFonts w:eastAsia="標楷體"/>
              </w:rPr>
            </w:pPr>
            <w:r w:rsidRPr="006A6241">
              <w:rPr>
                <w:rFonts w:eastAsia="標楷體" w:hint="eastAsia"/>
              </w:rPr>
              <w:t>-1.58</w:t>
            </w:r>
          </w:p>
        </w:tc>
        <w:tc>
          <w:tcPr>
            <w:tcW w:w="1350" w:type="dxa"/>
            <w:tcMar>
              <w:top w:w="17" w:type="dxa"/>
              <w:left w:w="17" w:type="dxa"/>
              <w:bottom w:w="0" w:type="dxa"/>
              <w:right w:w="17" w:type="dxa"/>
            </w:tcMar>
            <w:vAlign w:val="bottom"/>
          </w:tcPr>
          <w:p w:rsidR="00F34EAF" w:rsidRPr="006A6241" w:rsidRDefault="00F34EAF" w:rsidP="00F34EAF">
            <w:pPr>
              <w:snapToGrid w:val="0"/>
              <w:spacing w:line="300" w:lineRule="exact"/>
              <w:ind w:left="28" w:rightChars="169" w:right="406"/>
              <w:jc w:val="right"/>
              <w:rPr>
                <w:rFonts w:eastAsia="標楷體"/>
              </w:rPr>
            </w:pPr>
            <w:r w:rsidRPr="006A6241">
              <w:rPr>
                <w:rFonts w:eastAsia="標楷體" w:hint="eastAsia"/>
              </w:rPr>
              <w:t>-0.22</w:t>
            </w:r>
          </w:p>
        </w:tc>
      </w:tr>
      <w:tr w:rsidR="00F34EAF" w:rsidRPr="006A6241" w:rsidTr="00B814B5">
        <w:trPr>
          <w:trHeight w:val="117"/>
          <w:jc w:val="center"/>
        </w:trPr>
        <w:tc>
          <w:tcPr>
            <w:tcW w:w="1711" w:type="dxa"/>
            <w:tcBorders>
              <w:left w:val="nil"/>
              <w:right w:val="single" w:sz="4" w:space="0" w:color="auto"/>
            </w:tcBorders>
            <w:tcMar>
              <w:top w:w="17" w:type="dxa"/>
              <w:left w:w="17" w:type="dxa"/>
              <w:bottom w:w="0" w:type="dxa"/>
              <w:right w:w="17" w:type="dxa"/>
            </w:tcMar>
          </w:tcPr>
          <w:p w:rsidR="00F34EAF" w:rsidRPr="006A6241" w:rsidRDefault="00F34EAF" w:rsidP="00B814B5">
            <w:pPr>
              <w:snapToGrid w:val="0"/>
              <w:spacing w:line="300" w:lineRule="exact"/>
              <w:ind w:left="28" w:right="284"/>
              <w:jc w:val="right"/>
              <w:rPr>
                <w:rFonts w:eastAsia="標楷體"/>
                <w:spacing w:val="-6"/>
              </w:rPr>
            </w:pPr>
            <w:r w:rsidRPr="006A6241">
              <w:rPr>
                <w:rFonts w:eastAsia="標楷體"/>
                <w:spacing w:val="-6"/>
              </w:rPr>
              <w:t>6</w:t>
            </w:r>
            <w:r w:rsidRPr="006A6241">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34EAF" w:rsidRPr="006A6241" w:rsidRDefault="00F34EAF" w:rsidP="00B814B5">
            <w:pPr>
              <w:snapToGrid w:val="0"/>
              <w:spacing w:line="300" w:lineRule="exact"/>
              <w:ind w:rightChars="101" w:right="242"/>
              <w:jc w:val="right"/>
              <w:rPr>
                <w:rFonts w:eastAsia="標楷體"/>
              </w:rPr>
            </w:pPr>
            <w:r w:rsidRPr="006A6241">
              <w:rPr>
                <w:rFonts w:eastAsia="標楷體"/>
              </w:rPr>
              <w:t>-0.71</w:t>
            </w:r>
          </w:p>
        </w:tc>
        <w:tc>
          <w:tcPr>
            <w:tcW w:w="1350" w:type="dxa"/>
            <w:tcBorders>
              <w:left w:val="double" w:sz="4" w:space="0" w:color="auto"/>
            </w:tcBorders>
            <w:tcMar>
              <w:top w:w="17" w:type="dxa"/>
              <w:left w:w="17" w:type="dxa"/>
              <w:bottom w:w="0" w:type="dxa"/>
              <w:right w:w="17" w:type="dxa"/>
            </w:tcMar>
            <w:vAlign w:val="bottom"/>
          </w:tcPr>
          <w:p w:rsidR="00F34EAF" w:rsidRPr="006A6241" w:rsidRDefault="00F34EAF" w:rsidP="00B814B5">
            <w:pPr>
              <w:snapToGrid w:val="0"/>
              <w:spacing w:line="300" w:lineRule="exact"/>
              <w:ind w:left="28" w:rightChars="100" w:right="240"/>
              <w:jc w:val="right"/>
              <w:rPr>
                <w:rFonts w:eastAsia="標楷體"/>
              </w:rPr>
            </w:pPr>
            <w:r w:rsidRPr="006A6241">
              <w:rPr>
                <w:rFonts w:eastAsia="標楷體" w:hint="eastAsia"/>
              </w:rPr>
              <w:t>-4.09</w:t>
            </w:r>
          </w:p>
        </w:tc>
        <w:tc>
          <w:tcPr>
            <w:tcW w:w="1350" w:type="dxa"/>
            <w:tcMar>
              <w:top w:w="17" w:type="dxa"/>
              <w:left w:w="17" w:type="dxa"/>
              <w:bottom w:w="0" w:type="dxa"/>
              <w:right w:w="17" w:type="dxa"/>
            </w:tcMar>
            <w:vAlign w:val="bottom"/>
          </w:tcPr>
          <w:p w:rsidR="00F34EAF" w:rsidRPr="006A6241" w:rsidRDefault="00F34EAF" w:rsidP="00B814B5">
            <w:pPr>
              <w:snapToGrid w:val="0"/>
              <w:spacing w:line="300" w:lineRule="exact"/>
              <w:ind w:left="28" w:rightChars="107" w:right="257"/>
              <w:jc w:val="right"/>
              <w:rPr>
                <w:rFonts w:eastAsia="標楷體"/>
              </w:rPr>
            </w:pPr>
            <w:r w:rsidRPr="006A6241">
              <w:rPr>
                <w:rFonts w:eastAsia="標楷體" w:hint="eastAsia"/>
              </w:rPr>
              <w:t>-1.72</w:t>
            </w:r>
          </w:p>
        </w:tc>
        <w:tc>
          <w:tcPr>
            <w:tcW w:w="1350" w:type="dxa"/>
            <w:tcMar>
              <w:top w:w="17" w:type="dxa"/>
              <w:left w:w="17" w:type="dxa"/>
              <w:bottom w:w="0" w:type="dxa"/>
              <w:right w:w="17" w:type="dxa"/>
            </w:tcMar>
            <w:vAlign w:val="bottom"/>
          </w:tcPr>
          <w:p w:rsidR="00F34EAF" w:rsidRPr="006A6241" w:rsidRDefault="00F34EAF" w:rsidP="00B814B5">
            <w:pPr>
              <w:snapToGrid w:val="0"/>
              <w:spacing w:line="300" w:lineRule="exact"/>
              <w:ind w:left="28" w:rightChars="195" w:right="468"/>
              <w:jc w:val="right"/>
              <w:rPr>
                <w:rFonts w:eastAsia="標楷體"/>
              </w:rPr>
            </w:pPr>
            <w:r w:rsidRPr="006A6241">
              <w:rPr>
                <w:rFonts w:eastAsia="標楷體" w:hint="eastAsia"/>
              </w:rPr>
              <w:t>4.71</w:t>
            </w:r>
          </w:p>
        </w:tc>
        <w:tc>
          <w:tcPr>
            <w:tcW w:w="1350" w:type="dxa"/>
            <w:tcMar>
              <w:top w:w="17" w:type="dxa"/>
              <w:left w:w="17" w:type="dxa"/>
              <w:bottom w:w="0" w:type="dxa"/>
              <w:right w:w="17" w:type="dxa"/>
            </w:tcMar>
            <w:vAlign w:val="bottom"/>
          </w:tcPr>
          <w:p w:rsidR="00F34EAF" w:rsidRPr="006A6241" w:rsidRDefault="00F34EAF" w:rsidP="00B814B5">
            <w:pPr>
              <w:snapToGrid w:val="0"/>
              <w:spacing w:line="300" w:lineRule="exact"/>
              <w:ind w:left="28" w:rightChars="169" w:right="406"/>
              <w:jc w:val="right"/>
              <w:rPr>
                <w:rFonts w:eastAsia="標楷體"/>
              </w:rPr>
            </w:pPr>
            <w:r w:rsidRPr="006A6241">
              <w:rPr>
                <w:rFonts w:eastAsia="標楷體" w:hint="eastAsia"/>
              </w:rPr>
              <w:t>1.89</w:t>
            </w:r>
          </w:p>
        </w:tc>
      </w:tr>
      <w:tr w:rsidR="00F34EAF" w:rsidRPr="006A6241" w:rsidTr="00B814B5">
        <w:trPr>
          <w:trHeight w:val="117"/>
          <w:jc w:val="center"/>
        </w:trPr>
        <w:tc>
          <w:tcPr>
            <w:tcW w:w="1711" w:type="dxa"/>
            <w:tcBorders>
              <w:left w:val="nil"/>
              <w:right w:val="single" w:sz="4" w:space="0" w:color="auto"/>
            </w:tcBorders>
            <w:tcMar>
              <w:top w:w="17" w:type="dxa"/>
              <w:left w:w="17" w:type="dxa"/>
              <w:bottom w:w="0" w:type="dxa"/>
              <w:right w:w="17" w:type="dxa"/>
            </w:tcMar>
          </w:tcPr>
          <w:p w:rsidR="00F34EAF" w:rsidRPr="006A6241" w:rsidRDefault="00F34EAF" w:rsidP="00B814B5">
            <w:pPr>
              <w:snapToGrid w:val="0"/>
              <w:spacing w:line="300" w:lineRule="exact"/>
              <w:ind w:left="28" w:right="284"/>
              <w:jc w:val="right"/>
              <w:rPr>
                <w:rFonts w:eastAsia="標楷體"/>
                <w:spacing w:val="-6"/>
              </w:rPr>
            </w:pPr>
            <w:r w:rsidRPr="006A6241">
              <w:rPr>
                <w:rFonts w:eastAsia="標楷體"/>
                <w:spacing w:val="-6"/>
              </w:rPr>
              <w:t>7</w:t>
            </w:r>
            <w:r w:rsidRPr="006A6241">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34EAF" w:rsidRPr="006A6241" w:rsidRDefault="00F34EAF" w:rsidP="00B814B5">
            <w:pPr>
              <w:snapToGrid w:val="0"/>
              <w:spacing w:line="300" w:lineRule="exact"/>
              <w:ind w:rightChars="101" w:right="242"/>
              <w:jc w:val="right"/>
              <w:rPr>
                <w:rFonts w:eastAsia="標楷體"/>
              </w:rPr>
            </w:pPr>
            <w:r w:rsidRPr="006A6241">
              <w:rPr>
                <w:rFonts w:eastAsia="標楷體"/>
              </w:rPr>
              <w:t>1.97</w:t>
            </w:r>
          </w:p>
        </w:tc>
        <w:tc>
          <w:tcPr>
            <w:tcW w:w="1350" w:type="dxa"/>
            <w:tcBorders>
              <w:left w:val="double" w:sz="4" w:space="0" w:color="auto"/>
            </w:tcBorders>
            <w:tcMar>
              <w:top w:w="17" w:type="dxa"/>
              <w:left w:w="17" w:type="dxa"/>
              <w:bottom w:w="0" w:type="dxa"/>
              <w:right w:w="17" w:type="dxa"/>
            </w:tcMar>
            <w:vAlign w:val="bottom"/>
          </w:tcPr>
          <w:p w:rsidR="00F34EAF" w:rsidRPr="006A6241" w:rsidRDefault="00F34EAF" w:rsidP="00B814B5">
            <w:pPr>
              <w:snapToGrid w:val="0"/>
              <w:spacing w:line="300" w:lineRule="exact"/>
              <w:ind w:left="28" w:rightChars="100" w:right="240"/>
              <w:jc w:val="right"/>
              <w:rPr>
                <w:rFonts w:eastAsia="標楷體"/>
              </w:rPr>
            </w:pPr>
            <w:r w:rsidRPr="006A6241">
              <w:rPr>
                <w:rFonts w:eastAsia="標楷體" w:hint="eastAsia"/>
              </w:rPr>
              <w:t>1.77</w:t>
            </w:r>
          </w:p>
        </w:tc>
        <w:tc>
          <w:tcPr>
            <w:tcW w:w="1350" w:type="dxa"/>
            <w:tcMar>
              <w:top w:w="17" w:type="dxa"/>
              <w:left w:w="17" w:type="dxa"/>
              <w:bottom w:w="0" w:type="dxa"/>
              <w:right w:w="17" w:type="dxa"/>
            </w:tcMar>
            <w:vAlign w:val="bottom"/>
          </w:tcPr>
          <w:p w:rsidR="00F34EAF" w:rsidRPr="006A6241" w:rsidRDefault="00F34EAF" w:rsidP="00B814B5">
            <w:pPr>
              <w:snapToGrid w:val="0"/>
              <w:spacing w:line="300" w:lineRule="exact"/>
              <w:ind w:left="28" w:rightChars="107" w:right="257"/>
              <w:jc w:val="right"/>
              <w:rPr>
                <w:rFonts w:eastAsia="標楷體"/>
              </w:rPr>
            </w:pPr>
            <w:r w:rsidRPr="006A6241">
              <w:rPr>
                <w:rFonts w:eastAsia="標楷體" w:hint="eastAsia"/>
              </w:rPr>
              <w:t>0.81</w:t>
            </w:r>
          </w:p>
        </w:tc>
        <w:tc>
          <w:tcPr>
            <w:tcW w:w="1350" w:type="dxa"/>
            <w:tcMar>
              <w:top w:w="17" w:type="dxa"/>
              <w:left w:w="17" w:type="dxa"/>
              <w:bottom w:w="0" w:type="dxa"/>
              <w:right w:w="17" w:type="dxa"/>
            </w:tcMar>
            <w:vAlign w:val="bottom"/>
          </w:tcPr>
          <w:p w:rsidR="00F34EAF" w:rsidRPr="006A6241" w:rsidRDefault="00F34EAF" w:rsidP="00B814B5">
            <w:pPr>
              <w:snapToGrid w:val="0"/>
              <w:spacing w:line="300" w:lineRule="exact"/>
              <w:ind w:left="28" w:rightChars="195" w:right="468"/>
              <w:jc w:val="right"/>
              <w:rPr>
                <w:rFonts w:eastAsia="標楷體"/>
              </w:rPr>
            </w:pPr>
            <w:r w:rsidRPr="006A6241">
              <w:rPr>
                <w:rFonts w:eastAsia="標楷體" w:hint="eastAsia"/>
              </w:rPr>
              <w:t>4.94</w:t>
            </w:r>
          </w:p>
        </w:tc>
        <w:tc>
          <w:tcPr>
            <w:tcW w:w="1350" w:type="dxa"/>
            <w:tcMar>
              <w:top w:w="17" w:type="dxa"/>
              <w:left w:w="17" w:type="dxa"/>
              <w:bottom w:w="0" w:type="dxa"/>
              <w:right w:w="17" w:type="dxa"/>
            </w:tcMar>
            <w:vAlign w:val="bottom"/>
          </w:tcPr>
          <w:p w:rsidR="00F34EAF" w:rsidRPr="006A6241" w:rsidRDefault="00F34EAF" w:rsidP="00B814B5">
            <w:pPr>
              <w:snapToGrid w:val="0"/>
              <w:spacing w:line="300" w:lineRule="exact"/>
              <w:ind w:left="28" w:rightChars="169" w:right="406"/>
              <w:jc w:val="right"/>
              <w:rPr>
                <w:rFonts w:eastAsia="標楷體"/>
              </w:rPr>
            </w:pPr>
            <w:r w:rsidRPr="006A6241">
              <w:rPr>
                <w:rFonts w:eastAsia="標楷體" w:hint="eastAsia"/>
              </w:rPr>
              <w:t>1.29</w:t>
            </w:r>
          </w:p>
        </w:tc>
      </w:tr>
      <w:tr w:rsidR="00F34EAF" w:rsidRPr="006A6241" w:rsidTr="00B814B5">
        <w:trPr>
          <w:trHeight w:val="117"/>
          <w:jc w:val="center"/>
        </w:trPr>
        <w:tc>
          <w:tcPr>
            <w:tcW w:w="1711" w:type="dxa"/>
            <w:tcBorders>
              <w:left w:val="nil"/>
              <w:right w:val="single" w:sz="4" w:space="0" w:color="auto"/>
            </w:tcBorders>
            <w:tcMar>
              <w:top w:w="17" w:type="dxa"/>
              <w:left w:w="17" w:type="dxa"/>
              <w:bottom w:w="0" w:type="dxa"/>
              <w:right w:w="17" w:type="dxa"/>
            </w:tcMar>
          </w:tcPr>
          <w:p w:rsidR="00F34EAF" w:rsidRPr="006A6241" w:rsidRDefault="00F34EAF" w:rsidP="00B814B5">
            <w:pPr>
              <w:snapToGrid w:val="0"/>
              <w:spacing w:line="300" w:lineRule="exact"/>
              <w:ind w:left="28" w:right="284"/>
              <w:jc w:val="right"/>
              <w:rPr>
                <w:rFonts w:eastAsia="標楷體"/>
                <w:spacing w:val="-6"/>
              </w:rPr>
            </w:pPr>
            <w:r w:rsidRPr="006A6241">
              <w:rPr>
                <w:rFonts w:eastAsia="標楷體"/>
                <w:spacing w:val="-6"/>
              </w:rPr>
              <w:t>8</w:t>
            </w:r>
            <w:r w:rsidRPr="006A6241">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34EAF" w:rsidRPr="006A6241" w:rsidRDefault="00F34EAF" w:rsidP="00B814B5">
            <w:pPr>
              <w:snapToGrid w:val="0"/>
              <w:spacing w:line="300" w:lineRule="exact"/>
              <w:ind w:rightChars="101" w:right="242"/>
              <w:jc w:val="right"/>
              <w:rPr>
                <w:rFonts w:eastAsia="標楷體"/>
              </w:rPr>
            </w:pPr>
            <w:r w:rsidRPr="006A6241">
              <w:rPr>
                <w:rFonts w:eastAsia="標楷體"/>
              </w:rPr>
              <w:t>-0.85</w:t>
            </w:r>
          </w:p>
        </w:tc>
        <w:tc>
          <w:tcPr>
            <w:tcW w:w="1350" w:type="dxa"/>
            <w:tcBorders>
              <w:left w:val="double" w:sz="4" w:space="0" w:color="auto"/>
            </w:tcBorders>
            <w:tcMar>
              <w:top w:w="17" w:type="dxa"/>
              <w:left w:w="17" w:type="dxa"/>
              <w:bottom w:w="0" w:type="dxa"/>
              <w:right w:w="17" w:type="dxa"/>
            </w:tcMar>
            <w:vAlign w:val="bottom"/>
          </w:tcPr>
          <w:p w:rsidR="00F34EAF" w:rsidRPr="006A6241" w:rsidRDefault="00F34EAF" w:rsidP="00B814B5">
            <w:pPr>
              <w:snapToGrid w:val="0"/>
              <w:spacing w:line="300" w:lineRule="exact"/>
              <w:ind w:left="28" w:rightChars="100" w:right="240"/>
              <w:jc w:val="right"/>
              <w:rPr>
                <w:rFonts w:eastAsia="標楷體"/>
              </w:rPr>
            </w:pPr>
            <w:r w:rsidRPr="006A6241">
              <w:rPr>
                <w:rFonts w:eastAsia="標楷體" w:hint="eastAsia"/>
              </w:rPr>
              <w:t>0.65</w:t>
            </w:r>
          </w:p>
        </w:tc>
        <w:tc>
          <w:tcPr>
            <w:tcW w:w="1350" w:type="dxa"/>
            <w:tcMar>
              <w:top w:w="17" w:type="dxa"/>
              <w:left w:w="17" w:type="dxa"/>
              <w:bottom w:w="0" w:type="dxa"/>
              <w:right w:w="17" w:type="dxa"/>
            </w:tcMar>
            <w:vAlign w:val="bottom"/>
          </w:tcPr>
          <w:p w:rsidR="00F34EAF" w:rsidRPr="006A6241" w:rsidRDefault="00F34EAF" w:rsidP="00B814B5">
            <w:pPr>
              <w:snapToGrid w:val="0"/>
              <w:spacing w:line="300" w:lineRule="exact"/>
              <w:ind w:left="28" w:rightChars="107" w:right="257"/>
              <w:jc w:val="right"/>
              <w:rPr>
                <w:rFonts w:eastAsia="標楷體"/>
              </w:rPr>
            </w:pPr>
            <w:r w:rsidRPr="006A6241">
              <w:rPr>
                <w:rFonts w:eastAsia="標楷體" w:hint="eastAsia"/>
              </w:rPr>
              <w:t>-1.71</w:t>
            </w:r>
          </w:p>
        </w:tc>
        <w:tc>
          <w:tcPr>
            <w:tcW w:w="1350" w:type="dxa"/>
            <w:tcMar>
              <w:top w:w="17" w:type="dxa"/>
              <w:left w:w="17" w:type="dxa"/>
              <w:bottom w:w="0" w:type="dxa"/>
              <w:right w:w="17" w:type="dxa"/>
            </w:tcMar>
            <w:vAlign w:val="bottom"/>
          </w:tcPr>
          <w:p w:rsidR="00F34EAF" w:rsidRPr="006A6241" w:rsidRDefault="00F34EAF" w:rsidP="00B814B5">
            <w:pPr>
              <w:snapToGrid w:val="0"/>
              <w:spacing w:line="300" w:lineRule="exact"/>
              <w:ind w:left="28" w:rightChars="195" w:right="468"/>
              <w:jc w:val="right"/>
              <w:rPr>
                <w:rFonts w:eastAsia="標楷體"/>
              </w:rPr>
            </w:pPr>
            <w:r w:rsidRPr="006A6241">
              <w:rPr>
                <w:rFonts w:eastAsia="標楷體" w:hint="eastAsia"/>
              </w:rPr>
              <w:t>-0.37</w:t>
            </w:r>
          </w:p>
        </w:tc>
        <w:tc>
          <w:tcPr>
            <w:tcW w:w="1350" w:type="dxa"/>
            <w:tcMar>
              <w:top w:w="17" w:type="dxa"/>
              <w:left w:w="17" w:type="dxa"/>
              <w:bottom w:w="0" w:type="dxa"/>
              <w:right w:w="17" w:type="dxa"/>
            </w:tcMar>
            <w:vAlign w:val="bottom"/>
          </w:tcPr>
          <w:p w:rsidR="00F34EAF" w:rsidRPr="006A6241" w:rsidRDefault="00F34EAF" w:rsidP="00B814B5">
            <w:pPr>
              <w:snapToGrid w:val="0"/>
              <w:spacing w:line="300" w:lineRule="exact"/>
              <w:ind w:left="28" w:rightChars="169" w:right="406"/>
              <w:jc w:val="right"/>
              <w:rPr>
                <w:rFonts w:eastAsia="標楷體"/>
              </w:rPr>
            </w:pPr>
            <w:r w:rsidRPr="006A6241">
              <w:rPr>
                <w:rFonts w:eastAsia="標楷體" w:hint="eastAsia"/>
              </w:rPr>
              <w:t>-2.02</w:t>
            </w:r>
          </w:p>
        </w:tc>
      </w:tr>
      <w:tr w:rsidR="00F34EAF" w:rsidRPr="006A6241" w:rsidTr="00B814B5">
        <w:trPr>
          <w:trHeight w:val="117"/>
          <w:jc w:val="center"/>
        </w:trPr>
        <w:tc>
          <w:tcPr>
            <w:tcW w:w="1711" w:type="dxa"/>
            <w:tcBorders>
              <w:left w:val="nil"/>
              <w:right w:val="single" w:sz="4" w:space="0" w:color="auto"/>
            </w:tcBorders>
            <w:tcMar>
              <w:top w:w="17" w:type="dxa"/>
              <w:left w:w="17" w:type="dxa"/>
              <w:bottom w:w="0" w:type="dxa"/>
              <w:right w:w="17" w:type="dxa"/>
            </w:tcMar>
          </w:tcPr>
          <w:p w:rsidR="00F34EAF" w:rsidRPr="006A6241" w:rsidRDefault="00F34EAF" w:rsidP="00B814B5">
            <w:pPr>
              <w:snapToGrid w:val="0"/>
              <w:spacing w:line="300" w:lineRule="exact"/>
              <w:ind w:left="28" w:right="284"/>
              <w:jc w:val="right"/>
              <w:rPr>
                <w:rFonts w:eastAsia="標楷體"/>
                <w:spacing w:val="-6"/>
              </w:rPr>
            </w:pPr>
            <w:r w:rsidRPr="006A6241">
              <w:rPr>
                <w:rFonts w:eastAsia="標楷體"/>
                <w:spacing w:val="-6"/>
              </w:rPr>
              <w:t>9</w:t>
            </w:r>
            <w:r w:rsidRPr="006A6241">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34EAF" w:rsidRPr="006A6241" w:rsidRDefault="00F34EAF" w:rsidP="00B814B5">
            <w:pPr>
              <w:snapToGrid w:val="0"/>
              <w:spacing w:line="300" w:lineRule="exact"/>
              <w:ind w:rightChars="101" w:right="242"/>
              <w:jc w:val="right"/>
              <w:rPr>
                <w:rFonts w:eastAsia="標楷體"/>
              </w:rPr>
            </w:pPr>
            <w:r w:rsidRPr="006A6241">
              <w:rPr>
                <w:rFonts w:eastAsia="標楷體"/>
              </w:rPr>
              <w:t>-0.56</w:t>
            </w:r>
          </w:p>
        </w:tc>
        <w:tc>
          <w:tcPr>
            <w:tcW w:w="1350" w:type="dxa"/>
            <w:tcBorders>
              <w:left w:val="double" w:sz="4" w:space="0" w:color="auto"/>
            </w:tcBorders>
            <w:tcMar>
              <w:top w:w="17" w:type="dxa"/>
              <w:left w:w="17" w:type="dxa"/>
              <w:bottom w:w="0" w:type="dxa"/>
              <w:right w:w="17" w:type="dxa"/>
            </w:tcMar>
            <w:vAlign w:val="bottom"/>
          </w:tcPr>
          <w:p w:rsidR="00F34EAF" w:rsidRPr="006A6241" w:rsidRDefault="00F34EAF" w:rsidP="00B814B5">
            <w:pPr>
              <w:snapToGrid w:val="0"/>
              <w:spacing w:line="300" w:lineRule="exact"/>
              <w:ind w:left="28" w:rightChars="100" w:right="240"/>
              <w:jc w:val="right"/>
              <w:rPr>
                <w:rFonts w:eastAsia="標楷體"/>
              </w:rPr>
            </w:pPr>
            <w:r w:rsidRPr="006A6241">
              <w:rPr>
                <w:rFonts w:eastAsia="標楷體" w:hint="eastAsia"/>
              </w:rPr>
              <w:t>0.67</w:t>
            </w:r>
          </w:p>
        </w:tc>
        <w:tc>
          <w:tcPr>
            <w:tcW w:w="1350" w:type="dxa"/>
            <w:tcMar>
              <w:top w:w="17" w:type="dxa"/>
              <w:left w:w="17" w:type="dxa"/>
              <w:bottom w:w="0" w:type="dxa"/>
              <w:right w:w="17" w:type="dxa"/>
            </w:tcMar>
            <w:vAlign w:val="bottom"/>
          </w:tcPr>
          <w:p w:rsidR="00F34EAF" w:rsidRPr="006A6241" w:rsidRDefault="00F34EAF" w:rsidP="00B814B5">
            <w:pPr>
              <w:snapToGrid w:val="0"/>
              <w:spacing w:line="300" w:lineRule="exact"/>
              <w:ind w:left="28" w:rightChars="107" w:right="257"/>
              <w:jc w:val="right"/>
              <w:rPr>
                <w:rFonts w:eastAsia="標楷體"/>
              </w:rPr>
            </w:pPr>
            <w:r w:rsidRPr="006A6241">
              <w:rPr>
                <w:rFonts w:eastAsia="標楷體" w:hint="eastAsia"/>
              </w:rPr>
              <w:t>-1.61</w:t>
            </w:r>
          </w:p>
        </w:tc>
        <w:tc>
          <w:tcPr>
            <w:tcW w:w="1350" w:type="dxa"/>
            <w:tcMar>
              <w:top w:w="17" w:type="dxa"/>
              <w:left w:w="17" w:type="dxa"/>
              <w:bottom w:w="0" w:type="dxa"/>
              <w:right w:w="17" w:type="dxa"/>
            </w:tcMar>
            <w:vAlign w:val="bottom"/>
          </w:tcPr>
          <w:p w:rsidR="00F34EAF" w:rsidRPr="006A6241" w:rsidRDefault="00F34EAF" w:rsidP="00B814B5">
            <w:pPr>
              <w:snapToGrid w:val="0"/>
              <w:spacing w:line="300" w:lineRule="exact"/>
              <w:ind w:left="28" w:rightChars="195" w:right="468"/>
              <w:jc w:val="right"/>
              <w:rPr>
                <w:rFonts w:eastAsia="標楷體"/>
              </w:rPr>
            </w:pPr>
            <w:r w:rsidRPr="006A6241">
              <w:rPr>
                <w:rFonts w:eastAsia="標楷體" w:hint="eastAsia"/>
              </w:rPr>
              <w:t>0.23</w:t>
            </w:r>
          </w:p>
        </w:tc>
        <w:tc>
          <w:tcPr>
            <w:tcW w:w="1350" w:type="dxa"/>
            <w:tcMar>
              <w:top w:w="17" w:type="dxa"/>
              <w:left w:w="17" w:type="dxa"/>
              <w:bottom w:w="0" w:type="dxa"/>
              <w:right w:w="17" w:type="dxa"/>
            </w:tcMar>
            <w:vAlign w:val="bottom"/>
          </w:tcPr>
          <w:p w:rsidR="00F34EAF" w:rsidRPr="006A6241" w:rsidRDefault="00F34EAF" w:rsidP="00B814B5">
            <w:pPr>
              <w:snapToGrid w:val="0"/>
              <w:spacing w:line="300" w:lineRule="exact"/>
              <w:ind w:left="28" w:rightChars="169" w:right="406"/>
              <w:jc w:val="right"/>
              <w:rPr>
                <w:rFonts w:eastAsia="標楷體"/>
              </w:rPr>
            </w:pPr>
            <w:r w:rsidRPr="006A6241">
              <w:rPr>
                <w:rFonts w:eastAsia="標楷體" w:hint="eastAsia"/>
              </w:rPr>
              <w:t>-0.63</w:t>
            </w:r>
          </w:p>
        </w:tc>
      </w:tr>
      <w:tr w:rsidR="00F34EAF" w:rsidRPr="006A6241" w:rsidTr="00B814B5">
        <w:trPr>
          <w:trHeight w:val="117"/>
          <w:jc w:val="center"/>
        </w:trPr>
        <w:tc>
          <w:tcPr>
            <w:tcW w:w="1711" w:type="dxa"/>
            <w:tcBorders>
              <w:left w:val="nil"/>
              <w:right w:val="single" w:sz="4" w:space="0" w:color="auto"/>
            </w:tcBorders>
            <w:tcMar>
              <w:top w:w="17" w:type="dxa"/>
              <w:left w:w="17" w:type="dxa"/>
              <w:bottom w:w="0" w:type="dxa"/>
              <w:right w:w="17" w:type="dxa"/>
            </w:tcMar>
          </w:tcPr>
          <w:p w:rsidR="00F34EAF" w:rsidRPr="006A6241" w:rsidRDefault="00F34EAF" w:rsidP="00B814B5">
            <w:pPr>
              <w:snapToGrid w:val="0"/>
              <w:spacing w:line="300" w:lineRule="exact"/>
              <w:ind w:left="28" w:right="284"/>
              <w:jc w:val="right"/>
              <w:rPr>
                <w:rFonts w:eastAsia="標楷體"/>
                <w:spacing w:val="-6"/>
              </w:rPr>
            </w:pPr>
            <w:r w:rsidRPr="006A6241">
              <w:rPr>
                <w:rFonts w:eastAsia="標楷體"/>
                <w:spacing w:val="-6"/>
              </w:rPr>
              <w:t>10</w:t>
            </w:r>
            <w:r w:rsidRPr="006A6241">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34EAF" w:rsidRPr="006A6241" w:rsidRDefault="00F34EAF" w:rsidP="00B814B5">
            <w:pPr>
              <w:snapToGrid w:val="0"/>
              <w:spacing w:line="300" w:lineRule="exact"/>
              <w:ind w:rightChars="101" w:right="242"/>
              <w:jc w:val="right"/>
              <w:rPr>
                <w:rFonts w:eastAsia="標楷體"/>
              </w:rPr>
            </w:pPr>
            <w:r w:rsidRPr="006A6241">
              <w:rPr>
                <w:rFonts w:eastAsia="標楷體"/>
              </w:rPr>
              <w:t>0.47</w:t>
            </w:r>
          </w:p>
        </w:tc>
        <w:tc>
          <w:tcPr>
            <w:tcW w:w="1350" w:type="dxa"/>
            <w:tcBorders>
              <w:left w:val="double" w:sz="4" w:space="0" w:color="auto"/>
            </w:tcBorders>
            <w:tcMar>
              <w:top w:w="17" w:type="dxa"/>
              <w:left w:w="17" w:type="dxa"/>
              <w:bottom w:w="0" w:type="dxa"/>
              <w:right w:w="17" w:type="dxa"/>
            </w:tcMar>
            <w:vAlign w:val="bottom"/>
          </w:tcPr>
          <w:p w:rsidR="00F34EAF" w:rsidRPr="006A6241" w:rsidRDefault="00F34EAF" w:rsidP="00B814B5">
            <w:pPr>
              <w:snapToGrid w:val="0"/>
              <w:spacing w:line="300" w:lineRule="exact"/>
              <w:ind w:left="28" w:rightChars="100" w:right="240"/>
              <w:jc w:val="right"/>
              <w:rPr>
                <w:rFonts w:eastAsia="標楷體"/>
              </w:rPr>
            </w:pPr>
            <w:r w:rsidRPr="006A6241">
              <w:rPr>
                <w:rFonts w:eastAsia="標楷體" w:hint="eastAsia"/>
              </w:rPr>
              <w:t>0.32</w:t>
            </w:r>
          </w:p>
        </w:tc>
        <w:tc>
          <w:tcPr>
            <w:tcW w:w="1350" w:type="dxa"/>
            <w:tcMar>
              <w:top w:w="17" w:type="dxa"/>
              <w:left w:w="17" w:type="dxa"/>
              <w:bottom w:w="0" w:type="dxa"/>
              <w:right w:w="17" w:type="dxa"/>
            </w:tcMar>
            <w:vAlign w:val="bottom"/>
          </w:tcPr>
          <w:p w:rsidR="00F34EAF" w:rsidRPr="006A6241" w:rsidRDefault="00F34EAF" w:rsidP="00B814B5">
            <w:pPr>
              <w:snapToGrid w:val="0"/>
              <w:spacing w:line="300" w:lineRule="exact"/>
              <w:ind w:left="28" w:rightChars="107" w:right="257"/>
              <w:jc w:val="right"/>
              <w:rPr>
                <w:rFonts w:eastAsia="標楷體"/>
              </w:rPr>
            </w:pPr>
            <w:r w:rsidRPr="006A6241">
              <w:rPr>
                <w:rFonts w:eastAsia="標楷體" w:hint="eastAsia"/>
              </w:rPr>
              <w:t>0.60</w:t>
            </w:r>
          </w:p>
        </w:tc>
        <w:tc>
          <w:tcPr>
            <w:tcW w:w="1350" w:type="dxa"/>
            <w:tcMar>
              <w:top w:w="17" w:type="dxa"/>
              <w:left w:w="17" w:type="dxa"/>
              <w:bottom w:w="0" w:type="dxa"/>
              <w:right w:w="17" w:type="dxa"/>
            </w:tcMar>
            <w:vAlign w:val="bottom"/>
          </w:tcPr>
          <w:p w:rsidR="00F34EAF" w:rsidRPr="006A6241" w:rsidRDefault="00F34EAF" w:rsidP="00B814B5">
            <w:pPr>
              <w:snapToGrid w:val="0"/>
              <w:spacing w:line="300" w:lineRule="exact"/>
              <w:ind w:left="28" w:rightChars="195" w:right="468"/>
              <w:jc w:val="right"/>
              <w:rPr>
                <w:rFonts w:eastAsia="標楷體"/>
              </w:rPr>
            </w:pPr>
            <w:r w:rsidRPr="006A6241">
              <w:rPr>
                <w:rFonts w:eastAsia="標楷體" w:hint="eastAsia"/>
              </w:rPr>
              <w:t>0.15</w:t>
            </w:r>
          </w:p>
        </w:tc>
        <w:tc>
          <w:tcPr>
            <w:tcW w:w="1350" w:type="dxa"/>
            <w:tcMar>
              <w:top w:w="17" w:type="dxa"/>
              <w:left w:w="17" w:type="dxa"/>
              <w:bottom w:w="0" w:type="dxa"/>
              <w:right w:w="17" w:type="dxa"/>
            </w:tcMar>
            <w:vAlign w:val="bottom"/>
          </w:tcPr>
          <w:p w:rsidR="00F34EAF" w:rsidRPr="006A6241" w:rsidRDefault="00F34EAF" w:rsidP="00B814B5">
            <w:pPr>
              <w:snapToGrid w:val="0"/>
              <w:spacing w:line="300" w:lineRule="exact"/>
              <w:ind w:left="28" w:rightChars="169" w:right="406"/>
              <w:jc w:val="right"/>
              <w:rPr>
                <w:rFonts w:eastAsia="標楷體"/>
              </w:rPr>
            </w:pPr>
            <w:r w:rsidRPr="006A6241">
              <w:rPr>
                <w:rFonts w:eastAsia="標楷體" w:hint="eastAsia"/>
              </w:rPr>
              <w:t>0.95</w:t>
            </w:r>
          </w:p>
        </w:tc>
      </w:tr>
      <w:tr w:rsidR="00F34EAF" w:rsidRPr="003A60E5" w:rsidTr="00B814B5">
        <w:trPr>
          <w:trHeight w:val="117"/>
          <w:jc w:val="center"/>
        </w:trPr>
        <w:tc>
          <w:tcPr>
            <w:tcW w:w="1711" w:type="dxa"/>
            <w:tcBorders>
              <w:left w:val="nil"/>
              <w:right w:val="single" w:sz="4" w:space="0" w:color="auto"/>
            </w:tcBorders>
            <w:tcMar>
              <w:top w:w="17" w:type="dxa"/>
              <w:left w:w="17" w:type="dxa"/>
              <w:bottom w:w="0" w:type="dxa"/>
              <w:right w:w="17" w:type="dxa"/>
            </w:tcMar>
          </w:tcPr>
          <w:p w:rsidR="00F34EAF" w:rsidRPr="003A60E5" w:rsidRDefault="00F34EAF" w:rsidP="00B814B5">
            <w:pPr>
              <w:snapToGrid w:val="0"/>
              <w:spacing w:line="300" w:lineRule="exact"/>
              <w:ind w:left="28" w:right="284"/>
              <w:jc w:val="right"/>
              <w:rPr>
                <w:rFonts w:eastAsia="標楷體"/>
                <w:spacing w:val="-6"/>
              </w:rPr>
            </w:pPr>
            <w:r w:rsidRPr="003A60E5">
              <w:rPr>
                <w:rFonts w:eastAsia="標楷體"/>
                <w:spacing w:val="-6"/>
              </w:rPr>
              <w:t>11</w:t>
            </w:r>
            <w:r w:rsidRPr="003A60E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34EAF" w:rsidRPr="003A60E5" w:rsidRDefault="00F34EAF" w:rsidP="00B814B5">
            <w:pPr>
              <w:snapToGrid w:val="0"/>
              <w:spacing w:line="300" w:lineRule="exact"/>
              <w:ind w:rightChars="101" w:right="242"/>
              <w:jc w:val="right"/>
              <w:rPr>
                <w:rFonts w:eastAsia="標楷體"/>
              </w:rPr>
            </w:pPr>
            <w:r w:rsidRPr="003A60E5">
              <w:rPr>
                <w:rFonts w:eastAsia="標楷體"/>
              </w:rPr>
              <w:t>0.39</w:t>
            </w:r>
          </w:p>
        </w:tc>
        <w:tc>
          <w:tcPr>
            <w:tcW w:w="1350" w:type="dxa"/>
            <w:tcBorders>
              <w:left w:val="double" w:sz="4" w:space="0" w:color="auto"/>
            </w:tcBorders>
            <w:tcMar>
              <w:top w:w="17" w:type="dxa"/>
              <w:left w:w="17" w:type="dxa"/>
              <w:bottom w:w="0" w:type="dxa"/>
              <w:right w:w="17" w:type="dxa"/>
            </w:tcMar>
            <w:vAlign w:val="bottom"/>
          </w:tcPr>
          <w:p w:rsidR="00F34EAF" w:rsidRPr="003A60E5" w:rsidRDefault="00F34EAF" w:rsidP="00B814B5">
            <w:pPr>
              <w:snapToGrid w:val="0"/>
              <w:spacing w:line="300" w:lineRule="exact"/>
              <w:ind w:left="28" w:rightChars="100" w:right="240"/>
              <w:jc w:val="right"/>
              <w:rPr>
                <w:rFonts w:eastAsia="標楷體"/>
              </w:rPr>
            </w:pPr>
            <w:r w:rsidRPr="003A60E5">
              <w:rPr>
                <w:rFonts w:eastAsia="標楷體" w:hint="eastAsia"/>
              </w:rPr>
              <w:t>1.66</w:t>
            </w:r>
          </w:p>
        </w:tc>
        <w:tc>
          <w:tcPr>
            <w:tcW w:w="1350" w:type="dxa"/>
            <w:tcMar>
              <w:top w:w="17" w:type="dxa"/>
              <w:left w:w="17" w:type="dxa"/>
              <w:bottom w:w="0" w:type="dxa"/>
              <w:right w:w="17" w:type="dxa"/>
            </w:tcMar>
            <w:vAlign w:val="bottom"/>
          </w:tcPr>
          <w:p w:rsidR="00F34EAF" w:rsidRPr="003A60E5" w:rsidRDefault="00F34EAF" w:rsidP="00B814B5">
            <w:pPr>
              <w:snapToGrid w:val="0"/>
              <w:spacing w:line="300" w:lineRule="exact"/>
              <w:ind w:left="28" w:rightChars="107" w:right="257"/>
              <w:jc w:val="right"/>
              <w:rPr>
                <w:rFonts w:eastAsia="標楷體"/>
              </w:rPr>
            </w:pPr>
            <w:r w:rsidRPr="003A60E5">
              <w:rPr>
                <w:rFonts w:eastAsia="標楷體" w:hint="eastAsia"/>
              </w:rPr>
              <w:t>-0.57</w:t>
            </w:r>
          </w:p>
        </w:tc>
        <w:tc>
          <w:tcPr>
            <w:tcW w:w="1350" w:type="dxa"/>
            <w:tcMar>
              <w:top w:w="17" w:type="dxa"/>
              <w:left w:w="17" w:type="dxa"/>
              <w:bottom w:w="0" w:type="dxa"/>
              <w:right w:w="17" w:type="dxa"/>
            </w:tcMar>
            <w:vAlign w:val="bottom"/>
          </w:tcPr>
          <w:p w:rsidR="00F34EAF" w:rsidRPr="003A60E5" w:rsidRDefault="00F34EAF" w:rsidP="00B814B5">
            <w:pPr>
              <w:snapToGrid w:val="0"/>
              <w:spacing w:line="300" w:lineRule="exact"/>
              <w:ind w:left="28" w:rightChars="195" w:right="468"/>
              <w:jc w:val="right"/>
              <w:rPr>
                <w:rFonts w:eastAsia="標楷體"/>
              </w:rPr>
            </w:pPr>
            <w:r w:rsidRPr="003A60E5">
              <w:rPr>
                <w:rFonts w:eastAsia="標楷體" w:hint="eastAsia"/>
              </w:rPr>
              <w:t>1.04</w:t>
            </w:r>
          </w:p>
        </w:tc>
        <w:tc>
          <w:tcPr>
            <w:tcW w:w="1350" w:type="dxa"/>
            <w:tcMar>
              <w:top w:w="17" w:type="dxa"/>
              <w:left w:w="17" w:type="dxa"/>
              <w:bottom w:w="0" w:type="dxa"/>
              <w:right w:w="17" w:type="dxa"/>
            </w:tcMar>
            <w:vAlign w:val="bottom"/>
          </w:tcPr>
          <w:p w:rsidR="00F34EAF" w:rsidRPr="003A60E5" w:rsidRDefault="00F34EAF" w:rsidP="00B814B5">
            <w:pPr>
              <w:snapToGrid w:val="0"/>
              <w:spacing w:line="300" w:lineRule="exact"/>
              <w:ind w:left="28" w:rightChars="169" w:right="406"/>
              <w:jc w:val="right"/>
              <w:rPr>
                <w:rFonts w:eastAsia="標楷體"/>
              </w:rPr>
            </w:pPr>
            <w:r w:rsidRPr="003A60E5">
              <w:rPr>
                <w:rFonts w:eastAsia="標楷體" w:hint="eastAsia"/>
              </w:rPr>
              <w:t>-0.22</w:t>
            </w:r>
          </w:p>
        </w:tc>
      </w:tr>
      <w:tr w:rsidR="00F34EAF" w:rsidRPr="003A60E5" w:rsidTr="00B814B5">
        <w:trPr>
          <w:trHeight w:val="117"/>
          <w:jc w:val="center"/>
        </w:trPr>
        <w:tc>
          <w:tcPr>
            <w:tcW w:w="1711" w:type="dxa"/>
            <w:tcBorders>
              <w:left w:val="nil"/>
              <w:right w:val="single" w:sz="4" w:space="0" w:color="auto"/>
            </w:tcBorders>
            <w:tcMar>
              <w:top w:w="17" w:type="dxa"/>
              <w:left w:w="17" w:type="dxa"/>
              <w:bottom w:w="0" w:type="dxa"/>
              <w:right w:w="17" w:type="dxa"/>
            </w:tcMar>
          </w:tcPr>
          <w:p w:rsidR="00F34EAF" w:rsidRPr="003A60E5" w:rsidRDefault="00F34EAF" w:rsidP="00B814B5">
            <w:pPr>
              <w:snapToGrid w:val="0"/>
              <w:spacing w:line="300" w:lineRule="exact"/>
              <w:ind w:left="28" w:right="284"/>
              <w:jc w:val="right"/>
              <w:rPr>
                <w:rFonts w:eastAsia="標楷體"/>
                <w:spacing w:val="-6"/>
              </w:rPr>
            </w:pPr>
            <w:r w:rsidRPr="003A60E5">
              <w:rPr>
                <w:rFonts w:eastAsia="標楷體"/>
                <w:spacing w:val="-6"/>
              </w:rPr>
              <w:t>12</w:t>
            </w:r>
            <w:r w:rsidRPr="003A60E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34EAF" w:rsidRPr="003A60E5" w:rsidRDefault="00F34EAF" w:rsidP="00B814B5">
            <w:pPr>
              <w:snapToGrid w:val="0"/>
              <w:spacing w:line="300" w:lineRule="exact"/>
              <w:ind w:rightChars="101" w:right="242"/>
              <w:jc w:val="right"/>
              <w:rPr>
                <w:rFonts w:eastAsia="標楷體"/>
              </w:rPr>
            </w:pPr>
            <w:r w:rsidRPr="003A60E5">
              <w:rPr>
                <w:rFonts w:eastAsia="標楷體"/>
              </w:rPr>
              <w:t>5.60</w:t>
            </w:r>
          </w:p>
        </w:tc>
        <w:tc>
          <w:tcPr>
            <w:tcW w:w="1350" w:type="dxa"/>
            <w:tcBorders>
              <w:left w:val="double" w:sz="4" w:space="0" w:color="auto"/>
            </w:tcBorders>
            <w:tcMar>
              <w:top w:w="17" w:type="dxa"/>
              <w:left w:w="17" w:type="dxa"/>
              <w:bottom w:w="0" w:type="dxa"/>
              <w:right w:w="17" w:type="dxa"/>
            </w:tcMar>
            <w:vAlign w:val="bottom"/>
          </w:tcPr>
          <w:p w:rsidR="00F34EAF" w:rsidRPr="003A60E5" w:rsidRDefault="00F34EAF" w:rsidP="00B814B5">
            <w:pPr>
              <w:snapToGrid w:val="0"/>
              <w:spacing w:line="300" w:lineRule="exact"/>
              <w:ind w:left="28" w:rightChars="100" w:right="240"/>
              <w:jc w:val="right"/>
              <w:rPr>
                <w:rFonts w:eastAsia="標楷體"/>
              </w:rPr>
            </w:pPr>
            <w:r w:rsidRPr="003A60E5">
              <w:rPr>
                <w:rFonts w:eastAsia="標楷體" w:hint="eastAsia"/>
              </w:rPr>
              <w:t>5.76</w:t>
            </w:r>
          </w:p>
        </w:tc>
        <w:tc>
          <w:tcPr>
            <w:tcW w:w="1350" w:type="dxa"/>
            <w:tcMar>
              <w:top w:w="17" w:type="dxa"/>
              <w:left w:w="17" w:type="dxa"/>
              <w:bottom w:w="0" w:type="dxa"/>
              <w:right w:w="17" w:type="dxa"/>
            </w:tcMar>
            <w:vAlign w:val="bottom"/>
          </w:tcPr>
          <w:p w:rsidR="00F34EAF" w:rsidRPr="003A60E5" w:rsidRDefault="00F34EAF" w:rsidP="00B814B5">
            <w:pPr>
              <w:snapToGrid w:val="0"/>
              <w:spacing w:line="300" w:lineRule="exact"/>
              <w:ind w:left="28" w:rightChars="107" w:right="257"/>
              <w:jc w:val="right"/>
              <w:rPr>
                <w:rFonts w:eastAsia="標楷體"/>
              </w:rPr>
            </w:pPr>
            <w:r w:rsidRPr="003A60E5">
              <w:rPr>
                <w:rFonts w:eastAsia="標楷體" w:hint="eastAsia"/>
              </w:rPr>
              <w:t>6.05</w:t>
            </w:r>
          </w:p>
        </w:tc>
        <w:tc>
          <w:tcPr>
            <w:tcW w:w="1350" w:type="dxa"/>
            <w:tcMar>
              <w:top w:w="17" w:type="dxa"/>
              <w:left w:w="17" w:type="dxa"/>
              <w:bottom w:w="0" w:type="dxa"/>
              <w:right w:w="17" w:type="dxa"/>
            </w:tcMar>
            <w:vAlign w:val="bottom"/>
          </w:tcPr>
          <w:p w:rsidR="00F34EAF" w:rsidRPr="003A60E5" w:rsidRDefault="00F34EAF" w:rsidP="00B814B5">
            <w:pPr>
              <w:snapToGrid w:val="0"/>
              <w:spacing w:line="300" w:lineRule="exact"/>
              <w:ind w:left="28" w:rightChars="195" w:right="468"/>
              <w:jc w:val="right"/>
              <w:rPr>
                <w:rFonts w:eastAsia="標楷體"/>
              </w:rPr>
            </w:pPr>
            <w:r w:rsidRPr="003A60E5">
              <w:rPr>
                <w:rFonts w:eastAsia="標楷體" w:hint="eastAsia"/>
              </w:rPr>
              <w:t>6.85</w:t>
            </w:r>
          </w:p>
        </w:tc>
        <w:tc>
          <w:tcPr>
            <w:tcW w:w="1350" w:type="dxa"/>
            <w:tcMar>
              <w:top w:w="17" w:type="dxa"/>
              <w:left w:w="17" w:type="dxa"/>
              <w:bottom w:w="0" w:type="dxa"/>
              <w:right w:w="17" w:type="dxa"/>
            </w:tcMar>
            <w:vAlign w:val="bottom"/>
          </w:tcPr>
          <w:p w:rsidR="00F34EAF" w:rsidRPr="003A60E5" w:rsidRDefault="00F34EAF" w:rsidP="00B814B5">
            <w:pPr>
              <w:snapToGrid w:val="0"/>
              <w:spacing w:line="300" w:lineRule="exact"/>
              <w:ind w:left="28" w:rightChars="169" w:right="406"/>
              <w:jc w:val="right"/>
              <w:rPr>
                <w:rFonts w:eastAsia="標楷體"/>
              </w:rPr>
            </w:pPr>
            <w:r w:rsidRPr="003A60E5">
              <w:rPr>
                <w:rFonts w:eastAsia="標楷體" w:hint="eastAsia"/>
              </w:rPr>
              <w:t>0.80</w:t>
            </w:r>
          </w:p>
        </w:tc>
      </w:tr>
      <w:tr w:rsidR="00F34EAF" w:rsidRPr="003A60E5" w:rsidTr="00B814B5">
        <w:trPr>
          <w:trHeight w:val="117"/>
          <w:jc w:val="center"/>
        </w:trPr>
        <w:tc>
          <w:tcPr>
            <w:tcW w:w="1711" w:type="dxa"/>
            <w:tcBorders>
              <w:left w:val="nil"/>
              <w:right w:val="single" w:sz="4" w:space="0" w:color="auto"/>
            </w:tcBorders>
            <w:tcMar>
              <w:top w:w="17" w:type="dxa"/>
              <w:left w:w="17" w:type="dxa"/>
              <w:bottom w:w="0" w:type="dxa"/>
              <w:right w:w="17" w:type="dxa"/>
            </w:tcMar>
          </w:tcPr>
          <w:p w:rsidR="00F34EAF" w:rsidRPr="003A60E5" w:rsidRDefault="00F34EAF" w:rsidP="00B814B5">
            <w:pPr>
              <w:snapToGrid w:val="0"/>
              <w:spacing w:line="300" w:lineRule="exact"/>
              <w:rPr>
                <w:rFonts w:eastAsia="標楷體"/>
                <w:b/>
                <w:bCs/>
              </w:rPr>
            </w:pPr>
            <w:r w:rsidRPr="003A60E5">
              <w:rPr>
                <w:rFonts w:eastAsia="標楷體"/>
                <w:b/>
                <w:bCs/>
              </w:rPr>
              <w:t xml:space="preserve"> 103</w:t>
            </w:r>
            <w:r w:rsidRPr="003A60E5">
              <w:rPr>
                <w:rFonts w:eastAsia="標楷體"/>
                <w:b/>
                <w:bCs/>
              </w:rPr>
              <w:t>年</w:t>
            </w:r>
            <w:r w:rsidRPr="003A60E5">
              <w:rPr>
                <w:rFonts w:eastAsia="標楷體" w:hint="eastAsia"/>
                <w:b/>
                <w:bCs/>
              </w:rPr>
              <w:t>1~4</w:t>
            </w:r>
            <w:r w:rsidRPr="003A60E5">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34EAF" w:rsidRPr="003A60E5" w:rsidRDefault="00F34EAF" w:rsidP="00B814B5">
            <w:pPr>
              <w:snapToGrid w:val="0"/>
              <w:spacing w:line="300" w:lineRule="exact"/>
              <w:ind w:rightChars="101" w:right="242"/>
              <w:jc w:val="right"/>
              <w:rPr>
                <w:rFonts w:eastAsia="標楷體"/>
                <w:b/>
              </w:rPr>
            </w:pPr>
            <w:r w:rsidRPr="003A60E5">
              <w:rPr>
                <w:rFonts w:eastAsia="標楷體" w:hint="eastAsia"/>
                <w:b/>
              </w:rPr>
              <w:t>3.41</w:t>
            </w:r>
          </w:p>
        </w:tc>
        <w:tc>
          <w:tcPr>
            <w:tcW w:w="1350" w:type="dxa"/>
            <w:tcBorders>
              <w:left w:val="double" w:sz="4" w:space="0" w:color="auto"/>
            </w:tcBorders>
            <w:tcMar>
              <w:top w:w="17" w:type="dxa"/>
              <w:left w:w="17" w:type="dxa"/>
              <w:bottom w:w="0" w:type="dxa"/>
              <w:right w:w="17" w:type="dxa"/>
            </w:tcMar>
            <w:vAlign w:val="bottom"/>
          </w:tcPr>
          <w:p w:rsidR="00F34EAF" w:rsidRPr="003A60E5" w:rsidRDefault="00F34EAF" w:rsidP="00B814B5">
            <w:pPr>
              <w:snapToGrid w:val="0"/>
              <w:spacing w:line="300" w:lineRule="exact"/>
              <w:ind w:left="28" w:rightChars="100" w:right="240"/>
              <w:jc w:val="right"/>
              <w:rPr>
                <w:rFonts w:eastAsia="標楷體"/>
                <w:b/>
              </w:rPr>
            </w:pPr>
            <w:r w:rsidRPr="003A60E5">
              <w:rPr>
                <w:rFonts w:eastAsia="標楷體" w:hint="eastAsia"/>
                <w:b/>
              </w:rPr>
              <w:t>3.28</w:t>
            </w:r>
          </w:p>
        </w:tc>
        <w:tc>
          <w:tcPr>
            <w:tcW w:w="1350" w:type="dxa"/>
            <w:tcMar>
              <w:top w:w="17" w:type="dxa"/>
              <w:left w:w="17" w:type="dxa"/>
              <w:bottom w:w="0" w:type="dxa"/>
              <w:right w:w="17" w:type="dxa"/>
            </w:tcMar>
            <w:vAlign w:val="bottom"/>
          </w:tcPr>
          <w:p w:rsidR="00F34EAF" w:rsidRPr="003A60E5" w:rsidRDefault="00F34EAF" w:rsidP="00B814B5">
            <w:pPr>
              <w:snapToGrid w:val="0"/>
              <w:spacing w:line="300" w:lineRule="exact"/>
              <w:ind w:left="28" w:rightChars="107" w:right="257"/>
              <w:jc w:val="right"/>
              <w:rPr>
                <w:rFonts w:eastAsia="標楷體"/>
                <w:b/>
              </w:rPr>
            </w:pPr>
            <w:r w:rsidRPr="003A60E5">
              <w:rPr>
                <w:rFonts w:eastAsia="標楷體" w:hint="eastAsia"/>
                <w:b/>
              </w:rPr>
              <w:t>6.09</w:t>
            </w:r>
          </w:p>
        </w:tc>
        <w:tc>
          <w:tcPr>
            <w:tcW w:w="1350" w:type="dxa"/>
            <w:tcMar>
              <w:top w:w="17" w:type="dxa"/>
              <w:left w:w="17" w:type="dxa"/>
              <w:bottom w:w="0" w:type="dxa"/>
              <w:right w:w="17" w:type="dxa"/>
            </w:tcMar>
            <w:vAlign w:val="bottom"/>
          </w:tcPr>
          <w:p w:rsidR="00F34EAF" w:rsidRPr="003A60E5" w:rsidRDefault="00F34EAF" w:rsidP="00B814B5">
            <w:pPr>
              <w:snapToGrid w:val="0"/>
              <w:spacing w:line="300" w:lineRule="exact"/>
              <w:ind w:left="28" w:rightChars="195" w:right="468"/>
              <w:jc w:val="right"/>
              <w:rPr>
                <w:rFonts w:eastAsia="標楷體"/>
                <w:b/>
              </w:rPr>
            </w:pPr>
            <w:r w:rsidRPr="003A60E5">
              <w:rPr>
                <w:rFonts w:eastAsia="標楷體" w:hint="eastAsia"/>
                <w:b/>
              </w:rPr>
              <w:t>0.26</w:t>
            </w:r>
          </w:p>
        </w:tc>
        <w:tc>
          <w:tcPr>
            <w:tcW w:w="1350" w:type="dxa"/>
            <w:tcMar>
              <w:top w:w="17" w:type="dxa"/>
              <w:left w:w="17" w:type="dxa"/>
              <w:bottom w:w="0" w:type="dxa"/>
              <w:right w:w="17" w:type="dxa"/>
            </w:tcMar>
            <w:vAlign w:val="bottom"/>
          </w:tcPr>
          <w:p w:rsidR="00F34EAF" w:rsidRPr="003A60E5" w:rsidRDefault="00F34EAF" w:rsidP="00B814B5">
            <w:pPr>
              <w:snapToGrid w:val="0"/>
              <w:spacing w:line="300" w:lineRule="exact"/>
              <w:ind w:left="28" w:rightChars="169" w:right="406"/>
              <w:jc w:val="right"/>
              <w:rPr>
                <w:rFonts w:eastAsia="標楷體"/>
                <w:b/>
              </w:rPr>
            </w:pPr>
            <w:r w:rsidRPr="003A60E5">
              <w:rPr>
                <w:rFonts w:eastAsia="標楷體" w:hint="eastAsia"/>
                <w:b/>
              </w:rPr>
              <w:t>-0.33</w:t>
            </w:r>
          </w:p>
        </w:tc>
      </w:tr>
      <w:tr w:rsidR="00F34EAF" w:rsidRPr="003A60E5" w:rsidTr="00B814B5">
        <w:trPr>
          <w:trHeight w:val="117"/>
          <w:jc w:val="center"/>
        </w:trPr>
        <w:tc>
          <w:tcPr>
            <w:tcW w:w="1711" w:type="dxa"/>
            <w:tcBorders>
              <w:left w:val="nil"/>
              <w:right w:val="single" w:sz="4" w:space="0" w:color="auto"/>
            </w:tcBorders>
            <w:tcMar>
              <w:top w:w="17" w:type="dxa"/>
              <w:left w:w="17" w:type="dxa"/>
              <w:bottom w:w="0" w:type="dxa"/>
              <w:right w:w="17" w:type="dxa"/>
            </w:tcMar>
          </w:tcPr>
          <w:p w:rsidR="00F34EAF" w:rsidRPr="003A60E5" w:rsidRDefault="00F34EAF" w:rsidP="00B814B5">
            <w:pPr>
              <w:snapToGrid w:val="0"/>
              <w:spacing w:line="300" w:lineRule="exact"/>
              <w:ind w:left="28" w:right="284"/>
              <w:jc w:val="right"/>
              <w:rPr>
                <w:rFonts w:eastAsia="標楷體"/>
                <w:spacing w:val="-6"/>
              </w:rPr>
            </w:pPr>
            <w:r w:rsidRPr="003A60E5">
              <w:rPr>
                <w:rFonts w:eastAsia="標楷體"/>
                <w:spacing w:val="-6"/>
              </w:rPr>
              <w:t>1</w:t>
            </w:r>
            <w:r w:rsidRPr="003A60E5">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34EAF" w:rsidRPr="003A60E5" w:rsidRDefault="00F34EAF" w:rsidP="00B814B5">
            <w:pPr>
              <w:snapToGrid w:val="0"/>
              <w:spacing w:line="300" w:lineRule="exact"/>
              <w:ind w:rightChars="101" w:right="242"/>
              <w:jc w:val="right"/>
              <w:rPr>
                <w:rFonts w:eastAsia="標楷體"/>
              </w:rPr>
            </w:pPr>
            <w:r w:rsidRPr="003A60E5">
              <w:rPr>
                <w:rFonts w:eastAsia="標楷體" w:hint="eastAsia"/>
              </w:rPr>
              <w:t>-1.89</w:t>
            </w:r>
          </w:p>
        </w:tc>
        <w:tc>
          <w:tcPr>
            <w:tcW w:w="1350" w:type="dxa"/>
            <w:tcBorders>
              <w:left w:val="double" w:sz="4" w:space="0" w:color="auto"/>
            </w:tcBorders>
            <w:tcMar>
              <w:top w:w="17" w:type="dxa"/>
              <w:left w:w="17" w:type="dxa"/>
              <w:bottom w:w="0" w:type="dxa"/>
              <w:right w:w="17" w:type="dxa"/>
            </w:tcMar>
            <w:vAlign w:val="bottom"/>
          </w:tcPr>
          <w:p w:rsidR="00F34EAF" w:rsidRPr="003A60E5" w:rsidRDefault="00F34EAF" w:rsidP="00B814B5">
            <w:pPr>
              <w:snapToGrid w:val="0"/>
              <w:spacing w:line="300" w:lineRule="exact"/>
              <w:ind w:left="28" w:rightChars="100" w:right="240"/>
              <w:jc w:val="right"/>
              <w:rPr>
                <w:rFonts w:eastAsia="標楷體"/>
              </w:rPr>
            </w:pPr>
            <w:r w:rsidRPr="003A60E5">
              <w:rPr>
                <w:rFonts w:eastAsia="標楷體" w:hint="eastAsia"/>
              </w:rPr>
              <w:t>-3.64</w:t>
            </w:r>
          </w:p>
        </w:tc>
        <w:tc>
          <w:tcPr>
            <w:tcW w:w="1350" w:type="dxa"/>
            <w:tcMar>
              <w:top w:w="17" w:type="dxa"/>
              <w:left w:w="17" w:type="dxa"/>
              <w:bottom w:w="0" w:type="dxa"/>
              <w:right w:w="17" w:type="dxa"/>
            </w:tcMar>
            <w:vAlign w:val="bottom"/>
          </w:tcPr>
          <w:p w:rsidR="00F34EAF" w:rsidRPr="003A60E5" w:rsidRDefault="00F34EAF" w:rsidP="00B814B5">
            <w:pPr>
              <w:snapToGrid w:val="0"/>
              <w:spacing w:line="300" w:lineRule="exact"/>
              <w:ind w:left="28" w:rightChars="107" w:right="257"/>
              <w:jc w:val="right"/>
              <w:rPr>
                <w:rFonts w:eastAsia="標楷體"/>
              </w:rPr>
            </w:pPr>
            <w:r w:rsidRPr="003A60E5">
              <w:rPr>
                <w:rFonts w:eastAsia="標楷體" w:hint="eastAsia"/>
              </w:rPr>
              <w:t>-0.39</w:t>
            </w:r>
          </w:p>
        </w:tc>
        <w:tc>
          <w:tcPr>
            <w:tcW w:w="1350" w:type="dxa"/>
            <w:tcMar>
              <w:top w:w="17" w:type="dxa"/>
              <w:left w:w="17" w:type="dxa"/>
              <w:bottom w:w="0" w:type="dxa"/>
              <w:right w:w="17" w:type="dxa"/>
            </w:tcMar>
            <w:vAlign w:val="bottom"/>
          </w:tcPr>
          <w:p w:rsidR="00F34EAF" w:rsidRPr="003A60E5" w:rsidRDefault="00F34EAF" w:rsidP="00B814B5">
            <w:pPr>
              <w:snapToGrid w:val="0"/>
              <w:spacing w:line="300" w:lineRule="exact"/>
              <w:ind w:left="28" w:rightChars="195" w:right="468"/>
              <w:jc w:val="right"/>
              <w:rPr>
                <w:rFonts w:eastAsia="標楷體"/>
              </w:rPr>
            </w:pPr>
            <w:r w:rsidRPr="003A60E5">
              <w:rPr>
                <w:rFonts w:eastAsia="標楷體" w:hint="eastAsia"/>
              </w:rPr>
              <w:t>-1.41</w:t>
            </w:r>
          </w:p>
        </w:tc>
        <w:tc>
          <w:tcPr>
            <w:tcW w:w="1350" w:type="dxa"/>
            <w:tcMar>
              <w:top w:w="17" w:type="dxa"/>
              <w:left w:w="17" w:type="dxa"/>
              <w:bottom w:w="0" w:type="dxa"/>
              <w:right w:w="17" w:type="dxa"/>
            </w:tcMar>
            <w:vAlign w:val="bottom"/>
          </w:tcPr>
          <w:p w:rsidR="00F34EAF" w:rsidRPr="003A60E5" w:rsidRDefault="00F34EAF" w:rsidP="00B814B5">
            <w:pPr>
              <w:snapToGrid w:val="0"/>
              <w:spacing w:line="300" w:lineRule="exact"/>
              <w:ind w:left="28" w:rightChars="169" w:right="406"/>
              <w:jc w:val="right"/>
              <w:rPr>
                <w:rFonts w:eastAsia="標楷體"/>
              </w:rPr>
            </w:pPr>
            <w:r w:rsidRPr="003A60E5">
              <w:rPr>
                <w:rFonts w:eastAsia="標楷體" w:hint="eastAsia"/>
              </w:rPr>
              <w:t>-4.32</w:t>
            </w:r>
          </w:p>
        </w:tc>
      </w:tr>
      <w:tr w:rsidR="00F34EAF" w:rsidRPr="003A60E5" w:rsidTr="00B814B5">
        <w:trPr>
          <w:trHeight w:val="117"/>
          <w:jc w:val="center"/>
        </w:trPr>
        <w:tc>
          <w:tcPr>
            <w:tcW w:w="1711" w:type="dxa"/>
            <w:tcBorders>
              <w:left w:val="nil"/>
              <w:right w:val="single" w:sz="4" w:space="0" w:color="auto"/>
            </w:tcBorders>
            <w:tcMar>
              <w:top w:w="17" w:type="dxa"/>
              <w:left w:w="17" w:type="dxa"/>
              <w:bottom w:w="0" w:type="dxa"/>
              <w:right w:w="17" w:type="dxa"/>
            </w:tcMar>
          </w:tcPr>
          <w:p w:rsidR="00F34EAF" w:rsidRPr="003A60E5" w:rsidRDefault="00F34EAF" w:rsidP="00B814B5">
            <w:pPr>
              <w:snapToGrid w:val="0"/>
              <w:spacing w:line="300" w:lineRule="exact"/>
              <w:ind w:left="28" w:right="284"/>
              <w:jc w:val="right"/>
              <w:rPr>
                <w:rFonts w:eastAsia="標楷體"/>
                <w:spacing w:val="-6"/>
              </w:rPr>
            </w:pPr>
            <w:r w:rsidRPr="003A60E5">
              <w:rPr>
                <w:rFonts w:eastAsia="標楷體" w:hint="eastAsia"/>
                <w:spacing w:val="-6"/>
              </w:rPr>
              <w:t>2</w:t>
            </w:r>
            <w:r w:rsidRPr="003A60E5">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34EAF" w:rsidRPr="003A60E5" w:rsidRDefault="00F34EAF" w:rsidP="00B814B5">
            <w:pPr>
              <w:snapToGrid w:val="0"/>
              <w:spacing w:line="300" w:lineRule="exact"/>
              <w:ind w:rightChars="101" w:right="242"/>
              <w:jc w:val="right"/>
              <w:rPr>
                <w:rFonts w:eastAsia="標楷體"/>
              </w:rPr>
            </w:pPr>
            <w:r w:rsidRPr="003A60E5">
              <w:rPr>
                <w:rFonts w:eastAsia="標楷體" w:hint="eastAsia"/>
              </w:rPr>
              <w:t>7.61</w:t>
            </w:r>
          </w:p>
        </w:tc>
        <w:tc>
          <w:tcPr>
            <w:tcW w:w="1350" w:type="dxa"/>
            <w:tcBorders>
              <w:left w:val="double" w:sz="4" w:space="0" w:color="auto"/>
            </w:tcBorders>
            <w:tcMar>
              <w:top w:w="17" w:type="dxa"/>
              <w:left w:w="17" w:type="dxa"/>
              <w:bottom w:w="0" w:type="dxa"/>
              <w:right w:w="17" w:type="dxa"/>
            </w:tcMar>
            <w:vAlign w:val="bottom"/>
          </w:tcPr>
          <w:p w:rsidR="00F34EAF" w:rsidRPr="003A60E5" w:rsidRDefault="00F34EAF" w:rsidP="00B814B5">
            <w:pPr>
              <w:snapToGrid w:val="0"/>
              <w:spacing w:line="300" w:lineRule="exact"/>
              <w:ind w:left="28" w:rightChars="100" w:right="240"/>
              <w:jc w:val="right"/>
              <w:rPr>
                <w:rFonts w:eastAsia="標楷體"/>
              </w:rPr>
            </w:pPr>
            <w:r w:rsidRPr="003A60E5">
              <w:rPr>
                <w:rFonts w:eastAsia="標楷體" w:hint="eastAsia"/>
              </w:rPr>
              <w:t>11.78</w:t>
            </w:r>
          </w:p>
        </w:tc>
        <w:tc>
          <w:tcPr>
            <w:tcW w:w="1350" w:type="dxa"/>
            <w:tcMar>
              <w:top w:w="17" w:type="dxa"/>
              <w:left w:w="17" w:type="dxa"/>
              <w:bottom w:w="0" w:type="dxa"/>
              <w:right w:w="17" w:type="dxa"/>
            </w:tcMar>
            <w:vAlign w:val="bottom"/>
          </w:tcPr>
          <w:p w:rsidR="00F34EAF" w:rsidRPr="003A60E5" w:rsidRDefault="00F34EAF" w:rsidP="00B814B5">
            <w:pPr>
              <w:snapToGrid w:val="0"/>
              <w:spacing w:line="300" w:lineRule="exact"/>
              <w:ind w:left="28" w:rightChars="107" w:right="257"/>
              <w:jc w:val="right"/>
              <w:rPr>
                <w:rFonts w:eastAsia="標楷體"/>
              </w:rPr>
            </w:pPr>
            <w:r w:rsidRPr="003A60E5">
              <w:rPr>
                <w:rFonts w:eastAsia="標楷體" w:hint="eastAsia"/>
              </w:rPr>
              <w:t>8.04</w:t>
            </w:r>
          </w:p>
        </w:tc>
        <w:tc>
          <w:tcPr>
            <w:tcW w:w="1350" w:type="dxa"/>
            <w:tcMar>
              <w:top w:w="17" w:type="dxa"/>
              <w:left w:w="17" w:type="dxa"/>
              <w:bottom w:w="0" w:type="dxa"/>
              <w:right w:w="17" w:type="dxa"/>
            </w:tcMar>
            <w:vAlign w:val="bottom"/>
          </w:tcPr>
          <w:p w:rsidR="00F34EAF" w:rsidRPr="003A60E5" w:rsidRDefault="00F34EAF" w:rsidP="00B814B5">
            <w:pPr>
              <w:snapToGrid w:val="0"/>
              <w:spacing w:line="300" w:lineRule="exact"/>
              <w:ind w:left="28" w:rightChars="195" w:right="468"/>
              <w:jc w:val="right"/>
              <w:rPr>
                <w:rFonts w:eastAsia="標楷體"/>
              </w:rPr>
            </w:pPr>
            <w:r w:rsidRPr="003A60E5">
              <w:rPr>
                <w:rFonts w:eastAsia="標楷體" w:hint="eastAsia"/>
              </w:rPr>
              <w:t>4.54</w:t>
            </w:r>
          </w:p>
        </w:tc>
        <w:tc>
          <w:tcPr>
            <w:tcW w:w="1350" w:type="dxa"/>
            <w:tcMar>
              <w:top w:w="17" w:type="dxa"/>
              <w:left w:w="17" w:type="dxa"/>
              <w:bottom w:w="0" w:type="dxa"/>
              <w:right w:w="17" w:type="dxa"/>
            </w:tcMar>
            <w:vAlign w:val="bottom"/>
          </w:tcPr>
          <w:p w:rsidR="00F34EAF" w:rsidRPr="003A60E5" w:rsidRDefault="00F34EAF" w:rsidP="00B814B5">
            <w:pPr>
              <w:snapToGrid w:val="0"/>
              <w:spacing w:line="300" w:lineRule="exact"/>
              <w:ind w:left="28" w:rightChars="169" w:right="406"/>
              <w:jc w:val="right"/>
              <w:rPr>
                <w:rFonts w:eastAsia="標楷體"/>
              </w:rPr>
            </w:pPr>
            <w:r w:rsidRPr="003A60E5">
              <w:rPr>
                <w:rFonts w:eastAsia="標楷體" w:hint="eastAsia"/>
              </w:rPr>
              <w:t>1.67</w:t>
            </w:r>
          </w:p>
        </w:tc>
      </w:tr>
      <w:tr w:rsidR="00F34EAF" w:rsidRPr="003A60E5" w:rsidTr="00B814B5">
        <w:trPr>
          <w:trHeight w:val="117"/>
          <w:jc w:val="center"/>
        </w:trPr>
        <w:tc>
          <w:tcPr>
            <w:tcW w:w="1711" w:type="dxa"/>
            <w:tcBorders>
              <w:left w:val="nil"/>
              <w:right w:val="single" w:sz="4" w:space="0" w:color="auto"/>
            </w:tcBorders>
            <w:tcMar>
              <w:top w:w="17" w:type="dxa"/>
              <w:left w:w="17" w:type="dxa"/>
              <w:bottom w:w="0" w:type="dxa"/>
              <w:right w:w="17" w:type="dxa"/>
            </w:tcMar>
          </w:tcPr>
          <w:p w:rsidR="00F34EAF" w:rsidRPr="003A60E5" w:rsidRDefault="00F34EAF" w:rsidP="00B814B5">
            <w:pPr>
              <w:snapToGrid w:val="0"/>
              <w:spacing w:line="300" w:lineRule="exact"/>
              <w:ind w:left="28" w:right="284"/>
              <w:jc w:val="right"/>
              <w:rPr>
                <w:rFonts w:eastAsia="標楷體"/>
                <w:spacing w:val="-6"/>
              </w:rPr>
            </w:pPr>
            <w:r w:rsidRPr="003A60E5">
              <w:rPr>
                <w:rFonts w:eastAsia="標楷體" w:hint="eastAsia"/>
                <w:spacing w:val="-6"/>
              </w:rPr>
              <w:t>3</w:t>
            </w:r>
            <w:r w:rsidRPr="003A60E5">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F34EAF" w:rsidRPr="003A60E5" w:rsidRDefault="00F34EAF" w:rsidP="00B814B5">
            <w:pPr>
              <w:snapToGrid w:val="0"/>
              <w:spacing w:line="300" w:lineRule="exact"/>
              <w:ind w:rightChars="101" w:right="242"/>
              <w:jc w:val="right"/>
              <w:rPr>
                <w:rFonts w:eastAsia="標楷體"/>
              </w:rPr>
            </w:pPr>
            <w:r w:rsidRPr="003A60E5">
              <w:rPr>
                <w:rFonts w:eastAsia="標楷體" w:hint="eastAsia"/>
              </w:rPr>
              <w:t>3.62</w:t>
            </w:r>
          </w:p>
        </w:tc>
        <w:tc>
          <w:tcPr>
            <w:tcW w:w="1350" w:type="dxa"/>
            <w:tcBorders>
              <w:left w:val="double" w:sz="4" w:space="0" w:color="auto"/>
            </w:tcBorders>
            <w:tcMar>
              <w:top w:w="17" w:type="dxa"/>
              <w:left w:w="17" w:type="dxa"/>
              <w:bottom w:w="0" w:type="dxa"/>
              <w:right w:w="17" w:type="dxa"/>
            </w:tcMar>
            <w:vAlign w:val="bottom"/>
          </w:tcPr>
          <w:p w:rsidR="00F34EAF" w:rsidRPr="003A60E5" w:rsidRDefault="00F34EAF" w:rsidP="00B814B5">
            <w:pPr>
              <w:snapToGrid w:val="0"/>
              <w:spacing w:line="300" w:lineRule="exact"/>
              <w:ind w:left="28" w:rightChars="100" w:right="240"/>
              <w:jc w:val="right"/>
              <w:rPr>
                <w:rFonts w:eastAsia="標楷體"/>
              </w:rPr>
            </w:pPr>
            <w:r w:rsidRPr="003A60E5">
              <w:rPr>
                <w:rFonts w:eastAsia="標楷體" w:hint="eastAsia"/>
              </w:rPr>
              <w:t>1.15</w:t>
            </w:r>
          </w:p>
        </w:tc>
        <w:tc>
          <w:tcPr>
            <w:tcW w:w="1350" w:type="dxa"/>
            <w:tcMar>
              <w:top w:w="17" w:type="dxa"/>
              <w:left w:w="17" w:type="dxa"/>
              <w:bottom w:w="0" w:type="dxa"/>
              <w:right w:w="17" w:type="dxa"/>
            </w:tcMar>
            <w:vAlign w:val="bottom"/>
          </w:tcPr>
          <w:p w:rsidR="00F34EAF" w:rsidRPr="003A60E5" w:rsidRDefault="00F34EAF" w:rsidP="00B814B5">
            <w:pPr>
              <w:snapToGrid w:val="0"/>
              <w:spacing w:line="300" w:lineRule="exact"/>
              <w:ind w:left="28" w:rightChars="107" w:right="257"/>
              <w:jc w:val="right"/>
              <w:rPr>
                <w:rFonts w:eastAsia="標楷體"/>
              </w:rPr>
            </w:pPr>
            <w:r w:rsidRPr="003A60E5">
              <w:rPr>
                <w:rFonts w:eastAsia="標楷體" w:hint="eastAsia"/>
              </w:rPr>
              <w:t>9.35</w:t>
            </w:r>
          </w:p>
        </w:tc>
        <w:tc>
          <w:tcPr>
            <w:tcW w:w="1350" w:type="dxa"/>
            <w:tcMar>
              <w:top w:w="17" w:type="dxa"/>
              <w:left w:w="17" w:type="dxa"/>
              <w:bottom w:w="0" w:type="dxa"/>
              <w:right w:w="17" w:type="dxa"/>
            </w:tcMar>
            <w:vAlign w:val="bottom"/>
          </w:tcPr>
          <w:p w:rsidR="00F34EAF" w:rsidRPr="003A60E5" w:rsidRDefault="00F34EAF" w:rsidP="00B814B5">
            <w:pPr>
              <w:snapToGrid w:val="0"/>
              <w:spacing w:line="300" w:lineRule="exact"/>
              <w:ind w:left="28" w:rightChars="195" w:right="468"/>
              <w:jc w:val="right"/>
              <w:rPr>
                <w:rFonts w:eastAsia="標楷體"/>
              </w:rPr>
            </w:pPr>
            <w:r w:rsidRPr="003A60E5">
              <w:rPr>
                <w:rFonts w:eastAsia="標楷體" w:hint="eastAsia"/>
              </w:rPr>
              <w:t>-2.86</w:t>
            </w:r>
          </w:p>
        </w:tc>
        <w:tc>
          <w:tcPr>
            <w:tcW w:w="1350" w:type="dxa"/>
            <w:tcMar>
              <w:top w:w="17" w:type="dxa"/>
              <w:left w:w="17" w:type="dxa"/>
              <w:bottom w:w="0" w:type="dxa"/>
              <w:right w:w="17" w:type="dxa"/>
            </w:tcMar>
            <w:vAlign w:val="bottom"/>
          </w:tcPr>
          <w:p w:rsidR="00F34EAF" w:rsidRPr="003A60E5" w:rsidRDefault="00F34EAF" w:rsidP="00B814B5">
            <w:pPr>
              <w:snapToGrid w:val="0"/>
              <w:spacing w:line="300" w:lineRule="exact"/>
              <w:ind w:left="28" w:rightChars="169" w:right="406"/>
              <w:jc w:val="right"/>
              <w:rPr>
                <w:rFonts w:eastAsia="標楷體"/>
              </w:rPr>
            </w:pPr>
            <w:r w:rsidRPr="003A60E5">
              <w:rPr>
                <w:rFonts w:eastAsia="標楷體" w:hint="eastAsia"/>
              </w:rPr>
              <w:t>0.16</w:t>
            </w:r>
          </w:p>
        </w:tc>
      </w:tr>
      <w:tr w:rsidR="00F34EAF" w:rsidRPr="003A60E5" w:rsidTr="00B814B5">
        <w:trPr>
          <w:trHeight w:val="117"/>
          <w:jc w:val="center"/>
        </w:trPr>
        <w:tc>
          <w:tcPr>
            <w:tcW w:w="1711" w:type="dxa"/>
            <w:tcBorders>
              <w:left w:val="nil"/>
              <w:bottom w:val="single" w:sz="4" w:space="0" w:color="auto"/>
              <w:right w:val="single" w:sz="4" w:space="0" w:color="auto"/>
            </w:tcBorders>
            <w:tcMar>
              <w:top w:w="17" w:type="dxa"/>
              <w:left w:w="17" w:type="dxa"/>
              <w:bottom w:w="0" w:type="dxa"/>
              <w:right w:w="17" w:type="dxa"/>
            </w:tcMar>
          </w:tcPr>
          <w:p w:rsidR="00F34EAF" w:rsidRPr="003A60E5" w:rsidRDefault="00F34EAF" w:rsidP="00B814B5">
            <w:pPr>
              <w:snapToGrid w:val="0"/>
              <w:spacing w:line="300" w:lineRule="exact"/>
              <w:ind w:left="28" w:right="284"/>
              <w:jc w:val="right"/>
              <w:rPr>
                <w:rFonts w:eastAsia="標楷體"/>
                <w:spacing w:val="-6"/>
              </w:rPr>
            </w:pPr>
            <w:r w:rsidRPr="003A60E5">
              <w:rPr>
                <w:rFonts w:eastAsia="標楷體" w:hint="eastAsia"/>
                <w:spacing w:val="-6"/>
              </w:rPr>
              <w:t>4</w:t>
            </w:r>
            <w:r w:rsidRPr="003A60E5">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F34EAF" w:rsidRPr="003A60E5" w:rsidRDefault="00F34EAF" w:rsidP="00B814B5">
            <w:pPr>
              <w:snapToGrid w:val="0"/>
              <w:spacing w:line="300" w:lineRule="exact"/>
              <w:ind w:rightChars="101" w:right="242"/>
              <w:jc w:val="right"/>
              <w:rPr>
                <w:rFonts w:eastAsia="標楷體"/>
              </w:rPr>
            </w:pPr>
            <w:r w:rsidRPr="003A60E5">
              <w:rPr>
                <w:rFonts w:eastAsia="標楷體" w:hint="eastAsia"/>
              </w:rPr>
              <w:t>5.21</w:t>
            </w:r>
          </w:p>
        </w:tc>
        <w:tc>
          <w:tcPr>
            <w:tcW w:w="1350" w:type="dxa"/>
            <w:tcBorders>
              <w:left w:val="double" w:sz="4" w:space="0" w:color="auto"/>
              <w:bottom w:val="single" w:sz="4" w:space="0" w:color="auto"/>
            </w:tcBorders>
            <w:tcMar>
              <w:top w:w="17" w:type="dxa"/>
              <w:left w:w="17" w:type="dxa"/>
              <w:bottom w:w="0" w:type="dxa"/>
              <w:right w:w="17" w:type="dxa"/>
            </w:tcMar>
            <w:vAlign w:val="bottom"/>
          </w:tcPr>
          <w:p w:rsidR="00F34EAF" w:rsidRPr="003A60E5" w:rsidRDefault="00F34EAF" w:rsidP="00B814B5">
            <w:pPr>
              <w:snapToGrid w:val="0"/>
              <w:spacing w:line="300" w:lineRule="exact"/>
              <w:ind w:left="28" w:rightChars="100" w:right="240"/>
              <w:jc w:val="right"/>
              <w:rPr>
                <w:rFonts w:eastAsia="標楷體"/>
              </w:rPr>
            </w:pPr>
            <w:r w:rsidRPr="003A60E5">
              <w:rPr>
                <w:rFonts w:eastAsia="標楷體" w:hint="eastAsia"/>
              </w:rPr>
              <w:t>5.67</w:t>
            </w:r>
          </w:p>
        </w:tc>
        <w:tc>
          <w:tcPr>
            <w:tcW w:w="1350" w:type="dxa"/>
            <w:tcBorders>
              <w:bottom w:val="single" w:sz="4" w:space="0" w:color="auto"/>
            </w:tcBorders>
            <w:tcMar>
              <w:top w:w="17" w:type="dxa"/>
              <w:left w:w="17" w:type="dxa"/>
              <w:bottom w:w="0" w:type="dxa"/>
              <w:right w:w="17" w:type="dxa"/>
            </w:tcMar>
            <w:vAlign w:val="bottom"/>
          </w:tcPr>
          <w:p w:rsidR="00F34EAF" w:rsidRPr="003A60E5" w:rsidRDefault="00F34EAF" w:rsidP="00B814B5">
            <w:pPr>
              <w:snapToGrid w:val="0"/>
              <w:spacing w:line="300" w:lineRule="exact"/>
              <w:ind w:left="28" w:rightChars="107" w:right="257"/>
              <w:jc w:val="right"/>
              <w:rPr>
                <w:rFonts w:eastAsia="標楷體"/>
              </w:rPr>
            </w:pPr>
            <w:r w:rsidRPr="003A60E5">
              <w:rPr>
                <w:rFonts w:eastAsia="標楷體" w:hint="eastAsia"/>
              </w:rPr>
              <w:t>7.80</w:t>
            </w:r>
          </w:p>
        </w:tc>
        <w:tc>
          <w:tcPr>
            <w:tcW w:w="1350" w:type="dxa"/>
            <w:tcBorders>
              <w:bottom w:val="single" w:sz="4" w:space="0" w:color="auto"/>
            </w:tcBorders>
            <w:tcMar>
              <w:top w:w="17" w:type="dxa"/>
              <w:left w:w="17" w:type="dxa"/>
              <w:bottom w:w="0" w:type="dxa"/>
              <w:right w:w="17" w:type="dxa"/>
            </w:tcMar>
            <w:vAlign w:val="bottom"/>
          </w:tcPr>
          <w:p w:rsidR="00F34EAF" w:rsidRPr="003A60E5" w:rsidRDefault="00F34EAF" w:rsidP="00B814B5">
            <w:pPr>
              <w:snapToGrid w:val="0"/>
              <w:spacing w:line="300" w:lineRule="exact"/>
              <w:ind w:left="28" w:rightChars="195" w:right="468"/>
              <w:jc w:val="right"/>
              <w:rPr>
                <w:rFonts w:eastAsia="標楷體"/>
              </w:rPr>
            </w:pPr>
            <w:r w:rsidRPr="003A60E5">
              <w:rPr>
                <w:rFonts w:eastAsia="標楷體" w:hint="eastAsia"/>
              </w:rPr>
              <w:t>1.19</w:t>
            </w:r>
          </w:p>
        </w:tc>
        <w:tc>
          <w:tcPr>
            <w:tcW w:w="1350" w:type="dxa"/>
            <w:tcBorders>
              <w:bottom w:val="single" w:sz="4" w:space="0" w:color="auto"/>
            </w:tcBorders>
            <w:tcMar>
              <w:top w:w="17" w:type="dxa"/>
              <w:left w:w="17" w:type="dxa"/>
              <w:bottom w:w="0" w:type="dxa"/>
              <w:right w:w="17" w:type="dxa"/>
            </w:tcMar>
            <w:vAlign w:val="bottom"/>
          </w:tcPr>
          <w:p w:rsidR="00F34EAF" w:rsidRPr="003A60E5" w:rsidRDefault="00F34EAF" w:rsidP="00B814B5">
            <w:pPr>
              <w:snapToGrid w:val="0"/>
              <w:spacing w:line="300" w:lineRule="exact"/>
              <w:ind w:left="28" w:rightChars="169" w:right="406"/>
              <w:jc w:val="right"/>
              <w:rPr>
                <w:rFonts w:eastAsia="標楷體"/>
              </w:rPr>
            </w:pPr>
            <w:r w:rsidRPr="003A60E5">
              <w:rPr>
                <w:rFonts w:eastAsia="標楷體" w:hint="eastAsia"/>
              </w:rPr>
              <w:t>1.49</w:t>
            </w:r>
          </w:p>
        </w:tc>
      </w:tr>
    </w:tbl>
    <w:p w:rsidR="001D10FA" w:rsidRPr="003A60E5" w:rsidRDefault="001D10FA" w:rsidP="001D10FA">
      <w:pPr>
        <w:snapToGrid w:val="0"/>
        <w:spacing w:line="340" w:lineRule="atLeast"/>
        <w:ind w:right="-142"/>
        <w:jc w:val="both"/>
        <w:rPr>
          <w:rFonts w:eastAsia="標楷體"/>
          <w:sz w:val="22"/>
          <w:szCs w:val="22"/>
        </w:rPr>
      </w:pPr>
      <w:r w:rsidRPr="003A60E5">
        <w:rPr>
          <w:rFonts w:eastAsia="標楷體"/>
          <w:sz w:val="22"/>
          <w:szCs w:val="22"/>
        </w:rPr>
        <w:t>資料來源：經濟部統計處。</w:t>
      </w:r>
    </w:p>
    <w:p w:rsidR="001D10FA" w:rsidRDefault="001D10FA" w:rsidP="001D10FA">
      <w:pPr>
        <w:snapToGrid w:val="0"/>
        <w:spacing w:line="340" w:lineRule="atLeast"/>
        <w:ind w:right="-142"/>
        <w:jc w:val="both"/>
        <w:rPr>
          <w:rFonts w:eastAsia="標楷體"/>
          <w:color w:val="FF0000"/>
          <w:sz w:val="22"/>
          <w:szCs w:val="22"/>
        </w:rPr>
      </w:pPr>
    </w:p>
    <w:p w:rsidR="001D10FA" w:rsidRPr="005F3306" w:rsidRDefault="001D10FA" w:rsidP="001D10FA">
      <w:pPr>
        <w:pStyle w:val="afffff"/>
        <w:snapToGrid w:val="0"/>
        <w:spacing w:before="180" w:line="300" w:lineRule="auto"/>
        <w:ind w:leftChars="0" w:left="0" w:firstLineChars="0" w:firstLine="0"/>
        <w:rPr>
          <w:rFonts w:ascii="Times New Roman" w:eastAsia="標楷體" w:hAnsi="Times New Roman"/>
          <w:b/>
          <w:bCs/>
          <w:sz w:val="28"/>
          <w:szCs w:val="28"/>
        </w:rPr>
      </w:pPr>
      <w:r w:rsidRPr="005F3306">
        <w:rPr>
          <w:rFonts w:ascii="Times New Roman" w:eastAsia="標楷體" w:hAnsi="Times New Roman"/>
          <w:b/>
          <w:bCs/>
          <w:sz w:val="28"/>
          <w:szCs w:val="28"/>
        </w:rPr>
        <w:lastRenderedPageBreak/>
        <w:t>３、</w:t>
      </w:r>
      <w:r w:rsidRPr="005F3306">
        <w:rPr>
          <w:rFonts w:ascii="Times New Roman" w:eastAsia="標楷體" w:hAnsi="Times New Roman"/>
          <w:b/>
          <w:bCs/>
          <w:sz w:val="28"/>
          <w:szCs w:val="28"/>
        </w:rPr>
        <w:t>103</w:t>
      </w:r>
      <w:r w:rsidRPr="005F3306">
        <w:rPr>
          <w:rFonts w:ascii="Times New Roman" w:eastAsia="標楷體" w:hAnsi="Times New Roman"/>
          <w:b/>
          <w:bCs/>
          <w:sz w:val="28"/>
          <w:szCs w:val="28"/>
        </w:rPr>
        <w:t>年</w:t>
      </w:r>
      <w:r w:rsidRPr="005F3306">
        <w:rPr>
          <w:rFonts w:ascii="Times New Roman" w:eastAsia="標楷體" w:hAnsi="Times New Roman" w:hint="eastAsia"/>
          <w:b/>
          <w:bCs/>
          <w:sz w:val="28"/>
          <w:szCs w:val="28"/>
        </w:rPr>
        <w:t>4</w:t>
      </w:r>
      <w:r w:rsidRPr="005F3306">
        <w:rPr>
          <w:rFonts w:ascii="Times New Roman" w:eastAsia="標楷體" w:hAnsi="Times New Roman"/>
          <w:b/>
          <w:bCs/>
          <w:sz w:val="28"/>
          <w:szCs w:val="28"/>
        </w:rPr>
        <w:t>月電子零組件業增加</w:t>
      </w:r>
      <w:r w:rsidRPr="005F3306">
        <w:rPr>
          <w:rFonts w:ascii="Times New Roman" w:eastAsia="標楷體" w:hAnsi="Times New Roman" w:hint="eastAsia"/>
          <w:b/>
          <w:bCs/>
          <w:sz w:val="28"/>
          <w:szCs w:val="28"/>
        </w:rPr>
        <w:t>7.22</w:t>
      </w:r>
      <w:r w:rsidRPr="005F3306">
        <w:rPr>
          <w:rFonts w:ascii="Times New Roman" w:eastAsia="標楷體" w:hAnsi="Times New Roman"/>
          <w:b/>
          <w:bCs/>
          <w:sz w:val="28"/>
          <w:szCs w:val="28"/>
        </w:rPr>
        <w:t>％</w:t>
      </w:r>
    </w:p>
    <w:p w:rsidR="001D10FA" w:rsidRPr="005F3306" w:rsidRDefault="001D10FA" w:rsidP="001D10FA">
      <w:pPr>
        <w:pStyle w:val="afffff"/>
        <w:numPr>
          <w:ilvl w:val="0"/>
          <w:numId w:val="4"/>
        </w:numPr>
        <w:snapToGrid w:val="0"/>
        <w:spacing w:before="180" w:line="300" w:lineRule="auto"/>
        <w:ind w:leftChars="0" w:left="851" w:firstLineChars="0" w:hanging="567"/>
        <w:rPr>
          <w:rFonts w:ascii="Times New Roman" w:eastAsia="標楷體" w:hAnsi="Times New Roman"/>
          <w:snapToGrid w:val="0"/>
          <w:sz w:val="28"/>
          <w:szCs w:val="28"/>
        </w:rPr>
      </w:pPr>
      <w:r w:rsidRPr="005F3306">
        <w:rPr>
          <w:rFonts w:ascii="Times New Roman" w:eastAsia="標楷體" w:hAnsi="Times New Roman"/>
          <w:snapToGrid w:val="0"/>
          <w:sz w:val="28"/>
          <w:szCs w:val="28"/>
        </w:rPr>
        <w:t>電子零組件業</w:t>
      </w:r>
      <w:r w:rsidRPr="005F3306">
        <w:rPr>
          <w:rFonts w:ascii="Times New Roman" w:eastAsia="標楷體" w:hAnsi="Times New Roman" w:hint="eastAsia"/>
          <w:snapToGrid w:val="0"/>
          <w:sz w:val="28"/>
          <w:szCs w:val="28"/>
        </w:rPr>
        <w:t>增加</w:t>
      </w:r>
      <w:r w:rsidRPr="005F3306">
        <w:rPr>
          <w:rFonts w:ascii="Times New Roman" w:eastAsia="標楷體" w:hAnsi="Times New Roman"/>
          <w:snapToGrid w:val="0"/>
          <w:sz w:val="28"/>
          <w:szCs w:val="28"/>
        </w:rPr>
        <w:t>7.22%</w:t>
      </w:r>
      <w:r w:rsidRPr="005F3306">
        <w:rPr>
          <w:rFonts w:ascii="Times New Roman" w:eastAsia="標楷體" w:hAnsi="Times New Roman" w:hint="eastAsia"/>
          <w:snapToGrid w:val="0"/>
          <w:sz w:val="28"/>
          <w:szCs w:val="28"/>
        </w:rPr>
        <w:t>，主因我國半導體高階製程具市場競爭力，且受惠於智慧行動裝置新品接續推出，帶動晶圓代工、構裝</w:t>
      </w:r>
      <w:r w:rsidRPr="005F3306">
        <w:rPr>
          <w:rFonts w:ascii="Times New Roman" w:eastAsia="標楷體" w:hAnsi="Times New Roman"/>
          <w:snapToGrid w:val="0"/>
          <w:sz w:val="28"/>
          <w:szCs w:val="28"/>
        </w:rPr>
        <w:t>IC</w:t>
      </w:r>
      <w:r w:rsidRPr="005F3306">
        <w:rPr>
          <w:rFonts w:ascii="Times New Roman" w:eastAsia="標楷體" w:hAnsi="Times New Roman" w:hint="eastAsia"/>
          <w:snapToGrid w:val="0"/>
          <w:sz w:val="28"/>
          <w:szCs w:val="28"/>
        </w:rPr>
        <w:t>等持續增產，加以</w:t>
      </w:r>
      <w:r w:rsidRPr="005F3306">
        <w:rPr>
          <w:rFonts w:ascii="Times New Roman" w:eastAsia="標楷體" w:hAnsi="Times New Roman"/>
          <w:snapToGrid w:val="0"/>
          <w:sz w:val="28"/>
          <w:szCs w:val="28"/>
        </w:rPr>
        <w:t>LED</w:t>
      </w:r>
      <w:r w:rsidRPr="005F3306">
        <w:rPr>
          <w:rFonts w:ascii="Times New Roman" w:eastAsia="標楷體" w:hAnsi="Times New Roman" w:hint="eastAsia"/>
          <w:snapToGrid w:val="0"/>
          <w:sz w:val="28"/>
          <w:szCs w:val="28"/>
        </w:rPr>
        <w:t>之照明與背光需求成長、太陽能材料外銷熱絡所致。累計</w:t>
      </w:r>
      <w:r w:rsidRPr="005F3306">
        <w:rPr>
          <w:rFonts w:ascii="Times New Roman" w:eastAsia="標楷體" w:hAnsi="Times New Roman" w:hint="eastAsia"/>
          <w:snapToGrid w:val="0"/>
          <w:sz w:val="28"/>
          <w:szCs w:val="28"/>
        </w:rPr>
        <w:t>1</w:t>
      </w:r>
      <w:r w:rsidRPr="005F3306">
        <w:rPr>
          <w:rFonts w:ascii="Times New Roman" w:eastAsia="標楷體" w:hAnsi="Times New Roman" w:hint="eastAsia"/>
          <w:snapToGrid w:val="0"/>
          <w:sz w:val="28"/>
          <w:szCs w:val="28"/>
        </w:rPr>
        <w:t>至</w:t>
      </w:r>
      <w:r w:rsidRPr="005F3306">
        <w:rPr>
          <w:rFonts w:ascii="Times New Roman" w:eastAsia="標楷體" w:hAnsi="Times New Roman" w:hint="eastAsia"/>
          <w:snapToGrid w:val="0"/>
          <w:sz w:val="28"/>
          <w:szCs w:val="28"/>
        </w:rPr>
        <w:t>4</w:t>
      </w:r>
      <w:r w:rsidRPr="005F3306">
        <w:rPr>
          <w:rFonts w:ascii="Times New Roman" w:eastAsia="標楷體" w:hAnsi="Times New Roman" w:hint="eastAsia"/>
          <w:snapToGrid w:val="0"/>
          <w:sz w:val="28"/>
          <w:szCs w:val="28"/>
        </w:rPr>
        <w:t>月較上年同期增加</w:t>
      </w:r>
      <w:r w:rsidRPr="005F3306">
        <w:rPr>
          <w:rFonts w:ascii="Times New Roman" w:eastAsia="標楷體" w:hAnsi="Times New Roman" w:hint="eastAsia"/>
          <w:snapToGrid w:val="0"/>
          <w:sz w:val="28"/>
          <w:szCs w:val="28"/>
        </w:rPr>
        <w:t>7.12</w:t>
      </w:r>
      <w:r w:rsidRPr="005F3306">
        <w:rPr>
          <w:rFonts w:ascii="Times New Roman" w:eastAsia="標楷體" w:hAnsi="Times New Roman" w:hint="eastAsia"/>
          <w:snapToGrid w:val="0"/>
          <w:sz w:val="28"/>
          <w:szCs w:val="28"/>
        </w:rPr>
        <w:t>％。</w:t>
      </w:r>
    </w:p>
    <w:p w:rsidR="001D10FA" w:rsidRPr="005A2658" w:rsidRDefault="001D10FA" w:rsidP="001D10FA">
      <w:pPr>
        <w:pStyle w:val="afffff"/>
        <w:numPr>
          <w:ilvl w:val="0"/>
          <w:numId w:val="4"/>
        </w:numPr>
        <w:snapToGrid w:val="0"/>
        <w:spacing w:before="180" w:line="300" w:lineRule="auto"/>
        <w:ind w:leftChars="0" w:left="851" w:firstLineChars="0" w:hanging="567"/>
        <w:rPr>
          <w:rFonts w:ascii="Times New Roman" w:eastAsia="標楷體" w:hAnsi="Times New Roman"/>
          <w:sz w:val="28"/>
          <w:szCs w:val="28"/>
        </w:rPr>
      </w:pPr>
      <w:r w:rsidRPr="005A2658">
        <w:rPr>
          <w:rFonts w:ascii="Times New Roman" w:eastAsia="標楷體" w:hAnsi="Times New Roman"/>
          <w:sz w:val="28"/>
          <w:szCs w:val="28"/>
        </w:rPr>
        <w:t>化學材料業</w:t>
      </w:r>
      <w:r w:rsidRPr="005A2658">
        <w:rPr>
          <w:rFonts w:ascii="Times New Roman" w:eastAsia="標楷體" w:hAnsi="Times New Roman" w:hint="eastAsia"/>
          <w:sz w:val="28"/>
          <w:szCs w:val="28"/>
        </w:rPr>
        <w:t>增加</w:t>
      </w:r>
      <w:r w:rsidRPr="005A2658">
        <w:rPr>
          <w:rFonts w:ascii="Times New Roman" w:eastAsia="標楷體" w:hAnsi="Times New Roman"/>
          <w:sz w:val="28"/>
          <w:szCs w:val="28"/>
        </w:rPr>
        <w:t>2.81</w:t>
      </w:r>
      <w:r>
        <w:rPr>
          <w:rFonts w:ascii="Times New Roman" w:eastAsia="標楷體" w:hAnsi="Times New Roman" w:hint="eastAsia"/>
          <w:sz w:val="28"/>
          <w:szCs w:val="28"/>
        </w:rPr>
        <w:t>％</w:t>
      </w:r>
      <w:r w:rsidRPr="005A2658">
        <w:rPr>
          <w:rFonts w:ascii="Times New Roman" w:eastAsia="標楷體" w:hAnsi="Times New Roman" w:hint="eastAsia"/>
          <w:sz w:val="28"/>
          <w:szCs w:val="28"/>
        </w:rPr>
        <w:t>，主因本月中旬新三輕檢修復工</w:t>
      </w:r>
      <w:proofErr w:type="gramStart"/>
      <w:r w:rsidRPr="005A2658">
        <w:rPr>
          <w:rFonts w:ascii="Times New Roman" w:eastAsia="標楷體" w:hAnsi="Times New Roman" w:hint="eastAsia"/>
          <w:sz w:val="28"/>
          <w:szCs w:val="28"/>
        </w:rPr>
        <w:t>挹</w:t>
      </w:r>
      <w:proofErr w:type="gramEnd"/>
      <w:r w:rsidRPr="005A2658">
        <w:rPr>
          <w:rFonts w:ascii="Times New Roman" w:eastAsia="標楷體" w:hAnsi="Times New Roman" w:hint="eastAsia"/>
          <w:sz w:val="28"/>
          <w:szCs w:val="28"/>
        </w:rPr>
        <w:t>注產能，加上去年同期部分石化廠安排歲修，比較基期較低所致。累計</w:t>
      </w:r>
      <w:r w:rsidRPr="005A2658">
        <w:rPr>
          <w:rFonts w:ascii="Times New Roman" w:eastAsia="標楷體" w:hAnsi="Times New Roman" w:hint="eastAsia"/>
          <w:sz w:val="28"/>
          <w:szCs w:val="28"/>
        </w:rPr>
        <w:t>1</w:t>
      </w:r>
      <w:r w:rsidRPr="005A2658">
        <w:rPr>
          <w:rFonts w:ascii="Times New Roman" w:eastAsia="標楷體" w:hAnsi="Times New Roman" w:hint="eastAsia"/>
          <w:sz w:val="28"/>
          <w:szCs w:val="28"/>
        </w:rPr>
        <w:t>至</w:t>
      </w:r>
      <w:r w:rsidRPr="005A2658">
        <w:rPr>
          <w:rFonts w:ascii="Times New Roman" w:eastAsia="標楷體" w:hAnsi="Times New Roman" w:hint="eastAsia"/>
          <w:sz w:val="28"/>
          <w:szCs w:val="28"/>
        </w:rPr>
        <w:t>4</w:t>
      </w:r>
      <w:r w:rsidRPr="005A2658">
        <w:rPr>
          <w:rFonts w:ascii="Times New Roman" w:eastAsia="標楷體" w:hAnsi="Times New Roman" w:hint="eastAsia"/>
          <w:sz w:val="28"/>
          <w:szCs w:val="28"/>
        </w:rPr>
        <w:t>月較上年同期增加</w:t>
      </w:r>
      <w:r w:rsidRPr="005A2658">
        <w:rPr>
          <w:rFonts w:ascii="Times New Roman" w:eastAsia="標楷體" w:hAnsi="Times New Roman" w:hint="eastAsia"/>
          <w:sz w:val="28"/>
          <w:szCs w:val="28"/>
        </w:rPr>
        <w:t>0.59</w:t>
      </w:r>
      <w:r w:rsidRPr="005A2658">
        <w:rPr>
          <w:rFonts w:ascii="Times New Roman" w:eastAsia="標楷體" w:hAnsi="Times New Roman" w:hint="eastAsia"/>
          <w:sz w:val="28"/>
          <w:szCs w:val="28"/>
        </w:rPr>
        <w:t>％。</w:t>
      </w:r>
    </w:p>
    <w:p w:rsidR="001D10FA" w:rsidRPr="0010051E" w:rsidRDefault="001D10FA" w:rsidP="001D10FA">
      <w:pPr>
        <w:pStyle w:val="afffff"/>
        <w:numPr>
          <w:ilvl w:val="0"/>
          <w:numId w:val="4"/>
        </w:numPr>
        <w:snapToGrid w:val="0"/>
        <w:spacing w:before="180" w:line="300" w:lineRule="auto"/>
        <w:ind w:leftChars="0" w:left="851" w:firstLineChars="0" w:hanging="567"/>
        <w:rPr>
          <w:rFonts w:ascii="Times New Roman" w:eastAsia="標楷體" w:hAnsi="Times New Roman"/>
          <w:sz w:val="28"/>
          <w:szCs w:val="28"/>
        </w:rPr>
      </w:pPr>
      <w:r w:rsidRPr="005A2658">
        <w:rPr>
          <w:rFonts w:ascii="Times New Roman" w:eastAsia="標楷體" w:hAnsi="Times New Roman"/>
          <w:snapToGrid w:val="0"/>
          <w:sz w:val="28"/>
          <w:szCs w:val="28"/>
        </w:rPr>
        <w:t>基本金屬業</w:t>
      </w:r>
      <w:r w:rsidRPr="005A2658">
        <w:rPr>
          <w:rFonts w:ascii="Times New Roman" w:eastAsia="標楷體" w:hAnsi="Times New Roman" w:hint="eastAsia"/>
          <w:snapToGrid w:val="0"/>
          <w:sz w:val="28"/>
          <w:szCs w:val="28"/>
        </w:rPr>
        <w:t>增加</w:t>
      </w:r>
      <w:r w:rsidRPr="005A2658">
        <w:rPr>
          <w:rFonts w:ascii="Times New Roman" w:eastAsia="標楷體" w:hAnsi="Times New Roman"/>
          <w:snapToGrid w:val="0"/>
          <w:sz w:val="28"/>
          <w:szCs w:val="28"/>
        </w:rPr>
        <w:t>0.49</w:t>
      </w:r>
      <w:r w:rsidRPr="005A2658">
        <w:rPr>
          <w:rFonts w:ascii="Times New Roman" w:eastAsia="標楷體" w:hAnsi="Times New Roman" w:hint="eastAsia"/>
          <w:snapToGrid w:val="0"/>
          <w:sz w:val="28"/>
          <w:szCs w:val="28"/>
        </w:rPr>
        <w:t>％，主因不</w:t>
      </w:r>
      <w:proofErr w:type="gramStart"/>
      <w:r w:rsidRPr="005A2658">
        <w:rPr>
          <w:rFonts w:ascii="Times New Roman" w:eastAsia="標楷體" w:hAnsi="Times New Roman" w:hint="eastAsia"/>
          <w:snapToGrid w:val="0"/>
          <w:sz w:val="28"/>
          <w:szCs w:val="28"/>
        </w:rPr>
        <w:t>銹鋼盤</w:t>
      </w:r>
      <w:proofErr w:type="gramEnd"/>
      <w:r w:rsidRPr="005A2658">
        <w:rPr>
          <w:rFonts w:ascii="Times New Roman" w:eastAsia="標楷體" w:hAnsi="Times New Roman" w:hint="eastAsia"/>
          <w:snapToGrid w:val="0"/>
          <w:sz w:val="28"/>
          <w:szCs w:val="28"/>
        </w:rPr>
        <w:t>價因國際鎳價上揚而調漲，帶動不</w:t>
      </w:r>
      <w:proofErr w:type="gramStart"/>
      <w:r w:rsidRPr="005A2658">
        <w:rPr>
          <w:rFonts w:ascii="Times New Roman" w:eastAsia="標楷體" w:hAnsi="Times New Roman" w:hint="eastAsia"/>
          <w:snapToGrid w:val="0"/>
          <w:sz w:val="28"/>
          <w:szCs w:val="28"/>
        </w:rPr>
        <w:t>銹鋼品接單</w:t>
      </w:r>
      <w:proofErr w:type="gramEnd"/>
      <w:r w:rsidRPr="005A2658">
        <w:rPr>
          <w:rFonts w:ascii="Times New Roman" w:eastAsia="標楷體" w:hAnsi="Times New Roman" w:hint="eastAsia"/>
          <w:snapToGrid w:val="0"/>
          <w:sz w:val="28"/>
          <w:szCs w:val="28"/>
        </w:rPr>
        <w:t>暢旺，彌補國內鋼鐵大廠部分高爐及產</w:t>
      </w:r>
      <w:r w:rsidRPr="0010051E">
        <w:rPr>
          <w:rFonts w:ascii="Times New Roman" w:eastAsia="標楷體" w:hAnsi="Times New Roman" w:hint="eastAsia"/>
          <w:snapToGrid w:val="0"/>
          <w:sz w:val="28"/>
          <w:szCs w:val="28"/>
        </w:rPr>
        <w:t>線歲修之減產空缺。累計</w:t>
      </w:r>
      <w:r w:rsidRPr="0010051E">
        <w:rPr>
          <w:rFonts w:ascii="Times New Roman" w:eastAsia="標楷體" w:hAnsi="Times New Roman" w:hint="eastAsia"/>
          <w:snapToGrid w:val="0"/>
          <w:sz w:val="28"/>
          <w:szCs w:val="28"/>
        </w:rPr>
        <w:t>1</w:t>
      </w:r>
      <w:r w:rsidRPr="0010051E">
        <w:rPr>
          <w:rFonts w:ascii="Times New Roman" w:eastAsia="標楷體" w:hAnsi="Times New Roman" w:hint="eastAsia"/>
          <w:snapToGrid w:val="0"/>
          <w:sz w:val="28"/>
          <w:szCs w:val="28"/>
        </w:rPr>
        <w:t>至</w:t>
      </w:r>
      <w:r w:rsidRPr="0010051E">
        <w:rPr>
          <w:rFonts w:ascii="Times New Roman" w:eastAsia="標楷體" w:hAnsi="Times New Roman" w:hint="eastAsia"/>
          <w:snapToGrid w:val="0"/>
          <w:sz w:val="28"/>
          <w:szCs w:val="28"/>
        </w:rPr>
        <w:t>4</w:t>
      </w:r>
      <w:r w:rsidRPr="0010051E">
        <w:rPr>
          <w:rFonts w:ascii="Times New Roman" w:eastAsia="標楷體" w:hAnsi="Times New Roman" w:hint="eastAsia"/>
          <w:snapToGrid w:val="0"/>
          <w:sz w:val="28"/>
          <w:szCs w:val="28"/>
        </w:rPr>
        <w:t>月較上年同期減少</w:t>
      </w:r>
      <w:r w:rsidRPr="0010051E">
        <w:rPr>
          <w:rFonts w:ascii="Times New Roman" w:eastAsia="標楷體" w:hAnsi="Times New Roman" w:hint="eastAsia"/>
          <w:snapToGrid w:val="0"/>
          <w:sz w:val="28"/>
          <w:szCs w:val="28"/>
        </w:rPr>
        <w:t>0.60</w:t>
      </w:r>
      <w:r w:rsidRPr="0010051E">
        <w:rPr>
          <w:rFonts w:ascii="Times New Roman" w:eastAsia="標楷體" w:hAnsi="Times New Roman" w:hint="eastAsia"/>
          <w:snapToGrid w:val="0"/>
          <w:sz w:val="28"/>
          <w:szCs w:val="28"/>
        </w:rPr>
        <w:t>％</w:t>
      </w:r>
      <w:r w:rsidRPr="0010051E">
        <w:rPr>
          <w:rFonts w:ascii="Times New Roman" w:eastAsia="標楷體" w:hAnsi="Times New Roman" w:hint="eastAsia"/>
          <w:sz w:val="28"/>
          <w:szCs w:val="28"/>
        </w:rPr>
        <w:t>。</w:t>
      </w:r>
    </w:p>
    <w:p w:rsidR="001D10FA" w:rsidRPr="0010051E" w:rsidRDefault="001D10FA" w:rsidP="001D10FA">
      <w:pPr>
        <w:pStyle w:val="afffff"/>
        <w:numPr>
          <w:ilvl w:val="0"/>
          <w:numId w:val="4"/>
        </w:numPr>
        <w:snapToGrid w:val="0"/>
        <w:spacing w:before="180" w:line="300" w:lineRule="auto"/>
        <w:ind w:leftChars="0" w:left="851" w:firstLineChars="0" w:hanging="567"/>
        <w:rPr>
          <w:rFonts w:ascii="Times New Roman" w:eastAsia="標楷體" w:hAnsi="Times New Roman"/>
          <w:snapToGrid w:val="0"/>
          <w:sz w:val="28"/>
          <w:szCs w:val="28"/>
        </w:rPr>
      </w:pPr>
      <w:r w:rsidRPr="0010051E">
        <w:rPr>
          <w:rFonts w:ascii="Times New Roman" w:eastAsia="標楷體" w:hAnsi="Times New Roman"/>
          <w:snapToGrid w:val="0"/>
          <w:sz w:val="28"/>
          <w:szCs w:val="28"/>
        </w:rPr>
        <w:t>電腦、電子產品及光學製品業</w:t>
      </w:r>
      <w:r w:rsidRPr="0010051E">
        <w:rPr>
          <w:rFonts w:ascii="Times New Roman" w:eastAsia="標楷體" w:hAnsi="Times New Roman" w:hint="eastAsia"/>
          <w:snapToGrid w:val="0"/>
          <w:sz w:val="28"/>
          <w:szCs w:val="28"/>
        </w:rPr>
        <w:t>增加</w:t>
      </w:r>
      <w:r w:rsidRPr="0010051E">
        <w:rPr>
          <w:rFonts w:ascii="Times New Roman" w:eastAsia="標楷體" w:hAnsi="Times New Roman" w:hint="eastAsia"/>
          <w:snapToGrid w:val="0"/>
          <w:sz w:val="28"/>
          <w:szCs w:val="28"/>
        </w:rPr>
        <w:t>10.43</w:t>
      </w:r>
      <w:r w:rsidRPr="0010051E">
        <w:rPr>
          <w:rFonts w:ascii="Times New Roman" w:eastAsia="標楷體" w:hAnsi="Times New Roman" w:hint="eastAsia"/>
          <w:snapToGrid w:val="0"/>
          <w:sz w:val="28"/>
          <w:szCs w:val="28"/>
        </w:rPr>
        <w:t>％，主因電腦設備及零件受惠於大陸及美國訂單</w:t>
      </w:r>
      <w:proofErr w:type="gramStart"/>
      <w:r w:rsidRPr="0010051E">
        <w:rPr>
          <w:rFonts w:ascii="Times New Roman" w:eastAsia="標楷體" w:hAnsi="Times New Roman" w:hint="eastAsia"/>
          <w:snapToGrid w:val="0"/>
          <w:sz w:val="28"/>
          <w:szCs w:val="28"/>
        </w:rPr>
        <w:t>挹</w:t>
      </w:r>
      <w:proofErr w:type="gramEnd"/>
      <w:r w:rsidRPr="0010051E">
        <w:rPr>
          <w:rFonts w:ascii="Times New Roman" w:eastAsia="標楷體" w:hAnsi="Times New Roman" w:hint="eastAsia"/>
          <w:snapToGrid w:val="0"/>
          <w:sz w:val="28"/>
          <w:szCs w:val="28"/>
        </w:rPr>
        <w:t>注，以及光學元件因高</w:t>
      </w:r>
      <w:proofErr w:type="gramStart"/>
      <w:r w:rsidRPr="0010051E">
        <w:rPr>
          <w:rFonts w:ascii="Times New Roman" w:eastAsia="標楷體" w:hAnsi="Times New Roman" w:hint="eastAsia"/>
          <w:snapToGrid w:val="0"/>
          <w:sz w:val="28"/>
          <w:szCs w:val="28"/>
        </w:rPr>
        <w:t>規</w:t>
      </w:r>
      <w:proofErr w:type="gramEnd"/>
      <w:r w:rsidRPr="0010051E">
        <w:rPr>
          <w:rFonts w:ascii="Times New Roman" w:eastAsia="標楷體" w:hAnsi="Times New Roman" w:hint="eastAsia"/>
          <w:snapToGrid w:val="0"/>
          <w:sz w:val="28"/>
          <w:szCs w:val="28"/>
        </w:rPr>
        <w:t>鏡頭需求暢旺而大幅增產所致。累計</w:t>
      </w:r>
      <w:r w:rsidRPr="0010051E">
        <w:rPr>
          <w:rFonts w:ascii="Times New Roman" w:eastAsia="標楷體" w:hAnsi="Times New Roman" w:hint="eastAsia"/>
          <w:snapToGrid w:val="0"/>
          <w:sz w:val="28"/>
          <w:szCs w:val="28"/>
        </w:rPr>
        <w:t>1</w:t>
      </w:r>
      <w:r w:rsidRPr="0010051E">
        <w:rPr>
          <w:rFonts w:ascii="Times New Roman" w:eastAsia="標楷體" w:hAnsi="Times New Roman" w:hint="eastAsia"/>
          <w:snapToGrid w:val="0"/>
          <w:sz w:val="28"/>
          <w:szCs w:val="28"/>
        </w:rPr>
        <w:t>至</w:t>
      </w:r>
      <w:r w:rsidRPr="0010051E">
        <w:rPr>
          <w:rFonts w:ascii="Times New Roman" w:eastAsia="標楷體" w:hAnsi="Times New Roman" w:hint="eastAsia"/>
          <w:snapToGrid w:val="0"/>
          <w:sz w:val="28"/>
          <w:szCs w:val="28"/>
        </w:rPr>
        <w:t>4</w:t>
      </w:r>
      <w:r w:rsidRPr="0010051E">
        <w:rPr>
          <w:rFonts w:ascii="Times New Roman" w:eastAsia="標楷體" w:hAnsi="Times New Roman" w:hint="eastAsia"/>
          <w:snapToGrid w:val="0"/>
          <w:sz w:val="28"/>
          <w:szCs w:val="28"/>
        </w:rPr>
        <w:t>月較上年同期增加</w:t>
      </w:r>
      <w:r w:rsidRPr="0010051E">
        <w:rPr>
          <w:rFonts w:ascii="Times New Roman" w:eastAsia="標楷體" w:hAnsi="Times New Roman" w:hint="eastAsia"/>
          <w:snapToGrid w:val="0"/>
          <w:sz w:val="28"/>
          <w:szCs w:val="28"/>
        </w:rPr>
        <w:t>1.25</w:t>
      </w:r>
      <w:r w:rsidRPr="0010051E">
        <w:rPr>
          <w:rFonts w:ascii="Times New Roman" w:eastAsia="標楷體" w:hAnsi="Times New Roman" w:hint="eastAsia"/>
          <w:snapToGrid w:val="0"/>
          <w:sz w:val="28"/>
          <w:szCs w:val="28"/>
        </w:rPr>
        <w:t>％。</w:t>
      </w:r>
    </w:p>
    <w:p w:rsidR="001D10FA" w:rsidRPr="0010051E" w:rsidRDefault="001D10FA" w:rsidP="001D10FA">
      <w:pPr>
        <w:pStyle w:val="afffff"/>
        <w:numPr>
          <w:ilvl w:val="0"/>
          <w:numId w:val="4"/>
        </w:numPr>
        <w:snapToGrid w:val="0"/>
        <w:spacing w:before="180" w:line="300" w:lineRule="auto"/>
        <w:ind w:leftChars="0" w:left="851" w:firstLineChars="0" w:hanging="567"/>
        <w:rPr>
          <w:rFonts w:ascii="Times New Roman" w:eastAsia="標楷體" w:hAnsi="Times New Roman"/>
          <w:snapToGrid w:val="0"/>
          <w:sz w:val="28"/>
          <w:szCs w:val="28"/>
        </w:rPr>
      </w:pPr>
      <w:r w:rsidRPr="0010051E">
        <w:rPr>
          <w:rFonts w:ascii="Times New Roman" w:eastAsia="標楷體" w:hAnsi="Times New Roman"/>
          <w:snapToGrid w:val="0"/>
          <w:sz w:val="28"/>
          <w:szCs w:val="28"/>
        </w:rPr>
        <w:t>機械設備業</w:t>
      </w:r>
      <w:r w:rsidRPr="0010051E">
        <w:rPr>
          <w:rFonts w:ascii="Times New Roman" w:eastAsia="標楷體" w:hAnsi="Times New Roman" w:hint="eastAsia"/>
          <w:snapToGrid w:val="0"/>
          <w:sz w:val="28"/>
          <w:szCs w:val="28"/>
        </w:rPr>
        <w:t>增加</w:t>
      </w:r>
      <w:r w:rsidRPr="0010051E">
        <w:rPr>
          <w:rFonts w:ascii="Times New Roman" w:eastAsia="標楷體" w:hAnsi="Times New Roman" w:hint="eastAsia"/>
          <w:snapToGrid w:val="0"/>
          <w:sz w:val="28"/>
          <w:szCs w:val="28"/>
        </w:rPr>
        <w:t>7.98</w:t>
      </w:r>
      <w:r w:rsidR="00F34EAF">
        <w:rPr>
          <w:rFonts w:ascii="Times New Roman" w:eastAsia="標楷體" w:hAnsi="Times New Roman" w:hint="eastAsia"/>
          <w:snapToGrid w:val="0"/>
          <w:sz w:val="28"/>
          <w:szCs w:val="28"/>
        </w:rPr>
        <w:t>％，主因</w:t>
      </w:r>
      <w:r w:rsidRPr="0010051E">
        <w:rPr>
          <w:rFonts w:ascii="Times New Roman" w:eastAsia="標楷體" w:hAnsi="Times New Roman" w:hint="eastAsia"/>
          <w:snapToGrid w:val="0"/>
          <w:sz w:val="28"/>
          <w:szCs w:val="28"/>
        </w:rPr>
        <w:t>國際經濟穩定復甦，設備投資意願增溫，加以汽機車、航太等產業需求熱絡，有效推升工具機、化工機械、輸送設備、食品機械、壓縮機、線性滑軌等增產。累計</w:t>
      </w:r>
      <w:r w:rsidRPr="0010051E">
        <w:rPr>
          <w:rFonts w:ascii="Times New Roman" w:eastAsia="標楷體" w:hAnsi="Times New Roman" w:hint="eastAsia"/>
          <w:snapToGrid w:val="0"/>
          <w:sz w:val="28"/>
          <w:szCs w:val="28"/>
        </w:rPr>
        <w:t>1</w:t>
      </w:r>
      <w:r w:rsidRPr="0010051E">
        <w:rPr>
          <w:rFonts w:ascii="Times New Roman" w:eastAsia="標楷體" w:hAnsi="Times New Roman" w:hint="eastAsia"/>
          <w:snapToGrid w:val="0"/>
          <w:sz w:val="28"/>
          <w:szCs w:val="28"/>
        </w:rPr>
        <w:t>至</w:t>
      </w:r>
      <w:r w:rsidRPr="0010051E">
        <w:rPr>
          <w:rFonts w:ascii="Times New Roman" w:eastAsia="標楷體" w:hAnsi="Times New Roman" w:hint="eastAsia"/>
          <w:snapToGrid w:val="0"/>
          <w:sz w:val="28"/>
          <w:szCs w:val="28"/>
        </w:rPr>
        <w:t>4</w:t>
      </w:r>
      <w:r w:rsidRPr="0010051E">
        <w:rPr>
          <w:rFonts w:ascii="Times New Roman" w:eastAsia="標楷體" w:hAnsi="Times New Roman" w:hint="eastAsia"/>
          <w:snapToGrid w:val="0"/>
          <w:sz w:val="28"/>
          <w:szCs w:val="28"/>
        </w:rPr>
        <w:t>月較上年同期增加</w:t>
      </w:r>
      <w:r w:rsidRPr="0010051E">
        <w:rPr>
          <w:rFonts w:ascii="Times New Roman" w:eastAsia="標楷體" w:hAnsi="Times New Roman" w:hint="eastAsia"/>
          <w:snapToGrid w:val="0"/>
          <w:sz w:val="28"/>
          <w:szCs w:val="28"/>
        </w:rPr>
        <w:t>5.13</w:t>
      </w:r>
      <w:r w:rsidRPr="0010051E">
        <w:rPr>
          <w:rFonts w:ascii="Times New Roman" w:eastAsia="標楷體" w:hAnsi="Times New Roman" w:hint="eastAsia"/>
          <w:snapToGrid w:val="0"/>
          <w:sz w:val="28"/>
          <w:szCs w:val="28"/>
        </w:rPr>
        <w:t>％。</w:t>
      </w:r>
    </w:p>
    <w:p w:rsidR="001D10FA" w:rsidRPr="0010051E" w:rsidRDefault="001D10FA" w:rsidP="001D10FA">
      <w:pPr>
        <w:pStyle w:val="afffff"/>
        <w:numPr>
          <w:ilvl w:val="0"/>
          <w:numId w:val="4"/>
        </w:numPr>
        <w:snapToGrid w:val="0"/>
        <w:spacing w:before="180" w:line="300" w:lineRule="auto"/>
        <w:ind w:leftChars="0" w:left="851" w:firstLineChars="0" w:hanging="567"/>
        <w:rPr>
          <w:rFonts w:ascii="Times New Roman" w:eastAsia="標楷體" w:hAnsi="Times New Roman"/>
          <w:snapToGrid w:val="0"/>
          <w:sz w:val="28"/>
          <w:szCs w:val="28"/>
        </w:rPr>
      </w:pPr>
      <w:r w:rsidRPr="0010051E">
        <w:rPr>
          <w:rFonts w:ascii="Times New Roman" w:eastAsia="標楷體" w:hAnsi="Times New Roman"/>
          <w:snapToGrid w:val="0"/>
          <w:sz w:val="28"/>
          <w:szCs w:val="28"/>
        </w:rPr>
        <w:t>汽車及其零件業</w:t>
      </w:r>
      <w:r w:rsidRPr="0010051E">
        <w:rPr>
          <w:rFonts w:ascii="Times New Roman" w:eastAsia="標楷體" w:hAnsi="Times New Roman" w:hint="eastAsia"/>
          <w:snapToGrid w:val="0"/>
          <w:sz w:val="28"/>
          <w:szCs w:val="28"/>
        </w:rPr>
        <w:t>增加</w:t>
      </w:r>
      <w:r w:rsidRPr="0010051E">
        <w:rPr>
          <w:rFonts w:ascii="Times New Roman" w:eastAsia="標楷體" w:hAnsi="Times New Roman" w:hint="eastAsia"/>
          <w:snapToGrid w:val="0"/>
          <w:sz w:val="28"/>
          <w:szCs w:val="28"/>
        </w:rPr>
        <w:t>21.15</w:t>
      </w:r>
      <w:r w:rsidRPr="0010051E">
        <w:rPr>
          <w:rFonts w:ascii="Times New Roman" w:eastAsia="標楷體" w:hAnsi="Times New Roman" w:hint="eastAsia"/>
          <w:snapToGrid w:val="0"/>
          <w:sz w:val="28"/>
          <w:szCs w:val="28"/>
        </w:rPr>
        <w:t>％，主因車廠之新車優惠促銷效應，加以全球車市景氣走高，帶動汽車成車與零組件需求同步上升而增產。累計</w:t>
      </w:r>
      <w:r w:rsidRPr="0010051E">
        <w:rPr>
          <w:rFonts w:ascii="Times New Roman" w:eastAsia="標楷體" w:hAnsi="Times New Roman" w:hint="eastAsia"/>
          <w:snapToGrid w:val="0"/>
          <w:sz w:val="28"/>
          <w:szCs w:val="28"/>
        </w:rPr>
        <w:t>1</w:t>
      </w:r>
      <w:r w:rsidRPr="0010051E">
        <w:rPr>
          <w:rFonts w:ascii="Times New Roman" w:eastAsia="標楷體" w:hAnsi="Times New Roman" w:hint="eastAsia"/>
          <w:snapToGrid w:val="0"/>
          <w:sz w:val="28"/>
          <w:szCs w:val="28"/>
        </w:rPr>
        <w:t>至</w:t>
      </w:r>
      <w:r w:rsidRPr="0010051E">
        <w:rPr>
          <w:rFonts w:ascii="Times New Roman" w:eastAsia="標楷體" w:hAnsi="Times New Roman" w:hint="eastAsia"/>
          <w:snapToGrid w:val="0"/>
          <w:sz w:val="28"/>
          <w:szCs w:val="28"/>
        </w:rPr>
        <w:t>4</w:t>
      </w:r>
      <w:r w:rsidRPr="0010051E">
        <w:rPr>
          <w:rFonts w:ascii="Times New Roman" w:eastAsia="標楷體" w:hAnsi="Times New Roman" w:hint="eastAsia"/>
          <w:snapToGrid w:val="0"/>
          <w:sz w:val="28"/>
          <w:szCs w:val="28"/>
        </w:rPr>
        <w:t>月較上年同期增加</w:t>
      </w:r>
      <w:r w:rsidRPr="0010051E">
        <w:rPr>
          <w:rFonts w:ascii="Times New Roman" w:eastAsia="標楷體" w:hAnsi="Times New Roman" w:hint="eastAsia"/>
          <w:snapToGrid w:val="0"/>
          <w:sz w:val="28"/>
          <w:szCs w:val="28"/>
        </w:rPr>
        <w:t>9.99</w:t>
      </w:r>
      <w:r w:rsidRPr="0010051E">
        <w:rPr>
          <w:rFonts w:ascii="Times New Roman" w:eastAsia="標楷體" w:hAnsi="Times New Roman" w:hint="eastAsia"/>
          <w:snapToGrid w:val="0"/>
          <w:sz w:val="28"/>
          <w:szCs w:val="28"/>
        </w:rPr>
        <w:t>％。</w:t>
      </w:r>
    </w:p>
    <w:p w:rsidR="001D10FA" w:rsidRPr="006102A8" w:rsidRDefault="001D10FA" w:rsidP="001D10FA">
      <w:pPr>
        <w:widowControl/>
        <w:rPr>
          <w:rFonts w:eastAsia="標楷體"/>
          <w:color w:val="FF0000"/>
          <w:sz w:val="28"/>
          <w:szCs w:val="28"/>
        </w:rPr>
      </w:pPr>
      <w:r w:rsidRPr="006102A8">
        <w:rPr>
          <w:rFonts w:eastAsia="標楷體"/>
          <w:color w:val="FF0000"/>
          <w:sz w:val="28"/>
          <w:szCs w:val="28"/>
        </w:rPr>
        <w:br w:type="page"/>
      </w:r>
    </w:p>
    <w:p w:rsidR="001D10FA" w:rsidRPr="006A6241" w:rsidRDefault="001D10FA" w:rsidP="001D10FA">
      <w:pPr>
        <w:snapToGrid w:val="0"/>
        <w:spacing w:beforeLines="50" w:before="180" w:afterLines="50" w:after="180" w:line="240" w:lineRule="atLeast"/>
        <w:ind w:right="-142"/>
        <w:jc w:val="center"/>
        <w:rPr>
          <w:rFonts w:eastAsia="標楷體"/>
          <w:b/>
          <w:bCs/>
        </w:rPr>
      </w:pPr>
      <w:r w:rsidRPr="006A6241">
        <w:rPr>
          <w:rFonts w:eastAsia="標楷體"/>
          <w:b/>
          <w:bCs/>
          <w:sz w:val="28"/>
        </w:rPr>
        <w:lastRenderedPageBreak/>
        <w:t>表</w:t>
      </w:r>
      <w:r w:rsidRPr="006A6241">
        <w:rPr>
          <w:rFonts w:eastAsia="標楷體"/>
          <w:b/>
          <w:bCs/>
          <w:sz w:val="28"/>
        </w:rPr>
        <w:t xml:space="preserve">2-2-3   </w:t>
      </w:r>
      <w:r w:rsidRPr="006A6241">
        <w:rPr>
          <w:rFonts w:eastAsia="標楷體"/>
          <w:b/>
          <w:bCs/>
          <w:sz w:val="28"/>
        </w:rPr>
        <w:t>主要製造業行業年增率</w:t>
      </w:r>
      <w:r w:rsidRPr="006A6241">
        <w:rPr>
          <w:rFonts w:eastAsia="標楷體"/>
          <w:b/>
          <w:bCs/>
        </w:rPr>
        <w:t xml:space="preserve"> </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1D10FA" w:rsidRPr="006A6241" w:rsidTr="00B814B5">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1D10FA" w:rsidRPr="006A6241" w:rsidRDefault="001D10FA" w:rsidP="00B814B5">
            <w:pPr>
              <w:snapToGrid w:val="0"/>
              <w:spacing w:line="400" w:lineRule="exact"/>
              <w:ind w:left="248"/>
              <w:jc w:val="center"/>
              <w:rPr>
                <w:rFonts w:eastAsia="標楷體"/>
                <w:b/>
                <w:bCs/>
              </w:rPr>
            </w:pPr>
            <w:r w:rsidRPr="006A6241">
              <w:rPr>
                <w:rFonts w:eastAsia="標楷體"/>
                <w:b/>
                <w:bCs/>
              </w:rPr>
              <w:t>中業別</w:t>
            </w:r>
          </w:p>
        </w:tc>
        <w:tc>
          <w:tcPr>
            <w:tcW w:w="2410" w:type="dxa"/>
            <w:tcBorders>
              <w:top w:val="single" w:sz="6" w:space="0" w:color="auto"/>
              <w:bottom w:val="single" w:sz="6" w:space="0" w:color="auto"/>
            </w:tcBorders>
            <w:vAlign w:val="center"/>
          </w:tcPr>
          <w:p w:rsidR="001D10FA" w:rsidRPr="006A6241" w:rsidRDefault="001D10FA" w:rsidP="00B814B5">
            <w:pPr>
              <w:snapToGrid w:val="0"/>
              <w:spacing w:line="320" w:lineRule="exact"/>
              <w:ind w:left="28"/>
              <w:jc w:val="center"/>
              <w:rPr>
                <w:rFonts w:eastAsia="標楷體"/>
                <w:b/>
                <w:bCs/>
              </w:rPr>
            </w:pPr>
            <w:r w:rsidRPr="006A6241">
              <w:rPr>
                <w:rFonts w:eastAsia="標楷體"/>
                <w:b/>
                <w:bCs/>
              </w:rPr>
              <w:t>103</w:t>
            </w:r>
            <w:r w:rsidRPr="006A6241">
              <w:rPr>
                <w:rFonts w:eastAsia="標楷體"/>
                <w:b/>
                <w:bCs/>
              </w:rPr>
              <w:t>年</w:t>
            </w:r>
            <w:r>
              <w:rPr>
                <w:rFonts w:eastAsia="標楷體" w:hint="eastAsia"/>
                <w:b/>
                <w:bCs/>
              </w:rPr>
              <w:t>4</w:t>
            </w:r>
            <w:r w:rsidRPr="006A6241">
              <w:rPr>
                <w:rFonts w:eastAsia="標楷體"/>
                <w:b/>
                <w:bCs/>
              </w:rPr>
              <w:t>月較</w:t>
            </w:r>
          </w:p>
          <w:p w:rsidR="001D10FA" w:rsidRPr="006A6241" w:rsidRDefault="001D10FA" w:rsidP="00B814B5">
            <w:pPr>
              <w:snapToGrid w:val="0"/>
              <w:spacing w:line="320" w:lineRule="exact"/>
              <w:ind w:left="28"/>
              <w:jc w:val="center"/>
              <w:rPr>
                <w:rFonts w:eastAsia="標楷體"/>
              </w:rPr>
            </w:pPr>
            <w:r w:rsidRPr="006A6241">
              <w:rPr>
                <w:rFonts w:eastAsia="標楷體"/>
                <w:b/>
                <w:bCs/>
              </w:rPr>
              <w:t>102</w:t>
            </w:r>
            <w:r w:rsidRPr="006A6241">
              <w:rPr>
                <w:rFonts w:eastAsia="標楷體"/>
                <w:b/>
                <w:bCs/>
              </w:rPr>
              <w:t>年同月增減</w:t>
            </w:r>
            <w:r w:rsidRPr="006A6241">
              <w:rPr>
                <w:rFonts w:eastAsia="標楷體"/>
                <w:b/>
                <w:bCs/>
              </w:rPr>
              <w:t>(</w:t>
            </w:r>
            <w:r w:rsidRPr="006A6241">
              <w:rPr>
                <w:rFonts w:eastAsia="標楷體"/>
                <w:b/>
                <w:bCs/>
              </w:rPr>
              <w:t>％</w:t>
            </w:r>
            <w:r w:rsidRPr="006A6241">
              <w:rPr>
                <w:rFonts w:eastAsia="標楷體"/>
                <w:b/>
                <w:bCs/>
              </w:rPr>
              <w:t>)</w:t>
            </w:r>
          </w:p>
        </w:tc>
        <w:tc>
          <w:tcPr>
            <w:tcW w:w="2410" w:type="dxa"/>
            <w:tcBorders>
              <w:top w:val="single" w:sz="6" w:space="0" w:color="auto"/>
              <w:bottom w:val="single" w:sz="6" w:space="0" w:color="auto"/>
            </w:tcBorders>
          </w:tcPr>
          <w:p w:rsidR="001D10FA" w:rsidRPr="006A6241" w:rsidRDefault="001D10FA" w:rsidP="00B814B5">
            <w:pPr>
              <w:snapToGrid w:val="0"/>
              <w:spacing w:line="320" w:lineRule="exact"/>
              <w:ind w:left="28"/>
              <w:jc w:val="center"/>
              <w:rPr>
                <w:rFonts w:eastAsia="標楷體"/>
                <w:b/>
                <w:bCs/>
              </w:rPr>
            </w:pPr>
            <w:r w:rsidRPr="006A6241">
              <w:rPr>
                <w:rFonts w:eastAsia="標楷體" w:hint="eastAsia"/>
                <w:b/>
                <w:bCs/>
              </w:rPr>
              <w:t>103</w:t>
            </w:r>
            <w:r w:rsidRPr="006A6241">
              <w:rPr>
                <w:rFonts w:eastAsia="標楷體" w:hint="eastAsia"/>
                <w:b/>
                <w:bCs/>
              </w:rPr>
              <w:t>年累計較</w:t>
            </w:r>
          </w:p>
          <w:p w:rsidR="001D10FA" w:rsidRPr="006A6241" w:rsidRDefault="001D10FA" w:rsidP="00B814B5">
            <w:pPr>
              <w:snapToGrid w:val="0"/>
              <w:spacing w:line="320" w:lineRule="exact"/>
              <w:ind w:left="28"/>
              <w:jc w:val="center"/>
              <w:rPr>
                <w:rFonts w:eastAsia="標楷體"/>
                <w:b/>
                <w:bCs/>
              </w:rPr>
            </w:pPr>
            <w:r w:rsidRPr="006A6241">
              <w:rPr>
                <w:rFonts w:eastAsia="標楷體" w:hint="eastAsia"/>
                <w:b/>
                <w:bCs/>
              </w:rPr>
              <w:t>102</w:t>
            </w:r>
            <w:r w:rsidRPr="006A6241">
              <w:rPr>
                <w:rFonts w:eastAsia="標楷體" w:hint="eastAsia"/>
                <w:b/>
                <w:bCs/>
              </w:rPr>
              <w:t>年同期增減</w:t>
            </w:r>
            <w:r w:rsidRPr="006A6241">
              <w:rPr>
                <w:rFonts w:eastAsia="標楷體" w:hint="eastAsia"/>
                <w:b/>
                <w:bCs/>
              </w:rPr>
              <w:t>(</w:t>
            </w:r>
            <w:r w:rsidRPr="006A6241">
              <w:rPr>
                <w:rFonts w:eastAsia="標楷體" w:hint="eastAsia"/>
                <w:b/>
                <w:bCs/>
              </w:rPr>
              <w:t>％</w:t>
            </w:r>
            <w:r w:rsidRPr="006A6241">
              <w:rPr>
                <w:rFonts w:eastAsia="標楷體" w:hint="eastAsia"/>
                <w:b/>
                <w:bCs/>
              </w:rPr>
              <w:t>)</w:t>
            </w:r>
          </w:p>
        </w:tc>
      </w:tr>
      <w:tr w:rsidR="001D10FA" w:rsidRPr="006102A8" w:rsidTr="00B814B5">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1D10FA" w:rsidRPr="005654DC" w:rsidRDefault="001D10FA" w:rsidP="00B814B5">
            <w:pPr>
              <w:snapToGrid w:val="0"/>
              <w:spacing w:line="400" w:lineRule="exact"/>
              <w:ind w:left="250"/>
              <w:rPr>
                <w:rFonts w:eastAsia="標楷體"/>
              </w:rPr>
            </w:pPr>
            <w:r w:rsidRPr="005654DC">
              <w:rPr>
                <w:rFonts w:eastAsia="標楷體"/>
              </w:rPr>
              <w:t>電子零組件業</w:t>
            </w:r>
          </w:p>
        </w:tc>
        <w:tc>
          <w:tcPr>
            <w:tcW w:w="2410" w:type="dxa"/>
            <w:tcBorders>
              <w:top w:val="single" w:sz="6" w:space="0" w:color="auto"/>
            </w:tcBorders>
            <w:vAlign w:val="center"/>
          </w:tcPr>
          <w:p w:rsidR="001D10FA" w:rsidRPr="005654DC" w:rsidRDefault="001D10FA" w:rsidP="00B814B5">
            <w:pPr>
              <w:tabs>
                <w:tab w:val="left" w:pos="1728"/>
              </w:tabs>
              <w:spacing w:line="400" w:lineRule="exact"/>
              <w:ind w:leftChars="30" w:left="72" w:rightChars="369" w:right="886"/>
              <w:jc w:val="right"/>
              <w:rPr>
                <w:rFonts w:eastAsia="標楷體"/>
              </w:rPr>
            </w:pPr>
            <w:r w:rsidRPr="005654DC">
              <w:rPr>
                <w:rFonts w:eastAsia="標楷體" w:hint="eastAsia"/>
              </w:rPr>
              <w:t>7.22</w:t>
            </w:r>
          </w:p>
        </w:tc>
        <w:tc>
          <w:tcPr>
            <w:tcW w:w="2410" w:type="dxa"/>
            <w:tcBorders>
              <w:top w:val="single" w:sz="6" w:space="0" w:color="auto"/>
            </w:tcBorders>
          </w:tcPr>
          <w:p w:rsidR="001D10FA" w:rsidRPr="00712E61" w:rsidRDefault="001D10FA" w:rsidP="00B814B5">
            <w:pPr>
              <w:tabs>
                <w:tab w:val="left" w:pos="1728"/>
              </w:tabs>
              <w:spacing w:line="400" w:lineRule="exact"/>
              <w:ind w:leftChars="30" w:left="72" w:rightChars="369" w:right="886"/>
              <w:jc w:val="right"/>
              <w:rPr>
                <w:rFonts w:eastAsia="標楷體"/>
              </w:rPr>
            </w:pPr>
            <w:r w:rsidRPr="00712E61">
              <w:rPr>
                <w:rFonts w:eastAsia="標楷體" w:hint="eastAsia"/>
              </w:rPr>
              <w:t>7.12</w:t>
            </w:r>
          </w:p>
        </w:tc>
      </w:tr>
      <w:tr w:rsidR="001D10FA" w:rsidRPr="006102A8" w:rsidTr="00B814B5">
        <w:trPr>
          <w:cantSplit/>
          <w:trHeight w:val="313"/>
          <w:jc w:val="center"/>
        </w:trPr>
        <w:tc>
          <w:tcPr>
            <w:tcW w:w="3809" w:type="dxa"/>
            <w:tcMar>
              <w:top w:w="15" w:type="dxa"/>
              <w:left w:w="15" w:type="dxa"/>
              <w:bottom w:w="0" w:type="dxa"/>
              <w:right w:w="15" w:type="dxa"/>
            </w:tcMar>
            <w:vAlign w:val="center"/>
          </w:tcPr>
          <w:p w:rsidR="001D10FA" w:rsidRPr="005654DC" w:rsidRDefault="001D10FA" w:rsidP="00B814B5">
            <w:pPr>
              <w:snapToGrid w:val="0"/>
              <w:spacing w:line="400" w:lineRule="exact"/>
              <w:ind w:left="250"/>
              <w:rPr>
                <w:rFonts w:eastAsia="標楷體"/>
              </w:rPr>
            </w:pPr>
            <w:r w:rsidRPr="005654DC">
              <w:rPr>
                <w:rFonts w:eastAsia="標楷體"/>
              </w:rPr>
              <w:t>基本金屬工業</w:t>
            </w:r>
          </w:p>
        </w:tc>
        <w:tc>
          <w:tcPr>
            <w:tcW w:w="2410" w:type="dxa"/>
            <w:vAlign w:val="center"/>
          </w:tcPr>
          <w:p w:rsidR="001D10FA" w:rsidRPr="005654DC" w:rsidRDefault="001D10FA" w:rsidP="00B814B5">
            <w:pPr>
              <w:tabs>
                <w:tab w:val="left" w:pos="1728"/>
              </w:tabs>
              <w:spacing w:line="400" w:lineRule="exact"/>
              <w:ind w:leftChars="30" w:left="72" w:rightChars="369" w:right="886"/>
              <w:jc w:val="right"/>
              <w:rPr>
                <w:rFonts w:eastAsia="標楷體"/>
              </w:rPr>
            </w:pPr>
            <w:r w:rsidRPr="005654DC">
              <w:rPr>
                <w:rFonts w:eastAsia="標楷體" w:hint="eastAsia"/>
              </w:rPr>
              <w:t>0.49</w:t>
            </w:r>
          </w:p>
        </w:tc>
        <w:tc>
          <w:tcPr>
            <w:tcW w:w="2410" w:type="dxa"/>
          </w:tcPr>
          <w:p w:rsidR="001D10FA" w:rsidRPr="00712E61" w:rsidRDefault="001D10FA" w:rsidP="00B814B5">
            <w:pPr>
              <w:tabs>
                <w:tab w:val="left" w:pos="1728"/>
              </w:tabs>
              <w:spacing w:line="400" w:lineRule="exact"/>
              <w:ind w:leftChars="30" w:left="72" w:rightChars="369" w:right="886"/>
              <w:jc w:val="right"/>
              <w:rPr>
                <w:rFonts w:eastAsia="標楷體"/>
              </w:rPr>
            </w:pPr>
            <w:r w:rsidRPr="00712E61">
              <w:rPr>
                <w:rFonts w:eastAsia="標楷體" w:hint="eastAsia"/>
              </w:rPr>
              <w:t>-0.60</w:t>
            </w:r>
          </w:p>
        </w:tc>
      </w:tr>
      <w:tr w:rsidR="001D10FA" w:rsidRPr="006102A8" w:rsidTr="00B814B5">
        <w:trPr>
          <w:cantSplit/>
          <w:trHeight w:val="330"/>
          <w:jc w:val="center"/>
        </w:trPr>
        <w:tc>
          <w:tcPr>
            <w:tcW w:w="3809" w:type="dxa"/>
            <w:tcMar>
              <w:top w:w="15" w:type="dxa"/>
              <w:left w:w="15" w:type="dxa"/>
              <w:bottom w:w="0" w:type="dxa"/>
              <w:right w:w="15" w:type="dxa"/>
            </w:tcMar>
            <w:vAlign w:val="center"/>
          </w:tcPr>
          <w:p w:rsidR="001D10FA" w:rsidRPr="005654DC" w:rsidRDefault="001D10FA" w:rsidP="00B814B5">
            <w:pPr>
              <w:snapToGrid w:val="0"/>
              <w:spacing w:line="400" w:lineRule="exact"/>
              <w:ind w:left="250"/>
              <w:rPr>
                <w:rFonts w:eastAsia="標楷體"/>
              </w:rPr>
            </w:pPr>
            <w:r w:rsidRPr="005654DC">
              <w:rPr>
                <w:rFonts w:eastAsia="標楷體"/>
              </w:rPr>
              <w:t>化學材料業</w:t>
            </w:r>
          </w:p>
        </w:tc>
        <w:tc>
          <w:tcPr>
            <w:tcW w:w="2410" w:type="dxa"/>
            <w:vAlign w:val="center"/>
          </w:tcPr>
          <w:p w:rsidR="001D10FA" w:rsidRPr="005654DC" w:rsidRDefault="001D10FA" w:rsidP="00B814B5">
            <w:pPr>
              <w:tabs>
                <w:tab w:val="left" w:pos="1728"/>
              </w:tabs>
              <w:spacing w:line="400" w:lineRule="exact"/>
              <w:ind w:leftChars="30" w:left="72" w:rightChars="369" w:right="886"/>
              <w:jc w:val="right"/>
              <w:rPr>
                <w:rFonts w:eastAsia="標楷體"/>
              </w:rPr>
            </w:pPr>
            <w:r w:rsidRPr="005654DC">
              <w:rPr>
                <w:rFonts w:eastAsia="標楷體" w:hint="eastAsia"/>
              </w:rPr>
              <w:t>2.81</w:t>
            </w:r>
          </w:p>
        </w:tc>
        <w:tc>
          <w:tcPr>
            <w:tcW w:w="2410" w:type="dxa"/>
          </w:tcPr>
          <w:p w:rsidR="001D10FA" w:rsidRPr="00712E61" w:rsidRDefault="001D10FA" w:rsidP="00B814B5">
            <w:pPr>
              <w:tabs>
                <w:tab w:val="left" w:pos="1728"/>
              </w:tabs>
              <w:spacing w:line="400" w:lineRule="exact"/>
              <w:ind w:leftChars="30" w:left="72" w:rightChars="369" w:right="886"/>
              <w:jc w:val="right"/>
              <w:rPr>
                <w:rFonts w:eastAsia="標楷體"/>
              </w:rPr>
            </w:pPr>
            <w:r w:rsidRPr="00712E61">
              <w:rPr>
                <w:rFonts w:eastAsia="標楷體" w:hint="eastAsia"/>
              </w:rPr>
              <w:t>0.5</w:t>
            </w:r>
            <w:r w:rsidR="00AB4FD5">
              <w:rPr>
                <w:rFonts w:eastAsia="標楷體" w:hint="eastAsia"/>
              </w:rPr>
              <w:t>9</w:t>
            </w:r>
          </w:p>
        </w:tc>
      </w:tr>
      <w:tr w:rsidR="001D10FA" w:rsidRPr="006102A8" w:rsidTr="00B814B5">
        <w:trPr>
          <w:cantSplit/>
          <w:trHeight w:val="374"/>
          <w:jc w:val="center"/>
        </w:trPr>
        <w:tc>
          <w:tcPr>
            <w:tcW w:w="3809" w:type="dxa"/>
            <w:tcMar>
              <w:top w:w="15" w:type="dxa"/>
              <w:left w:w="15" w:type="dxa"/>
              <w:bottom w:w="0" w:type="dxa"/>
              <w:right w:w="15" w:type="dxa"/>
            </w:tcMar>
            <w:vAlign w:val="center"/>
          </w:tcPr>
          <w:p w:rsidR="001D10FA" w:rsidRPr="005654DC" w:rsidRDefault="001D10FA" w:rsidP="00B814B5">
            <w:pPr>
              <w:snapToGrid w:val="0"/>
              <w:spacing w:line="400" w:lineRule="exact"/>
              <w:ind w:left="250"/>
              <w:rPr>
                <w:rFonts w:eastAsia="標楷體"/>
              </w:rPr>
            </w:pPr>
            <w:r w:rsidRPr="005654DC">
              <w:rPr>
                <w:rFonts w:eastAsia="標楷體"/>
                <w:snapToGrid w:val="0"/>
              </w:rPr>
              <w:t>電腦、電子產品及光學製品業</w:t>
            </w:r>
          </w:p>
        </w:tc>
        <w:tc>
          <w:tcPr>
            <w:tcW w:w="2410" w:type="dxa"/>
            <w:vAlign w:val="center"/>
          </w:tcPr>
          <w:p w:rsidR="001D10FA" w:rsidRPr="00712E61" w:rsidRDefault="001D10FA" w:rsidP="00B814B5">
            <w:pPr>
              <w:tabs>
                <w:tab w:val="left" w:pos="1728"/>
              </w:tabs>
              <w:spacing w:line="400" w:lineRule="exact"/>
              <w:ind w:rightChars="369" w:right="886"/>
              <w:jc w:val="right"/>
              <w:rPr>
                <w:rFonts w:eastAsia="標楷體"/>
              </w:rPr>
            </w:pPr>
            <w:r w:rsidRPr="00712E61">
              <w:rPr>
                <w:rFonts w:eastAsia="標楷體" w:hint="eastAsia"/>
              </w:rPr>
              <w:t>10.43</w:t>
            </w:r>
          </w:p>
        </w:tc>
        <w:tc>
          <w:tcPr>
            <w:tcW w:w="2410" w:type="dxa"/>
          </w:tcPr>
          <w:p w:rsidR="001D10FA" w:rsidRPr="00712E61" w:rsidRDefault="001D10FA" w:rsidP="00B814B5">
            <w:pPr>
              <w:tabs>
                <w:tab w:val="left" w:pos="1728"/>
              </w:tabs>
              <w:spacing w:line="400" w:lineRule="exact"/>
              <w:ind w:rightChars="369" w:right="886"/>
              <w:jc w:val="right"/>
              <w:rPr>
                <w:rFonts w:eastAsia="標楷體"/>
              </w:rPr>
            </w:pPr>
            <w:r w:rsidRPr="00712E61">
              <w:rPr>
                <w:rFonts w:eastAsia="標楷體" w:hint="eastAsia"/>
              </w:rPr>
              <w:t>1.25</w:t>
            </w:r>
          </w:p>
        </w:tc>
      </w:tr>
      <w:tr w:rsidR="001D10FA" w:rsidRPr="006102A8" w:rsidTr="00B814B5">
        <w:trPr>
          <w:cantSplit/>
          <w:trHeight w:val="340"/>
          <w:jc w:val="center"/>
        </w:trPr>
        <w:tc>
          <w:tcPr>
            <w:tcW w:w="3809" w:type="dxa"/>
            <w:tcMar>
              <w:top w:w="15" w:type="dxa"/>
              <w:left w:w="15" w:type="dxa"/>
              <w:bottom w:w="0" w:type="dxa"/>
              <w:right w:w="15" w:type="dxa"/>
            </w:tcMar>
            <w:vAlign w:val="center"/>
          </w:tcPr>
          <w:p w:rsidR="001D10FA" w:rsidRPr="005654DC" w:rsidRDefault="001D10FA" w:rsidP="00B814B5">
            <w:pPr>
              <w:snapToGrid w:val="0"/>
              <w:spacing w:line="400" w:lineRule="exact"/>
              <w:ind w:left="250"/>
              <w:rPr>
                <w:rFonts w:eastAsia="標楷體"/>
              </w:rPr>
            </w:pPr>
            <w:r w:rsidRPr="005654DC">
              <w:rPr>
                <w:rFonts w:eastAsia="標楷體"/>
              </w:rPr>
              <w:t>機械設備業</w:t>
            </w:r>
          </w:p>
        </w:tc>
        <w:tc>
          <w:tcPr>
            <w:tcW w:w="2410" w:type="dxa"/>
            <w:vAlign w:val="center"/>
          </w:tcPr>
          <w:p w:rsidR="001D10FA" w:rsidRPr="00712E61" w:rsidRDefault="001D10FA" w:rsidP="00B814B5">
            <w:pPr>
              <w:tabs>
                <w:tab w:val="left" w:pos="1728"/>
              </w:tabs>
              <w:spacing w:line="400" w:lineRule="exact"/>
              <w:ind w:rightChars="369" w:right="886"/>
              <w:jc w:val="right"/>
              <w:rPr>
                <w:rFonts w:eastAsia="標楷體"/>
              </w:rPr>
            </w:pPr>
            <w:r w:rsidRPr="00712E61">
              <w:rPr>
                <w:rFonts w:eastAsia="標楷體" w:hint="eastAsia"/>
              </w:rPr>
              <w:t>7.98</w:t>
            </w:r>
          </w:p>
        </w:tc>
        <w:tc>
          <w:tcPr>
            <w:tcW w:w="2410" w:type="dxa"/>
          </w:tcPr>
          <w:p w:rsidR="001D10FA" w:rsidRPr="00712E61" w:rsidRDefault="001D10FA" w:rsidP="00B814B5">
            <w:pPr>
              <w:tabs>
                <w:tab w:val="left" w:pos="1728"/>
              </w:tabs>
              <w:spacing w:line="400" w:lineRule="exact"/>
              <w:ind w:rightChars="369" w:right="886"/>
              <w:jc w:val="right"/>
              <w:rPr>
                <w:rFonts w:eastAsia="標楷體"/>
              </w:rPr>
            </w:pPr>
            <w:r w:rsidRPr="00712E61">
              <w:rPr>
                <w:rFonts w:eastAsia="標楷體" w:hint="eastAsia"/>
              </w:rPr>
              <w:t>5.13</w:t>
            </w:r>
          </w:p>
        </w:tc>
      </w:tr>
      <w:tr w:rsidR="001D10FA" w:rsidRPr="006102A8" w:rsidTr="00B814B5">
        <w:trPr>
          <w:cantSplit/>
          <w:trHeight w:val="330"/>
          <w:jc w:val="center"/>
        </w:trPr>
        <w:tc>
          <w:tcPr>
            <w:tcW w:w="3809" w:type="dxa"/>
            <w:tcMar>
              <w:top w:w="15" w:type="dxa"/>
              <w:left w:w="15" w:type="dxa"/>
              <w:bottom w:w="0" w:type="dxa"/>
              <w:right w:w="15" w:type="dxa"/>
            </w:tcMar>
            <w:vAlign w:val="center"/>
          </w:tcPr>
          <w:p w:rsidR="001D10FA" w:rsidRPr="005654DC" w:rsidRDefault="001D10FA" w:rsidP="00B814B5">
            <w:pPr>
              <w:snapToGrid w:val="0"/>
              <w:spacing w:line="400" w:lineRule="exact"/>
              <w:ind w:left="250"/>
              <w:rPr>
                <w:rFonts w:eastAsia="標楷體"/>
              </w:rPr>
            </w:pPr>
            <w:r w:rsidRPr="005654DC">
              <w:rPr>
                <w:rFonts w:eastAsia="標楷體"/>
              </w:rPr>
              <w:t>食品業</w:t>
            </w:r>
          </w:p>
        </w:tc>
        <w:tc>
          <w:tcPr>
            <w:tcW w:w="2410" w:type="dxa"/>
            <w:vAlign w:val="center"/>
          </w:tcPr>
          <w:p w:rsidR="001D10FA" w:rsidRPr="00712E61" w:rsidRDefault="001D10FA" w:rsidP="00B814B5">
            <w:pPr>
              <w:tabs>
                <w:tab w:val="left" w:pos="1728"/>
              </w:tabs>
              <w:spacing w:line="400" w:lineRule="exact"/>
              <w:ind w:rightChars="369" w:right="886"/>
              <w:jc w:val="right"/>
              <w:rPr>
                <w:rFonts w:eastAsia="標楷體"/>
              </w:rPr>
            </w:pPr>
            <w:r w:rsidRPr="00712E61">
              <w:rPr>
                <w:rFonts w:eastAsia="標楷體" w:hint="eastAsia"/>
              </w:rPr>
              <w:t>0.87</w:t>
            </w:r>
          </w:p>
        </w:tc>
        <w:tc>
          <w:tcPr>
            <w:tcW w:w="2410" w:type="dxa"/>
          </w:tcPr>
          <w:p w:rsidR="001D10FA" w:rsidRPr="00712E61" w:rsidRDefault="001D10FA" w:rsidP="00B814B5">
            <w:pPr>
              <w:tabs>
                <w:tab w:val="left" w:pos="1728"/>
              </w:tabs>
              <w:spacing w:line="400" w:lineRule="exact"/>
              <w:ind w:rightChars="369" w:right="886"/>
              <w:jc w:val="right"/>
              <w:rPr>
                <w:rFonts w:eastAsia="標楷體"/>
              </w:rPr>
            </w:pPr>
            <w:r w:rsidRPr="00712E61">
              <w:rPr>
                <w:rFonts w:eastAsia="標楷體" w:hint="eastAsia"/>
              </w:rPr>
              <w:t>-1.68</w:t>
            </w:r>
          </w:p>
        </w:tc>
      </w:tr>
      <w:tr w:rsidR="001D10FA" w:rsidRPr="006102A8" w:rsidTr="00B814B5">
        <w:trPr>
          <w:cantSplit/>
          <w:trHeight w:val="309"/>
          <w:jc w:val="center"/>
        </w:trPr>
        <w:tc>
          <w:tcPr>
            <w:tcW w:w="3809" w:type="dxa"/>
            <w:tcMar>
              <w:top w:w="15" w:type="dxa"/>
              <w:left w:w="15" w:type="dxa"/>
              <w:bottom w:w="0" w:type="dxa"/>
              <w:right w:w="15" w:type="dxa"/>
            </w:tcMar>
            <w:vAlign w:val="center"/>
          </w:tcPr>
          <w:p w:rsidR="001D10FA" w:rsidRPr="005654DC" w:rsidRDefault="001D10FA" w:rsidP="00B814B5">
            <w:pPr>
              <w:snapToGrid w:val="0"/>
              <w:spacing w:line="400" w:lineRule="exact"/>
              <w:ind w:left="250"/>
              <w:rPr>
                <w:rFonts w:eastAsia="標楷體"/>
              </w:rPr>
            </w:pPr>
            <w:r w:rsidRPr="005654DC">
              <w:rPr>
                <w:rFonts w:eastAsia="標楷體"/>
              </w:rPr>
              <w:t>石油及煤製品業</w:t>
            </w:r>
          </w:p>
        </w:tc>
        <w:tc>
          <w:tcPr>
            <w:tcW w:w="2410" w:type="dxa"/>
            <w:vAlign w:val="center"/>
          </w:tcPr>
          <w:p w:rsidR="001D10FA" w:rsidRPr="00712E61" w:rsidRDefault="001D10FA" w:rsidP="00B814B5">
            <w:pPr>
              <w:tabs>
                <w:tab w:val="left" w:pos="1728"/>
              </w:tabs>
              <w:spacing w:line="400" w:lineRule="exact"/>
              <w:ind w:leftChars="30" w:left="72" w:rightChars="369" w:right="886"/>
              <w:jc w:val="right"/>
              <w:rPr>
                <w:rFonts w:eastAsia="標楷體"/>
              </w:rPr>
            </w:pPr>
            <w:r w:rsidRPr="00712E61">
              <w:rPr>
                <w:rFonts w:eastAsia="標楷體" w:hint="eastAsia"/>
              </w:rPr>
              <w:t>-9.55</w:t>
            </w:r>
          </w:p>
        </w:tc>
        <w:tc>
          <w:tcPr>
            <w:tcW w:w="2410" w:type="dxa"/>
          </w:tcPr>
          <w:p w:rsidR="001D10FA" w:rsidRPr="00712E61" w:rsidRDefault="001D10FA" w:rsidP="00B814B5">
            <w:pPr>
              <w:tabs>
                <w:tab w:val="left" w:pos="1728"/>
              </w:tabs>
              <w:spacing w:line="400" w:lineRule="exact"/>
              <w:ind w:leftChars="30" w:left="72" w:rightChars="369" w:right="886"/>
              <w:jc w:val="right"/>
              <w:rPr>
                <w:rFonts w:eastAsia="標楷體"/>
              </w:rPr>
            </w:pPr>
            <w:r w:rsidRPr="00712E61">
              <w:rPr>
                <w:rFonts w:eastAsia="標楷體" w:hint="eastAsia"/>
              </w:rPr>
              <w:t>-3.86</w:t>
            </w:r>
          </w:p>
        </w:tc>
      </w:tr>
      <w:tr w:rsidR="001D10FA" w:rsidRPr="006102A8" w:rsidTr="00B814B5">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1D10FA" w:rsidRPr="005654DC" w:rsidRDefault="001D10FA" w:rsidP="00B814B5">
            <w:pPr>
              <w:snapToGrid w:val="0"/>
              <w:spacing w:line="400" w:lineRule="exact"/>
              <w:ind w:left="250"/>
              <w:rPr>
                <w:rFonts w:eastAsia="標楷體"/>
              </w:rPr>
            </w:pPr>
            <w:r w:rsidRPr="005654DC">
              <w:rPr>
                <w:rFonts w:eastAsia="標楷體"/>
              </w:rPr>
              <w:t>汽車及其零件業</w:t>
            </w:r>
          </w:p>
        </w:tc>
        <w:tc>
          <w:tcPr>
            <w:tcW w:w="2410" w:type="dxa"/>
            <w:tcBorders>
              <w:bottom w:val="single" w:sz="6" w:space="0" w:color="auto"/>
            </w:tcBorders>
            <w:vAlign w:val="center"/>
          </w:tcPr>
          <w:p w:rsidR="001D10FA" w:rsidRPr="00712E61" w:rsidRDefault="001D10FA" w:rsidP="00B814B5">
            <w:pPr>
              <w:tabs>
                <w:tab w:val="left" w:pos="1728"/>
              </w:tabs>
              <w:spacing w:line="400" w:lineRule="exact"/>
              <w:ind w:leftChars="30" w:left="72" w:rightChars="369" w:right="886"/>
              <w:jc w:val="right"/>
              <w:rPr>
                <w:rFonts w:eastAsia="標楷體"/>
              </w:rPr>
            </w:pPr>
            <w:r w:rsidRPr="00712E61">
              <w:rPr>
                <w:rFonts w:eastAsia="標楷體" w:hint="eastAsia"/>
              </w:rPr>
              <w:t>21.15</w:t>
            </w:r>
          </w:p>
        </w:tc>
        <w:tc>
          <w:tcPr>
            <w:tcW w:w="2410" w:type="dxa"/>
            <w:tcBorders>
              <w:bottom w:val="single" w:sz="6" w:space="0" w:color="auto"/>
            </w:tcBorders>
          </w:tcPr>
          <w:p w:rsidR="001D10FA" w:rsidRPr="00712E61" w:rsidRDefault="001D10FA" w:rsidP="00B814B5">
            <w:pPr>
              <w:tabs>
                <w:tab w:val="left" w:pos="1728"/>
              </w:tabs>
              <w:spacing w:line="400" w:lineRule="exact"/>
              <w:ind w:leftChars="30" w:left="72" w:rightChars="369" w:right="886"/>
              <w:jc w:val="right"/>
              <w:rPr>
                <w:rFonts w:eastAsia="標楷體"/>
              </w:rPr>
            </w:pPr>
            <w:r w:rsidRPr="00712E61">
              <w:rPr>
                <w:rFonts w:eastAsia="標楷體" w:hint="eastAsia"/>
              </w:rPr>
              <w:t>9.99</w:t>
            </w:r>
          </w:p>
        </w:tc>
      </w:tr>
    </w:tbl>
    <w:p w:rsidR="001D10FA" w:rsidRPr="006A56CF" w:rsidRDefault="001D10FA" w:rsidP="001D10FA">
      <w:pPr>
        <w:snapToGrid w:val="0"/>
        <w:spacing w:line="240" w:lineRule="atLeast"/>
        <w:ind w:right="-142"/>
        <w:jc w:val="both"/>
        <w:rPr>
          <w:rFonts w:eastAsia="標楷體"/>
          <w:sz w:val="22"/>
          <w:szCs w:val="22"/>
        </w:rPr>
      </w:pPr>
      <w:r w:rsidRPr="006A56CF">
        <w:rPr>
          <w:rFonts w:eastAsia="標楷體"/>
          <w:sz w:val="22"/>
          <w:szCs w:val="22"/>
        </w:rPr>
        <w:t>資料來源：經濟部統計處。</w:t>
      </w:r>
    </w:p>
    <w:p w:rsidR="001D10FA" w:rsidRPr="006102A8" w:rsidRDefault="001D10FA" w:rsidP="001D10FA">
      <w:pPr>
        <w:snapToGrid w:val="0"/>
        <w:spacing w:line="240" w:lineRule="atLeast"/>
        <w:ind w:right="-142"/>
        <w:jc w:val="both"/>
        <w:rPr>
          <w:rFonts w:eastAsia="標楷體"/>
          <w:color w:val="FF0000"/>
          <w:sz w:val="22"/>
          <w:szCs w:val="22"/>
        </w:rPr>
      </w:pPr>
    </w:p>
    <w:p w:rsidR="001D10FA" w:rsidRPr="006102A8" w:rsidRDefault="001D10FA" w:rsidP="001D10FA">
      <w:pPr>
        <w:widowControl/>
        <w:rPr>
          <w:rFonts w:eastAsia="標楷體"/>
          <w:color w:val="FF0000"/>
          <w:sz w:val="22"/>
          <w:szCs w:val="22"/>
        </w:rPr>
      </w:pPr>
      <w:r w:rsidRPr="006102A8">
        <w:rPr>
          <w:rFonts w:eastAsia="標楷體"/>
          <w:color w:val="FF0000"/>
          <w:sz w:val="22"/>
          <w:szCs w:val="22"/>
        </w:rPr>
        <w:br w:type="page"/>
      </w:r>
    </w:p>
    <w:p w:rsidR="001D10FA" w:rsidRPr="006102A8" w:rsidRDefault="001D10FA" w:rsidP="001D10FA">
      <w:pPr>
        <w:snapToGrid w:val="0"/>
        <w:spacing w:line="240" w:lineRule="atLeast"/>
        <w:ind w:right="-142"/>
        <w:jc w:val="both"/>
        <w:rPr>
          <w:rFonts w:eastAsia="標楷體"/>
          <w:color w:val="FF0000"/>
        </w:rPr>
        <w:sectPr w:rsidR="001D10FA" w:rsidRPr="006102A8" w:rsidSect="009761DA">
          <w:footerReference w:type="default" r:id="rId17"/>
          <w:pgSz w:w="11906" w:h="16838"/>
          <w:pgMar w:top="1361" w:right="1797" w:bottom="1361" w:left="1797" w:header="851" w:footer="992" w:gutter="0"/>
          <w:cols w:space="425"/>
          <w:docGrid w:type="lines" w:linePitch="360"/>
        </w:sectPr>
      </w:pPr>
    </w:p>
    <w:p w:rsidR="001D10FA" w:rsidRPr="00C627CB" w:rsidRDefault="001D10FA" w:rsidP="001D10FA">
      <w:pPr>
        <w:pStyle w:val="t-4"/>
        <w:tabs>
          <w:tab w:val="clear" w:pos="540"/>
          <w:tab w:val="left" w:pos="0"/>
        </w:tabs>
        <w:spacing w:before="120" w:afterLines="0" w:after="0" w:line="300" w:lineRule="auto"/>
        <w:ind w:leftChars="0" w:left="0" w:firstLineChars="0" w:firstLine="0"/>
        <w:outlineLvl w:val="2"/>
        <w:rPr>
          <w:color w:val="auto"/>
          <w:sz w:val="32"/>
          <w:szCs w:val="32"/>
        </w:rPr>
      </w:pPr>
      <w:bookmarkStart w:id="65" w:name="_Toc389221953"/>
      <w:r w:rsidRPr="00C627CB">
        <w:rPr>
          <w:color w:val="auto"/>
          <w:sz w:val="32"/>
          <w:szCs w:val="32"/>
        </w:rPr>
        <w:lastRenderedPageBreak/>
        <w:t>（三）商業</w:t>
      </w:r>
      <w:bookmarkEnd w:id="65"/>
    </w:p>
    <w:p w:rsidR="001D10FA" w:rsidRPr="00122F3B" w:rsidRDefault="001D10FA" w:rsidP="001D10FA">
      <w:pPr>
        <w:pStyle w:val="k3a"/>
        <w:tabs>
          <w:tab w:val="left" w:pos="540"/>
        </w:tabs>
        <w:spacing w:before="180" w:line="300" w:lineRule="auto"/>
        <w:ind w:leftChars="0" w:left="0" w:right="0" w:firstLineChars="0" w:firstLine="0"/>
        <w:rPr>
          <w:b/>
          <w:bCs/>
        </w:rPr>
      </w:pPr>
      <w:r w:rsidRPr="00122F3B">
        <w:rPr>
          <w:b/>
          <w:bCs/>
        </w:rPr>
        <w:t>１、</w:t>
      </w:r>
      <w:r w:rsidRPr="00122F3B">
        <w:rPr>
          <w:b/>
          <w:bCs/>
        </w:rPr>
        <w:t>103</w:t>
      </w:r>
      <w:r w:rsidRPr="00122F3B">
        <w:rPr>
          <w:b/>
          <w:bCs/>
        </w:rPr>
        <w:t>年</w:t>
      </w:r>
      <w:r w:rsidRPr="00122F3B">
        <w:rPr>
          <w:rFonts w:hint="eastAsia"/>
          <w:b/>
          <w:bCs/>
        </w:rPr>
        <w:t>4</w:t>
      </w:r>
      <w:r w:rsidRPr="00122F3B">
        <w:rPr>
          <w:b/>
          <w:bCs/>
        </w:rPr>
        <w:t>月商業營業額</w:t>
      </w:r>
      <w:r w:rsidRPr="00122F3B">
        <w:rPr>
          <w:rFonts w:hint="eastAsia"/>
          <w:b/>
          <w:bCs/>
        </w:rPr>
        <w:t>11,925</w:t>
      </w:r>
      <w:r w:rsidRPr="00122F3B">
        <w:rPr>
          <w:b/>
          <w:bCs/>
        </w:rPr>
        <w:t>億元，增加</w:t>
      </w:r>
      <w:r w:rsidRPr="00122F3B">
        <w:rPr>
          <w:rFonts w:hint="eastAsia"/>
          <w:b/>
          <w:bCs/>
        </w:rPr>
        <w:t>5.0</w:t>
      </w:r>
      <w:r w:rsidRPr="00122F3B">
        <w:rPr>
          <w:b/>
          <w:bCs/>
        </w:rPr>
        <w:t>％</w:t>
      </w:r>
    </w:p>
    <w:p w:rsidR="001D10FA" w:rsidRPr="006102A8" w:rsidRDefault="001D10FA" w:rsidP="001D10FA">
      <w:pPr>
        <w:pStyle w:val="k32"/>
        <w:topLinePunct/>
        <w:ind w:left="0" w:rightChars="-21" w:right="-50" w:firstLineChars="202" w:firstLine="566"/>
        <w:rPr>
          <w:color w:val="FF0000"/>
        </w:rPr>
      </w:pPr>
      <w:r w:rsidRPr="00122F3B">
        <w:t>103</w:t>
      </w:r>
      <w:r w:rsidRPr="00122F3B">
        <w:t>年</w:t>
      </w:r>
      <w:r w:rsidRPr="00122F3B">
        <w:rPr>
          <w:rFonts w:hint="eastAsia"/>
        </w:rPr>
        <w:t>4</w:t>
      </w:r>
      <w:r w:rsidRPr="00122F3B">
        <w:t>月批發、零售及餐飲業營業額</w:t>
      </w:r>
      <w:r w:rsidRPr="00122F3B">
        <w:rPr>
          <w:rFonts w:hint="eastAsia"/>
          <w:bCs/>
        </w:rPr>
        <w:t>11,925</w:t>
      </w:r>
      <w:r w:rsidRPr="00122F3B">
        <w:t>億元，較上年同月增加</w:t>
      </w:r>
      <w:r w:rsidRPr="00122F3B">
        <w:rPr>
          <w:rFonts w:hint="eastAsia"/>
        </w:rPr>
        <w:t>5.0</w:t>
      </w:r>
      <w:r w:rsidRPr="00122F3B">
        <w:t>％。其中</w:t>
      </w:r>
      <w:r w:rsidRPr="00122F3B">
        <w:rPr>
          <w:rFonts w:hint="eastAsia"/>
        </w:rPr>
        <w:t>以批發</w:t>
      </w:r>
      <w:r w:rsidRPr="00122F3B">
        <w:t>業</w:t>
      </w:r>
      <w:r w:rsidRPr="00122F3B">
        <w:rPr>
          <w:rFonts w:hint="eastAsia"/>
        </w:rPr>
        <w:t>增加</w:t>
      </w:r>
      <w:r w:rsidRPr="00122F3B">
        <w:rPr>
          <w:rFonts w:hint="eastAsia"/>
        </w:rPr>
        <w:t>5.3</w:t>
      </w:r>
      <w:r w:rsidRPr="00122F3B">
        <w:rPr>
          <w:rFonts w:hint="eastAsia"/>
        </w:rPr>
        <w:t>％最多</w:t>
      </w:r>
      <w:r w:rsidRPr="00122F3B">
        <w:t>，</w:t>
      </w:r>
      <w:r w:rsidRPr="00122F3B">
        <w:rPr>
          <w:rFonts w:hint="eastAsia"/>
        </w:rPr>
        <w:t>餐飲</w:t>
      </w:r>
      <w:r w:rsidRPr="00122F3B">
        <w:t>業</w:t>
      </w:r>
      <w:r w:rsidRPr="00122F3B">
        <w:rPr>
          <w:rFonts w:hint="eastAsia"/>
        </w:rPr>
        <w:t>及零售業則分別增加</w:t>
      </w:r>
      <w:r w:rsidRPr="00122F3B">
        <w:rPr>
          <w:rFonts w:hint="eastAsia"/>
        </w:rPr>
        <w:t>5.0</w:t>
      </w:r>
      <w:r w:rsidRPr="00122F3B">
        <w:t>％</w:t>
      </w:r>
      <w:r w:rsidRPr="00122F3B">
        <w:rPr>
          <w:rFonts w:hint="eastAsia"/>
        </w:rPr>
        <w:t>及</w:t>
      </w:r>
      <w:r w:rsidRPr="00122F3B">
        <w:rPr>
          <w:rFonts w:hint="eastAsia"/>
        </w:rPr>
        <w:t>4.1</w:t>
      </w:r>
      <w:r w:rsidRPr="00122F3B">
        <w:rPr>
          <w:rFonts w:hint="eastAsia"/>
        </w:rPr>
        <w:t>％</w:t>
      </w:r>
      <w:r w:rsidRPr="00122F3B">
        <w:t>。</w:t>
      </w:r>
      <w:r w:rsidRPr="00122F3B">
        <w:rPr>
          <w:rFonts w:hint="eastAsia"/>
        </w:rPr>
        <w:t>累計</w:t>
      </w:r>
      <w:r w:rsidRPr="00122F3B">
        <w:rPr>
          <w:rFonts w:hint="eastAsia"/>
        </w:rPr>
        <w:t>1</w:t>
      </w:r>
      <w:r w:rsidRPr="00122F3B">
        <w:rPr>
          <w:rFonts w:hint="eastAsia"/>
        </w:rPr>
        <w:t>至</w:t>
      </w:r>
      <w:r w:rsidRPr="00122F3B">
        <w:rPr>
          <w:rFonts w:hint="eastAsia"/>
        </w:rPr>
        <w:t>4</w:t>
      </w:r>
      <w:r w:rsidRPr="00122F3B">
        <w:rPr>
          <w:rFonts w:hint="eastAsia"/>
        </w:rPr>
        <w:t>月，</w:t>
      </w:r>
      <w:r w:rsidRPr="00122F3B">
        <w:t>批發、零售及餐飲業營業額</w:t>
      </w:r>
      <w:r w:rsidRPr="00122F3B">
        <w:rPr>
          <w:rFonts w:hint="eastAsia"/>
        </w:rPr>
        <w:t>46,626</w:t>
      </w:r>
      <w:r w:rsidRPr="00122F3B">
        <w:t>億元</w:t>
      </w:r>
      <w:r w:rsidRPr="00122F3B">
        <w:rPr>
          <w:rFonts w:hint="eastAsia"/>
        </w:rPr>
        <w:t>，</w:t>
      </w:r>
      <w:r w:rsidRPr="00122F3B">
        <w:t>較上年同月增加</w:t>
      </w:r>
      <w:r w:rsidRPr="00122F3B">
        <w:rPr>
          <w:rFonts w:hint="eastAsia"/>
        </w:rPr>
        <w:t>2.9</w:t>
      </w:r>
      <w:r w:rsidRPr="00122F3B">
        <w:t>％</w:t>
      </w:r>
      <w:r w:rsidRPr="00122F3B">
        <w:rPr>
          <w:rFonts w:hint="eastAsia"/>
        </w:rPr>
        <w:t>。</w:t>
      </w:r>
    </w:p>
    <w:p w:rsidR="001D10FA" w:rsidRPr="002B44BD" w:rsidRDefault="001D10FA" w:rsidP="001D10FA">
      <w:pPr>
        <w:snapToGrid w:val="0"/>
        <w:spacing w:beforeLines="50" w:before="180"/>
        <w:ind w:right="-142"/>
        <w:jc w:val="center"/>
        <w:rPr>
          <w:rFonts w:eastAsia="標楷體"/>
          <w:b/>
          <w:bCs/>
          <w:sz w:val="28"/>
        </w:rPr>
      </w:pPr>
      <w:r w:rsidRPr="002B44BD">
        <w:rPr>
          <w:rFonts w:eastAsia="標楷體"/>
          <w:b/>
          <w:bCs/>
          <w:sz w:val="28"/>
        </w:rPr>
        <w:t>表</w:t>
      </w:r>
      <w:r w:rsidRPr="002B44BD">
        <w:rPr>
          <w:rFonts w:eastAsia="標楷體"/>
          <w:b/>
          <w:bCs/>
          <w:sz w:val="28"/>
        </w:rPr>
        <w:t xml:space="preserve">2-3-1  </w:t>
      </w:r>
      <w:r w:rsidRPr="002B44BD">
        <w:rPr>
          <w:rFonts w:eastAsia="標楷體"/>
          <w:b/>
          <w:bCs/>
          <w:sz w:val="28"/>
        </w:rPr>
        <w:t>商業營業額</w:t>
      </w:r>
    </w:p>
    <w:p w:rsidR="001D10FA" w:rsidRPr="002B44BD" w:rsidRDefault="001D10FA" w:rsidP="001D10FA">
      <w:pPr>
        <w:snapToGrid w:val="0"/>
        <w:ind w:right="-692"/>
        <w:jc w:val="right"/>
        <w:rPr>
          <w:rFonts w:eastAsia="標楷體"/>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1D10FA" w:rsidRPr="002B44BD" w:rsidTr="00B814B5">
        <w:trPr>
          <w:cantSplit/>
          <w:trHeight w:val="20"/>
        </w:trPr>
        <w:tc>
          <w:tcPr>
            <w:tcW w:w="1640" w:type="dxa"/>
            <w:vMerge w:val="restart"/>
            <w:tcBorders>
              <w:top w:val="single" w:sz="4" w:space="0" w:color="auto"/>
              <w:left w:val="nil"/>
              <w:bottom w:val="single" w:sz="4" w:space="0" w:color="auto"/>
              <w:right w:val="nil"/>
            </w:tcBorders>
            <w:vAlign w:val="center"/>
          </w:tcPr>
          <w:p w:rsidR="001D10FA" w:rsidRPr="002B44BD" w:rsidRDefault="001D10FA" w:rsidP="00B814B5">
            <w:pPr>
              <w:adjustRightInd w:val="0"/>
              <w:snapToGrid w:val="0"/>
              <w:ind w:left="30"/>
              <w:jc w:val="center"/>
              <w:rPr>
                <w:rFonts w:eastAsia="標楷體"/>
              </w:rPr>
            </w:pPr>
            <w:r w:rsidRPr="002B44BD">
              <w:rPr>
                <w:rFonts w:eastAsia="標楷體"/>
              </w:rPr>
              <w:t>年</w:t>
            </w:r>
            <w:r w:rsidRPr="002B44BD">
              <w:rPr>
                <w:rFonts w:eastAsia="標楷體"/>
              </w:rPr>
              <w:t>(</w:t>
            </w:r>
            <w:r w:rsidRPr="002B44BD">
              <w:rPr>
                <w:rFonts w:eastAsia="標楷體"/>
              </w:rPr>
              <w:t>月</w:t>
            </w:r>
            <w:r w:rsidRPr="002B44BD">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1D10FA" w:rsidRPr="002B44BD" w:rsidRDefault="001D10FA" w:rsidP="00B814B5">
            <w:pPr>
              <w:adjustRightInd w:val="0"/>
              <w:snapToGrid w:val="0"/>
              <w:ind w:left="30"/>
              <w:jc w:val="center"/>
              <w:rPr>
                <w:rFonts w:eastAsia="標楷體"/>
              </w:rPr>
            </w:pPr>
            <w:r w:rsidRPr="002B44BD">
              <w:rPr>
                <w:rFonts w:eastAsia="標楷體"/>
              </w:rPr>
              <w:t>商業</w:t>
            </w:r>
          </w:p>
        </w:tc>
        <w:tc>
          <w:tcPr>
            <w:tcW w:w="6196" w:type="dxa"/>
            <w:gridSpan w:val="6"/>
            <w:tcBorders>
              <w:top w:val="single" w:sz="4" w:space="0" w:color="auto"/>
              <w:left w:val="nil"/>
              <w:bottom w:val="nil"/>
              <w:right w:val="nil"/>
            </w:tcBorders>
          </w:tcPr>
          <w:p w:rsidR="001D10FA" w:rsidRPr="002B44BD" w:rsidRDefault="001D10FA" w:rsidP="00B814B5">
            <w:pPr>
              <w:adjustRightInd w:val="0"/>
              <w:snapToGrid w:val="0"/>
              <w:ind w:left="30" w:firstLineChars="100" w:firstLine="240"/>
              <w:jc w:val="both"/>
              <w:rPr>
                <w:rFonts w:eastAsia="標楷體"/>
              </w:rPr>
            </w:pPr>
          </w:p>
        </w:tc>
      </w:tr>
      <w:tr w:rsidR="001D10FA" w:rsidRPr="002B44BD" w:rsidTr="00B814B5">
        <w:trPr>
          <w:cantSplit/>
          <w:trHeight w:val="20"/>
        </w:trPr>
        <w:tc>
          <w:tcPr>
            <w:tcW w:w="1640" w:type="dxa"/>
            <w:vMerge/>
            <w:tcBorders>
              <w:top w:val="single" w:sz="4" w:space="0" w:color="auto"/>
              <w:left w:val="nil"/>
              <w:bottom w:val="single" w:sz="4" w:space="0" w:color="auto"/>
              <w:right w:val="nil"/>
            </w:tcBorders>
            <w:vAlign w:val="center"/>
          </w:tcPr>
          <w:p w:rsidR="001D10FA" w:rsidRPr="002B44BD" w:rsidRDefault="001D10FA" w:rsidP="00B814B5">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1D10FA" w:rsidRPr="002B44BD" w:rsidRDefault="001D10FA" w:rsidP="00B814B5">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1D10FA" w:rsidRPr="002B44BD" w:rsidRDefault="001D10FA" w:rsidP="00B814B5">
            <w:pPr>
              <w:adjustRightInd w:val="0"/>
              <w:snapToGrid w:val="0"/>
              <w:ind w:left="30"/>
              <w:jc w:val="center"/>
              <w:rPr>
                <w:rFonts w:eastAsia="標楷體"/>
              </w:rPr>
            </w:pPr>
            <w:r w:rsidRPr="002B44BD">
              <w:rPr>
                <w:rFonts w:eastAsia="標楷體"/>
              </w:rPr>
              <w:t>批發業</w:t>
            </w:r>
          </w:p>
        </w:tc>
        <w:tc>
          <w:tcPr>
            <w:tcW w:w="2040" w:type="dxa"/>
            <w:gridSpan w:val="2"/>
            <w:tcBorders>
              <w:top w:val="single" w:sz="4" w:space="0" w:color="auto"/>
              <w:left w:val="single" w:sz="4" w:space="0" w:color="auto"/>
              <w:bottom w:val="nil"/>
              <w:right w:val="nil"/>
            </w:tcBorders>
          </w:tcPr>
          <w:p w:rsidR="001D10FA" w:rsidRPr="002B44BD" w:rsidRDefault="001D10FA" w:rsidP="00B814B5">
            <w:pPr>
              <w:adjustRightInd w:val="0"/>
              <w:snapToGrid w:val="0"/>
              <w:ind w:left="30"/>
              <w:jc w:val="center"/>
              <w:rPr>
                <w:rFonts w:eastAsia="標楷體"/>
              </w:rPr>
            </w:pPr>
            <w:r w:rsidRPr="002B44BD">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1D10FA" w:rsidRPr="002B44BD" w:rsidRDefault="001D10FA" w:rsidP="00B814B5">
            <w:pPr>
              <w:adjustRightInd w:val="0"/>
              <w:snapToGrid w:val="0"/>
              <w:ind w:left="30"/>
              <w:jc w:val="center"/>
              <w:rPr>
                <w:rFonts w:eastAsia="標楷體"/>
              </w:rPr>
            </w:pPr>
            <w:r w:rsidRPr="002B44BD">
              <w:rPr>
                <w:rFonts w:eastAsia="標楷體"/>
              </w:rPr>
              <w:t>餐飲業</w:t>
            </w:r>
          </w:p>
        </w:tc>
      </w:tr>
      <w:tr w:rsidR="001D10FA" w:rsidRPr="002B44BD" w:rsidTr="00B814B5">
        <w:trPr>
          <w:cantSplit/>
          <w:trHeight w:val="20"/>
        </w:trPr>
        <w:tc>
          <w:tcPr>
            <w:tcW w:w="1640" w:type="dxa"/>
            <w:vMerge/>
            <w:tcBorders>
              <w:top w:val="single" w:sz="4" w:space="0" w:color="auto"/>
              <w:left w:val="nil"/>
              <w:bottom w:val="single" w:sz="4" w:space="0" w:color="auto"/>
              <w:right w:val="nil"/>
            </w:tcBorders>
            <w:vAlign w:val="center"/>
          </w:tcPr>
          <w:p w:rsidR="001D10FA" w:rsidRPr="002B44BD" w:rsidRDefault="001D10FA" w:rsidP="00B814B5">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1D10FA" w:rsidRPr="002B44BD" w:rsidRDefault="001D10FA" w:rsidP="00B814B5">
            <w:pPr>
              <w:adjustRightInd w:val="0"/>
              <w:snapToGrid w:val="0"/>
              <w:ind w:left="30"/>
              <w:jc w:val="center"/>
              <w:rPr>
                <w:rFonts w:eastAsia="標楷體"/>
                <w:spacing w:val="-20"/>
              </w:rPr>
            </w:pPr>
            <w:r w:rsidRPr="002B44BD">
              <w:rPr>
                <w:rFonts w:eastAsia="標楷體"/>
                <w:spacing w:val="-20"/>
              </w:rPr>
              <w:t>金額</w:t>
            </w:r>
          </w:p>
          <w:p w:rsidR="001D10FA" w:rsidRPr="002B44BD" w:rsidRDefault="001D10FA" w:rsidP="00B814B5">
            <w:pPr>
              <w:adjustRightInd w:val="0"/>
              <w:snapToGrid w:val="0"/>
              <w:ind w:left="30"/>
              <w:jc w:val="center"/>
              <w:rPr>
                <w:rFonts w:eastAsia="標楷體"/>
                <w:spacing w:val="-20"/>
              </w:rPr>
            </w:pPr>
            <w:r w:rsidRPr="002B44BD">
              <w:rPr>
                <w:rFonts w:eastAsia="標楷體"/>
                <w:spacing w:val="-20"/>
              </w:rPr>
              <w:t>（億元）</w:t>
            </w:r>
          </w:p>
        </w:tc>
        <w:tc>
          <w:tcPr>
            <w:tcW w:w="976" w:type="dxa"/>
            <w:tcBorders>
              <w:top w:val="nil"/>
              <w:left w:val="single" w:sz="4" w:space="0" w:color="auto"/>
              <w:bottom w:val="single" w:sz="4" w:space="0" w:color="auto"/>
              <w:right w:val="single" w:sz="4" w:space="0" w:color="auto"/>
            </w:tcBorders>
            <w:vAlign w:val="center"/>
          </w:tcPr>
          <w:p w:rsidR="001D10FA" w:rsidRPr="002B44BD" w:rsidRDefault="001D10FA" w:rsidP="00B814B5">
            <w:pPr>
              <w:adjustRightInd w:val="0"/>
              <w:snapToGrid w:val="0"/>
              <w:ind w:left="30"/>
              <w:jc w:val="center"/>
              <w:rPr>
                <w:rFonts w:eastAsia="標楷體"/>
                <w:spacing w:val="-20"/>
              </w:rPr>
            </w:pPr>
            <w:r w:rsidRPr="002B44BD">
              <w:rPr>
                <w:rFonts w:eastAsia="標楷體"/>
                <w:spacing w:val="-20"/>
              </w:rPr>
              <w:t>年增率</w:t>
            </w:r>
          </w:p>
          <w:p w:rsidR="001D10FA" w:rsidRPr="002B44BD" w:rsidRDefault="001D10FA" w:rsidP="00B814B5">
            <w:pPr>
              <w:adjustRightInd w:val="0"/>
              <w:snapToGrid w:val="0"/>
              <w:ind w:left="30"/>
              <w:jc w:val="center"/>
              <w:rPr>
                <w:rFonts w:eastAsia="標楷體"/>
                <w:spacing w:val="-20"/>
              </w:rPr>
            </w:pPr>
            <w:r w:rsidRPr="002B44BD">
              <w:rPr>
                <w:rFonts w:eastAsia="標楷體"/>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1D10FA" w:rsidRPr="002B44BD" w:rsidRDefault="001D10FA" w:rsidP="00B814B5">
            <w:pPr>
              <w:adjustRightInd w:val="0"/>
              <w:snapToGrid w:val="0"/>
              <w:ind w:left="30"/>
              <w:jc w:val="center"/>
              <w:rPr>
                <w:rFonts w:eastAsia="標楷體"/>
                <w:spacing w:val="-20"/>
              </w:rPr>
            </w:pPr>
            <w:r w:rsidRPr="002B44BD">
              <w:rPr>
                <w:rFonts w:eastAsia="標楷體"/>
                <w:spacing w:val="-20"/>
              </w:rPr>
              <w:t>金額</w:t>
            </w:r>
          </w:p>
          <w:p w:rsidR="001D10FA" w:rsidRPr="002B44BD" w:rsidRDefault="001D10FA" w:rsidP="00B814B5">
            <w:pPr>
              <w:adjustRightInd w:val="0"/>
              <w:snapToGrid w:val="0"/>
              <w:ind w:left="30"/>
              <w:jc w:val="center"/>
              <w:rPr>
                <w:rFonts w:eastAsia="標楷體"/>
                <w:spacing w:val="-20"/>
              </w:rPr>
            </w:pPr>
            <w:r w:rsidRPr="002B44BD">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1D10FA" w:rsidRPr="002B44BD" w:rsidRDefault="001D10FA" w:rsidP="00B814B5">
            <w:pPr>
              <w:adjustRightInd w:val="0"/>
              <w:snapToGrid w:val="0"/>
              <w:ind w:left="30"/>
              <w:jc w:val="center"/>
              <w:rPr>
                <w:rFonts w:eastAsia="標楷體"/>
                <w:spacing w:val="-20"/>
              </w:rPr>
            </w:pPr>
            <w:r w:rsidRPr="002B44BD">
              <w:rPr>
                <w:rFonts w:eastAsia="標楷體"/>
                <w:spacing w:val="-20"/>
              </w:rPr>
              <w:t>年增率（％）</w:t>
            </w:r>
          </w:p>
        </w:tc>
        <w:tc>
          <w:tcPr>
            <w:tcW w:w="1020" w:type="dxa"/>
            <w:tcBorders>
              <w:top w:val="single" w:sz="4" w:space="0" w:color="auto"/>
              <w:left w:val="single" w:sz="4" w:space="0" w:color="auto"/>
              <w:bottom w:val="single" w:sz="4" w:space="0" w:color="auto"/>
              <w:right w:val="single" w:sz="4" w:space="0" w:color="auto"/>
            </w:tcBorders>
            <w:vAlign w:val="center"/>
          </w:tcPr>
          <w:p w:rsidR="001D10FA" w:rsidRPr="002B44BD" w:rsidRDefault="001D10FA" w:rsidP="00B814B5">
            <w:pPr>
              <w:adjustRightInd w:val="0"/>
              <w:snapToGrid w:val="0"/>
              <w:ind w:left="30"/>
              <w:jc w:val="center"/>
              <w:rPr>
                <w:rFonts w:eastAsia="標楷體"/>
                <w:spacing w:val="-20"/>
              </w:rPr>
            </w:pPr>
            <w:r w:rsidRPr="002B44BD">
              <w:rPr>
                <w:rFonts w:eastAsia="標楷體"/>
                <w:spacing w:val="-20"/>
              </w:rPr>
              <w:t>金額</w:t>
            </w:r>
          </w:p>
          <w:p w:rsidR="001D10FA" w:rsidRPr="002B44BD" w:rsidRDefault="001D10FA" w:rsidP="00B814B5">
            <w:pPr>
              <w:adjustRightInd w:val="0"/>
              <w:snapToGrid w:val="0"/>
              <w:ind w:left="30"/>
              <w:jc w:val="center"/>
              <w:rPr>
                <w:rFonts w:eastAsia="標楷體"/>
                <w:spacing w:val="-20"/>
              </w:rPr>
            </w:pPr>
            <w:r w:rsidRPr="002B44BD">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1D10FA" w:rsidRPr="002B44BD" w:rsidRDefault="001D10FA" w:rsidP="00B814B5">
            <w:pPr>
              <w:adjustRightInd w:val="0"/>
              <w:snapToGrid w:val="0"/>
              <w:ind w:left="30"/>
              <w:jc w:val="center"/>
              <w:rPr>
                <w:rFonts w:eastAsia="標楷體"/>
                <w:spacing w:val="-20"/>
              </w:rPr>
            </w:pPr>
            <w:r w:rsidRPr="002B44BD">
              <w:rPr>
                <w:rFonts w:eastAsia="標楷體"/>
                <w:spacing w:val="-20"/>
              </w:rPr>
              <w:t>年增率（％）</w:t>
            </w:r>
          </w:p>
        </w:tc>
        <w:tc>
          <w:tcPr>
            <w:tcW w:w="1020" w:type="dxa"/>
            <w:tcBorders>
              <w:top w:val="single" w:sz="4" w:space="0" w:color="auto"/>
              <w:left w:val="single" w:sz="4" w:space="0" w:color="auto"/>
              <w:bottom w:val="single" w:sz="4" w:space="0" w:color="auto"/>
              <w:right w:val="nil"/>
            </w:tcBorders>
            <w:vAlign w:val="center"/>
          </w:tcPr>
          <w:p w:rsidR="001D10FA" w:rsidRPr="002B44BD" w:rsidRDefault="001D10FA" w:rsidP="00B814B5">
            <w:pPr>
              <w:adjustRightInd w:val="0"/>
              <w:snapToGrid w:val="0"/>
              <w:ind w:left="30"/>
              <w:jc w:val="center"/>
              <w:rPr>
                <w:rFonts w:eastAsia="標楷體"/>
                <w:spacing w:val="-20"/>
              </w:rPr>
            </w:pPr>
            <w:r w:rsidRPr="002B44BD">
              <w:rPr>
                <w:rFonts w:eastAsia="標楷體"/>
                <w:spacing w:val="-20"/>
              </w:rPr>
              <w:t>金額</w:t>
            </w:r>
          </w:p>
          <w:p w:rsidR="001D10FA" w:rsidRPr="002B44BD" w:rsidRDefault="001D10FA" w:rsidP="00B814B5">
            <w:pPr>
              <w:adjustRightInd w:val="0"/>
              <w:snapToGrid w:val="0"/>
              <w:ind w:left="30"/>
              <w:jc w:val="center"/>
              <w:rPr>
                <w:rFonts w:eastAsia="標楷體"/>
                <w:spacing w:val="-20"/>
              </w:rPr>
            </w:pPr>
            <w:r w:rsidRPr="002B44BD">
              <w:rPr>
                <w:rFonts w:eastAsia="標楷體"/>
                <w:spacing w:val="-20"/>
              </w:rPr>
              <w:t>（億元）</w:t>
            </w:r>
          </w:p>
        </w:tc>
        <w:tc>
          <w:tcPr>
            <w:tcW w:w="1020" w:type="dxa"/>
            <w:tcBorders>
              <w:top w:val="single" w:sz="4" w:space="0" w:color="auto"/>
              <w:left w:val="single" w:sz="4" w:space="0" w:color="auto"/>
              <w:bottom w:val="single" w:sz="4" w:space="0" w:color="auto"/>
              <w:right w:val="nil"/>
            </w:tcBorders>
            <w:vAlign w:val="center"/>
          </w:tcPr>
          <w:p w:rsidR="001D10FA" w:rsidRPr="002B44BD" w:rsidRDefault="001D10FA" w:rsidP="00B814B5">
            <w:pPr>
              <w:adjustRightInd w:val="0"/>
              <w:snapToGrid w:val="0"/>
              <w:ind w:left="30"/>
              <w:jc w:val="center"/>
              <w:rPr>
                <w:rFonts w:eastAsia="標楷體"/>
                <w:spacing w:val="-20"/>
              </w:rPr>
            </w:pPr>
            <w:r w:rsidRPr="002B44BD">
              <w:rPr>
                <w:rFonts w:eastAsia="標楷體"/>
                <w:spacing w:val="-20"/>
              </w:rPr>
              <w:t>年增率（％）</w:t>
            </w:r>
          </w:p>
        </w:tc>
      </w:tr>
      <w:tr w:rsidR="001D10FA" w:rsidRPr="002B44BD" w:rsidTr="00B814B5">
        <w:trPr>
          <w:trHeight w:val="20"/>
        </w:trPr>
        <w:tc>
          <w:tcPr>
            <w:tcW w:w="1640" w:type="dxa"/>
            <w:tcBorders>
              <w:top w:val="nil"/>
              <w:left w:val="nil"/>
              <w:bottom w:val="nil"/>
              <w:right w:val="double" w:sz="4" w:space="0" w:color="auto"/>
            </w:tcBorders>
            <w:vAlign w:val="center"/>
          </w:tcPr>
          <w:p w:rsidR="001D10FA" w:rsidRPr="002B44BD" w:rsidRDefault="001D10FA" w:rsidP="00B814B5">
            <w:pPr>
              <w:adjustRightInd w:val="0"/>
              <w:snapToGrid w:val="0"/>
              <w:ind w:left="30"/>
              <w:jc w:val="both"/>
              <w:rPr>
                <w:rFonts w:eastAsia="標楷體"/>
                <w:b/>
                <w:bCs/>
              </w:rPr>
            </w:pPr>
            <w:r w:rsidRPr="002B44BD">
              <w:rPr>
                <w:rFonts w:eastAsia="標楷體"/>
                <w:b/>
                <w:bCs/>
                <w:spacing w:val="-20"/>
              </w:rPr>
              <w:t xml:space="preserve">  98</w:t>
            </w:r>
            <w:r w:rsidRPr="002B44BD">
              <w:rPr>
                <w:rFonts w:eastAsia="標楷體"/>
                <w:b/>
                <w:bCs/>
                <w:spacing w:val="-20"/>
              </w:rPr>
              <w:t>年</w:t>
            </w:r>
          </w:p>
        </w:tc>
        <w:tc>
          <w:tcPr>
            <w:tcW w:w="880" w:type="dxa"/>
            <w:tcBorders>
              <w:top w:val="nil"/>
              <w:left w:val="double" w:sz="4" w:space="0" w:color="auto"/>
              <w:bottom w:val="nil"/>
              <w:right w:val="nil"/>
            </w:tcBorders>
            <w:vAlign w:val="center"/>
          </w:tcPr>
          <w:p w:rsidR="001D10FA" w:rsidRPr="002B44BD" w:rsidRDefault="001D10FA" w:rsidP="00B814B5">
            <w:pPr>
              <w:adjustRightInd w:val="0"/>
              <w:snapToGrid w:val="0"/>
              <w:jc w:val="right"/>
              <w:rPr>
                <w:rFonts w:eastAsia="標楷體"/>
                <w:b/>
                <w:bCs/>
              </w:rPr>
            </w:pPr>
            <w:r w:rsidRPr="002B44BD">
              <w:rPr>
                <w:rFonts w:eastAsia="標楷體"/>
                <w:b/>
                <w:bCs/>
              </w:rPr>
              <w:t>1</w:t>
            </w:r>
            <w:r w:rsidR="00F93EE1">
              <w:rPr>
                <w:rFonts w:eastAsia="標楷體"/>
                <w:b/>
                <w:bCs/>
              </w:rPr>
              <w:t>2</w:t>
            </w:r>
            <w:r w:rsidR="00F93EE1">
              <w:rPr>
                <w:rFonts w:eastAsia="標楷體" w:hint="eastAsia"/>
                <w:b/>
                <w:bCs/>
              </w:rPr>
              <w:t>3</w:t>
            </w:r>
            <w:r w:rsidR="00F93EE1">
              <w:rPr>
                <w:rFonts w:eastAsia="標楷體"/>
                <w:b/>
                <w:bCs/>
              </w:rPr>
              <w:t>,</w:t>
            </w:r>
            <w:r w:rsidR="00F93EE1">
              <w:rPr>
                <w:rFonts w:eastAsia="標楷體" w:hint="eastAsia"/>
                <w:b/>
                <w:bCs/>
              </w:rPr>
              <w:t>946</w:t>
            </w:r>
          </w:p>
        </w:tc>
        <w:tc>
          <w:tcPr>
            <w:tcW w:w="976" w:type="dxa"/>
            <w:tcBorders>
              <w:top w:val="nil"/>
              <w:left w:val="nil"/>
              <w:bottom w:val="nil"/>
              <w:right w:val="nil"/>
            </w:tcBorders>
            <w:vAlign w:val="center"/>
          </w:tcPr>
          <w:p w:rsidR="001D10FA" w:rsidRPr="002B44BD" w:rsidRDefault="001D10FA" w:rsidP="00B814B5">
            <w:pPr>
              <w:adjustRightInd w:val="0"/>
              <w:snapToGrid w:val="0"/>
              <w:ind w:left="28" w:rightChars="75" w:right="180"/>
              <w:jc w:val="right"/>
              <w:rPr>
                <w:rFonts w:eastAsia="標楷體"/>
                <w:b/>
                <w:bCs/>
              </w:rPr>
            </w:pPr>
            <w:r w:rsidRPr="002B44BD">
              <w:rPr>
                <w:rFonts w:eastAsia="標楷體"/>
                <w:b/>
                <w:bCs/>
              </w:rPr>
              <w:t>-3.2</w:t>
            </w:r>
          </w:p>
        </w:tc>
        <w:tc>
          <w:tcPr>
            <w:tcW w:w="1096"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bCs/>
              </w:rPr>
            </w:pPr>
            <w:r>
              <w:rPr>
                <w:rFonts w:eastAsia="標楷體" w:hint="eastAsia"/>
                <w:b/>
                <w:bCs/>
              </w:rPr>
              <w:t>88,002</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bCs/>
              </w:rPr>
            </w:pPr>
            <w:r>
              <w:rPr>
                <w:rFonts w:eastAsia="標楷體" w:hint="eastAsia"/>
                <w:b/>
                <w:bCs/>
              </w:rPr>
              <w:t>-5.0</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bCs/>
              </w:rPr>
            </w:pPr>
            <w:r>
              <w:rPr>
                <w:rFonts w:eastAsia="標楷體" w:hint="eastAsia"/>
                <w:b/>
                <w:bCs/>
              </w:rPr>
              <w:t>32,681</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bCs/>
              </w:rPr>
            </w:pPr>
            <w:r>
              <w:rPr>
                <w:rFonts w:eastAsia="標楷體" w:hint="eastAsia"/>
                <w:b/>
                <w:bCs/>
              </w:rPr>
              <w:t>1.5</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bCs/>
              </w:rPr>
            </w:pPr>
            <w:r>
              <w:rPr>
                <w:rFonts w:eastAsia="標楷體" w:hint="eastAsia"/>
                <w:b/>
                <w:bCs/>
              </w:rPr>
              <w:t>3,263</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bCs/>
              </w:rPr>
            </w:pPr>
            <w:r>
              <w:rPr>
                <w:rFonts w:eastAsia="標楷體" w:hint="eastAsia"/>
                <w:b/>
                <w:bCs/>
              </w:rPr>
              <w:t>0.5</w:t>
            </w:r>
          </w:p>
        </w:tc>
      </w:tr>
      <w:tr w:rsidR="001D10FA" w:rsidRPr="002B44BD" w:rsidTr="00B814B5">
        <w:trPr>
          <w:trHeight w:val="20"/>
        </w:trPr>
        <w:tc>
          <w:tcPr>
            <w:tcW w:w="1640" w:type="dxa"/>
            <w:tcBorders>
              <w:top w:val="nil"/>
              <w:left w:val="nil"/>
              <w:bottom w:val="nil"/>
              <w:right w:val="double" w:sz="4" w:space="0" w:color="auto"/>
            </w:tcBorders>
            <w:vAlign w:val="center"/>
          </w:tcPr>
          <w:p w:rsidR="001D10FA" w:rsidRPr="002B44BD" w:rsidRDefault="001D10FA" w:rsidP="00B814B5">
            <w:pPr>
              <w:adjustRightInd w:val="0"/>
              <w:snapToGrid w:val="0"/>
              <w:ind w:left="30"/>
              <w:jc w:val="both"/>
              <w:rPr>
                <w:rFonts w:eastAsia="標楷體"/>
                <w:b/>
                <w:bCs/>
              </w:rPr>
            </w:pPr>
            <w:r w:rsidRPr="002B44BD">
              <w:rPr>
                <w:rFonts w:eastAsia="標楷體"/>
                <w:b/>
                <w:bCs/>
                <w:spacing w:val="-20"/>
              </w:rPr>
              <w:t xml:space="preserve">  99</w:t>
            </w:r>
            <w:r w:rsidRPr="002B44BD">
              <w:rPr>
                <w:rFonts w:eastAsia="標楷體"/>
                <w:b/>
                <w:bCs/>
                <w:spacing w:val="-20"/>
              </w:rPr>
              <w:t>年</w:t>
            </w:r>
          </w:p>
        </w:tc>
        <w:tc>
          <w:tcPr>
            <w:tcW w:w="880" w:type="dxa"/>
            <w:tcBorders>
              <w:top w:val="nil"/>
              <w:left w:val="double" w:sz="4" w:space="0" w:color="auto"/>
              <w:bottom w:val="nil"/>
              <w:right w:val="nil"/>
            </w:tcBorders>
            <w:vAlign w:val="center"/>
          </w:tcPr>
          <w:p w:rsidR="001D10FA" w:rsidRPr="002B44BD" w:rsidRDefault="00F93EE1" w:rsidP="00B814B5">
            <w:pPr>
              <w:adjustRightInd w:val="0"/>
              <w:snapToGrid w:val="0"/>
              <w:jc w:val="right"/>
              <w:rPr>
                <w:rFonts w:eastAsia="標楷體"/>
                <w:b/>
                <w:bCs/>
              </w:rPr>
            </w:pPr>
            <w:r>
              <w:rPr>
                <w:rFonts w:eastAsia="標楷體"/>
                <w:b/>
                <w:bCs/>
              </w:rPr>
              <w:t>13</w:t>
            </w:r>
            <w:r>
              <w:rPr>
                <w:rFonts w:eastAsia="標楷體" w:hint="eastAsia"/>
                <w:b/>
                <w:bCs/>
              </w:rPr>
              <w:t>5</w:t>
            </w:r>
            <w:r w:rsidR="001D10FA" w:rsidRPr="002B44BD">
              <w:rPr>
                <w:rFonts w:eastAsia="標楷體"/>
                <w:b/>
                <w:bCs/>
              </w:rPr>
              <w:t>,</w:t>
            </w:r>
            <w:r>
              <w:rPr>
                <w:rFonts w:eastAsia="標楷體" w:hint="eastAsia"/>
                <w:b/>
                <w:bCs/>
              </w:rPr>
              <w:t>423</w:t>
            </w:r>
          </w:p>
        </w:tc>
        <w:tc>
          <w:tcPr>
            <w:tcW w:w="976" w:type="dxa"/>
            <w:tcBorders>
              <w:top w:val="nil"/>
              <w:left w:val="nil"/>
              <w:bottom w:val="nil"/>
              <w:right w:val="nil"/>
            </w:tcBorders>
            <w:vAlign w:val="center"/>
          </w:tcPr>
          <w:p w:rsidR="001D10FA" w:rsidRPr="002B44BD" w:rsidRDefault="001D10FA" w:rsidP="00B814B5">
            <w:pPr>
              <w:adjustRightInd w:val="0"/>
              <w:snapToGrid w:val="0"/>
              <w:ind w:left="28" w:rightChars="75" w:right="180"/>
              <w:jc w:val="right"/>
              <w:rPr>
                <w:rFonts w:eastAsia="標楷體"/>
                <w:b/>
                <w:bCs/>
              </w:rPr>
            </w:pPr>
            <w:r w:rsidRPr="002B44BD">
              <w:rPr>
                <w:rFonts w:eastAsia="標楷體"/>
                <w:b/>
                <w:bCs/>
              </w:rPr>
              <w:t>9.</w:t>
            </w:r>
            <w:r w:rsidR="00217ACB">
              <w:rPr>
                <w:rFonts w:eastAsia="標楷體" w:hint="eastAsia"/>
                <w:b/>
                <w:bCs/>
              </w:rPr>
              <w:t>3</w:t>
            </w:r>
          </w:p>
        </w:tc>
        <w:tc>
          <w:tcPr>
            <w:tcW w:w="1096"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bCs/>
              </w:rPr>
            </w:pPr>
            <w:r>
              <w:rPr>
                <w:rFonts w:eastAsia="標楷體" w:hint="eastAsia"/>
                <w:b/>
                <w:bCs/>
              </w:rPr>
              <w:t>97,166</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bCs/>
              </w:rPr>
            </w:pPr>
            <w:r>
              <w:rPr>
                <w:rFonts w:eastAsia="標楷體" w:hint="eastAsia"/>
                <w:b/>
                <w:bCs/>
              </w:rPr>
              <w:t>10.4</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bCs/>
              </w:rPr>
            </w:pPr>
            <w:r>
              <w:rPr>
                <w:rFonts w:eastAsia="標楷體" w:hint="eastAsia"/>
                <w:b/>
                <w:bCs/>
              </w:rPr>
              <w:t>34,745</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bCs/>
              </w:rPr>
            </w:pPr>
            <w:r>
              <w:rPr>
                <w:rFonts w:eastAsia="標楷體" w:hint="eastAsia"/>
                <w:b/>
                <w:bCs/>
              </w:rPr>
              <w:t>6.3</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bCs/>
              </w:rPr>
            </w:pPr>
            <w:r>
              <w:rPr>
                <w:rFonts w:eastAsia="標楷體" w:hint="eastAsia"/>
                <w:b/>
                <w:bCs/>
              </w:rPr>
              <w:t>3,512</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bCs/>
              </w:rPr>
            </w:pPr>
            <w:r>
              <w:rPr>
                <w:rFonts w:eastAsia="標楷體" w:hint="eastAsia"/>
                <w:b/>
                <w:bCs/>
              </w:rPr>
              <w:t>7.6</w:t>
            </w:r>
          </w:p>
        </w:tc>
      </w:tr>
      <w:tr w:rsidR="001D10FA" w:rsidRPr="002B44BD" w:rsidTr="00B814B5">
        <w:trPr>
          <w:trHeight w:val="360"/>
        </w:trPr>
        <w:tc>
          <w:tcPr>
            <w:tcW w:w="1640" w:type="dxa"/>
            <w:tcBorders>
              <w:top w:val="nil"/>
              <w:left w:val="nil"/>
              <w:bottom w:val="nil"/>
              <w:right w:val="double" w:sz="4" w:space="0" w:color="auto"/>
            </w:tcBorders>
            <w:vAlign w:val="center"/>
          </w:tcPr>
          <w:p w:rsidR="001D10FA" w:rsidRPr="002B44BD" w:rsidRDefault="001D10FA" w:rsidP="00B814B5">
            <w:pPr>
              <w:snapToGrid w:val="0"/>
              <w:spacing w:line="300" w:lineRule="exact"/>
              <w:jc w:val="both"/>
              <w:rPr>
                <w:rFonts w:eastAsia="標楷體"/>
                <w:b/>
                <w:bCs/>
              </w:rPr>
            </w:pPr>
            <w:r w:rsidRPr="002B44BD">
              <w:rPr>
                <w:rFonts w:eastAsia="標楷體"/>
                <w:b/>
                <w:bCs/>
              </w:rPr>
              <w:t xml:space="preserve"> 100</w:t>
            </w:r>
            <w:r w:rsidRPr="002B44BD">
              <w:rPr>
                <w:rFonts w:eastAsia="標楷體"/>
                <w:b/>
                <w:bCs/>
              </w:rPr>
              <w:t>年</w:t>
            </w:r>
          </w:p>
        </w:tc>
        <w:tc>
          <w:tcPr>
            <w:tcW w:w="880" w:type="dxa"/>
            <w:tcBorders>
              <w:top w:val="nil"/>
              <w:left w:val="double" w:sz="4" w:space="0" w:color="auto"/>
              <w:bottom w:val="nil"/>
              <w:right w:val="nil"/>
            </w:tcBorders>
            <w:vAlign w:val="center"/>
          </w:tcPr>
          <w:p w:rsidR="001D10FA" w:rsidRPr="002B44BD" w:rsidRDefault="00F93EE1" w:rsidP="00B814B5">
            <w:pPr>
              <w:adjustRightInd w:val="0"/>
              <w:snapToGrid w:val="0"/>
              <w:jc w:val="right"/>
              <w:rPr>
                <w:rFonts w:eastAsia="標楷體"/>
                <w:b/>
                <w:bCs/>
              </w:rPr>
            </w:pPr>
            <w:r>
              <w:rPr>
                <w:rFonts w:eastAsia="標楷體"/>
                <w:b/>
                <w:bCs/>
              </w:rPr>
              <w:t>14</w:t>
            </w:r>
            <w:r>
              <w:rPr>
                <w:rFonts w:eastAsia="標楷體" w:hint="eastAsia"/>
                <w:b/>
                <w:bCs/>
              </w:rPr>
              <w:t>0</w:t>
            </w:r>
            <w:r>
              <w:rPr>
                <w:rFonts w:eastAsia="標楷體"/>
                <w:b/>
                <w:bCs/>
              </w:rPr>
              <w:t>,68</w:t>
            </w:r>
            <w:r>
              <w:rPr>
                <w:rFonts w:eastAsia="標楷體" w:hint="eastAsia"/>
                <w:b/>
                <w:bCs/>
              </w:rPr>
              <w:t>4</w:t>
            </w:r>
          </w:p>
        </w:tc>
        <w:tc>
          <w:tcPr>
            <w:tcW w:w="976" w:type="dxa"/>
            <w:tcBorders>
              <w:top w:val="nil"/>
              <w:left w:val="nil"/>
              <w:bottom w:val="nil"/>
              <w:right w:val="nil"/>
            </w:tcBorders>
            <w:vAlign w:val="center"/>
          </w:tcPr>
          <w:p w:rsidR="001D10FA" w:rsidRPr="002B44BD" w:rsidRDefault="00217ACB" w:rsidP="00B814B5">
            <w:pPr>
              <w:adjustRightInd w:val="0"/>
              <w:snapToGrid w:val="0"/>
              <w:ind w:left="28" w:rightChars="75" w:right="180"/>
              <w:jc w:val="right"/>
              <w:rPr>
                <w:rFonts w:eastAsia="標楷體"/>
                <w:b/>
                <w:bCs/>
              </w:rPr>
            </w:pPr>
            <w:r>
              <w:rPr>
                <w:rFonts w:eastAsia="標楷體" w:hint="eastAsia"/>
                <w:b/>
                <w:bCs/>
              </w:rPr>
              <w:t>3</w:t>
            </w:r>
            <w:r>
              <w:rPr>
                <w:rFonts w:eastAsia="標楷體"/>
                <w:b/>
                <w:bCs/>
              </w:rPr>
              <w:t>.</w:t>
            </w:r>
            <w:r>
              <w:rPr>
                <w:rFonts w:eastAsia="標楷體" w:hint="eastAsia"/>
                <w:b/>
                <w:bCs/>
              </w:rPr>
              <w:t>9</w:t>
            </w:r>
          </w:p>
        </w:tc>
        <w:tc>
          <w:tcPr>
            <w:tcW w:w="1096"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bCs/>
              </w:rPr>
            </w:pPr>
            <w:r>
              <w:rPr>
                <w:rFonts w:eastAsia="標楷體" w:hint="eastAsia"/>
                <w:b/>
                <w:bCs/>
              </w:rPr>
              <w:t>99,936</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bCs/>
              </w:rPr>
            </w:pPr>
            <w:r>
              <w:rPr>
                <w:rFonts w:eastAsia="標楷體" w:hint="eastAsia"/>
                <w:b/>
                <w:bCs/>
              </w:rPr>
              <w:t>2.9</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bCs/>
              </w:rPr>
            </w:pPr>
            <w:r>
              <w:rPr>
                <w:rFonts w:eastAsia="標楷體" w:hint="eastAsia"/>
                <w:b/>
                <w:bCs/>
              </w:rPr>
              <w:t>36,939</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bCs/>
              </w:rPr>
            </w:pPr>
            <w:r>
              <w:rPr>
                <w:rFonts w:eastAsia="標楷體" w:hint="eastAsia"/>
                <w:b/>
                <w:bCs/>
              </w:rPr>
              <w:t>6.3</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bCs/>
              </w:rPr>
            </w:pPr>
            <w:r>
              <w:rPr>
                <w:rFonts w:eastAsia="標楷體" w:hint="eastAsia"/>
                <w:b/>
                <w:bCs/>
              </w:rPr>
              <w:t>3,809</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bCs/>
              </w:rPr>
            </w:pPr>
            <w:r>
              <w:rPr>
                <w:rFonts w:eastAsia="標楷體" w:hint="eastAsia"/>
                <w:b/>
                <w:bCs/>
              </w:rPr>
              <w:t>8.4</w:t>
            </w:r>
          </w:p>
        </w:tc>
      </w:tr>
      <w:tr w:rsidR="001D10FA" w:rsidRPr="002B44BD" w:rsidTr="00B814B5">
        <w:trPr>
          <w:trHeight w:val="360"/>
        </w:trPr>
        <w:tc>
          <w:tcPr>
            <w:tcW w:w="1640" w:type="dxa"/>
            <w:tcBorders>
              <w:top w:val="nil"/>
              <w:left w:val="nil"/>
              <w:bottom w:val="nil"/>
              <w:right w:val="double" w:sz="4" w:space="0" w:color="auto"/>
            </w:tcBorders>
            <w:vAlign w:val="center"/>
          </w:tcPr>
          <w:p w:rsidR="001D10FA" w:rsidRPr="002B44BD" w:rsidRDefault="001D10FA" w:rsidP="00B814B5">
            <w:pPr>
              <w:snapToGrid w:val="0"/>
              <w:spacing w:line="300" w:lineRule="exact"/>
              <w:jc w:val="both"/>
              <w:rPr>
                <w:rFonts w:eastAsia="標楷體"/>
              </w:rPr>
            </w:pPr>
            <w:r w:rsidRPr="002B44BD">
              <w:rPr>
                <w:rFonts w:eastAsia="標楷體"/>
                <w:b/>
                <w:bCs/>
              </w:rPr>
              <w:t xml:space="preserve"> 101</w:t>
            </w:r>
            <w:r w:rsidRPr="002B44BD">
              <w:rPr>
                <w:rFonts w:eastAsia="標楷體"/>
                <w:b/>
                <w:bCs/>
              </w:rPr>
              <w:t>年</w:t>
            </w:r>
          </w:p>
        </w:tc>
        <w:tc>
          <w:tcPr>
            <w:tcW w:w="880" w:type="dxa"/>
            <w:tcBorders>
              <w:top w:val="nil"/>
              <w:left w:val="double" w:sz="4" w:space="0" w:color="auto"/>
              <w:bottom w:val="nil"/>
              <w:right w:val="nil"/>
            </w:tcBorders>
            <w:vAlign w:val="center"/>
          </w:tcPr>
          <w:p w:rsidR="001D10FA" w:rsidRPr="002B44BD" w:rsidRDefault="00F93EE1" w:rsidP="00B814B5">
            <w:pPr>
              <w:adjustRightInd w:val="0"/>
              <w:snapToGrid w:val="0"/>
              <w:jc w:val="right"/>
              <w:rPr>
                <w:rFonts w:eastAsia="標楷體"/>
                <w:b/>
                <w:bCs/>
              </w:rPr>
            </w:pPr>
            <w:r>
              <w:rPr>
                <w:rFonts w:eastAsia="標楷體"/>
                <w:b/>
                <w:bCs/>
              </w:rPr>
              <w:t>14</w:t>
            </w:r>
            <w:r>
              <w:rPr>
                <w:rFonts w:eastAsia="標楷體" w:hint="eastAsia"/>
                <w:b/>
                <w:bCs/>
              </w:rPr>
              <w:t>0</w:t>
            </w:r>
            <w:r>
              <w:rPr>
                <w:rFonts w:eastAsia="標楷體"/>
                <w:b/>
                <w:bCs/>
              </w:rPr>
              <w:t>,10</w:t>
            </w:r>
            <w:r>
              <w:rPr>
                <w:rFonts w:eastAsia="標楷體" w:hint="eastAsia"/>
                <w:b/>
                <w:bCs/>
              </w:rPr>
              <w:t>7</w:t>
            </w:r>
          </w:p>
        </w:tc>
        <w:tc>
          <w:tcPr>
            <w:tcW w:w="976" w:type="dxa"/>
            <w:tcBorders>
              <w:top w:val="nil"/>
              <w:left w:val="nil"/>
              <w:bottom w:val="nil"/>
              <w:right w:val="nil"/>
            </w:tcBorders>
            <w:vAlign w:val="center"/>
          </w:tcPr>
          <w:p w:rsidR="001D10FA" w:rsidRPr="002B44BD" w:rsidRDefault="001D10FA" w:rsidP="00B814B5">
            <w:pPr>
              <w:adjustRightInd w:val="0"/>
              <w:snapToGrid w:val="0"/>
              <w:ind w:left="28" w:rightChars="75" w:right="180"/>
              <w:jc w:val="right"/>
              <w:rPr>
                <w:rFonts w:eastAsia="標楷體"/>
                <w:b/>
                <w:bCs/>
              </w:rPr>
            </w:pPr>
            <w:r w:rsidRPr="002B44BD">
              <w:rPr>
                <w:rFonts w:eastAsia="標楷體"/>
                <w:b/>
                <w:bCs/>
              </w:rPr>
              <w:t>-0.4</w:t>
            </w:r>
          </w:p>
        </w:tc>
        <w:tc>
          <w:tcPr>
            <w:tcW w:w="1096"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bCs/>
              </w:rPr>
            </w:pPr>
            <w:r>
              <w:rPr>
                <w:rFonts w:eastAsia="標楷體" w:hint="eastAsia"/>
                <w:b/>
                <w:bCs/>
              </w:rPr>
              <w:t>98,330</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bCs/>
              </w:rPr>
            </w:pPr>
            <w:r>
              <w:rPr>
                <w:rFonts w:eastAsia="標楷體" w:hint="eastAsia"/>
                <w:b/>
                <w:bCs/>
              </w:rPr>
              <w:t>-1.6</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bCs/>
              </w:rPr>
            </w:pPr>
            <w:r>
              <w:rPr>
                <w:rFonts w:eastAsia="標楷體" w:hint="eastAsia"/>
                <w:b/>
                <w:bCs/>
              </w:rPr>
              <w:t>37,832</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bCs/>
              </w:rPr>
            </w:pPr>
            <w:r>
              <w:rPr>
                <w:rFonts w:eastAsia="標楷體" w:hint="eastAsia"/>
                <w:b/>
                <w:bCs/>
              </w:rPr>
              <w:t>2.4</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bCs/>
              </w:rPr>
            </w:pPr>
            <w:r>
              <w:rPr>
                <w:rFonts w:eastAsia="標楷體" w:hint="eastAsia"/>
                <w:b/>
                <w:bCs/>
              </w:rPr>
              <w:t>3,945</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bCs/>
              </w:rPr>
            </w:pPr>
            <w:r>
              <w:rPr>
                <w:rFonts w:eastAsia="標楷體" w:hint="eastAsia"/>
                <w:b/>
                <w:bCs/>
              </w:rPr>
              <w:t>3.6</w:t>
            </w:r>
          </w:p>
        </w:tc>
      </w:tr>
      <w:tr w:rsidR="001D10FA" w:rsidRPr="002B44BD" w:rsidTr="00B814B5">
        <w:trPr>
          <w:trHeight w:val="360"/>
        </w:trPr>
        <w:tc>
          <w:tcPr>
            <w:tcW w:w="1640" w:type="dxa"/>
            <w:tcBorders>
              <w:top w:val="nil"/>
              <w:left w:val="nil"/>
              <w:bottom w:val="nil"/>
              <w:right w:val="double" w:sz="4" w:space="0" w:color="auto"/>
            </w:tcBorders>
            <w:vAlign w:val="center"/>
          </w:tcPr>
          <w:p w:rsidR="001D10FA" w:rsidRPr="002B44BD" w:rsidRDefault="001D10FA" w:rsidP="00B814B5">
            <w:pPr>
              <w:snapToGrid w:val="0"/>
              <w:spacing w:line="300" w:lineRule="exact"/>
              <w:jc w:val="both"/>
              <w:rPr>
                <w:rFonts w:eastAsia="標楷體"/>
                <w:b/>
                <w:bCs/>
              </w:rPr>
            </w:pPr>
            <w:r w:rsidRPr="002B44BD">
              <w:rPr>
                <w:rFonts w:eastAsia="標楷體"/>
                <w:b/>
                <w:bCs/>
              </w:rPr>
              <w:t xml:space="preserve"> 102</w:t>
            </w:r>
            <w:r w:rsidRPr="002B44BD">
              <w:rPr>
                <w:rFonts w:eastAsia="標楷體"/>
                <w:b/>
                <w:bCs/>
              </w:rPr>
              <w:t>年</w:t>
            </w:r>
          </w:p>
        </w:tc>
        <w:tc>
          <w:tcPr>
            <w:tcW w:w="880" w:type="dxa"/>
            <w:tcBorders>
              <w:top w:val="nil"/>
              <w:left w:val="double" w:sz="4" w:space="0" w:color="auto"/>
              <w:bottom w:val="nil"/>
              <w:right w:val="nil"/>
            </w:tcBorders>
            <w:vAlign w:val="center"/>
          </w:tcPr>
          <w:p w:rsidR="001D10FA" w:rsidRPr="002B44BD" w:rsidRDefault="00F93EE1" w:rsidP="00B814B5">
            <w:pPr>
              <w:adjustRightInd w:val="0"/>
              <w:snapToGrid w:val="0"/>
              <w:jc w:val="right"/>
              <w:rPr>
                <w:rFonts w:eastAsia="標楷體"/>
                <w:b/>
                <w:bCs/>
              </w:rPr>
            </w:pPr>
            <w:r>
              <w:rPr>
                <w:rFonts w:eastAsia="標楷體"/>
                <w:b/>
                <w:bCs/>
              </w:rPr>
              <w:t>14</w:t>
            </w:r>
            <w:r>
              <w:rPr>
                <w:rFonts w:eastAsia="標楷體" w:hint="eastAsia"/>
                <w:b/>
                <w:bCs/>
              </w:rPr>
              <w:t>1</w:t>
            </w:r>
            <w:r>
              <w:rPr>
                <w:rFonts w:eastAsia="標楷體"/>
                <w:b/>
                <w:bCs/>
              </w:rPr>
              <w:t>,</w:t>
            </w:r>
            <w:r>
              <w:rPr>
                <w:rFonts w:eastAsia="標楷體" w:hint="eastAsia"/>
                <w:b/>
                <w:bCs/>
              </w:rPr>
              <w:t>622</w:t>
            </w:r>
          </w:p>
        </w:tc>
        <w:tc>
          <w:tcPr>
            <w:tcW w:w="976" w:type="dxa"/>
            <w:tcBorders>
              <w:top w:val="nil"/>
              <w:left w:val="nil"/>
              <w:bottom w:val="nil"/>
              <w:right w:val="nil"/>
            </w:tcBorders>
            <w:vAlign w:val="center"/>
          </w:tcPr>
          <w:p w:rsidR="001D10FA" w:rsidRPr="002B44BD" w:rsidRDefault="00217ACB" w:rsidP="00B814B5">
            <w:pPr>
              <w:adjustRightInd w:val="0"/>
              <w:snapToGrid w:val="0"/>
              <w:ind w:left="28" w:rightChars="75" w:right="180"/>
              <w:jc w:val="right"/>
              <w:rPr>
                <w:rFonts w:eastAsia="標楷體"/>
                <w:b/>
                <w:bCs/>
              </w:rPr>
            </w:pPr>
            <w:r>
              <w:rPr>
                <w:rFonts w:eastAsia="標楷體" w:hint="eastAsia"/>
                <w:b/>
                <w:bCs/>
              </w:rPr>
              <w:t>1</w:t>
            </w:r>
            <w:r>
              <w:rPr>
                <w:rFonts w:eastAsia="標楷體"/>
                <w:b/>
                <w:bCs/>
              </w:rPr>
              <w:t>.</w:t>
            </w:r>
            <w:r>
              <w:rPr>
                <w:rFonts w:eastAsia="標楷體" w:hint="eastAsia"/>
                <w:b/>
                <w:bCs/>
              </w:rPr>
              <w:t>1</w:t>
            </w:r>
          </w:p>
        </w:tc>
        <w:tc>
          <w:tcPr>
            <w:tcW w:w="1096"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bCs/>
              </w:rPr>
            </w:pPr>
            <w:r>
              <w:rPr>
                <w:rFonts w:eastAsia="標楷體" w:hint="eastAsia"/>
                <w:b/>
                <w:bCs/>
              </w:rPr>
              <w:t>99,042</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bCs/>
              </w:rPr>
            </w:pPr>
            <w:r>
              <w:rPr>
                <w:rFonts w:eastAsia="標楷體" w:hint="eastAsia"/>
                <w:b/>
                <w:bCs/>
              </w:rPr>
              <w:t>0.7</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bCs/>
              </w:rPr>
            </w:pPr>
            <w:r>
              <w:rPr>
                <w:rFonts w:eastAsia="標楷體" w:hint="eastAsia"/>
                <w:b/>
                <w:bCs/>
              </w:rPr>
              <w:t>38,574</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bCs/>
              </w:rPr>
            </w:pPr>
            <w:r>
              <w:rPr>
                <w:rFonts w:eastAsia="標楷體" w:hint="eastAsia"/>
                <w:b/>
                <w:bCs/>
              </w:rPr>
              <w:t>2.0</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bCs/>
              </w:rPr>
            </w:pPr>
            <w:r>
              <w:rPr>
                <w:rFonts w:eastAsia="標楷體" w:hint="eastAsia"/>
                <w:b/>
                <w:bCs/>
              </w:rPr>
              <w:t>4,007</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bCs/>
              </w:rPr>
            </w:pPr>
            <w:r>
              <w:rPr>
                <w:rFonts w:eastAsia="標楷體" w:hint="eastAsia"/>
                <w:b/>
                <w:bCs/>
              </w:rPr>
              <w:t>1.6</w:t>
            </w:r>
          </w:p>
        </w:tc>
      </w:tr>
      <w:tr w:rsidR="00F93EE1" w:rsidRPr="000921A5" w:rsidTr="00B814B5">
        <w:trPr>
          <w:trHeight w:val="360"/>
        </w:trPr>
        <w:tc>
          <w:tcPr>
            <w:tcW w:w="1640" w:type="dxa"/>
            <w:tcBorders>
              <w:top w:val="nil"/>
              <w:left w:val="nil"/>
              <w:bottom w:val="nil"/>
              <w:right w:val="double" w:sz="4" w:space="0" w:color="auto"/>
            </w:tcBorders>
            <w:vAlign w:val="center"/>
          </w:tcPr>
          <w:p w:rsidR="00F93EE1" w:rsidRPr="00F93EE1" w:rsidRDefault="00F93EE1" w:rsidP="00F93EE1">
            <w:pPr>
              <w:adjustRightInd w:val="0"/>
              <w:snapToGrid w:val="0"/>
              <w:ind w:left="284" w:firstLineChars="50" w:firstLine="120"/>
              <w:jc w:val="center"/>
              <w:rPr>
                <w:rFonts w:eastAsia="標楷體"/>
              </w:rPr>
            </w:pPr>
            <w:r w:rsidRPr="00F93EE1">
              <w:rPr>
                <w:rFonts w:eastAsia="標楷體" w:hint="eastAsia"/>
              </w:rPr>
              <w:t>4</w:t>
            </w:r>
            <w:r w:rsidRPr="00F93EE1">
              <w:rPr>
                <w:rFonts w:eastAsia="標楷體" w:hint="eastAsia"/>
              </w:rPr>
              <w:t>月</w:t>
            </w:r>
          </w:p>
        </w:tc>
        <w:tc>
          <w:tcPr>
            <w:tcW w:w="880" w:type="dxa"/>
            <w:tcBorders>
              <w:top w:val="nil"/>
              <w:left w:val="double" w:sz="4" w:space="0" w:color="auto"/>
              <w:bottom w:val="nil"/>
              <w:right w:val="nil"/>
            </w:tcBorders>
            <w:vAlign w:val="center"/>
          </w:tcPr>
          <w:p w:rsidR="00F93EE1" w:rsidRPr="000921A5" w:rsidRDefault="000921A5" w:rsidP="00B814B5">
            <w:pPr>
              <w:adjustRightInd w:val="0"/>
              <w:snapToGrid w:val="0"/>
              <w:jc w:val="right"/>
              <w:rPr>
                <w:rFonts w:eastAsia="標楷體"/>
                <w:bCs/>
              </w:rPr>
            </w:pPr>
            <w:r w:rsidRPr="000921A5">
              <w:rPr>
                <w:rFonts w:eastAsia="標楷體" w:hint="eastAsia"/>
                <w:bCs/>
              </w:rPr>
              <w:t>11,361</w:t>
            </w:r>
          </w:p>
        </w:tc>
        <w:tc>
          <w:tcPr>
            <w:tcW w:w="976" w:type="dxa"/>
            <w:tcBorders>
              <w:top w:val="nil"/>
              <w:left w:val="nil"/>
              <w:bottom w:val="nil"/>
              <w:right w:val="nil"/>
            </w:tcBorders>
            <w:vAlign w:val="center"/>
          </w:tcPr>
          <w:p w:rsidR="00F93EE1" w:rsidRPr="000921A5" w:rsidRDefault="000921A5" w:rsidP="00B814B5">
            <w:pPr>
              <w:adjustRightInd w:val="0"/>
              <w:snapToGrid w:val="0"/>
              <w:ind w:left="28" w:rightChars="75" w:right="180"/>
              <w:jc w:val="right"/>
              <w:rPr>
                <w:rFonts w:eastAsia="標楷體"/>
                <w:bCs/>
              </w:rPr>
            </w:pPr>
            <w:r w:rsidRPr="000921A5">
              <w:rPr>
                <w:rFonts w:eastAsia="標楷體" w:hint="eastAsia"/>
                <w:bCs/>
              </w:rPr>
              <w:t>0.3</w:t>
            </w:r>
          </w:p>
        </w:tc>
        <w:tc>
          <w:tcPr>
            <w:tcW w:w="1096" w:type="dxa"/>
            <w:tcBorders>
              <w:top w:val="nil"/>
              <w:left w:val="nil"/>
              <w:bottom w:val="nil"/>
              <w:right w:val="nil"/>
            </w:tcBorders>
            <w:vAlign w:val="center"/>
          </w:tcPr>
          <w:p w:rsidR="00F93EE1" w:rsidRPr="000921A5" w:rsidRDefault="00155B64" w:rsidP="00B814B5">
            <w:pPr>
              <w:adjustRightInd w:val="0"/>
              <w:snapToGrid w:val="0"/>
              <w:ind w:left="28" w:rightChars="75" w:right="180"/>
              <w:jc w:val="right"/>
              <w:rPr>
                <w:rFonts w:eastAsia="標楷體"/>
                <w:bCs/>
              </w:rPr>
            </w:pPr>
            <w:r>
              <w:rPr>
                <w:rFonts w:eastAsia="標楷體" w:hint="eastAsia"/>
                <w:bCs/>
              </w:rPr>
              <w:t>7,970</w:t>
            </w:r>
          </w:p>
        </w:tc>
        <w:tc>
          <w:tcPr>
            <w:tcW w:w="1020" w:type="dxa"/>
            <w:tcBorders>
              <w:top w:val="nil"/>
              <w:left w:val="nil"/>
              <w:bottom w:val="nil"/>
              <w:right w:val="nil"/>
            </w:tcBorders>
            <w:vAlign w:val="center"/>
          </w:tcPr>
          <w:p w:rsidR="00F93EE1" w:rsidRPr="000921A5" w:rsidRDefault="00155B64" w:rsidP="00B814B5">
            <w:pPr>
              <w:adjustRightInd w:val="0"/>
              <w:snapToGrid w:val="0"/>
              <w:ind w:left="28" w:rightChars="75" w:right="180"/>
              <w:jc w:val="right"/>
              <w:rPr>
                <w:rFonts w:eastAsia="標楷體"/>
                <w:bCs/>
              </w:rPr>
            </w:pPr>
            <w:r>
              <w:rPr>
                <w:rFonts w:eastAsia="標楷體" w:hint="eastAsia"/>
                <w:bCs/>
              </w:rPr>
              <w:t>0.3</w:t>
            </w:r>
          </w:p>
        </w:tc>
        <w:tc>
          <w:tcPr>
            <w:tcW w:w="1020" w:type="dxa"/>
            <w:tcBorders>
              <w:top w:val="nil"/>
              <w:left w:val="nil"/>
              <w:bottom w:val="nil"/>
              <w:right w:val="nil"/>
            </w:tcBorders>
            <w:vAlign w:val="center"/>
          </w:tcPr>
          <w:p w:rsidR="00F93EE1" w:rsidRPr="000921A5" w:rsidRDefault="00155B64" w:rsidP="00B814B5">
            <w:pPr>
              <w:adjustRightInd w:val="0"/>
              <w:snapToGrid w:val="0"/>
              <w:ind w:left="28" w:rightChars="75" w:right="180"/>
              <w:jc w:val="right"/>
              <w:rPr>
                <w:rFonts w:eastAsia="標楷體"/>
                <w:bCs/>
              </w:rPr>
            </w:pPr>
            <w:r>
              <w:rPr>
                <w:rFonts w:eastAsia="標楷體" w:hint="eastAsia"/>
                <w:bCs/>
              </w:rPr>
              <w:t>3,085</w:t>
            </w:r>
          </w:p>
        </w:tc>
        <w:tc>
          <w:tcPr>
            <w:tcW w:w="1020" w:type="dxa"/>
            <w:tcBorders>
              <w:top w:val="nil"/>
              <w:left w:val="nil"/>
              <w:bottom w:val="nil"/>
              <w:right w:val="nil"/>
            </w:tcBorders>
            <w:vAlign w:val="center"/>
          </w:tcPr>
          <w:p w:rsidR="00F93EE1" w:rsidRPr="000921A5" w:rsidRDefault="00155B64" w:rsidP="00B814B5">
            <w:pPr>
              <w:adjustRightInd w:val="0"/>
              <w:snapToGrid w:val="0"/>
              <w:ind w:left="28" w:rightChars="75" w:right="180"/>
              <w:jc w:val="right"/>
              <w:rPr>
                <w:rFonts w:eastAsia="標楷體"/>
                <w:bCs/>
              </w:rPr>
            </w:pPr>
            <w:r>
              <w:rPr>
                <w:rFonts w:eastAsia="標楷體" w:hint="eastAsia"/>
                <w:bCs/>
              </w:rPr>
              <w:t>0.7</w:t>
            </w:r>
          </w:p>
        </w:tc>
        <w:tc>
          <w:tcPr>
            <w:tcW w:w="1020" w:type="dxa"/>
            <w:tcBorders>
              <w:top w:val="nil"/>
              <w:left w:val="nil"/>
              <w:bottom w:val="nil"/>
              <w:right w:val="nil"/>
            </w:tcBorders>
            <w:vAlign w:val="center"/>
          </w:tcPr>
          <w:p w:rsidR="00F93EE1" w:rsidRPr="000921A5" w:rsidRDefault="00155B64" w:rsidP="00B814B5">
            <w:pPr>
              <w:adjustRightInd w:val="0"/>
              <w:snapToGrid w:val="0"/>
              <w:ind w:left="28" w:rightChars="75" w:right="180"/>
              <w:jc w:val="right"/>
              <w:rPr>
                <w:rFonts w:eastAsia="標楷體"/>
                <w:bCs/>
              </w:rPr>
            </w:pPr>
            <w:r>
              <w:rPr>
                <w:rFonts w:eastAsia="標楷體" w:hint="eastAsia"/>
                <w:bCs/>
              </w:rPr>
              <w:t>306</w:t>
            </w:r>
          </w:p>
        </w:tc>
        <w:tc>
          <w:tcPr>
            <w:tcW w:w="1020" w:type="dxa"/>
            <w:tcBorders>
              <w:top w:val="nil"/>
              <w:left w:val="nil"/>
              <w:bottom w:val="nil"/>
              <w:right w:val="nil"/>
            </w:tcBorders>
            <w:vAlign w:val="center"/>
          </w:tcPr>
          <w:p w:rsidR="00F93EE1" w:rsidRPr="000921A5" w:rsidRDefault="00155B64" w:rsidP="00B814B5">
            <w:pPr>
              <w:adjustRightInd w:val="0"/>
              <w:snapToGrid w:val="0"/>
              <w:ind w:left="28" w:rightChars="75" w:right="180"/>
              <w:jc w:val="right"/>
              <w:rPr>
                <w:rFonts w:eastAsia="標楷體"/>
                <w:bCs/>
              </w:rPr>
            </w:pPr>
            <w:r>
              <w:rPr>
                <w:rFonts w:eastAsia="標楷體" w:hint="eastAsia"/>
                <w:bCs/>
              </w:rPr>
              <w:t>-2.9</w:t>
            </w:r>
          </w:p>
        </w:tc>
      </w:tr>
      <w:tr w:rsidR="00F93EE1" w:rsidRPr="000921A5" w:rsidTr="00B814B5">
        <w:trPr>
          <w:trHeight w:val="360"/>
        </w:trPr>
        <w:tc>
          <w:tcPr>
            <w:tcW w:w="1640" w:type="dxa"/>
            <w:tcBorders>
              <w:top w:val="nil"/>
              <w:left w:val="nil"/>
              <w:bottom w:val="nil"/>
              <w:right w:val="double" w:sz="4" w:space="0" w:color="auto"/>
            </w:tcBorders>
            <w:vAlign w:val="center"/>
          </w:tcPr>
          <w:p w:rsidR="00F93EE1" w:rsidRPr="00F93EE1" w:rsidRDefault="00F93EE1" w:rsidP="00F93EE1">
            <w:pPr>
              <w:adjustRightInd w:val="0"/>
              <w:snapToGrid w:val="0"/>
              <w:ind w:left="284" w:firstLineChars="50" w:firstLine="120"/>
              <w:jc w:val="center"/>
              <w:rPr>
                <w:rFonts w:eastAsia="標楷體"/>
              </w:rPr>
            </w:pPr>
            <w:r w:rsidRPr="00F93EE1">
              <w:rPr>
                <w:rFonts w:eastAsia="標楷體" w:hint="eastAsia"/>
              </w:rPr>
              <w:t>5</w:t>
            </w:r>
            <w:r w:rsidRPr="00F93EE1">
              <w:rPr>
                <w:rFonts w:eastAsia="標楷體" w:hint="eastAsia"/>
              </w:rPr>
              <w:t>月</w:t>
            </w:r>
          </w:p>
        </w:tc>
        <w:tc>
          <w:tcPr>
            <w:tcW w:w="880" w:type="dxa"/>
            <w:tcBorders>
              <w:top w:val="nil"/>
              <w:left w:val="double" w:sz="4" w:space="0" w:color="auto"/>
              <w:bottom w:val="nil"/>
              <w:right w:val="nil"/>
            </w:tcBorders>
            <w:vAlign w:val="center"/>
          </w:tcPr>
          <w:p w:rsidR="00F93EE1" w:rsidRPr="000921A5" w:rsidRDefault="000921A5" w:rsidP="00B814B5">
            <w:pPr>
              <w:adjustRightInd w:val="0"/>
              <w:snapToGrid w:val="0"/>
              <w:jc w:val="right"/>
              <w:rPr>
                <w:rFonts w:eastAsia="標楷體"/>
                <w:bCs/>
              </w:rPr>
            </w:pPr>
            <w:r w:rsidRPr="000921A5">
              <w:rPr>
                <w:rFonts w:eastAsia="標楷體" w:hint="eastAsia"/>
                <w:bCs/>
              </w:rPr>
              <w:t>11,726</w:t>
            </w:r>
          </w:p>
        </w:tc>
        <w:tc>
          <w:tcPr>
            <w:tcW w:w="976" w:type="dxa"/>
            <w:tcBorders>
              <w:top w:val="nil"/>
              <w:left w:val="nil"/>
              <w:bottom w:val="nil"/>
              <w:right w:val="nil"/>
            </w:tcBorders>
            <w:vAlign w:val="center"/>
          </w:tcPr>
          <w:p w:rsidR="00F93EE1" w:rsidRPr="000921A5" w:rsidRDefault="000921A5" w:rsidP="00B814B5">
            <w:pPr>
              <w:adjustRightInd w:val="0"/>
              <w:snapToGrid w:val="0"/>
              <w:ind w:left="28" w:rightChars="75" w:right="180"/>
              <w:jc w:val="right"/>
              <w:rPr>
                <w:rFonts w:eastAsia="標楷體"/>
                <w:bCs/>
              </w:rPr>
            </w:pPr>
            <w:r w:rsidRPr="000921A5">
              <w:rPr>
                <w:rFonts w:eastAsia="標楷體" w:hint="eastAsia"/>
                <w:bCs/>
              </w:rPr>
              <w:t>-1.2</w:t>
            </w:r>
          </w:p>
        </w:tc>
        <w:tc>
          <w:tcPr>
            <w:tcW w:w="1096" w:type="dxa"/>
            <w:tcBorders>
              <w:top w:val="nil"/>
              <w:left w:val="nil"/>
              <w:bottom w:val="nil"/>
              <w:right w:val="nil"/>
            </w:tcBorders>
            <w:vAlign w:val="center"/>
          </w:tcPr>
          <w:p w:rsidR="00F93EE1" w:rsidRPr="000921A5" w:rsidRDefault="00155B64" w:rsidP="00B814B5">
            <w:pPr>
              <w:adjustRightInd w:val="0"/>
              <w:snapToGrid w:val="0"/>
              <w:ind w:left="28" w:rightChars="75" w:right="180"/>
              <w:jc w:val="right"/>
              <w:rPr>
                <w:rFonts w:eastAsia="標楷體"/>
                <w:bCs/>
              </w:rPr>
            </w:pPr>
            <w:r>
              <w:rPr>
                <w:rFonts w:eastAsia="標楷體" w:hint="eastAsia"/>
                <w:bCs/>
              </w:rPr>
              <w:t>8,230</w:t>
            </w:r>
          </w:p>
        </w:tc>
        <w:tc>
          <w:tcPr>
            <w:tcW w:w="1020" w:type="dxa"/>
            <w:tcBorders>
              <w:top w:val="nil"/>
              <w:left w:val="nil"/>
              <w:bottom w:val="nil"/>
              <w:right w:val="nil"/>
            </w:tcBorders>
            <w:vAlign w:val="center"/>
          </w:tcPr>
          <w:p w:rsidR="00F93EE1" w:rsidRPr="000921A5" w:rsidRDefault="00155B64" w:rsidP="00B814B5">
            <w:pPr>
              <w:adjustRightInd w:val="0"/>
              <w:snapToGrid w:val="0"/>
              <w:ind w:left="28" w:rightChars="75" w:right="180"/>
              <w:jc w:val="right"/>
              <w:rPr>
                <w:rFonts w:eastAsia="標楷體"/>
                <w:bCs/>
              </w:rPr>
            </w:pPr>
            <w:r>
              <w:rPr>
                <w:rFonts w:eastAsia="標楷體" w:hint="eastAsia"/>
                <w:bCs/>
              </w:rPr>
              <w:t>-1.8</w:t>
            </w:r>
          </w:p>
        </w:tc>
        <w:tc>
          <w:tcPr>
            <w:tcW w:w="1020" w:type="dxa"/>
            <w:tcBorders>
              <w:top w:val="nil"/>
              <w:left w:val="nil"/>
              <w:bottom w:val="nil"/>
              <w:right w:val="nil"/>
            </w:tcBorders>
            <w:vAlign w:val="center"/>
          </w:tcPr>
          <w:p w:rsidR="00F93EE1" w:rsidRPr="000921A5" w:rsidRDefault="00155B64" w:rsidP="00B814B5">
            <w:pPr>
              <w:adjustRightInd w:val="0"/>
              <w:snapToGrid w:val="0"/>
              <w:ind w:left="28" w:rightChars="75" w:right="180"/>
              <w:jc w:val="right"/>
              <w:rPr>
                <w:rFonts w:eastAsia="標楷體"/>
                <w:bCs/>
              </w:rPr>
            </w:pPr>
            <w:r>
              <w:rPr>
                <w:rFonts w:eastAsia="標楷體" w:hint="eastAsia"/>
                <w:bCs/>
              </w:rPr>
              <w:t>3,160</w:t>
            </w:r>
          </w:p>
        </w:tc>
        <w:tc>
          <w:tcPr>
            <w:tcW w:w="1020" w:type="dxa"/>
            <w:tcBorders>
              <w:top w:val="nil"/>
              <w:left w:val="nil"/>
              <w:bottom w:val="nil"/>
              <w:right w:val="nil"/>
            </w:tcBorders>
            <w:vAlign w:val="center"/>
          </w:tcPr>
          <w:p w:rsidR="00F93EE1" w:rsidRPr="000921A5" w:rsidRDefault="00155B64" w:rsidP="00B814B5">
            <w:pPr>
              <w:adjustRightInd w:val="0"/>
              <w:snapToGrid w:val="0"/>
              <w:ind w:left="28" w:rightChars="75" w:right="180"/>
              <w:jc w:val="right"/>
              <w:rPr>
                <w:rFonts w:eastAsia="標楷體"/>
                <w:bCs/>
              </w:rPr>
            </w:pPr>
            <w:r>
              <w:rPr>
                <w:rFonts w:eastAsia="標楷體" w:hint="eastAsia"/>
                <w:bCs/>
              </w:rPr>
              <w:t>0.3</w:t>
            </w:r>
          </w:p>
        </w:tc>
        <w:tc>
          <w:tcPr>
            <w:tcW w:w="1020" w:type="dxa"/>
            <w:tcBorders>
              <w:top w:val="nil"/>
              <w:left w:val="nil"/>
              <w:bottom w:val="nil"/>
              <w:right w:val="nil"/>
            </w:tcBorders>
            <w:vAlign w:val="center"/>
          </w:tcPr>
          <w:p w:rsidR="00F93EE1" w:rsidRPr="000921A5" w:rsidRDefault="00155B64" w:rsidP="00B814B5">
            <w:pPr>
              <w:adjustRightInd w:val="0"/>
              <w:snapToGrid w:val="0"/>
              <w:ind w:left="28" w:rightChars="75" w:right="180"/>
              <w:jc w:val="right"/>
              <w:rPr>
                <w:rFonts w:eastAsia="標楷體"/>
                <w:bCs/>
              </w:rPr>
            </w:pPr>
            <w:r>
              <w:rPr>
                <w:rFonts w:eastAsia="標楷體" w:hint="eastAsia"/>
                <w:bCs/>
              </w:rPr>
              <w:t>337</w:t>
            </w:r>
          </w:p>
        </w:tc>
        <w:tc>
          <w:tcPr>
            <w:tcW w:w="1020" w:type="dxa"/>
            <w:tcBorders>
              <w:top w:val="nil"/>
              <w:left w:val="nil"/>
              <w:bottom w:val="nil"/>
              <w:right w:val="nil"/>
            </w:tcBorders>
            <w:vAlign w:val="center"/>
          </w:tcPr>
          <w:p w:rsidR="00F93EE1" w:rsidRPr="000921A5" w:rsidRDefault="00155B64" w:rsidP="00B814B5">
            <w:pPr>
              <w:adjustRightInd w:val="0"/>
              <w:snapToGrid w:val="0"/>
              <w:ind w:left="28" w:rightChars="75" w:right="180"/>
              <w:jc w:val="right"/>
              <w:rPr>
                <w:rFonts w:eastAsia="標楷體"/>
                <w:bCs/>
              </w:rPr>
            </w:pPr>
            <w:r>
              <w:rPr>
                <w:rFonts w:eastAsia="標楷體" w:hint="eastAsia"/>
                <w:bCs/>
              </w:rPr>
              <w:t>-0.4</w:t>
            </w:r>
          </w:p>
        </w:tc>
      </w:tr>
      <w:tr w:rsidR="001D10FA" w:rsidRPr="002B44BD" w:rsidTr="00B814B5">
        <w:trPr>
          <w:trHeight w:val="360"/>
        </w:trPr>
        <w:tc>
          <w:tcPr>
            <w:tcW w:w="1640" w:type="dxa"/>
            <w:tcBorders>
              <w:top w:val="nil"/>
              <w:left w:val="nil"/>
              <w:bottom w:val="nil"/>
              <w:right w:val="double" w:sz="4" w:space="0" w:color="auto"/>
            </w:tcBorders>
            <w:vAlign w:val="center"/>
          </w:tcPr>
          <w:p w:rsidR="001D10FA" w:rsidRPr="002B44BD" w:rsidRDefault="001D10FA" w:rsidP="00B814B5">
            <w:pPr>
              <w:adjustRightInd w:val="0"/>
              <w:snapToGrid w:val="0"/>
              <w:ind w:left="284" w:firstLineChars="50" w:firstLine="120"/>
              <w:jc w:val="center"/>
              <w:rPr>
                <w:rFonts w:eastAsia="標楷體"/>
              </w:rPr>
            </w:pPr>
            <w:r w:rsidRPr="002B44BD">
              <w:rPr>
                <w:rFonts w:eastAsia="標楷體"/>
              </w:rPr>
              <w:t>6</w:t>
            </w:r>
            <w:r w:rsidRPr="002B44BD">
              <w:rPr>
                <w:rFonts w:eastAsia="標楷體"/>
              </w:rPr>
              <w:t>月</w:t>
            </w:r>
          </w:p>
        </w:tc>
        <w:tc>
          <w:tcPr>
            <w:tcW w:w="880" w:type="dxa"/>
            <w:tcBorders>
              <w:top w:val="nil"/>
              <w:left w:val="double" w:sz="4" w:space="0" w:color="auto"/>
              <w:bottom w:val="nil"/>
              <w:right w:val="nil"/>
            </w:tcBorders>
            <w:vAlign w:val="center"/>
          </w:tcPr>
          <w:p w:rsidR="001D10FA" w:rsidRPr="002B44BD" w:rsidRDefault="00F93EE1" w:rsidP="00B814B5">
            <w:pPr>
              <w:adjustRightInd w:val="0"/>
              <w:snapToGrid w:val="0"/>
              <w:jc w:val="right"/>
              <w:rPr>
                <w:rFonts w:eastAsia="標楷體"/>
              </w:rPr>
            </w:pPr>
            <w:r>
              <w:rPr>
                <w:rFonts w:eastAsia="標楷體"/>
              </w:rPr>
              <w:t>11,</w:t>
            </w:r>
            <w:r>
              <w:rPr>
                <w:rFonts w:eastAsia="標楷體" w:hint="eastAsia"/>
              </w:rPr>
              <w:t>846</w:t>
            </w:r>
            <w:r w:rsidR="001D10FA" w:rsidRPr="002B44BD">
              <w:rPr>
                <w:rFonts w:eastAsia="標楷體"/>
              </w:rPr>
              <w:t xml:space="preserve"> </w:t>
            </w:r>
          </w:p>
        </w:tc>
        <w:tc>
          <w:tcPr>
            <w:tcW w:w="976" w:type="dxa"/>
            <w:tcBorders>
              <w:top w:val="nil"/>
              <w:left w:val="nil"/>
              <w:bottom w:val="nil"/>
              <w:right w:val="nil"/>
            </w:tcBorders>
            <w:vAlign w:val="center"/>
          </w:tcPr>
          <w:p w:rsidR="001D10FA" w:rsidRPr="002B44BD" w:rsidRDefault="00217ACB" w:rsidP="00B814B5">
            <w:pPr>
              <w:adjustRightInd w:val="0"/>
              <w:snapToGrid w:val="0"/>
              <w:ind w:left="28" w:rightChars="75" w:right="180"/>
              <w:jc w:val="right"/>
              <w:rPr>
                <w:rFonts w:eastAsia="標楷體"/>
              </w:rPr>
            </w:pPr>
            <w:r>
              <w:rPr>
                <w:rFonts w:eastAsia="標楷體"/>
              </w:rPr>
              <w:t>-0.</w:t>
            </w:r>
            <w:r>
              <w:rPr>
                <w:rFonts w:eastAsia="標楷體" w:hint="eastAsia"/>
              </w:rPr>
              <w:t>2</w:t>
            </w:r>
          </w:p>
        </w:tc>
        <w:tc>
          <w:tcPr>
            <w:tcW w:w="1096"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8,349</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-1.5</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3,157</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3.0</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340</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3.4</w:t>
            </w:r>
          </w:p>
        </w:tc>
      </w:tr>
      <w:tr w:rsidR="001D10FA" w:rsidRPr="002B44BD" w:rsidTr="00B814B5">
        <w:trPr>
          <w:trHeight w:val="360"/>
        </w:trPr>
        <w:tc>
          <w:tcPr>
            <w:tcW w:w="1640" w:type="dxa"/>
            <w:tcBorders>
              <w:top w:val="nil"/>
              <w:left w:val="nil"/>
              <w:bottom w:val="nil"/>
              <w:right w:val="double" w:sz="4" w:space="0" w:color="auto"/>
            </w:tcBorders>
            <w:vAlign w:val="center"/>
          </w:tcPr>
          <w:p w:rsidR="001D10FA" w:rsidRPr="002B44BD" w:rsidRDefault="001D10FA" w:rsidP="00B814B5">
            <w:pPr>
              <w:adjustRightInd w:val="0"/>
              <w:snapToGrid w:val="0"/>
              <w:ind w:left="284" w:firstLineChars="50" w:firstLine="120"/>
              <w:jc w:val="center"/>
              <w:rPr>
                <w:rFonts w:eastAsia="標楷體"/>
              </w:rPr>
            </w:pPr>
            <w:r w:rsidRPr="002B44BD">
              <w:rPr>
                <w:rFonts w:eastAsia="標楷體"/>
              </w:rPr>
              <w:t>7</w:t>
            </w:r>
            <w:r w:rsidRPr="002B44BD">
              <w:rPr>
                <w:rFonts w:eastAsia="標楷體"/>
              </w:rPr>
              <w:t>月</w:t>
            </w:r>
          </w:p>
        </w:tc>
        <w:tc>
          <w:tcPr>
            <w:tcW w:w="880" w:type="dxa"/>
            <w:tcBorders>
              <w:top w:val="nil"/>
              <w:left w:val="double" w:sz="4" w:space="0" w:color="auto"/>
              <w:bottom w:val="nil"/>
              <w:right w:val="nil"/>
            </w:tcBorders>
            <w:vAlign w:val="center"/>
          </w:tcPr>
          <w:p w:rsidR="001D10FA" w:rsidRPr="002B44BD" w:rsidRDefault="00F93EE1" w:rsidP="00B814B5">
            <w:pPr>
              <w:adjustRightInd w:val="0"/>
              <w:snapToGrid w:val="0"/>
              <w:jc w:val="right"/>
              <w:rPr>
                <w:rFonts w:eastAsia="標楷體"/>
              </w:rPr>
            </w:pPr>
            <w:r>
              <w:rPr>
                <w:rFonts w:eastAsia="標楷體"/>
              </w:rPr>
              <w:t>12,</w:t>
            </w:r>
            <w:r>
              <w:rPr>
                <w:rFonts w:eastAsia="標楷體" w:hint="eastAsia"/>
              </w:rPr>
              <w:t>097</w:t>
            </w:r>
            <w:r w:rsidR="001D10FA" w:rsidRPr="002B44BD">
              <w:rPr>
                <w:rFonts w:eastAsia="標楷體"/>
              </w:rPr>
              <w:t xml:space="preserve"> </w:t>
            </w:r>
          </w:p>
        </w:tc>
        <w:tc>
          <w:tcPr>
            <w:tcW w:w="976" w:type="dxa"/>
            <w:tcBorders>
              <w:top w:val="nil"/>
              <w:left w:val="nil"/>
              <w:bottom w:val="nil"/>
              <w:right w:val="nil"/>
            </w:tcBorders>
            <w:vAlign w:val="center"/>
          </w:tcPr>
          <w:p w:rsidR="001D10FA" w:rsidRPr="002B44BD" w:rsidRDefault="00217ACB" w:rsidP="00B814B5">
            <w:pPr>
              <w:adjustRightInd w:val="0"/>
              <w:snapToGrid w:val="0"/>
              <w:ind w:left="28" w:rightChars="75" w:right="180"/>
              <w:jc w:val="right"/>
              <w:rPr>
                <w:rFonts w:eastAsia="標楷體"/>
              </w:rPr>
            </w:pPr>
            <w:r>
              <w:rPr>
                <w:rFonts w:eastAsia="標楷體"/>
              </w:rPr>
              <w:t>0.</w:t>
            </w:r>
            <w:r>
              <w:rPr>
                <w:rFonts w:eastAsia="標楷體" w:hint="eastAsia"/>
              </w:rPr>
              <w:t>0</w:t>
            </w:r>
          </w:p>
        </w:tc>
        <w:tc>
          <w:tcPr>
            <w:tcW w:w="1096"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8,510</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0.4</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3,246</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-1.0</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341</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-0.8</w:t>
            </w:r>
          </w:p>
        </w:tc>
      </w:tr>
      <w:tr w:rsidR="001D10FA" w:rsidRPr="002B44BD" w:rsidTr="00B814B5">
        <w:trPr>
          <w:trHeight w:val="360"/>
        </w:trPr>
        <w:tc>
          <w:tcPr>
            <w:tcW w:w="1640" w:type="dxa"/>
            <w:tcBorders>
              <w:top w:val="nil"/>
              <w:left w:val="nil"/>
              <w:bottom w:val="nil"/>
              <w:right w:val="double" w:sz="4" w:space="0" w:color="auto"/>
            </w:tcBorders>
            <w:vAlign w:val="center"/>
          </w:tcPr>
          <w:p w:rsidR="001D10FA" w:rsidRPr="002B44BD" w:rsidRDefault="001D10FA" w:rsidP="00B814B5">
            <w:pPr>
              <w:adjustRightInd w:val="0"/>
              <w:snapToGrid w:val="0"/>
              <w:ind w:left="284" w:firstLineChars="50" w:firstLine="120"/>
              <w:jc w:val="center"/>
              <w:rPr>
                <w:rFonts w:eastAsia="標楷體"/>
              </w:rPr>
            </w:pPr>
            <w:r w:rsidRPr="002B44BD">
              <w:rPr>
                <w:rFonts w:eastAsia="標楷體"/>
              </w:rPr>
              <w:t>8</w:t>
            </w:r>
            <w:r w:rsidRPr="002B44BD">
              <w:rPr>
                <w:rFonts w:eastAsia="標楷體"/>
              </w:rPr>
              <w:t>月</w:t>
            </w:r>
          </w:p>
        </w:tc>
        <w:tc>
          <w:tcPr>
            <w:tcW w:w="880" w:type="dxa"/>
            <w:tcBorders>
              <w:top w:val="nil"/>
              <w:left w:val="double" w:sz="4" w:space="0" w:color="auto"/>
              <w:bottom w:val="nil"/>
              <w:right w:val="nil"/>
            </w:tcBorders>
            <w:vAlign w:val="center"/>
          </w:tcPr>
          <w:p w:rsidR="001D10FA" w:rsidRPr="002B44BD" w:rsidRDefault="001D10FA" w:rsidP="00B814B5">
            <w:pPr>
              <w:adjustRightInd w:val="0"/>
              <w:snapToGrid w:val="0"/>
              <w:jc w:val="right"/>
              <w:rPr>
                <w:rFonts w:eastAsia="標楷體"/>
              </w:rPr>
            </w:pPr>
            <w:r w:rsidRPr="002B44BD">
              <w:rPr>
                <w:rFonts w:eastAsia="標楷體"/>
              </w:rPr>
              <w:t>11,8</w:t>
            </w:r>
            <w:r w:rsidR="00F93EE1">
              <w:rPr>
                <w:rFonts w:eastAsia="標楷體" w:hint="eastAsia"/>
              </w:rPr>
              <w:t>02</w:t>
            </w:r>
          </w:p>
        </w:tc>
        <w:tc>
          <w:tcPr>
            <w:tcW w:w="976" w:type="dxa"/>
            <w:tcBorders>
              <w:top w:val="nil"/>
              <w:left w:val="nil"/>
              <w:bottom w:val="nil"/>
              <w:right w:val="nil"/>
            </w:tcBorders>
            <w:vAlign w:val="center"/>
          </w:tcPr>
          <w:p w:rsidR="001D10FA" w:rsidRPr="002B44BD" w:rsidRDefault="00217ACB" w:rsidP="00B814B5">
            <w:pPr>
              <w:adjustRightInd w:val="0"/>
              <w:snapToGrid w:val="0"/>
              <w:ind w:left="28" w:rightChars="75" w:right="180"/>
              <w:jc w:val="right"/>
              <w:rPr>
                <w:rFonts w:eastAsia="標楷體"/>
              </w:rPr>
            </w:pPr>
            <w:r>
              <w:rPr>
                <w:rFonts w:eastAsia="標楷體"/>
              </w:rPr>
              <w:t>-0.</w:t>
            </w:r>
            <w:r>
              <w:rPr>
                <w:rFonts w:eastAsia="標楷體" w:hint="eastAsia"/>
              </w:rPr>
              <w:t>5</w:t>
            </w:r>
          </w:p>
        </w:tc>
        <w:tc>
          <w:tcPr>
            <w:tcW w:w="1096"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8,288</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-1.0</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3,166</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0.4</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348</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2.4</w:t>
            </w:r>
          </w:p>
        </w:tc>
      </w:tr>
      <w:tr w:rsidR="001D10FA" w:rsidRPr="002B44BD" w:rsidTr="00B814B5">
        <w:trPr>
          <w:trHeight w:val="360"/>
        </w:trPr>
        <w:tc>
          <w:tcPr>
            <w:tcW w:w="1640" w:type="dxa"/>
            <w:tcBorders>
              <w:top w:val="nil"/>
              <w:left w:val="nil"/>
              <w:bottom w:val="nil"/>
              <w:right w:val="double" w:sz="4" w:space="0" w:color="auto"/>
            </w:tcBorders>
            <w:vAlign w:val="center"/>
          </w:tcPr>
          <w:p w:rsidR="001D10FA" w:rsidRPr="002B44BD" w:rsidRDefault="001D10FA" w:rsidP="00B814B5">
            <w:pPr>
              <w:adjustRightInd w:val="0"/>
              <w:snapToGrid w:val="0"/>
              <w:ind w:left="284" w:firstLineChars="50" w:firstLine="120"/>
              <w:jc w:val="center"/>
              <w:rPr>
                <w:rFonts w:eastAsia="標楷體"/>
              </w:rPr>
            </w:pPr>
            <w:r w:rsidRPr="002B44BD">
              <w:rPr>
                <w:rFonts w:eastAsia="標楷體"/>
              </w:rPr>
              <w:t>9</w:t>
            </w:r>
            <w:r w:rsidRPr="002B44BD">
              <w:rPr>
                <w:rFonts w:eastAsia="標楷體"/>
              </w:rPr>
              <w:t>月</w:t>
            </w:r>
          </w:p>
        </w:tc>
        <w:tc>
          <w:tcPr>
            <w:tcW w:w="880" w:type="dxa"/>
            <w:tcBorders>
              <w:top w:val="nil"/>
              <w:left w:val="double" w:sz="4" w:space="0" w:color="auto"/>
              <w:bottom w:val="nil"/>
              <w:right w:val="nil"/>
            </w:tcBorders>
            <w:vAlign w:val="center"/>
          </w:tcPr>
          <w:p w:rsidR="001D10FA" w:rsidRPr="002B44BD" w:rsidRDefault="001D10FA" w:rsidP="00B814B5">
            <w:pPr>
              <w:adjustRightInd w:val="0"/>
              <w:snapToGrid w:val="0"/>
              <w:jc w:val="right"/>
              <w:rPr>
                <w:rFonts w:eastAsia="標楷體"/>
              </w:rPr>
            </w:pPr>
            <w:r w:rsidRPr="002B44BD">
              <w:rPr>
                <w:rFonts w:eastAsia="標楷體"/>
              </w:rPr>
              <w:t>12,</w:t>
            </w:r>
            <w:r w:rsidR="00217ACB">
              <w:rPr>
                <w:rFonts w:eastAsia="標楷體" w:hint="eastAsia"/>
              </w:rPr>
              <w:t>144</w:t>
            </w:r>
          </w:p>
        </w:tc>
        <w:tc>
          <w:tcPr>
            <w:tcW w:w="976" w:type="dxa"/>
            <w:tcBorders>
              <w:top w:val="nil"/>
              <w:left w:val="nil"/>
              <w:bottom w:val="nil"/>
              <w:right w:val="nil"/>
            </w:tcBorders>
            <w:vAlign w:val="center"/>
          </w:tcPr>
          <w:p w:rsidR="001D10FA" w:rsidRPr="002B44BD" w:rsidRDefault="00217ACB" w:rsidP="00B814B5">
            <w:pPr>
              <w:adjustRightInd w:val="0"/>
              <w:snapToGrid w:val="0"/>
              <w:ind w:left="28" w:rightChars="75" w:right="180"/>
              <w:jc w:val="right"/>
              <w:rPr>
                <w:rFonts w:eastAsia="標楷體"/>
              </w:rPr>
            </w:pPr>
            <w:r>
              <w:rPr>
                <w:rFonts w:eastAsia="標楷體" w:hint="eastAsia"/>
              </w:rPr>
              <w:t>2</w:t>
            </w:r>
            <w:r>
              <w:rPr>
                <w:rFonts w:eastAsia="標楷體"/>
              </w:rPr>
              <w:t>.</w:t>
            </w:r>
            <w:r>
              <w:rPr>
                <w:rFonts w:eastAsia="標楷體" w:hint="eastAsia"/>
              </w:rPr>
              <w:t>0</w:t>
            </w:r>
          </w:p>
        </w:tc>
        <w:tc>
          <w:tcPr>
            <w:tcW w:w="1096"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8,639</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1.0</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3,175</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4.6</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330</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2.5</w:t>
            </w:r>
          </w:p>
        </w:tc>
      </w:tr>
      <w:tr w:rsidR="001D10FA" w:rsidRPr="002B44BD" w:rsidTr="00B814B5">
        <w:trPr>
          <w:trHeight w:val="360"/>
        </w:trPr>
        <w:tc>
          <w:tcPr>
            <w:tcW w:w="1640" w:type="dxa"/>
            <w:tcBorders>
              <w:top w:val="nil"/>
              <w:left w:val="nil"/>
              <w:bottom w:val="nil"/>
              <w:right w:val="double" w:sz="4" w:space="0" w:color="auto"/>
            </w:tcBorders>
            <w:vAlign w:val="center"/>
          </w:tcPr>
          <w:p w:rsidR="001D10FA" w:rsidRPr="002B44BD" w:rsidRDefault="001D10FA" w:rsidP="00B814B5">
            <w:pPr>
              <w:adjustRightInd w:val="0"/>
              <w:snapToGrid w:val="0"/>
              <w:ind w:left="284" w:firstLineChars="50" w:firstLine="120"/>
              <w:jc w:val="center"/>
              <w:rPr>
                <w:rFonts w:eastAsia="標楷體"/>
              </w:rPr>
            </w:pPr>
            <w:r w:rsidRPr="002B44BD">
              <w:rPr>
                <w:rFonts w:eastAsia="標楷體"/>
              </w:rPr>
              <w:t>10</w:t>
            </w:r>
            <w:r w:rsidRPr="002B44BD">
              <w:rPr>
                <w:rFonts w:eastAsia="標楷體"/>
              </w:rPr>
              <w:t>月</w:t>
            </w:r>
          </w:p>
        </w:tc>
        <w:tc>
          <w:tcPr>
            <w:tcW w:w="880" w:type="dxa"/>
            <w:tcBorders>
              <w:top w:val="nil"/>
              <w:left w:val="double" w:sz="4" w:space="0" w:color="auto"/>
              <w:bottom w:val="nil"/>
              <w:right w:val="nil"/>
            </w:tcBorders>
            <w:vAlign w:val="center"/>
          </w:tcPr>
          <w:p w:rsidR="001D10FA" w:rsidRPr="002B44BD" w:rsidRDefault="001D10FA" w:rsidP="00B814B5">
            <w:pPr>
              <w:adjustRightInd w:val="0"/>
              <w:snapToGrid w:val="0"/>
              <w:jc w:val="right"/>
              <w:rPr>
                <w:rFonts w:eastAsia="標楷體"/>
              </w:rPr>
            </w:pPr>
            <w:r w:rsidRPr="002B44BD">
              <w:rPr>
                <w:rFonts w:eastAsia="標楷體"/>
              </w:rPr>
              <w:t>12,</w:t>
            </w:r>
            <w:r w:rsidR="00217ACB">
              <w:rPr>
                <w:rFonts w:eastAsia="標楷體" w:hint="eastAsia"/>
              </w:rPr>
              <w:t>298</w:t>
            </w:r>
          </w:p>
        </w:tc>
        <w:tc>
          <w:tcPr>
            <w:tcW w:w="976" w:type="dxa"/>
            <w:tcBorders>
              <w:top w:val="nil"/>
              <w:left w:val="nil"/>
              <w:bottom w:val="nil"/>
              <w:right w:val="nil"/>
            </w:tcBorders>
            <w:vAlign w:val="center"/>
          </w:tcPr>
          <w:p w:rsidR="001D10FA" w:rsidRPr="002B44BD" w:rsidRDefault="00217ACB" w:rsidP="00B814B5">
            <w:pPr>
              <w:adjustRightInd w:val="0"/>
              <w:snapToGrid w:val="0"/>
              <w:ind w:left="28" w:rightChars="75" w:right="180"/>
              <w:jc w:val="right"/>
              <w:rPr>
                <w:rFonts w:eastAsia="標楷體"/>
              </w:rPr>
            </w:pPr>
            <w:r>
              <w:rPr>
                <w:rFonts w:eastAsia="標楷體"/>
              </w:rPr>
              <w:t>1.</w:t>
            </w:r>
            <w:r>
              <w:rPr>
                <w:rFonts w:eastAsia="標楷體" w:hint="eastAsia"/>
              </w:rPr>
              <w:t>9</w:t>
            </w:r>
          </w:p>
        </w:tc>
        <w:tc>
          <w:tcPr>
            <w:tcW w:w="1096"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8,553</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1.0</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3,424</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4.3</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321</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0.7</w:t>
            </w:r>
          </w:p>
        </w:tc>
      </w:tr>
      <w:tr w:rsidR="001D10FA" w:rsidRPr="002B44BD" w:rsidTr="00B814B5">
        <w:trPr>
          <w:trHeight w:val="360"/>
        </w:trPr>
        <w:tc>
          <w:tcPr>
            <w:tcW w:w="1640" w:type="dxa"/>
            <w:tcBorders>
              <w:top w:val="nil"/>
              <w:left w:val="nil"/>
              <w:bottom w:val="nil"/>
              <w:right w:val="double" w:sz="4" w:space="0" w:color="auto"/>
            </w:tcBorders>
            <w:vAlign w:val="center"/>
          </w:tcPr>
          <w:p w:rsidR="001D10FA" w:rsidRPr="002B44BD" w:rsidRDefault="001D10FA" w:rsidP="00B814B5">
            <w:pPr>
              <w:adjustRightInd w:val="0"/>
              <w:snapToGrid w:val="0"/>
              <w:ind w:left="284" w:firstLineChars="50" w:firstLine="120"/>
              <w:jc w:val="center"/>
              <w:rPr>
                <w:rFonts w:eastAsia="標楷體"/>
              </w:rPr>
            </w:pPr>
            <w:r w:rsidRPr="002B44BD">
              <w:rPr>
                <w:rFonts w:eastAsia="標楷體"/>
              </w:rPr>
              <w:t>11</w:t>
            </w:r>
            <w:r w:rsidRPr="002B44BD">
              <w:rPr>
                <w:rFonts w:eastAsia="標楷體"/>
              </w:rPr>
              <w:t>月</w:t>
            </w:r>
          </w:p>
        </w:tc>
        <w:tc>
          <w:tcPr>
            <w:tcW w:w="880" w:type="dxa"/>
            <w:tcBorders>
              <w:top w:val="nil"/>
              <w:left w:val="double" w:sz="4" w:space="0" w:color="auto"/>
              <w:bottom w:val="nil"/>
              <w:right w:val="nil"/>
            </w:tcBorders>
            <w:vAlign w:val="center"/>
          </w:tcPr>
          <w:p w:rsidR="001D10FA" w:rsidRPr="002B44BD" w:rsidRDefault="00217ACB" w:rsidP="00B814B5">
            <w:pPr>
              <w:adjustRightInd w:val="0"/>
              <w:snapToGrid w:val="0"/>
              <w:jc w:val="right"/>
              <w:rPr>
                <w:rFonts w:eastAsia="標楷體"/>
              </w:rPr>
            </w:pPr>
            <w:r>
              <w:rPr>
                <w:rFonts w:eastAsia="標楷體"/>
              </w:rPr>
              <w:t>1</w:t>
            </w:r>
            <w:r>
              <w:rPr>
                <w:rFonts w:eastAsia="標楷體" w:hint="eastAsia"/>
              </w:rPr>
              <w:t>1</w:t>
            </w:r>
            <w:r>
              <w:rPr>
                <w:rFonts w:eastAsia="標楷體"/>
              </w:rPr>
              <w:t>,</w:t>
            </w:r>
            <w:r>
              <w:rPr>
                <w:rFonts w:eastAsia="標楷體" w:hint="eastAsia"/>
              </w:rPr>
              <w:t>955</w:t>
            </w:r>
          </w:p>
        </w:tc>
        <w:tc>
          <w:tcPr>
            <w:tcW w:w="976" w:type="dxa"/>
            <w:tcBorders>
              <w:top w:val="nil"/>
              <w:left w:val="nil"/>
              <w:bottom w:val="nil"/>
              <w:right w:val="nil"/>
            </w:tcBorders>
            <w:vAlign w:val="center"/>
          </w:tcPr>
          <w:p w:rsidR="001D10FA" w:rsidRPr="002B44BD" w:rsidRDefault="00217ACB" w:rsidP="00B814B5">
            <w:pPr>
              <w:adjustRightInd w:val="0"/>
              <w:snapToGrid w:val="0"/>
              <w:ind w:left="28" w:rightChars="75" w:right="180"/>
              <w:jc w:val="right"/>
              <w:rPr>
                <w:rFonts w:eastAsia="標楷體"/>
              </w:rPr>
            </w:pPr>
            <w:r>
              <w:rPr>
                <w:rFonts w:eastAsia="標楷體"/>
              </w:rPr>
              <w:t>2.</w:t>
            </w:r>
            <w:r>
              <w:rPr>
                <w:rFonts w:eastAsia="標楷體" w:hint="eastAsia"/>
              </w:rPr>
              <w:t>3</w:t>
            </w:r>
          </w:p>
        </w:tc>
        <w:tc>
          <w:tcPr>
            <w:tcW w:w="1096"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8,288</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0.8</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3,343</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5.8</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325</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6.0</w:t>
            </w:r>
          </w:p>
        </w:tc>
      </w:tr>
      <w:tr w:rsidR="001D10FA" w:rsidRPr="002B44BD" w:rsidTr="00B814B5">
        <w:trPr>
          <w:trHeight w:val="360"/>
        </w:trPr>
        <w:tc>
          <w:tcPr>
            <w:tcW w:w="1640" w:type="dxa"/>
            <w:tcBorders>
              <w:top w:val="nil"/>
              <w:left w:val="nil"/>
              <w:bottom w:val="nil"/>
              <w:right w:val="double" w:sz="4" w:space="0" w:color="auto"/>
            </w:tcBorders>
            <w:vAlign w:val="center"/>
          </w:tcPr>
          <w:p w:rsidR="001D10FA" w:rsidRPr="002B44BD" w:rsidRDefault="001D10FA" w:rsidP="00B814B5">
            <w:pPr>
              <w:adjustRightInd w:val="0"/>
              <w:snapToGrid w:val="0"/>
              <w:ind w:left="284" w:firstLineChars="50" w:firstLine="120"/>
              <w:jc w:val="center"/>
              <w:rPr>
                <w:rFonts w:eastAsia="標楷體"/>
              </w:rPr>
            </w:pPr>
            <w:r w:rsidRPr="002B44BD">
              <w:rPr>
                <w:rFonts w:eastAsia="標楷體"/>
              </w:rPr>
              <w:t>12</w:t>
            </w:r>
            <w:r w:rsidRPr="002B44BD">
              <w:rPr>
                <w:rFonts w:eastAsia="標楷體"/>
              </w:rPr>
              <w:t>月</w:t>
            </w:r>
          </w:p>
        </w:tc>
        <w:tc>
          <w:tcPr>
            <w:tcW w:w="880" w:type="dxa"/>
            <w:tcBorders>
              <w:top w:val="nil"/>
              <w:left w:val="double" w:sz="4" w:space="0" w:color="auto"/>
              <w:bottom w:val="nil"/>
              <w:right w:val="nil"/>
            </w:tcBorders>
            <w:vAlign w:val="center"/>
          </w:tcPr>
          <w:p w:rsidR="001D10FA" w:rsidRPr="002B44BD" w:rsidRDefault="001D10FA" w:rsidP="00B814B5">
            <w:pPr>
              <w:adjustRightInd w:val="0"/>
              <w:snapToGrid w:val="0"/>
              <w:jc w:val="right"/>
              <w:rPr>
                <w:rFonts w:eastAsia="標楷體"/>
              </w:rPr>
            </w:pPr>
            <w:r w:rsidRPr="002B44BD">
              <w:rPr>
                <w:rFonts w:eastAsia="標楷體"/>
              </w:rPr>
              <w:t>12,</w:t>
            </w:r>
            <w:r w:rsidR="00217ACB">
              <w:rPr>
                <w:rFonts w:eastAsia="標楷體" w:hint="eastAsia"/>
              </w:rPr>
              <w:t>430</w:t>
            </w:r>
          </w:p>
        </w:tc>
        <w:tc>
          <w:tcPr>
            <w:tcW w:w="976" w:type="dxa"/>
            <w:tcBorders>
              <w:top w:val="nil"/>
              <w:left w:val="nil"/>
              <w:bottom w:val="nil"/>
              <w:right w:val="nil"/>
            </w:tcBorders>
            <w:vAlign w:val="center"/>
          </w:tcPr>
          <w:p w:rsidR="001D10FA" w:rsidRPr="002B44BD" w:rsidRDefault="00217ACB" w:rsidP="00B814B5">
            <w:pPr>
              <w:adjustRightInd w:val="0"/>
              <w:snapToGrid w:val="0"/>
              <w:ind w:left="28" w:rightChars="75" w:right="180"/>
              <w:jc w:val="right"/>
              <w:rPr>
                <w:rFonts w:eastAsia="標楷體"/>
              </w:rPr>
            </w:pPr>
            <w:r>
              <w:rPr>
                <w:rFonts w:eastAsia="標楷體" w:hint="eastAsia"/>
              </w:rPr>
              <w:t>4</w:t>
            </w:r>
            <w:r>
              <w:rPr>
                <w:rFonts w:eastAsia="標楷體"/>
              </w:rPr>
              <w:t>.</w:t>
            </w:r>
            <w:r>
              <w:rPr>
                <w:rFonts w:eastAsia="標楷體" w:hint="eastAsia"/>
              </w:rPr>
              <w:t>9</w:t>
            </w:r>
          </w:p>
        </w:tc>
        <w:tc>
          <w:tcPr>
            <w:tcW w:w="1096"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8,623</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5.9</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3,455</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2.8</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352</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2.0</w:t>
            </w:r>
          </w:p>
        </w:tc>
      </w:tr>
      <w:tr w:rsidR="001D10FA" w:rsidRPr="002B44BD" w:rsidTr="00B814B5">
        <w:trPr>
          <w:trHeight w:val="360"/>
        </w:trPr>
        <w:tc>
          <w:tcPr>
            <w:tcW w:w="1640" w:type="dxa"/>
            <w:tcBorders>
              <w:top w:val="nil"/>
              <w:left w:val="nil"/>
              <w:bottom w:val="nil"/>
              <w:right w:val="double" w:sz="4" w:space="0" w:color="auto"/>
            </w:tcBorders>
            <w:vAlign w:val="center"/>
          </w:tcPr>
          <w:p w:rsidR="001D10FA" w:rsidRPr="002B44BD" w:rsidRDefault="001D10FA" w:rsidP="00B814B5">
            <w:pPr>
              <w:snapToGrid w:val="0"/>
              <w:spacing w:line="300" w:lineRule="exact"/>
              <w:jc w:val="both"/>
              <w:rPr>
                <w:rFonts w:eastAsia="標楷體"/>
                <w:b/>
                <w:bCs/>
              </w:rPr>
            </w:pPr>
            <w:r w:rsidRPr="002B44BD">
              <w:rPr>
                <w:rFonts w:eastAsia="標楷體"/>
                <w:b/>
                <w:bCs/>
              </w:rPr>
              <w:t xml:space="preserve"> 103</w:t>
            </w:r>
            <w:r w:rsidRPr="002B44BD">
              <w:rPr>
                <w:rFonts w:eastAsia="標楷體"/>
                <w:b/>
                <w:bCs/>
              </w:rPr>
              <w:t>年</w:t>
            </w:r>
            <w:r w:rsidRPr="002B44BD">
              <w:rPr>
                <w:rFonts w:eastAsia="標楷體" w:hint="eastAsia"/>
                <w:b/>
                <w:bCs/>
              </w:rPr>
              <w:t>1~4</w:t>
            </w:r>
            <w:r w:rsidRPr="002B44BD">
              <w:rPr>
                <w:rFonts w:eastAsia="標楷體" w:hint="eastAsia"/>
                <w:b/>
                <w:bCs/>
              </w:rPr>
              <w:t>月</w:t>
            </w:r>
          </w:p>
        </w:tc>
        <w:tc>
          <w:tcPr>
            <w:tcW w:w="880" w:type="dxa"/>
            <w:tcBorders>
              <w:top w:val="nil"/>
              <w:left w:val="double" w:sz="4" w:space="0" w:color="auto"/>
              <w:bottom w:val="nil"/>
              <w:right w:val="nil"/>
            </w:tcBorders>
            <w:vAlign w:val="center"/>
          </w:tcPr>
          <w:p w:rsidR="001D10FA" w:rsidRPr="002B44BD" w:rsidRDefault="001D10FA" w:rsidP="00B814B5">
            <w:pPr>
              <w:adjustRightInd w:val="0"/>
              <w:snapToGrid w:val="0"/>
              <w:jc w:val="right"/>
              <w:rPr>
                <w:rFonts w:eastAsia="標楷體"/>
                <w:b/>
              </w:rPr>
            </w:pPr>
            <w:r w:rsidRPr="002B44BD">
              <w:rPr>
                <w:rFonts w:eastAsia="標楷體" w:hint="eastAsia"/>
                <w:b/>
              </w:rPr>
              <w:t>46,626</w:t>
            </w:r>
          </w:p>
        </w:tc>
        <w:tc>
          <w:tcPr>
            <w:tcW w:w="976" w:type="dxa"/>
            <w:tcBorders>
              <w:top w:val="nil"/>
              <w:left w:val="nil"/>
              <w:bottom w:val="nil"/>
              <w:right w:val="nil"/>
            </w:tcBorders>
            <w:vAlign w:val="center"/>
          </w:tcPr>
          <w:p w:rsidR="001D10FA" w:rsidRPr="002B44BD" w:rsidRDefault="001D10FA" w:rsidP="00B814B5">
            <w:pPr>
              <w:adjustRightInd w:val="0"/>
              <w:snapToGrid w:val="0"/>
              <w:ind w:left="28" w:rightChars="75" w:right="180"/>
              <w:jc w:val="right"/>
              <w:rPr>
                <w:rFonts w:eastAsia="標楷體"/>
                <w:b/>
              </w:rPr>
            </w:pPr>
            <w:r w:rsidRPr="002B44BD">
              <w:rPr>
                <w:rFonts w:eastAsia="標楷體" w:hint="eastAsia"/>
                <w:b/>
              </w:rPr>
              <w:t>2.9</w:t>
            </w:r>
          </w:p>
        </w:tc>
        <w:tc>
          <w:tcPr>
            <w:tcW w:w="1096"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rPr>
            </w:pPr>
            <w:r>
              <w:rPr>
                <w:rFonts w:eastAsia="標楷體" w:hint="eastAsia"/>
                <w:b/>
              </w:rPr>
              <w:t>32,381</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rPr>
            </w:pPr>
            <w:r>
              <w:rPr>
                <w:rFonts w:eastAsia="標楷體" w:hint="eastAsia"/>
                <w:b/>
              </w:rPr>
              <w:t>2.6</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rPr>
            </w:pPr>
            <w:r>
              <w:rPr>
                <w:rFonts w:eastAsia="標楷體" w:hint="eastAsia"/>
                <w:b/>
              </w:rPr>
              <w:t>12,867</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rPr>
            </w:pPr>
            <w:r>
              <w:rPr>
                <w:rFonts w:eastAsia="標楷體" w:hint="eastAsia"/>
                <w:b/>
              </w:rPr>
              <w:t>3.4</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rPr>
            </w:pPr>
            <w:r>
              <w:rPr>
                <w:rFonts w:eastAsia="標楷體" w:hint="eastAsia"/>
                <w:b/>
              </w:rPr>
              <w:t>1,378</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b/>
              </w:rPr>
            </w:pPr>
            <w:r>
              <w:rPr>
                <w:rFonts w:eastAsia="標楷體" w:hint="eastAsia"/>
                <w:b/>
              </w:rPr>
              <w:t>4.8</w:t>
            </w:r>
          </w:p>
        </w:tc>
      </w:tr>
      <w:tr w:rsidR="001D10FA" w:rsidRPr="002B44BD" w:rsidTr="00B814B5">
        <w:trPr>
          <w:trHeight w:val="360"/>
        </w:trPr>
        <w:tc>
          <w:tcPr>
            <w:tcW w:w="1640" w:type="dxa"/>
            <w:tcBorders>
              <w:top w:val="nil"/>
              <w:left w:val="nil"/>
              <w:bottom w:val="nil"/>
              <w:right w:val="double" w:sz="4" w:space="0" w:color="auto"/>
            </w:tcBorders>
            <w:vAlign w:val="center"/>
          </w:tcPr>
          <w:p w:rsidR="001D10FA" w:rsidRPr="002B44BD" w:rsidRDefault="001D10FA" w:rsidP="00B814B5">
            <w:pPr>
              <w:adjustRightInd w:val="0"/>
              <w:snapToGrid w:val="0"/>
              <w:ind w:left="284" w:firstLineChars="50" w:firstLine="120"/>
              <w:jc w:val="center"/>
              <w:rPr>
                <w:rFonts w:eastAsia="標楷體"/>
              </w:rPr>
            </w:pPr>
            <w:r w:rsidRPr="002B44BD">
              <w:rPr>
                <w:rFonts w:eastAsia="標楷體"/>
              </w:rPr>
              <w:t>1</w:t>
            </w:r>
            <w:r w:rsidRPr="002B44BD">
              <w:rPr>
                <w:rFonts w:eastAsia="標楷體"/>
              </w:rPr>
              <w:t>月</w:t>
            </w:r>
          </w:p>
        </w:tc>
        <w:tc>
          <w:tcPr>
            <w:tcW w:w="880" w:type="dxa"/>
            <w:tcBorders>
              <w:top w:val="nil"/>
              <w:left w:val="double" w:sz="4" w:space="0" w:color="auto"/>
              <w:bottom w:val="nil"/>
              <w:right w:val="nil"/>
            </w:tcBorders>
            <w:vAlign w:val="center"/>
          </w:tcPr>
          <w:p w:rsidR="001D10FA" w:rsidRPr="002B44BD" w:rsidRDefault="001D10FA" w:rsidP="00B814B5">
            <w:pPr>
              <w:adjustRightInd w:val="0"/>
              <w:snapToGrid w:val="0"/>
              <w:jc w:val="right"/>
              <w:rPr>
                <w:rFonts w:eastAsia="標楷體"/>
              </w:rPr>
            </w:pPr>
            <w:r w:rsidRPr="002B44BD">
              <w:rPr>
                <w:rFonts w:eastAsia="標楷體"/>
              </w:rPr>
              <w:t>12,3</w:t>
            </w:r>
            <w:r w:rsidRPr="002B44BD">
              <w:rPr>
                <w:rFonts w:eastAsia="標楷體" w:hint="eastAsia"/>
              </w:rPr>
              <w:t>80</w:t>
            </w:r>
          </w:p>
        </w:tc>
        <w:tc>
          <w:tcPr>
            <w:tcW w:w="976" w:type="dxa"/>
            <w:tcBorders>
              <w:top w:val="nil"/>
              <w:left w:val="nil"/>
              <w:bottom w:val="nil"/>
              <w:right w:val="nil"/>
            </w:tcBorders>
            <w:vAlign w:val="center"/>
          </w:tcPr>
          <w:p w:rsidR="001D10FA" w:rsidRPr="002B44BD" w:rsidRDefault="001D10FA" w:rsidP="00B814B5">
            <w:pPr>
              <w:adjustRightInd w:val="0"/>
              <w:snapToGrid w:val="0"/>
              <w:ind w:left="28" w:rightChars="75" w:right="180"/>
              <w:jc w:val="right"/>
              <w:rPr>
                <w:rFonts w:eastAsia="標楷體"/>
              </w:rPr>
            </w:pPr>
            <w:r w:rsidRPr="002B44BD">
              <w:rPr>
                <w:rFonts w:eastAsia="標楷體"/>
              </w:rPr>
              <w:t>2.</w:t>
            </w:r>
            <w:r w:rsidRPr="002B44BD">
              <w:rPr>
                <w:rFonts w:eastAsia="標楷體" w:hint="eastAsia"/>
              </w:rPr>
              <w:t>8</w:t>
            </w:r>
          </w:p>
        </w:tc>
        <w:tc>
          <w:tcPr>
            <w:tcW w:w="1096"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8,444</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0.5</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3,563</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7.6</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373</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12.2</w:t>
            </w:r>
          </w:p>
        </w:tc>
      </w:tr>
      <w:tr w:rsidR="001D10FA" w:rsidRPr="002B44BD" w:rsidTr="00B814B5">
        <w:trPr>
          <w:trHeight w:val="360"/>
        </w:trPr>
        <w:tc>
          <w:tcPr>
            <w:tcW w:w="1640" w:type="dxa"/>
            <w:tcBorders>
              <w:top w:val="nil"/>
              <w:left w:val="nil"/>
              <w:bottom w:val="nil"/>
              <w:right w:val="double" w:sz="4" w:space="0" w:color="auto"/>
            </w:tcBorders>
            <w:vAlign w:val="center"/>
          </w:tcPr>
          <w:p w:rsidR="001D10FA" w:rsidRPr="002B44BD" w:rsidRDefault="001D10FA" w:rsidP="00B814B5">
            <w:pPr>
              <w:adjustRightInd w:val="0"/>
              <w:snapToGrid w:val="0"/>
              <w:ind w:left="284" w:firstLineChars="50" w:firstLine="120"/>
              <w:jc w:val="center"/>
              <w:rPr>
                <w:rFonts w:eastAsia="標楷體"/>
              </w:rPr>
            </w:pPr>
            <w:r w:rsidRPr="002B44BD">
              <w:rPr>
                <w:rFonts w:eastAsia="標楷體" w:hint="eastAsia"/>
              </w:rPr>
              <w:t>2</w:t>
            </w:r>
            <w:r w:rsidRPr="002B44BD">
              <w:rPr>
                <w:rFonts w:eastAsia="標楷體" w:hint="eastAsia"/>
              </w:rPr>
              <w:t>月</w:t>
            </w:r>
          </w:p>
        </w:tc>
        <w:tc>
          <w:tcPr>
            <w:tcW w:w="880" w:type="dxa"/>
            <w:tcBorders>
              <w:top w:val="nil"/>
              <w:left w:val="double" w:sz="4" w:space="0" w:color="auto"/>
              <w:bottom w:val="nil"/>
              <w:right w:val="nil"/>
            </w:tcBorders>
            <w:vAlign w:val="center"/>
          </w:tcPr>
          <w:p w:rsidR="001D10FA" w:rsidRPr="002B44BD" w:rsidRDefault="001D10FA" w:rsidP="00B814B5">
            <w:pPr>
              <w:adjustRightInd w:val="0"/>
              <w:snapToGrid w:val="0"/>
              <w:jc w:val="right"/>
              <w:rPr>
                <w:rFonts w:eastAsia="標楷體"/>
              </w:rPr>
            </w:pPr>
            <w:r w:rsidRPr="002B44BD">
              <w:rPr>
                <w:rFonts w:eastAsia="標楷體" w:hint="eastAsia"/>
              </w:rPr>
              <w:t>10,452</w:t>
            </w:r>
          </w:p>
        </w:tc>
        <w:tc>
          <w:tcPr>
            <w:tcW w:w="976" w:type="dxa"/>
            <w:tcBorders>
              <w:top w:val="nil"/>
              <w:left w:val="nil"/>
              <w:bottom w:val="nil"/>
              <w:right w:val="nil"/>
            </w:tcBorders>
            <w:vAlign w:val="center"/>
          </w:tcPr>
          <w:p w:rsidR="001D10FA" w:rsidRPr="002B44BD" w:rsidRDefault="001D10FA" w:rsidP="00B814B5">
            <w:pPr>
              <w:adjustRightInd w:val="0"/>
              <w:snapToGrid w:val="0"/>
              <w:ind w:left="28" w:rightChars="75" w:right="180"/>
              <w:jc w:val="right"/>
              <w:rPr>
                <w:rFonts w:eastAsia="標楷體"/>
              </w:rPr>
            </w:pPr>
            <w:r w:rsidRPr="002B44BD">
              <w:rPr>
                <w:rFonts w:eastAsia="標楷體" w:hint="eastAsia"/>
              </w:rPr>
              <w:t>2.0</w:t>
            </w:r>
          </w:p>
        </w:tc>
        <w:tc>
          <w:tcPr>
            <w:tcW w:w="1096"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7,126</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4.3</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2,979</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-2.8</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348</w:t>
            </w:r>
          </w:p>
        </w:tc>
        <w:tc>
          <w:tcPr>
            <w:tcW w:w="1020" w:type="dxa"/>
            <w:tcBorders>
              <w:top w:val="nil"/>
              <w:left w:val="nil"/>
              <w:bottom w:val="nil"/>
              <w:right w:val="nil"/>
            </w:tcBorders>
            <w:vAlign w:val="center"/>
          </w:tcPr>
          <w:p w:rsidR="001D10FA" w:rsidRPr="002B44BD" w:rsidRDefault="00155B64" w:rsidP="00B814B5">
            <w:pPr>
              <w:adjustRightInd w:val="0"/>
              <w:snapToGrid w:val="0"/>
              <w:ind w:left="28" w:rightChars="75" w:right="180"/>
              <w:jc w:val="right"/>
              <w:rPr>
                <w:rFonts w:eastAsia="標楷體"/>
              </w:rPr>
            </w:pPr>
            <w:r>
              <w:rPr>
                <w:rFonts w:eastAsia="標楷體" w:hint="eastAsia"/>
              </w:rPr>
              <w:t>-0.2</w:t>
            </w:r>
          </w:p>
        </w:tc>
      </w:tr>
      <w:tr w:rsidR="001D10FA" w:rsidRPr="002B44BD" w:rsidTr="00B814B5">
        <w:trPr>
          <w:trHeight w:val="360"/>
        </w:trPr>
        <w:tc>
          <w:tcPr>
            <w:tcW w:w="1640" w:type="dxa"/>
            <w:tcBorders>
              <w:top w:val="nil"/>
              <w:left w:val="nil"/>
              <w:bottom w:val="nil"/>
              <w:right w:val="double" w:sz="4" w:space="0" w:color="auto"/>
            </w:tcBorders>
            <w:vAlign w:val="center"/>
          </w:tcPr>
          <w:p w:rsidR="001D10FA" w:rsidRPr="002B44BD" w:rsidRDefault="001D10FA" w:rsidP="00B814B5">
            <w:pPr>
              <w:adjustRightInd w:val="0"/>
              <w:snapToGrid w:val="0"/>
              <w:ind w:left="284" w:firstLineChars="50" w:firstLine="120"/>
              <w:jc w:val="center"/>
              <w:rPr>
                <w:rFonts w:eastAsia="標楷體"/>
              </w:rPr>
            </w:pPr>
            <w:r w:rsidRPr="002B44BD">
              <w:rPr>
                <w:rFonts w:eastAsia="標楷體" w:hint="eastAsia"/>
              </w:rPr>
              <w:t>3</w:t>
            </w:r>
            <w:r w:rsidRPr="002B44BD">
              <w:rPr>
                <w:rFonts w:eastAsia="標楷體" w:hint="eastAsia"/>
              </w:rPr>
              <w:t>月</w:t>
            </w:r>
          </w:p>
        </w:tc>
        <w:tc>
          <w:tcPr>
            <w:tcW w:w="880" w:type="dxa"/>
            <w:tcBorders>
              <w:top w:val="nil"/>
              <w:left w:val="double" w:sz="4" w:space="0" w:color="auto"/>
              <w:bottom w:val="nil"/>
              <w:right w:val="nil"/>
            </w:tcBorders>
            <w:vAlign w:val="center"/>
          </w:tcPr>
          <w:p w:rsidR="001D10FA" w:rsidRPr="002B44BD" w:rsidRDefault="001D10FA" w:rsidP="00B814B5">
            <w:pPr>
              <w:adjustRightInd w:val="0"/>
              <w:snapToGrid w:val="0"/>
              <w:jc w:val="right"/>
              <w:rPr>
                <w:rFonts w:eastAsia="標楷體"/>
              </w:rPr>
            </w:pPr>
            <w:r w:rsidRPr="002B44BD">
              <w:rPr>
                <w:rFonts w:eastAsia="標楷體" w:hint="eastAsia"/>
              </w:rPr>
              <w:t>11,868</w:t>
            </w:r>
          </w:p>
        </w:tc>
        <w:tc>
          <w:tcPr>
            <w:tcW w:w="976" w:type="dxa"/>
            <w:tcBorders>
              <w:top w:val="nil"/>
              <w:left w:val="nil"/>
              <w:bottom w:val="nil"/>
              <w:right w:val="nil"/>
            </w:tcBorders>
            <w:vAlign w:val="center"/>
          </w:tcPr>
          <w:p w:rsidR="001D10FA" w:rsidRPr="002B44BD" w:rsidRDefault="001D10FA" w:rsidP="00B814B5">
            <w:pPr>
              <w:adjustRightInd w:val="0"/>
              <w:snapToGrid w:val="0"/>
              <w:ind w:left="28" w:rightChars="75" w:right="180"/>
              <w:jc w:val="right"/>
              <w:rPr>
                <w:rFonts w:eastAsia="標楷體"/>
              </w:rPr>
            </w:pPr>
            <w:r w:rsidRPr="002B44BD">
              <w:rPr>
                <w:rFonts w:eastAsia="標楷體" w:hint="eastAsia"/>
              </w:rPr>
              <w:t>1.6</w:t>
            </w:r>
          </w:p>
        </w:tc>
        <w:tc>
          <w:tcPr>
            <w:tcW w:w="1096" w:type="dxa"/>
            <w:tcBorders>
              <w:top w:val="nil"/>
              <w:left w:val="nil"/>
              <w:bottom w:val="nil"/>
              <w:right w:val="nil"/>
            </w:tcBorders>
            <w:vAlign w:val="center"/>
          </w:tcPr>
          <w:p w:rsidR="001D10FA" w:rsidRPr="002B44BD" w:rsidRDefault="005300BC" w:rsidP="00B814B5">
            <w:pPr>
              <w:adjustRightInd w:val="0"/>
              <w:snapToGrid w:val="0"/>
              <w:ind w:left="28" w:rightChars="75" w:right="180"/>
              <w:jc w:val="right"/>
              <w:rPr>
                <w:rFonts w:eastAsia="標楷體"/>
              </w:rPr>
            </w:pPr>
            <w:r>
              <w:rPr>
                <w:rFonts w:eastAsia="標楷體" w:hint="eastAsia"/>
              </w:rPr>
              <w:t>8,418</w:t>
            </w:r>
          </w:p>
        </w:tc>
        <w:tc>
          <w:tcPr>
            <w:tcW w:w="1020" w:type="dxa"/>
            <w:tcBorders>
              <w:top w:val="nil"/>
              <w:left w:val="nil"/>
              <w:bottom w:val="nil"/>
              <w:right w:val="nil"/>
            </w:tcBorders>
            <w:vAlign w:val="center"/>
          </w:tcPr>
          <w:p w:rsidR="001D10FA" w:rsidRPr="002B44BD" w:rsidRDefault="005300BC" w:rsidP="00B814B5">
            <w:pPr>
              <w:adjustRightInd w:val="0"/>
              <w:snapToGrid w:val="0"/>
              <w:ind w:left="28" w:rightChars="75" w:right="180"/>
              <w:jc w:val="right"/>
              <w:rPr>
                <w:rFonts w:eastAsia="標楷體"/>
              </w:rPr>
            </w:pPr>
            <w:r>
              <w:rPr>
                <w:rFonts w:eastAsia="標楷體" w:hint="eastAsia"/>
              </w:rPr>
              <w:t>0.7</w:t>
            </w:r>
          </w:p>
        </w:tc>
        <w:tc>
          <w:tcPr>
            <w:tcW w:w="1020" w:type="dxa"/>
            <w:tcBorders>
              <w:top w:val="nil"/>
              <w:left w:val="nil"/>
              <w:bottom w:val="nil"/>
              <w:right w:val="nil"/>
            </w:tcBorders>
            <w:vAlign w:val="center"/>
          </w:tcPr>
          <w:p w:rsidR="001D10FA" w:rsidRPr="002B44BD" w:rsidRDefault="005300BC" w:rsidP="00B814B5">
            <w:pPr>
              <w:adjustRightInd w:val="0"/>
              <w:snapToGrid w:val="0"/>
              <w:ind w:left="28" w:rightChars="75" w:right="180"/>
              <w:jc w:val="right"/>
              <w:rPr>
                <w:rFonts w:eastAsia="標楷體"/>
              </w:rPr>
            </w:pPr>
            <w:r>
              <w:rPr>
                <w:rFonts w:eastAsia="標楷體" w:hint="eastAsia"/>
              </w:rPr>
              <w:t>3,114</w:t>
            </w:r>
          </w:p>
        </w:tc>
        <w:tc>
          <w:tcPr>
            <w:tcW w:w="1020" w:type="dxa"/>
            <w:tcBorders>
              <w:top w:val="nil"/>
              <w:left w:val="nil"/>
              <w:bottom w:val="nil"/>
              <w:right w:val="nil"/>
            </w:tcBorders>
            <w:vAlign w:val="center"/>
          </w:tcPr>
          <w:p w:rsidR="001D10FA" w:rsidRPr="002B44BD" w:rsidRDefault="005300BC" w:rsidP="00B814B5">
            <w:pPr>
              <w:adjustRightInd w:val="0"/>
              <w:snapToGrid w:val="0"/>
              <w:ind w:left="28" w:rightChars="75" w:right="180"/>
              <w:jc w:val="right"/>
              <w:rPr>
                <w:rFonts w:eastAsia="標楷體"/>
              </w:rPr>
            </w:pPr>
            <w:r>
              <w:rPr>
                <w:rFonts w:eastAsia="標楷體" w:hint="eastAsia"/>
              </w:rPr>
              <w:t>4.2</w:t>
            </w:r>
          </w:p>
        </w:tc>
        <w:tc>
          <w:tcPr>
            <w:tcW w:w="1020" w:type="dxa"/>
            <w:tcBorders>
              <w:top w:val="nil"/>
              <w:left w:val="nil"/>
              <w:bottom w:val="nil"/>
              <w:right w:val="nil"/>
            </w:tcBorders>
            <w:vAlign w:val="center"/>
          </w:tcPr>
          <w:p w:rsidR="001D10FA" w:rsidRPr="002B44BD" w:rsidRDefault="005300BC" w:rsidP="00B814B5">
            <w:pPr>
              <w:adjustRightInd w:val="0"/>
              <w:snapToGrid w:val="0"/>
              <w:ind w:left="28" w:rightChars="75" w:right="180"/>
              <w:jc w:val="right"/>
              <w:rPr>
                <w:rFonts w:eastAsia="標楷體"/>
              </w:rPr>
            </w:pPr>
            <w:r>
              <w:rPr>
                <w:rFonts w:eastAsia="標楷體" w:hint="eastAsia"/>
              </w:rPr>
              <w:t>336</w:t>
            </w:r>
          </w:p>
        </w:tc>
        <w:tc>
          <w:tcPr>
            <w:tcW w:w="1020" w:type="dxa"/>
            <w:tcBorders>
              <w:top w:val="nil"/>
              <w:left w:val="nil"/>
              <w:bottom w:val="nil"/>
              <w:right w:val="nil"/>
            </w:tcBorders>
            <w:vAlign w:val="center"/>
          </w:tcPr>
          <w:p w:rsidR="001D10FA" w:rsidRPr="002B44BD" w:rsidRDefault="005300BC" w:rsidP="00B814B5">
            <w:pPr>
              <w:adjustRightInd w:val="0"/>
              <w:snapToGrid w:val="0"/>
              <w:ind w:left="28" w:rightChars="75" w:right="180"/>
              <w:jc w:val="right"/>
              <w:rPr>
                <w:rFonts w:eastAsia="標楷體"/>
              </w:rPr>
            </w:pPr>
            <w:r>
              <w:rPr>
                <w:rFonts w:eastAsia="標楷體" w:hint="eastAsia"/>
              </w:rPr>
              <w:t>2.6</w:t>
            </w:r>
          </w:p>
        </w:tc>
      </w:tr>
      <w:tr w:rsidR="001D10FA" w:rsidRPr="002B44BD" w:rsidTr="00B814B5">
        <w:trPr>
          <w:trHeight w:val="360"/>
        </w:trPr>
        <w:tc>
          <w:tcPr>
            <w:tcW w:w="1640" w:type="dxa"/>
            <w:tcBorders>
              <w:top w:val="nil"/>
              <w:left w:val="nil"/>
              <w:bottom w:val="single" w:sz="4" w:space="0" w:color="auto"/>
              <w:right w:val="double" w:sz="4" w:space="0" w:color="auto"/>
            </w:tcBorders>
            <w:vAlign w:val="center"/>
          </w:tcPr>
          <w:p w:rsidR="001D10FA" w:rsidRPr="002B44BD" w:rsidRDefault="001D10FA" w:rsidP="00B814B5">
            <w:pPr>
              <w:adjustRightInd w:val="0"/>
              <w:snapToGrid w:val="0"/>
              <w:ind w:left="284" w:firstLineChars="50" w:firstLine="120"/>
              <w:jc w:val="center"/>
              <w:rPr>
                <w:rFonts w:eastAsia="標楷體"/>
              </w:rPr>
            </w:pPr>
            <w:r w:rsidRPr="002B44BD">
              <w:rPr>
                <w:rFonts w:eastAsia="標楷體" w:hint="eastAsia"/>
              </w:rPr>
              <w:t>4</w:t>
            </w:r>
            <w:r w:rsidRPr="002B44BD">
              <w:rPr>
                <w:rFonts w:eastAsia="標楷體" w:hint="eastAsia"/>
              </w:rPr>
              <w:t>月</w:t>
            </w:r>
          </w:p>
        </w:tc>
        <w:tc>
          <w:tcPr>
            <w:tcW w:w="880" w:type="dxa"/>
            <w:tcBorders>
              <w:top w:val="nil"/>
              <w:left w:val="double" w:sz="4" w:space="0" w:color="auto"/>
              <w:bottom w:val="single" w:sz="4" w:space="0" w:color="auto"/>
              <w:right w:val="nil"/>
            </w:tcBorders>
            <w:vAlign w:val="center"/>
          </w:tcPr>
          <w:p w:rsidR="001D10FA" w:rsidRPr="002B44BD" w:rsidRDefault="001D10FA" w:rsidP="00B814B5">
            <w:pPr>
              <w:adjustRightInd w:val="0"/>
              <w:snapToGrid w:val="0"/>
              <w:jc w:val="right"/>
              <w:rPr>
                <w:rFonts w:eastAsia="標楷體"/>
              </w:rPr>
            </w:pPr>
            <w:r w:rsidRPr="002B44BD">
              <w:rPr>
                <w:rFonts w:eastAsia="標楷體" w:hint="eastAsia"/>
              </w:rPr>
              <w:t>11,925</w:t>
            </w:r>
          </w:p>
        </w:tc>
        <w:tc>
          <w:tcPr>
            <w:tcW w:w="976" w:type="dxa"/>
            <w:tcBorders>
              <w:top w:val="nil"/>
              <w:left w:val="nil"/>
              <w:bottom w:val="single" w:sz="4" w:space="0" w:color="auto"/>
              <w:right w:val="nil"/>
            </w:tcBorders>
            <w:vAlign w:val="center"/>
          </w:tcPr>
          <w:p w:rsidR="001D10FA" w:rsidRPr="002B44BD" w:rsidRDefault="001D10FA" w:rsidP="00B814B5">
            <w:pPr>
              <w:adjustRightInd w:val="0"/>
              <w:snapToGrid w:val="0"/>
              <w:ind w:left="28" w:rightChars="75" w:right="180"/>
              <w:jc w:val="right"/>
              <w:rPr>
                <w:rFonts w:eastAsia="標楷體"/>
              </w:rPr>
            </w:pPr>
            <w:r w:rsidRPr="002B44BD">
              <w:rPr>
                <w:rFonts w:eastAsia="標楷體" w:hint="eastAsia"/>
              </w:rPr>
              <w:t>5.0</w:t>
            </w:r>
          </w:p>
        </w:tc>
        <w:tc>
          <w:tcPr>
            <w:tcW w:w="1096" w:type="dxa"/>
            <w:tcBorders>
              <w:top w:val="nil"/>
              <w:left w:val="nil"/>
              <w:bottom w:val="single" w:sz="4" w:space="0" w:color="auto"/>
              <w:right w:val="nil"/>
            </w:tcBorders>
            <w:vAlign w:val="center"/>
          </w:tcPr>
          <w:p w:rsidR="001D10FA" w:rsidRPr="002B44BD" w:rsidRDefault="005300BC" w:rsidP="00B814B5">
            <w:pPr>
              <w:adjustRightInd w:val="0"/>
              <w:snapToGrid w:val="0"/>
              <w:ind w:left="28" w:rightChars="75" w:right="180"/>
              <w:jc w:val="right"/>
              <w:rPr>
                <w:rFonts w:eastAsia="標楷體"/>
              </w:rPr>
            </w:pPr>
            <w:r>
              <w:rPr>
                <w:rFonts w:eastAsia="標楷體" w:hint="eastAsia"/>
              </w:rPr>
              <w:t>8,394</w:t>
            </w:r>
          </w:p>
        </w:tc>
        <w:tc>
          <w:tcPr>
            <w:tcW w:w="1020" w:type="dxa"/>
            <w:tcBorders>
              <w:top w:val="nil"/>
              <w:left w:val="nil"/>
              <w:bottom w:val="single" w:sz="4" w:space="0" w:color="auto"/>
              <w:right w:val="nil"/>
            </w:tcBorders>
            <w:vAlign w:val="center"/>
          </w:tcPr>
          <w:p w:rsidR="001D10FA" w:rsidRPr="002B44BD" w:rsidRDefault="005300BC" w:rsidP="00B814B5">
            <w:pPr>
              <w:adjustRightInd w:val="0"/>
              <w:snapToGrid w:val="0"/>
              <w:ind w:left="28" w:rightChars="75" w:right="180"/>
              <w:jc w:val="right"/>
              <w:rPr>
                <w:rFonts w:eastAsia="標楷體"/>
              </w:rPr>
            </w:pPr>
            <w:r>
              <w:rPr>
                <w:rFonts w:eastAsia="標楷體" w:hint="eastAsia"/>
              </w:rPr>
              <w:t>5.3</w:t>
            </w:r>
          </w:p>
        </w:tc>
        <w:tc>
          <w:tcPr>
            <w:tcW w:w="1020" w:type="dxa"/>
            <w:tcBorders>
              <w:top w:val="nil"/>
              <w:left w:val="nil"/>
              <w:bottom w:val="single" w:sz="4" w:space="0" w:color="auto"/>
              <w:right w:val="nil"/>
            </w:tcBorders>
            <w:vAlign w:val="center"/>
          </w:tcPr>
          <w:p w:rsidR="001D10FA" w:rsidRPr="002B44BD" w:rsidRDefault="005300BC" w:rsidP="00B814B5">
            <w:pPr>
              <w:adjustRightInd w:val="0"/>
              <w:snapToGrid w:val="0"/>
              <w:ind w:left="28" w:rightChars="75" w:right="180"/>
              <w:jc w:val="right"/>
              <w:rPr>
                <w:rFonts w:eastAsia="標楷體"/>
              </w:rPr>
            </w:pPr>
            <w:r>
              <w:rPr>
                <w:rFonts w:eastAsia="標楷體" w:hint="eastAsia"/>
              </w:rPr>
              <w:t>3,211</w:t>
            </w:r>
          </w:p>
        </w:tc>
        <w:tc>
          <w:tcPr>
            <w:tcW w:w="1020" w:type="dxa"/>
            <w:tcBorders>
              <w:top w:val="nil"/>
              <w:left w:val="nil"/>
              <w:bottom w:val="single" w:sz="4" w:space="0" w:color="auto"/>
              <w:right w:val="nil"/>
            </w:tcBorders>
            <w:vAlign w:val="center"/>
          </w:tcPr>
          <w:p w:rsidR="001D10FA" w:rsidRPr="002B44BD" w:rsidRDefault="005300BC" w:rsidP="00B814B5">
            <w:pPr>
              <w:adjustRightInd w:val="0"/>
              <w:snapToGrid w:val="0"/>
              <w:ind w:left="28" w:rightChars="75" w:right="180"/>
              <w:jc w:val="right"/>
              <w:rPr>
                <w:rFonts w:eastAsia="標楷體"/>
              </w:rPr>
            </w:pPr>
            <w:r>
              <w:rPr>
                <w:rFonts w:eastAsia="標楷體" w:hint="eastAsia"/>
              </w:rPr>
              <w:t>4.1</w:t>
            </w:r>
          </w:p>
        </w:tc>
        <w:tc>
          <w:tcPr>
            <w:tcW w:w="1020" w:type="dxa"/>
            <w:tcBorders>
              <w:top w:val="nil"/>
              <w:left w:val="nil"/>
              <w:bottom w:val="single" w:sz="4" w:space="0" w:color="auto"/>
              <w:right w:val="nil"/>
            </w:tcBorders>
            <w:vAlign w:val="center"/>
          </w:tcPr>
          <w:p w:rsidR="001D10FA" w:rsidRPr="002B44BD" w:rsidRDefault="005300BC" w:rsidP="00B814B5">
            <w:pPr>
              <w:adjustRightInd w:val="0"/>
              <w:snapToGrid w:val="0"/>
              <w:ind w:left="28" w:rightChars="75" w:right="180"/>
              <w:jc w:val="right"/>
              <w:rPr>
                <w:rFonts w:eastAsia="標楷體"/>
              </w:rPr>
            </w:pPr>
            <w:r>
              <w:rPr>
                <w:rFonts w:eastAsia="標楷體" w:hint="eastAsia"/>
              </w:rPr>
              <w:t>321</w:t>
            </w:r>
          </w:p>
        </w:tc>
        <w:tc>
          <w:tcPr>
            <w:tcW w:w="1020" w:type="dxa"/>
            <w:tcBorders>
              <w:top w:val="nil"/>
              <w:left w:val="nil"/>
              <w:bottom w:val="single" w:sz="4" w:space="0" w:color="auto"/>
              <w:right w:val="nil"/>
            </w:tcBorders>
            <w:vAlign w:val="center"/>
          </w:tcPr>
          <w:p w:rsidR="001D10FA" w:rsidRPr="002B44BD" w:rsidRDefault="005300BC" w:rsidP="00B814B5">
            <w:pPr>
              <w:adjustRightInd w:val="0"/>
              <w:snapToGrid w:val="0"/>
              <w:ind w:left="28" w:rightChars="75" w:right="180"/>
              <w:jc w:val="right"/>
              <w:rPr>
                <w:rFonts w:eastAsia="標楷體"/>
              </w:rPr>
            </w:pPr>
            <w:r>
              <w:rPr>
                <w:rFonts w:eastAsia="標楷體" w:hint="eastAsia"/>
              </w:rPr>
              <w:t>5.0</w:t>
            </w:r>
          </w:p>
        </w:tc>
      </w:tr>
    </w:tbl>
    <w:p w:rsidR="001D10FA" w:rsidRPr="002B44BD" w:rsidRDefault="001D10FA" w:rsidP="001D10FA">
      <w:pPr>
        <w:tabs>
          <w:tab w:val="left" w:pos="540"/>
          <w:tab w:val="left" w:pos="900"/>
        </w:tabs>
        <w:snapToGrid w:val="0"/>
        <w:spacing w:line="320" w:lineRule="exact"/>
        <w:jc w:val="both"/>
        <w:rPr>
          <w:rFonts w:eastAsia="標楷體"/>
          <w:sz w:val="22"/>
          <w:szCs w:val="22"/>
        </w:rPr>
      </w:pPr>
      <w:r w:rsidRPr="002B44BD">
        <w:rPr>
          <w:rFonts w:eastAsia="標楷體"/>
          <w:sz w:val="22"/>
          <w:szCs w:val="22"/>
        </w:rPr>
        <w:t>資料來源：經濟部統計處。</w:t>
      </w:r>
    </w:p>
    <w:p w:rsidR="001D10FA" w:rsidRPr="00A97A19" w:rsidRDefault="001D10FA" w:rsidP="001D10FA">
      <w:pPr>
        <w:pStyle w:val="k3a"/>
        <w:tabs>
          <w:tab w:val="left" w:pos="540"/>
        </w:tabs>
        <w:spacing w:before="180" w:line="300" w:lineRule="auto"/>
        <w:ind w:leftChars="0" w:left="0" w:right="0" w:firstLineChars="0" w:firstLine="0"/>
        <w:rPr>
          <w:b/>
          <w:bCs/>
        </w:rPr>
      </w:pPr>
      <w:r w:rsidRPr="002B44BD">
        <w:rPr>
          <w:b/>
          <w:bCs/>
        </w:rPr>
        <w:br w:type="page"/>
      </w:r>
      <w:r w:rsidRPr="00A97A19">
        <w:rPr>
          <w:b/>
          <w:bCs/>
        </w:rPr>
        <w:lastRenderedPageBreak/>
        <w:t>２、</w:t>
      </w:r>
      <w:r w:rsidRPr="00A97A19">
        <w:rPr>
          <w:b/>
          <w:bCs/>
        </w:rPr>
        <w:t>103</w:t>
      </w:r>
      <w:r w:rsidRPr="00A97A19">
        <w:rPr>
          <w:b/>
          <w:bCs/>
        </w:rPr>
        <w:t>年</w:t>
      </w:r>
      <w:r w:rsidRPr="00A97A19">
        <w:rPr>
          <w:rFonts w:hint="eastAsia"/>
          <w:b/>
          <w:bCs/>
        </w:rPr>
        <w:t>4</w:t>
      </w:r>
      <w:r w:rsidRPr="00A97A19">
        <w:rPr>
          <w:b/>
          <w:bCs/>
        </w:rPr>
        <w:t>月批發業營業額</w:t>
      </w:r>
      <w:r w:rsidRPr="00A97A19">
        <w:rPr>
          <w:rFonts w:hint="eastAsia"/>
          <w:b/>
          <w:bCs/>
        </w:rPr>
        <w:t>增加</w:t>
      </w:r>
      <w:r w:rsidRPr="00A97A19">
        <w:rPr>
          <w:rFonts w:hint="eastAsia"/>
          <w:b/>
          <w:bCs/>
        </w:rPr>
        <w:t>5.3</w:t>
      </w:r>
      <w:r w:rsidRPr="00A97A19">
        <w:rPr>
          <w:rFonts w:hint="eastAsia"/>
          <w:b/>
          <w:bCs/>
        </w:rPr>
        <w:t>％</w:t>
      </w:r>
    </w:p>
    <w:p w:rsidR="001D10FA" w:rsidRDefault="001D10FA" w:rsidP="001D10FA">
      <w:pPr>
        <w:pStyle w:val="k32"/>
        <w:topLinePunct/>
        <w:ind w:left="0" w:rightChars="-59" w:firstLineChars="202" w:firstLine="566"/>
      </w:pPr>
      <w:r w:rsidRPr="00A97A19">
        <w:t>103</w:t>
      </w:r>
      <w:r w:rsidRPr="00A97A19">
        <w:t>年</w:t>
      </w:r>
      <w:r w:rsidRPr="00A97A19">
        <w:t>4</w:t>
      </w:r>
      <w:r w:rsidRPr="00A97A19">
        <w:t>月批發業營業額為</w:t>
      </w:r>
      <w:r w:rsidRPr="00A97A19">
        <w:t>8,394</w:t>
      </w:r>
      <w:r w:rsidRPr="00A97A19">
        <w:t>億元，較上年同月增加</w:t>
      </w:r>
      <w:r w:rsidRPr="00A97A19">
        <w:t>5.3</w:t>
      </w:r>
      <w:r w:rsidRPr="00A97A19">
        <w:t>％，其中增幅較多者分別為：汽機車批發業因新款汽車密集推出，加上積極去化年初以來訂單，帶動營收年增</w:t>
      </w:r>
      <w:r w:rsidRPr="00A97A19">
        <w:t>26.9</w:t>
      </w:r>
      <w:r w:rsidRPr="00A97A19">
        <w:t>％；化學批發業因石化原料外銷需求增加，年增</w:t>
      </w:r>
      <w:r w:rsidRPr="00A97A19">
        <w:t>14.3</w:t>
      </w:r>
      <w:r w:rsidRPr="00A97A19">
        <w:t>％；建材批發業因不鏽鋼建材隨國際鎳價上揚而調漲，年增</w:t>
      </w:r>
      <w:r w:rsidRPr="00A97A19">
        <w:t>8.2</w:t>
      </w:r>
      <w:r w:rsidRPr="00A97A19">
        <w:t>％</w:t>
      </w:r>
      <w:r w:rsidR="005300BC">
        <w:rPr>
          <w:rFonts w:hint="eastAsia"/>
        </w:rPr>
        <w:t>；</w:t>
      </w:r>
      <w:r w:rsidR="005300BC" w:rsidRPr="00A97A19">
        <w:t>機械器具批發業因半導體及電腦</w:t>
      </w:r>
      <w:proofErr w:type="gramStart"/>
      <w:r w:rsidR="005300BC" w:rsidRPr="00A97A19">
        <w:t>週</w:t>
      </w:r>
      <w:proofErr w:type="gramEnd"/>
      <w:r w:rsidR="005300BC" w:rsidRPr="00A97A19">
        <w:t>邊商品需求暢旺，年增</w:t>
      </w:r>
      <w:r w:rsidR="005300BC" w:rsidRPr="00A97A19">
        <w:t>4.0</w:t>
      </w:r>
      <w:r w:rsidR="005300BC">
        <w:t>％</w:t>
      </w:r>
      <w:r w:rsidRPr="00A97A19">
        <w:t>。</w:t>
      </w:r>
      <w:r w:rsidRPr="00A97A19">
        <w:rPr>
          <w:rFonts w:hint="eastAsia"/>
        </w:rPr>
        <w:t>累計</w:t>
      </w:r>
      <w:r w:rsidRPr="00A97A19">
        <w:rPr>
          <w:rFonts w:hint="eastAsia"/>
        </w:rPr>
        <w:t>1</w:t>
      </w:r>
      <w:r w:rsidRPr="00A97A19">
        <w:rPr>
          <w:rFonts w:hint="eastAsia"/>
        </w:rPr>
        <w:t>至</w:t>
      </w:r>
      <w:r w:rsidRPr="00A97A19">
        <w:rPr>
          <w:rFonts w:hint="eastAsia"/>
        </w:rPr>
        <w:t>4</w:t>
      </w:r>
      <w:r w:rsidRPr="00A97A19">
        <w:rPr>
          <w:rFonts w:hint="eastAsia"/>
        </w:rPr>
        <w:t>月批發業營業額</w:t>
      </w:r>
      <w:r w:rsidRPr="00A97A19">
        <w:rPr>
          <w:rFonts w:hint="eastAsia"/>
        </w:rPr>
        <w:t>32,381</w:t>
      </w:r>
      <w:r w:rsidRPr="00A97A19">
        <w:rPr>
          <w:rFonts w:hint="eastAsia"/>
        </w:rPr>
        <w:t>億元，較上年同期增加</w:t>
      </w:r>
      <w:r w:rsidRPr="00A97A19">
        <w:rPr>
          <w:rFonts w:hint="eastAsia"/>
        </w:rPr>
        <w:t>2.6</w:t>
      </w:r>
      <w:r w:rsidRPr="00A97A19">
        <w:rPr>
          <w:rFonts w:hint="eastAsia"/>
        </w:rPr>
        <w:t>％。</w:t>
      </w:r>
    </w:p>
    <w:p w:rsidR="005300BC" w:rsidRPr="006102A8" w:rsidRDefault="005300BC" w:rsidP="001D10FA">
      <w:pPr>
        <w:pStyle w:val="k32"/>
        <w:topLinePunct/>
        <w:ind w:left="0" w:rightChars="-59" w:firstLineChars="202" w:firstLine="566"/>
        <w:rPr>
          <w:color w:val="FF0000"/>
        </w:rPr>
      </w:pPr>
    </w:p>
    <w:p w:rsidR="001D10FA" w:rsidRPr="004929DA" w:rsidRDefault="001D10FA" w:rsidP="001D10FA">
      <w:pPr>
        <w:snapToGrid w:val="0"/>
        <w:spacing w:afterLines="20" w:after="72"/>
        <w:ind w:right="-142"/>
        <w:jc w:val="center"/>
        <w:rPr>
          <w:rFonts w:eastAsia="標楷體"/>
          <w:sz w:val="28"/>
        </w:rPr>
      </w:pPr>
      <w:r w:rsidRPr="004929DA">
        <w:rPr>
          <w:rFonts w:eastAsia="標楷體"/>
          <w:b/>
          <w:bCs/>
          <w:sz w:val="28"/>
        </w:rPr>
        <w:t>表</w:t>
      </w:r>
      <w:r w:rsidRPr="004929DA">
        <w:rPr>
          <w:rFonts w:eastAsia="標楷體"/>
          <w:b/>
          <w:bCs/>
          <w:sz w:val="28"/>
        </w:rPr>
        <w:t>2-3-2</w:t>
      </w:r>
      <w:r w:rsidRPr="004929DA">
        <w:rPr>
          <w:rFonts w:eastAsia="標楷體"/>
          <w:b/>
          <w:spacing w:val="20"/>
          <w:sz w:val="28"/>
        </w:rPr>
        <w:t xml:space="preserve">  </w:t>
      </w:r>
      <w:r w:rsidRPr="004929DA">
        <w:rPr>
          <w:rFonts w:eastAsia="標楷體"/>
          <w:b/>
          <w:bCs/>
          <w:sz w:val="28"/>
        </w:rPr>
        <w:t>批發業營業額變動概況</w:t>
      </w:r>
    </w:p>
    <w:tbl>
      <w:tblPr>
        <w:tblW w:w="8532" w:type="dxa"/>
        <w:tblInd w:w="28" w:type="dxa"/>
        <w:tblCellMar>
          <w:left w:w="28" w:type="dxa"/>
          <w:right w:w="28" w:type="dxa"/>
        </w:tblCellMar>
        <w:tblLook w:val="0000" w:firstRow="0" w:lastRow="0" w:firstColumn="0" w:lastColumn="0" w:noHBand="0" w:noVBand="0"/>
      </w:tblPr>
      <w:tblGrid>
        <w:gridCol w:w="2835"/>
        <w:gridCol w:w="1985"/>
        <w:gridCol w:w="1843"/>
        <w:gridCol w:w="1869"/>
      </w:tblGrid>
      <w:tr w:rsidR="001D10FA" w:rsidRPr="004929DA" w:rsidTr="00B814B5">
        <w:tc>
          <w:tcPr>
            <w:tcW w:w="2835" w:type="dxa"/>
            <w:vMerge w:val="restart"/>
            <w:tcBorders>
              <w:top w:val="single" w:sz="4" w:space="0" w:color="auto"/>
              <w:right w:val="single" w:sz="4" w:space="0" w:color="auto"/>
            </w:tcBorders>
            <w:vAlign w:val="center"/>
          </w:tcPr>
          <w:p w:rsidR="001D10FA" w:rsidRPr="00A97A19" w:rsidRDefault="001D10FA" w:rsidP="00B814B5">
            <w:pPr>
              <w:snapToGrid w:val="0"/>
              <w:spacing w:line="300" w:lineRule="exact"/>
              <w:ind w:left="28" w:right="-28"/>
              <w:jc w:val="center"/>
              <w:rPr>
                <w:rFonts w:eastAsia="標楷體"/>
              </w:rPr>
            </w:pPr>
            <w:r w:rsidRPr="00A97A19">
              <w:rPr>
                <w:rFonts w:eastAsia="標楷體" w:hint="eastAsia"/>
              </w:rPr>
              <w:t>行業別</w:t>
            </w:r>
          </w:p>
        </w:tc>
        <w:tc>
          <w:tcPr>
            <w:tcW w:w="1985" w:type="dxa"/>
            <w:tcBorders>
              <w:top w:val="single" w:sz="4" w:space="0" w:color="auto"/>
            </w:tcBorders>
          </w:tcPr>
          <w:p w:rsidR="001D10FA" w:rsidRPr="00A97A19" w:rsidRDefault="001D10FA" w:rsidP="00B814B5">
            <w:pPr>
              <w:snapToGrid w:val="0"/>
              <w:spacing w:line="300" w:lineRule="exact"/>
              <w:ind w:left="28"/>
              <w:jc w:val="center"/>
              <w:rPr>
                <w:rFonts w:eastAsia="標楷體"/>
              </w:rPr>
            </w:pPr>
            <w:r w:rsidRPr="00A97A19">
              <w:rPr>
                <w:rFonts w:eastAsia="標楷體" w:hint="eastAsia"/>
              </w:rPr>
              <w:t>103</w:t>
            </w:r>
            <w:r w:rsidRPr="00A97A19">
              <w:rPr>
                <w:rFonts w:eastAsia="標楷體" w:hint="eastAsia"/>
              </w:rPr>
              <w:t>年</w:t>
            </w:r>
            <w:r w:rsidRPr="00A97A19">
              <w:rPr>
                <w:rFonts w:eastAsia="標楷體" w:hint="eastAsia"/>
              </w:rPr>
              <w:t>4</w:t>
            </w:r>
            <w:r w:rsidRPr="00A97A19">
              <w:rPr>
                <w:rFonts w:eastAsia="標楷體" w:hint="eastAsia"/>
              </w:rPr>
              <w:t>月</w:t>
            </w:r>
          </w:p>
        </w:tc>
        <w:tc>
          <w:tcPr>
            <w:tcW w:w="1843" w:type="dxa"/>
            <w:tcBorders>
              <w:top w:val="single" w:sz="4" w:space="0" w:color="auto"/>
              <w:bottom w:val="single" w:sz="4" w:space="0" w:color="auto"/>
            </w:tcBorders>
            <w:vAlign w:val="center"/>
          </w:tcPr>
          <w:p w:rsidR="001D10FA" w:rsidRPr="004929DA" w:rsidRDefault="001D10FA" w:rsidP="00B814B5">
            <w:pPr>
              <w:snapToGrid w:val="0"/>
              <w:spacing w:line="300" w:lineRule="exact"/>
              <w:ind w:left="28" w:right="-142"/>
              <w:jc w:val="center"/>
              <w:rPr>
                <w:rFonts w:eastAsia="標楷體"/>
              </w:rPr>
            </w:pPr>
          </w:p>
        </w:tc>
        <w:tc>
          <w:tcPr>
            <w:tcW w:w="1869" w:type="dxa"/>
            <w:tcBorders>
              <w:top w:val="single" w:sz="4" w:space="0" w:color="auto"/>
              <w:left w:val="nil"/>
              <w:bottom w:val="single" w:sz="4" w:space="0" w:color="auto"/>
            </w:tcBorders>
            <w:vAlign w:val="center"/>
          </w:tcPr>
          <w:p w:rsidR="001D10FA" w:rsidRPr="004929DA" w:rsidRDefault="001D10FA" w:rsidP="00B814B5">
            <w:pPr>
              <w:snapToGrid w:val="0"/>
              <w:spacing w:line="300" w:lineRule="exact"/>
              <w:ind w:left="28" w:right="-142"/>
              <w:jc w:val="center"/>
              <w:rPr>
                <w:rFonts w:eastAsia="標楷體"/>
              </w:rPr>
            </w:pPr>
          </w:p>
        </w:tc>
      </w:tr>
      <w:tr w:rsidR="001D10FA" w:rsidRPr="004929DA" w:rsidTr="00B814B5">
        <w:tc>
          <w:tcPr>
            <w:tcW w:w="2835" w:type="dxa"/>
            <w:vMerge/>
            <w:tcBorders>
              <w:bottom w:val="single" w:sz="4" w:space="0" w:color="auto"/>
              <w:right w:val="single" w:sz="4" w:space="0" w:color="auto"/>
            </w:tcBorders>
            <w:vAlign w:val="center"/>
          </w:tcPr>
          <w:p w:rsidR="001D10FA" w:rsidRPr="00A97A19" w:rsidRDefault="001D10FA" w:rsidP="00B814B5">
            <w:pPr>
              <w:snapToGrid w:val="0"/>
              <w:spacing w:line="300" w:lineRule="exact"/>
              <w:ind w:left="28" w:right="-142"/>
              <w:jc w:val="center"/>
              <w:rPr>
                <w:rFonts w:eastAsia="標楷體"/>
              </w:rPr>
            </w:pPr>
          </w:p>
        </w:tc>
        <w:tc>
          <w:tcPr>
            <w:tcW w:w="1985" w:type="dxa"/>
            <w:tcBorders>
              <w:bottom w:val="single" w:sz="4" w:space="0" w:color="auto"/>
              <w:right w:val="single" w:sz="4" w:space="0" w:color="auto"/>
            </w:tcBorders>
          </w:tcPr>
          <w:p w:rsidR="001D10FA" w:rsidRPr="00A97A19" w:rsidRDefault="001D10FA" w:rsidP="00B814B5">
            <w:pPr>
              <w:snapToGrid w:val="0"/>
              <w:spacing w:line="300" w:lineRule="exact"/>
              <w:ind w:left="28"/>
              <w:jc w:val="center"/>
              <w:rPr>
                <w:rFonts w:eastAsia="標楷體"/>
              </w:rPr>
            </w:pPr>
            <w:r w:rsidRPr="00A97A19">
              <w:rPr>
                <w:rFonts w:eastAsia="標楷體" w:hint="eastAsia"/>
              </w:rPr>
              <w:t>營業額</w:t>
            </w:r>
          </w:p>
          <w:p w:rsidR="001D10FA" w:rsidRPr="00A97A19" w:rsidRDefault="001D10FA" w:rsidP="00B814B5">
            <w:pPr>
              <w:snapToGrid w:val="0"/>
              <w:spacing w:line="300" w:lineRule="exact"/>
              <w:ind w:left="28"/>
              <w:jc w:val="center"/>
              <w:rPr>
                <w:rFonts w:eastAsia="標楷體"/>
              </w:rPr>
            </w:pPr>
            <w:r w:rsidRPr="00A97A19">
              <w:rPr>
                <w:rFonts w:eastAsia="標楷體" w:hint="eastAsia"/>
              </w:rPr>
              <w:t>(</w:t>
            </w:r>
            <w:r w:rsidRPr="00A97A19">
              <w:rPr>
                <w:rFonts w:eastAsia="標楷體" w:hint="eastAsia"/>
              </w:rPr>
              <w:t>億元</w:t>
            </w:r>
            <w:r w:rsidRPr="00A97A19">
              <w:rPr>
                <w:rFonts w:eastAsia="標楷體" w:hint="eastAsia"/>
              </w:rPr>
              <w:t>)</w:t>
            </w:r>
          </w:p>
        </w:tc>
        <w:tc>
          <w:tcPr>
            <w:tcW w:w="1843" w:type="dxa"/>
            <w:tcBorders>
              <w:top w:val="single" w:sz="4" w:space="0" w:color="auto"/>
              <w:left w:val="single" w:sz="4" w:space="0" w:color="auto"/>
              <w:bottom w:val="single" w:sz="4" w:space="0" w:color="auto"/>
              <w:right w:val="single" w:sz="4" w:space="0" w:color="auto"/>
            </w:tcBorders>
            <w:vAlign w:val="center"/>
          </w:tcPr>
          <w:p w:rsidR="001D10FA" w:rsidRPr="004929DA" w:rsidRDefault="001D10FA" w:rsidP="00B814B5">
            <w:pPr>
              <w:snapToGrid w:val="0"/>
              <w:spacing w:line="300" w:lineRule="exact"/>
              <w:ind w:left="28" w:right="-60"/>
              <w:jc w:val="center"/>
              <w:rPr>
                <w:rFonts w:eastAsia="標楷體"/>
              </w:rPr>
            </w:pPr>
            <w:r w:rsidRPr="004929DA">
              <w:rPr>
                <w:rFonts w:eastAsia="標楷體"/>
              </w:rPr>
              <w:t>較上月</w:t>
            </w:r>
          </w:p>
          <w:p w:rsidR="001D10FA" w:rsidRPr="004929DA" w:rsidRDefault="001D10FA" w:rsidP="00B814B5">
            <w:pPr>
              <w:snapToGrid w:val="0"/>
              <w:spacing w:line="300" w:lineRule="exact"/>
              <w:ind w:left="28" w:right="-60"/>
              <w:jc w:val="center"/>
              <w:rPr>
                <w:rFonts w:eastAsia="標楷體"/>
              </w:rPr>
            </w:pPr>
            <w:r w:rsidRPr="004929DA">
              <w:rPr>
                <w:rFonts w:eastAsia="標楷體"/>
              </w:rPr>
              <w:t>增減</w:t>
            </w:r>
            <w:r w:rsidRPr="004929DA">
              <w:rPr>
                <w:rFonts w:eastAsia="標楷體"/>
              </w:rPr>
              <w:t>(</w:t>
            </w:r>
            <w:r w:rsidRPr="004929DA">
              <w:rPr>
                <w:rFonts w:eastAsia="標楷體"/>
              </w:rPr>
              <w:t>％</w:t>
            </w:r>
            <w:r w:rsidRPr="004929DA">
              <w:rPr>
                <w:rFonts w:eastAsia="標楷體"/>
              </w:rPr>
              <w:t>)</w:t>
            </w:r>
          </w:p>
        </w:tc>
        <w:tc>
          <w:tcPr>
            <w:tcW w:w="1869" w:type="dxa"/>
            <w:tcBorders>
              <w:top w:val="single" w:sz="4" w:space="0" w:color="auto"/>
              <w:left w:val="single" w:sz="4" w:space="0" w:color="auto"/>
              <w:bottom w:val="single" w:sz="4" w:space="0" w:color="auto"/>
            </w:tcBorders>
            <w:vAlign w:val="center"/>
          </w:tcPr>
          <w:p w:rsidR="001D10FA" w:rsidRPr="004929DA" w:rsidRDefault="001D10FA" w:rsidP="00B814B5">
            <w:pPr>
              <w:snapToGrid w:val="0"/>
              <w:spacing w:line="300" w:lineRule="exact"/>
              <w:ind w:left="28" w:right="-1"/>
              <w:jc w:val="center"/>
              <w:rPr>
                <w:rFonts w:eastAsia="標楷體"/>
              </w:rPr>
            </w:pPr>
            <w:r w:rsidRPr="004929DA">
              <w:rPr>
                <w:rFonts w:eastAsia="標楷體"/>
              </w:rPr>
              <w:t>較</w:t>
            </w:r>
            <w:r w:rsidRPr="004929DA">
              <w:rPr>
                <w:rFonts w:eastAsia="標楷體"/>
              </w:rPr>
              <w:t>102</w:t>
            </w:r>
            <w:r w:rsidRPr="004929DA">
              <w:rPr>
                <w:rFonts w:eastAsia="標楷體"/>
              </w:rPr>
              <w:t>年同月</w:t>
            </w:r>
          </w:p>
          <w:p w:rsidR="001D10FA" w:rsidRPr="004929DA" w:rsidRDefault="001D10FA" w:rsidP="00B814B5">
            <w:pPr>
              <w:snapToGrid w:val="0"/>
              <w:spacing w:line="300" w:lineRule="exact"/>
              <w:ind w:left="28" w:right="-1"/>
              <w:jc w:val="center"/>
              <w:rPr>
                <w:rFonts w:eastAsia="標楷體"/>
              </w:rPr>
            </w:pPr>
            <w:r w:rsidRPr="004929DA">
              <w:rPr>
                <w:rFonts w:eastAsia="標楷體"/>
              </w:rPr>
              <w:t>增減</w:t>
            </w:r>
            <w:r w:rsidRPr="004929DA">
              <w:rPr>
                <w:rFonts w:eastAsia="標楷體"/>
              </w:rPr>
              <w:t>(</w:t>
            </w:r>
            <w:r w:rsidRPr="004929DA">
              <w:rPr>
                <w:rFonts w:eastAsia="標楷體"/>
              </w:rPr>
              <w:t>％</w:t>
            </w:r>
            <w:r w:rsidRPr="004929DA">
              <w:rPr>
                <w:rFonts w:eastAsia="標楷體"/>
              </w:rPr>
              <w:t>)</w:t>
            </w:r>
          </w:p>
        </w:tc>
      </w:tr>
      <w:tr w:rsidR="001D10FA" w:rsidRPr="00A97A19" w:rsidTr="00B814B5">
        <w:tc>
          <w:tcPr>
            <w:tcW w:w="2835" w:type="dxa"/>
            <w:tcBorders>
              <w:top w:val="single" w:sz="4" w:space="0" w:color="auto"/>
              <w:right w:val="single" w:sz="4" w:space="0" w:color="auto"/>
            </w:tcBorders>
          </w:tcPr>
          <w:p w:rsidR="001D10FA" w:rsidRPr="00A97A19" w:rsidRDefault="001D10FA" w:rsidP="00B814B5">
            <w:pPr>
              <w:snapToGrid w:val="0"/>
              <w:spacing w:line="320" w:lineRule="exact"/>
              <w:ind w:left="28" w:right="-142"/>
              <w:jc w:val="both"/>
              <w:rPr>
                <w:rFonts w:eastAsia="標楷體"/>
                <w:b/>
                <w:bCs/>
              </w:rPr>
            </w:pPr>
            <w:r w:rsidRPr="00A97A19">
              <w:rPr>
                <w:rFonts w:eastAsia="標楷體"/>
                <w:b/>
                <w:bCs/>
              </w:rPr>
              <w:t>合計</w:t>
            </w:r>
          </w:p>
        </w:tc>
        <w:tc>
          <w:tcPr>
            <w:tcW w:w="1985" w:type="dxa"/>
            <w:tcBorders>
              <w:top w:val="single" w:sz="4" w:space="0" w:color="auto"/>
              <w:right w:val="single" w:sz="4" w:space="0" w:color="auto"/>
            </w:tcBorders>
          </w:tcPr>
          <w:p w:rsidR="001D10FA" w:rsidRPr="00A97A19" w:rsidRDefault="001D10FA" w:rsidP="00B814B5">
            <w:pPr>
              <w:ind w:rightChars="283" w:right="679"/>
              <w:jc w:val="right"/>
              <w:rPr>
                <w:rFonts w:eastAsia="標楷體"/>
              </w:rPr>
            </w:pPr>
            <w:r w:rsidRPr="00A97A19">
              <w:rPr>
                <w:rFonts w:eastAsia="標楷體" w:hint="eastAsia"/>
              </w:rPr>
              <w:t>8,394</w:t>
            </w:r>
          </w:p>
        </w:tc>
        <w:tc>
          <w:tcPr>
            <w:tcW w:w="1843" w:type="dxa"/>
            <w:tcBorders>
              <w:top w:val="single" w:sz="4" w:space="0" w:color="auto"/>
              <w:left w:val="single" w:sz="4" w:space="0" w:color="auto"/>
            </w:tcBorders>
          </w:tcPr>
          <w:p w:rsidR="001D10FA" w:rsidRPr="00A97A19" w:rsidRDefault="001D10FA" w:rsidP="00B814B5">
            <w:pPr>
              <w:ind w:rightChars="283" w:right="679"/>
              <w:jc w:val="right"/>
              <w:rPr>
                <w:rFonts w:eastAsia="標楷體"/>
              </w:rPr>
            </w:pPr>
            <w:r w:rsidRPr="00A97A19">
              <w:rPr>
                <w:rFonts w:eastAsia="標楷體" w:hint="eastAsia"/>
              </w:rPr>
              <w:t>-0.3</w:t>
            </w:r>
          </w:p>
        </w:tc>
        <w:tc>
          <w:tcPr>
            <w:tcW w:w="1869" w:type="dxa"/>
            <w:tcBorders>
              <w:top w:val="single" w:sz="4" w:space="0" w:color="auto"/>
            </w:tcBorders>
          </w:tcPr>
          <w:p w:rsidR="001D10FA" w:rsidRPr="00A97A19" w:rsidRDefault="001D10FA" w:rsidP="00B814B5">
            <w:pPr>
              <w:ind w:rightChars="294" w:right="706"/>
              <w:jc w:val="right"/>
              <w:rPr>
                <w:rFonts w:eastAsia="標楷體"/>
              </w:rPr>
            </w:pPr>
            <w:r w:rsidRPr="00A97A19">
              <w:rPr>
                <w:rFonts w:eastAsia="標楷體" w:hint="eastAsia"/>
              </w:rPr>
              <w:t>5.3</w:t>
            </w:r>
          </w:p>
        </w:tc>
      </w:tr>
      <w:tr w:rsidR="001D10FA" w:rsidRPr="00A97A19" w:rsidTr="00B814B5">
        <w:tc>
          <w:tcPr>
            <w:tcW w:w="2835" w:type="dxa"/>
            <w:tcBorders>
              <w:right w:val="single" w:sz="4" w:space="0" w:color="auto"/>
            </w:tcBorders>
            <w:vAlign w:val="bottom"/>
          </w:tcPr>
          <w:p w:rsidR="001D10FA" w:rsidRPr="00A97A19" w:rsidRDefault="001D10FA" w:rsidP="00B814B5">
            <w:pPr>
              <w:ind w:leftChars="100" w:left="240"/>
              <w:rPr>
                <w:rFonts w:eastAsia="標楷體"/>
              </w:rPr>
            </w:pPr>
            <w:r w:rsidRPr="00A97A19">
              <w:rPr>
                <w:rFonts w:eastAsia="標楷體"/>
              </w:rPr>
              <w:t>機械器具業</w:t>
            </w:r>
            <w:r w:rsidRPr="00A97A19">
              <w:rPr>
                <w:rFonts w:eastAsia="標楷體"/>
              </w:rPr>
              <w:t>(</w:t>
            </w:r>
            <w:proofErr w:type="gramStart"/>
            <w:r w:rsidRPr="00A97A19">
              <w:rPr>
                <w:rFonts w:eastAsia="標楷體"/>
              </w:rPr>
              <w:t>註</w:t>
            </w:r>
            <w:proofErr w:type="gramEnd"/>
            <w:r w:rsidRPr="00A97A19">
              <w:rPr>
                <w:rFonts w:eastAsia="標楷體"/>
              </w:rPr>
              <w:t>1)</w:t>
            </w:r>
          </w:p>
        </w:tc>
        <w:tc>
          <w:tcPr>
            <w:tcW w:w="1985" w:type="dxa"/>
            <w:tcBorders>
              <w:right w:val="single" w:sz="4" w:space="0" w:color="auto"/>
            </w:tcBorders>
          </w:tcPr>
          <w:p w:rsidR="001D10FA" w:rsidRPr="00A97A19" w:rsidRDefault="001D10FA" w:rsidP="00B814B5">
            <w:pPr>
              <w:ind w:rightChars="283" w:right="679"/>
              <w:jc w:val="right"/>
              <w:rPr>
                <w:rFonts w:eastAsia="標楷體"/>
              </w:rPr>
            </w:pPr>
            <w:r w:rsidRPr="00A97A19">
              <w:rPr>
                <w:rFonts w:eastAsia="標楷體" w:hint="eastAsia"/>
              </w:rPr>
              <w:t>3,305</w:t>
            </w:r>
          </w:p>
        </w:tc>
        <w:tc>
          <w:tcPr>
            <w:tcW w:w="1843" w:type="dxa"/>
            <w:tcBorders>
              <w:left w:val="single" w:sz="4" w:space="0" w:color="auto"/>
            </w:tcBorders>
          </w:tcPr>
          <w:p w:rsidR="001D10FA" w:rsidRPr="00A97A19" w:rsidRDefault="001D10FA" w:rsidP="00B814B5">
            <w:pPr>
              <w:ind w:rightChars="283" w:right="679"/>
              <w:jc w:val="right"/>
              <w:rPr>
                <w:rFonts w:eastAsia="標楷體"/>
              </w:rPr>
            </w:pPr>
            <w:r w:rsidRPr="00A97A19">
              <w:rPr>
                <w:rFonts w:eastAsia="標楷體" w:hint="eastAsia"/>
              </w:rPr>
              <w:t>-6.9</w:t>
            </w:r>
          </w:p>
        </w:tc>
        <w:tc>
          <w:tcPr>
            <w:tcW w:w="1869" w:type="dxa"/>
          </w:tcPr>
          <w:p w:rsidR="001D10FA" w:rsidRPr="00A97A19" w:rsidRDefault="001D10FA" w:rsidP="00B814B5">
            <w:pPr>
              <w:ind w:rightChars="294" w:right="706"/>
              <w:jc w:val="right"/>
              <w:rPr>
                <w:rFonts w:eastAsia="標楷體"/>
              </w:rPr>
            </w:pPr>
            <w:r w:rsidRPr="00A97A19">
              <w:rPr>
                <w:rFonts w:eastAsia="標楷體" w:hint="eastAsia"/>
              </w:rPr>
              <w:t>4.0</w:t>
            </w:r>
          </w:p>
        </w:tc>
      </w:tr>
      <w:tr w:rsidR="001D10FA" w:rsidRPr="00A97A19" w:rsidTr="00B814B5">
        <w:tc>
          <w:tcPr>
            <w:tcW w:w="2835" w:type="dxa"/>
            <w:tcBorders>
              <w:right w:val="single" w:sz="4" w:space="0" w:color="auto"/>
            </w:tcBorders>
            <w:vAlign w:val="bottom"/>
          </w:tcPr>
          <w:p w:rsidR="001D10FA" w:rsidRPr="00A97A19" w:rsidRDefault="001D10FA" w:rsidP="00B814B5">
            <w:pPr>
              <w:ind w:leftChars="100" w:left="240"/>
              <w:rPr>
                <w:rFonts w:eastAsia="標楷體"/>
              </w:rPr>
            </w:pPr>
            <w:r w:rsidRPr="00A97A19">
              <w:rPr>
                <w:rFonts w:eastAsia="標楷體"/>
              </w:rPr>
              <w:t>家庭器具及用品業</w:t>
            </w:r>
            <w:r w:rsidRPr="00A97A19">
              <w:rPr>
                <w:rFonts w:eastAsia="標楷體"/>
              </w:rPr>
              <w:t>(</w:t>
            </w:r>
            <w:proofErr w:type="gramStart"/>
            <w:r w:rsidRPr="00A97A19">
              <w:rPr>
                <w:rFonts w:eastAsia="標楷體"/>
              </w:rPr>
              <w:t>註</w:t>
            </w:r>
            <w:proofErr w:type="gramEnd"/>
            <w:r w:rsidRPr="00A97A19">
              <w:rPr>
                <w:rFonts w:eastAsia="標楷體"/>
              </w:rPr>
              <w:t>2)</w:t>
            </w:r>
          </w:p>
        </w:tc>
        <w:tc>
          <w:tcPr>
            <w:tcW w:w="1985" w:type="dxa"/>
            <w:tcBorders>
              <w:right w:val="single" w:sz="4" w:space="0" w:color="auto"/>
            </w:tcBorders>
          </w:tcPr>
          <w:p w:rsidR="001D10FA" w:rsidRPr="00A97A19" w:rsidRDefault="001D10FA" w:rsidP="00B814B5">
            <w:pPr>
              <w:ind w:rightChars="283" w:right="679"/>
              <w:jc w:val="right"/>
              <w:rPr>
                <w:rFonts w:eastAsia="標楷體"/>
              </w:rPr>
            </w:pPr>
            <w:r w:rsidRPr="00A97A19">
              <w:rPr>
                <w:rFonts w:eastAsia="標楷體" w:hint="eastAsia"/>
              </w:rPr>
              <w:t>655</w:t>
            </w:r>
          </w:p>
        </w:tc>
        <w:tc>
          <w:tcPr>
            <w:tcW w:w="1843" w:type="dxa"/>
            <w:tcBorders>
              <w:left w:val="single" w:sz="4" w:space="0" w:color="auto"/>
            </w:tcBorders>
          </w:tcPr>
          <w:p w:rsidR="001D10FA" w:rsidRPr="00A97A19" w:rsidRDefault="001D10FA" w:rsidP="00B814B5">
            <w:pPr>
              <w:ind w:rightChars="283" w:right="679"/>
              <w:jc w:val="right"/>
              <w:rPr>
                <w:rFonts w:eastAsia="標楷體"/>
              </w:rPr>
            </w:pPr>
            <w:r w:rsidRPr="00A97A19">
              <w:rPr>
                <w:rFonts w:eastAsia="標楷體" w:hint="eastAsia"/>
              </w:rPr>
              <w:t>8.9</w:t>
            </w:r>
          </w:p>
        </w:tc>
        <w:tc>
          <w:tcPr>
            <w:tcW w:w="1869" w:type="dxa"/>
          </w:tcPr>
          <w:p w:rsidR="001D10FA" w:rsidRPr="00A97A19" w:rsidRDefault="001D10FA" w:rsidP="00B814B5">
            <w:pPr>
              <w:ind w:rightChars="294" w:right="706"/>
              <w:jc w:val="right"/>
              <w:rPr>
                <w:rFonts w:eastAsia="標楷體"/>
              </w:rPr>
            </w:pPr>
            <w:r w:rsidRPr="00A97A19">
              <w:rPr>
                <w:rFonts w:eastAsia="標楷體" w:hint="eastAsia"/>
              </w:rPr>
              <w:t>1.6</w:t>
            </w:r>
          </w:p>
        </w:tc>
      </w:tr>
      <w:tr w:rsidR="001D10FA" w:rsidRPr="00A97A19" w:rsidTr="00B814B5">
        <w:tc>
          <w:tcPr>
            <w:tcW w:w="2835" w:type="dxa"/>
            <w:tcBorders>
              <w:right w:val="single" w:sz="4" w:space="0" w:color="auto"/>
            </w:tcBorders>
            <w:vAlign w:val="bottom"/>
          </w:tcPr>
          <w:p w:rsidR="001D10FA" w:rsidRPr="00A97A19" w:rsidRDefault="001D10FA" w:rsidP="00B814B5">
            <w:pPr>
              <w:ind w:leftChars="100" w:left="240"/>
              <w:rPr>
                <w:rFonts w:eastAsia="標楷體"/>
              </w:rPr>
            </w:pPr>
            <w:r w:rsidRPr="00A97A19">
              <w:rPr>
                <w:rFonts w:eastAsia="標楷體"/>
              </w:rPr>
              <w:t>食品、飲料及菸草業</w:t>
            </w:r>
          </w:p>
        </w:tc>
        <w:tc>
          <w:tcPr>
            <w:tcW w:w="1985" w:type="dxa"/>
            <w:tcBorders>
              <w:right w:val="single" w:sz="4" w:space="0" w:color="auto"/>
            </w:tcBorders>
          </w:tcPr>
          <w:p w:rsidR="001D10FA" w:rsidRPr="00A97A19" w:rsidRDefault="001D10FA" w:rsidP="00B814B5">
            <w:pPr>
              <w:ind w:rightChars="283" w:right="679"/>
              <w:jc w:val="right"/>
              <w:rPr>
                <w:rFonts w:eastAsia="標楷體"/>
              </w:rPr>
            </w:pPr>
            <w:r w:rsidRPr="00A97A19">
              <w:rPr>
                <w:rFonts w:eastAsia="標楷體" w:hint="eastAsia"/>
              </w:rPr>
              <w:t>737</w:t>
            </w:r>
          </w:p>
        </w:tc>
        <w:tc>
          <w:tcPr>
            <w:tcW w:w="1843" w:type="dxa"/>
            <w:tcBorders>
              <w:left w:val="single" w:sz="4" w:space="0" w:color="auto"/>
            </w:tcBorders>
          </w:tcPr>
          <w:p w:rsidR="001D10FA" w:rsidRPr="00A97A19" w:rsidRDefault="001D10FA" w:rsidP="00B814B5">
            <w:pPr>
              <w:ind w:rightChars="283" w:right="679"/>
              <w:jc w:val="right"/>
              <w:rPr>
                <w:rFonts w:eastAsia="標楷體"/>
              </w:rPr>
            </w:pPr>
            <w:r w:rsidRPr="00A97A19">
              <w:rPr>
                <w:rFonts w:eastAsia="標楷體" w:hint="eastAsia"/>
              </w:rPr>
              <w:t>1.0</w:t>
            </w:r>
          </w:p>
        </w:tc>
        <w:tc>
          <w:tcPr>
            <w:tcW w:w="1869" w:type="dxa"/>
          </w:tcPr>
          <w:p w:rsidR="001D10FA" w:rsidRPr="00A97A19" w:rsidRDefault="001D10FA" w:rsidP="00B814B5">
            <w:pPr>
              <w:ind w:rightChars="294" w:right="706"/>
              <w:jc w:val="right"/>
              <w:rPr>
                <w:rFonts w:eastAsia="標楷體"/>
              </w:rPr>
            </w:pPr>
            <w:r w:rsidRPr="00A97A19">
              <w:rPr>
                <w:rFonts w:eastAsia="標楷體" w:hint="eastAsia"/>
              </w:rPr>
              <w:t>1.4</w:t>
            </w:r>
          </w:p>
        </w:tc>
      </w:tr>
      <w:tr w:rsidR="001D10FA" w:rsidRPr="00A97A19" w:rsidTr="00B814B5">
        <w:tc>
          <w:tcPr>
            <w:tcW w:w="2835" w:type="dxa"/>
            <w:tcBorders>
              <w:right w:val="single" w:sz="4" w:space="0" w:color="auto"/>
            </w:tcBorders>
            <w:vAlign w:val="bottom"/>
          </w:tcPr>
          <w:p w:rsidR="001D10FA" w:rsidRPr="00A97A19" w:rsidRDefault="001D10FA" w:rsidP="00B814B5">
            <w:pPr>
              <w:ind w:leftChars="100" w:left="240"/>
              <w:rPr>
                <w:rFonts w:eastAsia="標楷體"/>
              </w:rPr>
            </w:pPr>
            <w:r w:rsidRPr="00A97A19">
              <w:rPr>
                <w:rFonts w:eastAsia="標楷體"/>
              </w:rPr>
              <w:t>建材業</w:t>
            </w:r>
          </w:p>
        </w:tc>
        <w:tc>
          <w:tcPr>
            <w:tcW w:w="1985" w:type="dxa"/>
            <w:tcBorders>
              <w:right w:val="single" w:sz="4" w:space="0" w:color="auto"/>
            </w:tcBorders>
          </w:tcPr>
          <w:p w:rsidR="001D10FA" w:rsidRPr="00A97A19" w:rsidRDefault="001D10FA" w:rsidP="00B814B5">
            <w:pPr>
              <w:ind w:rightChars="283" w:right="679"/>
              <w:jc w:val="right"/>
              <w:rPr>
                <w:rFonts w:eastAsia="標楷體"/>
              </w:rPr>
            </w:pPr>
            <w:r w:rsidRPr="00A97A19">
              <w:rPr>
                <w:rFonts w:eastAsia="標楷體" w:hint="eastAsia"/>
              </w:rPr>
              <w:t>730</w:t>
            </w:r>
          </w:p>
        </w:tc>
        <w:tc>
          <w:tcPr>
            <w:tcW w:w="1843" w:type="dxa"/>
            <w:tcBorders>
              <w:left w:val="single" w:sz="4" w:space="0" w:color="auto"/>
            </w:tcBorders>
          </w:tcPr>
          <w:p w:rsidR="001D10FA" w:rsidRPr="00A97A19" w:rsidRDefault="001D10FA" w:rsidP="00B814B5">
            <w:pPr>
              <w:ind w:rightChars="283" w:right="679"/>
              <w:jc w:val="right"/>
              <w:rPr>
                <w:rFonts w:eastAsia="標楷體"/>
              </w:rPr>
            </w:pPr>
            <w:r w:rsidRPr="00A97A19">
              <w:rPr>
                <w:rFonts w:eastAsia="標楷體" w:hint="eastAsia"/>
              </w:rPr>
              <w:t>2.0</w:t>
            </w:r>
          </w:p>
        </w:tc>
        <w:tc>
          <w:tcPr>
            <w:tcW w:w="1869" w:type="dxa"/>
          </w:tcPr>
          <w:p w:rsidR="001D10FA" w:rsidRPr="00A97A19" w:rsidRDefault="001D10FA" w:rsidP="00B814B5">
            <w:pPr>
              <w:ind w:rightChars="294" w:right="706"/>
              <w:jc w:val="right"/>
              <w:rPr>
                <w:rFonts w:eastAsia="標楷體"/>
              </w:rPr>
            </w:pPr>
            <w:r w:rsidRPr="00A97A19">
              <w:rPr>
                <w:rFonts w:eastAsia="標楷體" w:hint="eastAsia"/>
              </w:rPr>
              <w:t>8.2</w:t>
            </w:r>
          </w:p>
        </w:tc>
      </w:tr>
      <w:tr w:rsidR="001D10FA" w:rsidRPr="00A97A19" w:rsidTr="00B814B5">
        <w:trPr>
          <w:trHeight w:val="80"/>
        </w:trPr>
        <w:tc>
          <w:tcPr>
            <w:tcW w:w="2835" w:type="dxa"/>
            <w:tcBorders>
              <w:right w:val="single" w:sz="4" w:space="0" w:color="auto"/>
            </w:tcBorders>
            <w:vAlign w:val="bottom"/>
          </w:tcPr>
          <w:p w:rsidR="001D10FA" w:rsidRPr="00A97A19" w:rsidRDefault="001D10FA" w:rsidP="00B814B5">
            <w:pPr>
              <w:ind w:leftChars="100" w:left="240"/>
              <w:rPr>
                <w:rFonts w:eastAsia="標楷體"/>
              </w:rPr>
            </w:pPr>
            <w:r w:rsidRPr="00A97A19">
              <w:rPr>
                <w:rFonts w:eastAsia="標楷體"/>
              </w:rPr>
              <w:t>布</w:t>
            </w:r>
            <w:proofErr w:type="gramStart"/>
            <w:r w:rsidRPr="00A97A19">
              <w:rPr>
                <w:rFonts w:eastAsia="標楷體"/>
              </w:rPr>
              <w:t>疋</w:t>
            </w:r>
            <w:proofErr w:type="gramEnd"/>
            <w:r w:rsidRPr="00A97A19">
              <w:rPr>
                <w:rFonts w:eastAsia="標楷體"/>
              </w:rPr>
              <w:t>及服飾品業</w:t>
            </w:r>
          </w:p>
        </w:tc>
        <w:tc>
          <w:tcPr>
            <w:tcW w:w="1985" w:type="dxa"/>
            <w:tcBorders>
              <w:right w:val="single" w:sz="4" w:space="0" w:color="auto"/>
            </w:tcBorders>
          </w:tcPr>
          <w:p w:rsidR="001D10FA" w:rsidRPr="00A97A19" w:rsidRDefault="001D10FA" w:rsidP="00B814B5">
            <w:pPr>
              <w:ind w:rightChars="283" w:right="679"/>
              <w:jc w:val="right"/>
              <w:rPr>
                <w:rFonts w:eastAsia="標楷體"/>
              </w:rPr>
            </w:pPr>
            <w:r w:rsidRPr="00A97A19">
              <w:rPr>
                <w:rFonts w:eastAsia="標楷體" w:hint="eastAsia"/>
              </w:rPr>
              <w:t>470</w:t>
            </w:r>
          </w:p>
        </w:tc>
        <w:tc>
          <w:tcPr>
            <w:tcW w:w="1843" w:type="dxa"/>
            <w:tcBorders>
              <w:left w:val="single" w:sz="4" w:space="0" w:color="auto"/>
            </w:tcBorders>
          </w:tcPr>
          <w:p w:rsidR="001D10FA" w:rsidRPr="00A97A19" w:rsidRDefault="001D10FA" w:rsidP="00B814B5">
            <w:pPr>
              <w:ind w:rightChars="283" w:right="679"/>
              <w:jc w:val="right"/>
              <w:rPr>
                <w:rFonts w:eastAsia="標楷體"/>
              </w:rPr>
            </w:pPr>
            <w:r w:rsidRPr="00A97A19">
              <w:rPr>
                <w:rFonts w:eastAsia="標楷體" w:hint="eastAsia"/>
              </w:rPr>
              <w:t>8.4</w:t>
            </w:r>
          </w:p>
        </w:tc>
        <w:tc>
          <w:tcPr>
            <w:tcW w:w="1869" w:type="dxa"/>
          </w:tcPr>
          <w:p w:rsidR="001D10FA" w:rsidRPr="00A97A19" w:rsidRDefault="001D10FA" w:rsidP="00B814B5">
            <w:pPr>
              <w:ind w:rightChars="294" w:right="706"/>
              <w:jc w:val="right"/>
              <w:rPr>
                <w:rFonts w:eastAsia="標楷體"/>
              </w:rPr>
            </w:pPr>
            <w:r w:rsidRPr="00A97A19">
              <w:rPr>
                <w:rFonts w:eastAsia="標楷體" w:hint="eastAsia"/>
              </w:rPr>
              <w:t>1.5</w:t>
            </w:r>
          </w:p>
        </w:tc>
      </w:tr>
      <w:tr w:rsidR="001D10FA" w:rsidRPr="00A97A19" w:rsidTr="00B814B5">
        <w:trPr>
          <w:trHeight w:val="80"/>
        </w:trPr>
        <w:tc>
          <w:tcPr>
            <w:tcW w:w="2835" w:type="dxa"/>
            <w:tcBorders>
              <w:right w:val="single" w:sz="4" w:space="0" w:color="auto"/>
            </w:tcBorders>
            <w:vAlign w:val="bottom"/>
          </w:tcPr>
          <w:p w:rsidR="001D10FA" w:rsidRPr="00A97A19" w:rsidRDefault="001D10FA" w:rsidP="00B814B5">
            <w:pPr>
              <w:ind w:leftChars="100" w:left="240"/>
              <w:rPr>
                <w:rFonts w:eastAsia="標楷體"/>
              </w:rPr>
            </w:pPr>
            <w:r w:rsidRPr="00A97A19">
              <w:rPr>
                <w:rFonts w:eastAsia="標楷體"/>
              </w:rPr>
              <w:t>綜合商品業</w:t>
            </w:r>
          </w:p>
        </w:tc>
        <w:tc>
          <w:tcPr>
            <w:tcW w:w="1985" w:type="dxa"/>
            <w:tcBorders>
              <w:right w:val="single" w:sz="4" w:space="0" w:color="auto"/>
            </w:tcBorders>
          </w:tcPr>
          <w:p w:rsidR="001D10FA" w:rsidRPr="00A97A19" w:rsidRDefault="001D10FA" w:rsidP="00B814B5">
            <w:pPr>
              <w:ind w:rightChars="283" w:right="679"/>
              <w:jc w:val="right"/>
              <w:rPr>
                <w:rFonts w:eastAsia="標楷體"/>
              </w:rPr>
            </w:pPr>
            <w:r w:rsidRPr="00A97A19">
              <w:rPr>
                <w:rFonts w:eastAsia="標楷體" w:hint="eastAsia"/>
              </w:rPr>
              <w:t>531</w:t>
            </w:r>
          </w:p>
        </w:tc>
        <w:tc>
          <w:tcPr>
            <w:tcW w:w="1843" w:type="dxa"/>
            <w:tcBorders>
              <w:left w:val="single" w:sz="4" w:space="0" w:color="auto"/>
            </w:tcBorders>
          </w:tcPr>
          <w:p w:rsidR="001D10FA" w:rsidRPr="00A97A19" w:rsidRDefault="001D10FA" w:rsidP="00B814B5">
            <w:pPr>
              <w:ind w:rightChars="283" w:right="679"/>
              <w:jc w:val="right"/>
              <w:rPr>
                <w:rFonts w:eastAsia="標楷體"/>
              </w:rPr>
            </w:pPr>
            <w:r w:rsidRPr="00A97A19">
              <w:rPr>
                <w:rFonts w:eastAsia="標楷體" w:hint="eastAsia"/>
              </w:rPr>
              <w:t>5.4</w:t>
            </w:r>
          </w:p>
        </w:tc>
        <w:tc>
          <w:tcPr>
            <w:tcW w:w="1869" w:type="dxa"/>
          </w:tcPr>
          <w:p w:rsidR="001D10FA" w:rsidRPr="00A97A19" w:rsidRDefault="001D10FA" w:rsidP="00B814B5">
            <w:pPr>
              <w:ind w:rightChars="294" w:right="706"/>
              <w:jc w:val="right"/>
              <w:rPr>
                <w:rFonts w:eastAsia="標楷體"/>
              </w:rPr>
            </w:pPr>
            <w:r w:rsidRPr="00A97A19">
              <w:rPr>
                <w:rFonts w:eastAsia="標楷體" w:hint="eastAsia"/>
              </w:rPr>
              <w:t>1.4</w:t>
            </w:r>
          </w:p>
        </w:tc>
      </w:tr>
      <w:tr w:rsidR="001D10FA" w:rsidRPr="00A97A19" w:rsidTr="00B814B5">
        <w:trPr>
          <w:trHeight w:val="80"/>
        </w:trPr>
        <w:tc>
          <w:tcPr>
            <w:tcW w:w="2835" w:type="dxa"/>
            <w:tcBorders>
              <w:right w:val="single" w:sz="4" w:space="0" w:color="auto"/>
            </w:tcBorders>
            <w:vAlign w:val="bottom"/>
          </w:tcPr>
          <w:p w:rsidR="001D10FA" w:rsidRPr="00A97A19" w:rsidRDefault="001D10FA" w:rsidP="00B814B5">
            <w:pPr>
              <w:ind w:leftChars="100" w:left="240"/>
              <w:rPr>
                <w:rFonts w:eastAsia="標楷體"/>
              </w:rPr>
            </w:pPr>
            <w:r w:rsidRPr="00A97A19">
              <w:rPr>
                <w:rFonts w:eastAsia="標楷體"/>
              </w:rPr>
              <w:t>汽機車業</w:t>
            </w:r>
          </w:p>
        </w:tc>
        <w:tc>
          <w:tcPr>
            <w:tcW w:w="1985" w:type="dxa"/>
            <w:tcBorders>
              <w:right w:val="single" w:sz="4" w:space="0" w:color="auto"/>
            </w:tcBorders>
          </w:tcPr>
          <w:p w:rsidR="001D10FA" w:rsidRPr="00A97A19" w:rsidRDefault="001D10FA" w:rsidP="00B814B5">
            <w:pPr>
              <w:ind w:rightChars="283" w:right="679"/>
              <w:jc w:val="right"/>
              <w:rPr>
                <w:rFonts w:eastAsia="標楷體"/>
              </w:rPr>
            </w:pPr>
            <w:r w:rsidRPr="00A97A19">
              <w:rPr>
                <w:rFonts w:eastAsia="標楷體" w:hint="eastAsia"/>
              </w:rPr>
              <w:t>558</w:t>
            </w:r>
          </w:p>
        </w:tc>
        <w:tc>
          <w:tcPr>
            <w:tcW w:w="1843" w:type="dxa"/>
            <w:tcBorders>
              <w:left w:val="single" w:sz="4" w:space="0" w:color="auto"/>
            </w:tcBorders>
          </w:tcPr>
          <w:p w:rsidR="001D10FA" w:rsidRPr="00A97A19" w:rsidRDefault="001D10FA" w:rsidP="00B814B5">
            <w:pPr>
              <w:ind w:rightChars="283" w:right="679"/>
              <w:jc w:val="right"/>
              <w:rPr>
                <w:rFonts w:eastAsia="標楷體"/>
              </w:rPr>
            </w:pPr>
            <w:r w:rsidRPr="00A97A19">
              <w:rPr>
                <w:rFonts w:eastAsia="標楷體" w:hint="eastAsia"/>
              </w:rPr>
              <w:t>3.7</w:t>
            </w:r>
          </w:p>
        </w:tc>
        <w:tc>
          <w:tcPr>
            <w:tcW w:w="1869" w:type="dxa"/>
          </w:tcPr>
          <w:p w:rsidR="001D10FA" w:rsidRPr="00A97A19" w:rsidRDefault="001D10FA" w:rsidP="00B814B5">
            <w:pPr>
              <w:ind w:rightChars="294" w:right="706"/>
              <w:jc w:val="right"/>
              <w:rPr>
                <w:rFonts w:eastAsia="標楷體"/>
              </w:rPr>
            </w:pPr>
            <w:r w:rsidRPr="00A97A19">
              <w:rPr>
                <w:rFonts w:eastAsia="標楷體" w:hint="eastAsia"/>
              </w:rPr>
              <w:t>26.9</w:t>
            </w:r>
          </w:p>
        </w:tc>
      </w:tr>
      <w:tr w:rsidR="001D10FA" w:rsidRPr="00A97A19" w:rsidTr="00B814B5">
        <w:trPr>
          <w:trHeight w:val="80"/>
        </w:trPr>
        <w:tc>
          <w:tcPr>
            <w:tcW w:w="2835" w:type="dxa"/>
            <w:tcBorders>
              <w:right w:val="single" w:sz="4" w:space="0" w:color="auto"/>
            </w:tcBorders>
            <w:vAlign w:val="bottom"/>
          </w:tcPr>
          <w:p w:rsidR="001D10FA" w:rsidRPr="00A97A19" w:rsidRDefault="001D10FA" w:rsidP="00B814B5">
            <w:pPr>
              <w:ind w:leftChars="100" w:left="240"/>
              <w:rPr>
                <w:rFonts w:eastAsia="標楷體"/>
              </w:rPr>
            </w:pPr>
            <w:r w:rsidRPr="00A97A19">
              <w:rPr>
                <w:rFonts w:eastAsia="標楷體"/>
              </w:rPr>
              <w:t>化學業</w:t>
            </w:r>
          </w:p>
        </w:tc>
        <w:tc>
          <w:tcPr>
            <w:tcW w:w="1985" w:type="dxa"/>
            <w:tcBorders>
              <w:right w:val="single" w:sz="4" w:space="0" w:color="auto"/>
            </w:tcBorders>
          </w:tcPr>
          <w:p w:rsidR="001D10FA" w:rsidRPr="00A97A19" w:rsidRDefault="001D10FA" w:rsidP="00B814B5">
            <w:pPr>
              <w:ind w:rightChars="283" w:right="679"/>
              <w:jc w:val="right"/>
              <w:rPr>
                <w:rFonts w:eastAsia="標楷體"/>
              </w:rPr>
            </w:pPr>
            <w:r w:rsidRPr="00A97A19">
              <w:rPr>
                <w:rFonts w:eastAsia="標楷體" w:hint="eastAsia"/>
              </w:rPr>
              <w:t>392</w:t>
            </w:r>
          </w:p>
        </w:tc>
        <w:tc>
          <w:tcPr>
            <w:tcW w:w="1843" w:type="dxa"/>
            <w:tcBorders>
              <w:left w:val="single" w:sz="4" w:space="0" w:color="auto"/>
            </w:tcBorders>
          </w:tcPr>
          <w:p w:rsidR="001D10FA" w:rsidRPr="00A97A19" w:rsidRDefault="001D10FA" w:rsidP="00B814B5">
            <w:pPr>
              <w:ind w:rightChars="283" w:right="679"/>
              <w:jc w:val="right"/>
              <w:rPr>
                <w:rFonts w:eastAsia="標楷體"/>
              </w:rPr>
            </w:pPr>
            <w:r w:rsidRPr="00A97A19">
              <w:rPr>
                <w:rFonts w:eastAsia="標楷體" w:hint="eastAsia"/>
              </w:rPr>
              <w:t>5.9</w:t>
            </w:r>
          </w:p>
        </w:tc>
        <w:tc>
          <w:tcPr>
            <w:tcW w:w="1869" w:type="dxa"/>
          </w:tcPr>
          <w:p w:rsidR="001D10FA" w:rsidRPr="00A97A19" w:rsidRDefault="001D10FA" w:rsidP="00B814B5">
            <w:pPr>
              <w:ind w:rightChars="294" w:right="706"/>
              <w:jc w:val="right"/>
              <w:rPr>
                <w:rFonts w:eastAsia="標楷體"/>
              </w:rPr>
            </w:pPr>
            <w:r w:rsidRPr="00A97A19">
              <w:rPr>
                <w:rFonts w:eastAsia="標楷體" w:hint="eastAsia"/>
              </w:rPr>
              <w:t>14.3</w:t>
            </w:r>
          </w:p>
        </w:tc>
      </w:tr>
      <w:tr w:rsidR="001D10FA" w:rsidRPr="00A97A19" w:rsidTr="00B814B5">
        <w:trPr>
          <w:trHeight w:val="80"/>
        </w:trPr>
        <w:tc>
          <w:tcPr>
            <w:tcW w:w="2835" w:type="dxa"/>
            <w:tcBorders>
              <w:bottom w:val="single" w:sz="4" w:space="0" w:color="auto"/>
              <w:right w:val="single" w:sz="4" w:space="0" w:color="auto"/>
            </w:tcBorders>
            <w:vAlign w:val="bottom"/>
          </w:tcPr>
          <w:p w:rsidR="001D10FA" w:rsidRPr="00A97A19" w:rsidRDefault="001D10FA" w:rsidP="00B814B5">
            <w:pPr>
              <w:ind w:leftChars="100" w:left="240"/>
              <w:rPr>
                <w:rFonts w:eastAsia="標楷體"/>
              </w:rPr>
            </w:pPr>
            <w:r w:rsidRPr="00A97A19">
              <w:rPr>
                <w:rFonts w:eastAsia="標楷體"/>
              </w:rPr>
              <w:t>其他批發業</w:t>
            </w:r>
            <w:r w:rsidRPr="00A97A19">
              <w:rPr>
                <w:rFonts w:eastAsia="標楷體"/>
              </w:rPr>
              <w:t>(</w:t>
            </w:r>
            <w:proofErr w:type="gramStart"/>
            <w:r w:rsidRPr="00A97A19">
              <w:rPr>
                <w:rFonts w:eastAsia="標楷體"/>
              </w:rPr>
              <w:t>註</w:t>
            </w:r>
            <w:proofErr w:type="gramEnd"/>
            <w:r w:rsidRPr="00A97A19">
              <w:rPr>
                <w:rFonts w:eastAsia="標楷體"/>
              </w:rPr>
              <w:t>3)</w:t>
            </w:r>
          </w:p>
        </w:tc>
        <w:tc>
          <w:tcPr>
            <w:tcW w:w="1985" w:type="dxa"/>
            <w:tcBorders>
              <w:bottom w:val="single" w:sz="4" w:space="0" w:color="auto"/>
              <w:right w:val="single" w:sz="4" w:space="0" w:color="auto"/>
            </w:tcBorders>
          </w:tcPr>
          <w:p w:rsidR="001D10FA" w:rsidRPr="00A97A19" w:rsidRDefault="001D10FA" w:rsidP="00B814B5">
            <w:pPr>
              <w:ind w:rightChars="283" w:right="679"/>
              <w:jc w:val="right"/>
              <w:rPr>
                <w:rFonts w:eastAsia="標楷體"/>
              </w:rPr>
            </w:pPr>
            <w:r w:rsidRPr="00A97A19">
              <w:rPr>
                <w:rFonts w:eastAsia="標楷體" w:hint="eastAsia"/>
              </w:rPr>
              <w:t>1,016</w:t>
            </w:r>
          </w:p>
        </w:tc>
        <w:tc>
          <w:tcPr>
            <w:tcW w:w="1843" w:type="dxa"/>
            <w:tcBorders>
              <w:left w:val="single" w:sz="4" w:space="0" w:color="auto"/>
              <w:bottom w:val="single" w:sz="4" w:space="0" w:color="auto"/>
            </w:tcBorders>
          </w:tcPr>
          <w:p w:rsidR="001D10FA" w:rsidRPr="00A97A19" w:rsidRDefault="001D10FA" w:rsidP="00B814B5">
            <w:pPr>
              <w:ind w:rightChars="283" w:right="679"/>
              <w:jc w:val="right"/>
              <w:rPr>
                <w:rFonts w:eastAsia="標楷體"/>
              </w:rPr>
            </w:pPr>
            <w:r w:rsidRPr="00A97A19">
              <w:rPr>
                <w:rFonts w:eastAsia="標楷體" w:hint="eastAsia"/>
              </w:rPr>
              <w:t>3.9</w:t>
            </w:r>
          </w:p>
        </w:tc>
        <w:tc>
          <w:tcPr>
            <w:tcW w:w="1869" w:type="dxa"/>
            <w:tcBorders>
              <w:bottom w:val="single" w:sz="4" w:space="0" w:color="auto"/>
            </w:tcBorders>
          </w:tcPr>
          <w:p w:rsidR="001D10FA" w:rsidRPr="00A97A19" w:rsidRDefault="001D10FA" w:rsidP="00B814B5">
            <w:pPr>
              <w:ind w:rightChars="294" w:right="706"/>
              <w:jc w:val="right"/>
              <w:rPr>
                <w:rFonts w:eastAsia="標楷體"/>
              </w:rPr>
            </w:pPr>
            <w:r w:rsidRPr="00A97A19">
              <w:rPr>
                <w:rFonts w:eastAsia="標楷體" w:hint="eastAsia"/>
              </w:rPr>
              <w:t>4.1</w:t>
            </w:r>
          </w:p>
        </w:tc>
      </w:tr>
    </w:tbl>
    <w:p w:rsidR="001D10FA" w:rsidRPr="00A97A19" w:rsidRDefault="001D10FA" w:rsidP="001D10FA">
      <w:pPr>
        <w:pStyle w:val="k3a"/>
        <w:tabs>
          <w:tab w:val="left" w:pos="426"/>
        </w:tabs>
        <w:spacing w:beforeLines="0" w:before="0"/>
        <w:ind w:leftChars="0" w:left="0" w:right="0" w:firstLineChars="193" w:firstLine="425"/>
        <w:rPr>
          <w:sz w:val="22"/>
          <w:szCs w:val="22"/>
        </w:rPr>
      </w:pPr>
      <w:proofErr w:type="gramStart"/>
      <w:r w:rsidRPr="00A97A19">
        <w:rPr>
          <w:sz w:val="22"/>
          <w:szCs w:val="22"/>
        </w:rPr>
        <w:t>註</w:t>
      </w:r>
      <w:proofErr w:type="gramEnd"/>
      <w:r w:rsidRPr="00A97A19">
        <w:rPr>
          <w:sz w:val="22"/>
          <w:szCs w:val="22"/>
        </w:rPr>
        <w:t>：</w:t>
      </w:r>
      <w:r w:rsidRPr="00A97A19">
        <w:rPr>
          <w:sz w:val="22"/>
          <w:szCs w:val="22"/>
        </w:rPr>
        <w:t>1.</w:t>
      </w:r>
      <w:r w:rsidRPr="00A97A19">
        <w:rPr>
          <w:sz w:val="22"/>
          <w:szCs w:val="22"/>
        </w:rPr>
        <w:t>機械器具業：包括電腦、手持行動裝置、電子與電力設備、機械及其配備等。</w:t>
      </w:r>
    </w:p>
    <w:p w:rsidR="001D10FA" w:rsidRPr="00A97A19" w:rsidRDefault="001D10FA" w:rsidP="001D10FA">
      <w:pPr>
        <w:pStyle w:val="k3a"/>
        <w:tabs>
          <w:tab w:val="left" w:pos="426"/>
        </w:tabs>
        <w:spacing w:beforeLines="0" w:before="0"/>
        <w:ind w:leftChars="0" w:left="0" w:right="0" w:firstLineChars="386" w:firstLine="849"/>
        <w:rPr>
          <w:sz w:val="22"/>
          <w:szCs w:val="22"/>
        </w:rPr>
      </w:pPr>
      <w:r w:rsidRPr="00A97A19">
        <w:rPr>
          <w:sz w:val="22"/>
          <w:szCs w:val="22"/>
        </w:rPr>
        <w:t>2.</w:t>
      </w:r>
      <w:r w:rsidRPr="00A97A19">
        <w:rPr>
          <w:sz w:val="22"/>
          <w:szCs w:val="22"/>
        </w:rPr>
        <w:t>家庭器具及用品業：包括電器、家具、光學器材、黃金白銀貴金屬等。</w:t>
      </w:r>
    </w:p>
    <w:p w:rsidR="001D10FA" w:rsidRPr="00A97A19" w:rsidRDefault="001D10FA" w:rsidP="001D10FA">
      <w:pPr>
        <w:pStyle w:val="k3a"/>
        <w:tabs>
          <w:tab w:val="left" w:pos="426"/>
        </w:tabs>
        <w:spacing w:beforeLines="0" w:before="0"/>
        <w:ind w:leftChars="0" w:left="0" w:right="0" w:firstLineChars="386" w:firstLine="849"/>
        <w:rPr>
          <w:sz w:val="22"/>
          <w:szCs w:val="22"/>
        </w:rPr>
      </w:pPr>
      <w:r w:rsidRPr="00A97A19">
        <w:rPr>
          <w:sz w:val="22"/>
          <w:szCs w:val="22"/>
        </w:rPr>
        <w:t>3.</w:t>
      </w:r>
      <w:r w:rsidRPr="00A97A19">
        <w:rPr>
          <w:sz w:val="22"/>
          <w:szCs w:val="22"/>
        </w:rPr>
        <w:t>其他批發業：包含藥品及化妝品、文教、育樂用品等</w:t>
      </w:r>
      <w:r w:rsidRPr="00A97A19">
        <w:rPr>
          <w:sz w:val="22"/>
          <w:szCs w:val="22"/>
        </w:rPr>
        <w:t>6</w:t>
      </w:r>
      <w:r w:rsidRPr="00A97A19">
        <w:rPr>
          <w:sz w:val="22"/>
          <w:szCs w:val="22"/>
        </w:rPr>
        <w:t>項中業別。</w:t>
      </w:r>
    </w:p>
    <w:p w:rsidR="001D10FA" w:rsidRPr="00A97A19" w:rsidRDefault="001D10FA" w:rsidP="001D10FA">
      <w:pPr>
        <w:pStyle w:val="k3a"/>
        <w:tabs>
          <w:tab w:val="left" w:pos="426"/>
        </w:tabs>
        <w:spacing w:beforeLines="0" w:before="0"/>
        <w:ind w:leftChars="0" w:left="0" w:right="0" w:firstLineChars="193" w:firstLine="425"/>
        <w:rPr>
          <w:sz w:val="22"/>
          <w:szCs w:val="22"/>
        </w:rPr>
      </w:pPr>
      <w:r w:rsidRPr="00A97A19">
        <w:rPr>
          <w:sz w:val="22"/>
          <w:szCs w:val="22"/>
        </w:rPr>
        <w:t>資料來源：經濟部統計處。</w:t>
      </w:r>
    </w:p>
    <w:p w:rsidR="001D10FA" w:rsidRPr="00A97A19" w:rsidRDefault="001D10FA" w:rsidP="001D10FA">
      <w:pPr>
        <w:widowControl/>
        <w:rPr>
          <w:rFonts w:eastAsia="標楷體"/>
          <w:kern w:val="0"/>
          <w:sz w:val="22"/>
          <w:szCs w:val="22"/>
        </w:rPr>
      </w:pPr>
      <w:r w:rsidRPr="00A97A19">
        <w:rPr>
          <w:sz w:val="22"/>
          <w:szCs w:val="22"/>
        </w:rPr>
        <w:br w:type="page"/>
      </w:r>
    </w:p>
    <w:p w:rsidR="001D10FA" w:rsidRPr="00174DA3" w:rsidRDefault="001D10FA" w:rsidP="001D10FA">
      <w:pPr>
        <w:pStyle w:val="k3a"/>
        <w:tabs>
          <w:tab w:val="left" w:pos="540"/>
        </w:tabs>
        <w:spacing w:beforeLines="100" w:before="360" w:line="300" w:lineRule="auto"/>
        <w:ind w:leftChars="0" w:left="566" w:right="0" w:hangingChars="202" w:hanging="566"/>
        <w:rPr>
          <w:b/>
          <w:bCs/>
        </w:rPr>
      </w:pPr>
      <w:r w:rsidRPr="00174DA3">
        <w:rPr>
          <w:b/>
          <w:bCs/>
        </w:rPr>
        <w:lastRenderedPageBreak/>
        <w:t>３、</w:t>
      </w:r>
      <w:r w:rsidRPr="00174DA3">
        <w:rPr>
          <w:b/>
          <w:bCs/>
        </w:rPr>
        <w:t>103</w:t>
      </w:r>
      <w:r w:rsidRPr="00174DA3">
        <w:rPr>
          <w:b/>
          <w:bCs/>
        </w:rPr>
        <w:t>年</w:t>
      </w:r>
      <w:r w:rsidRPr="00174DA3">
        <w:rPr>
          <w:rFonts w:hint="eastAsia"/>
          <w:b/>
          <w:bCs/>
        </w:rPr>
        <w:t>4</w:t>
      </w:r>
      <w:r w:rsidRPr="00174DA3">
        <w:rPr>
          <w:b/>
          <w:bCs/>
        </w:rPr>
        <w:t>月零售業營業額</w:t>
      </w:r>
      <w:r w:rsidRPr="00174DA3">
        <w:rPr>
          <w:rFonts w:hint="eastAsia"/>
          <w:b/>
          <w:bCs/>
        </w:rPr>
        <w:t>增加</w:t>
      </w:r>
      <w:r w:rsidRPr="00174DA3">
        <w:rPr>
          <w:rFonts w:hint="eastAsia"/>
          <w:b/>
          <w:bCs/>
        </w:rPr>
        <w:t>4.1</w:t>
      </w:r>
      <w:r w:rsidRPr="00174DA3">
        <w:rPr>
          <w:b/>
          <w:bCs/>
        </w:rPr>
        <w:t>％，其中綜合商品零售業營業額</w:t>
      </w:r>
      <w:r w:rsidRPr="00174DA3">
        <w:rPr>
          <w:rFonts w:hint="eastAsia"/>
          <w:b/>
          <w:bCs/>
        </w:rPr>
        <w:t>增加</w:t>
      </w:r>
      <w:r w:rsidRPr="00174DA3">
        <w:rPr>
          <w:rFonts w:hint="eastAsia"/>
          <w:b/>
          <w:bCs/>
        </w:rPr>
        <w:t>5.4</w:t>
      </w:r>
      <w:r w:rsidRPr="00174DA3">
        <w:rPr>
          <w:b/>
          <w:bCs/>
        </w:rPr>
        <w:t>％</w:t>
      </w:r>
    </w:p>
    <w:p w:rsidR="001D10FA" w:rsidRPr="006102A8" w:rsidRDefault="001D10FA" w:rsidP="001D10FA">
      <w:pPr>
        <w:pStyle w:val="k32"/>
        <w:topLinePunct/>
        <w:spacing w:beforeLines="100" w:before="360"/>
        <w:ind w:left="0" w:rightChars="-59" w:firstLineChars="202" w:firstLine="566"/>
        <w:rPr>
          <w:color w:val="FF0000"/>
        </w:rPr>
      </w:pPr>
      <w:r w:rsidRPr="000D07EC">
        <w:t>103</w:t>
      </w:r>
      <w:r w:rsidRPr="000D07EC">
        <w:t>年</w:t>
      </w:r>
      <w:r w:rsidRPr="000D07EC">
        <w:t>4</w:t>
      </w:r>
      <w:r w:rsidRPr="000D07EC">
        <w:t>月零售業營業額為</w:t>
      </w:r>
      <w:r w:rsidRPr="000D07EC">
        <w:t>3,211</w:t>
      </w:r>
      <w:r w:rsidRPr="000D07EC">
        <w:t>億元，較上年同月增加</w:t>
      </w:r>
      <w:r w:rsidRPr="000D07EC">
        <w:t>4.1</w:t>
      </w:r>
      <w:r w:rsidRPr="000D07EC">
        <w:t>％，其中汽機車零售業因汽車優惠促銷效應，帶動營收年增</w:t>
      </w:r>
      <w:r w:rsidRPr="000D07EC">
        <w:t>11.6</w:t>
      </w:r>
      <w:r>
        <w:rPr>
          <w:rFonts w:hint="eastAsia"/>
        </w:rPr>
        <w:t>％</w:t>
      </w:r>
      <w:r w:rsidRPr="000D07EC">
        <w:t>最多；綜合商品零售業營收年增</w:t>
      </w:r>
      <w:r w:rsidRPr="000D07EC">
        <w:t>5.4</w:t>
      </w:r>
      <w:r w:rsidRPr="000D07EC">
        <w:rPr>
          <w:rFonts w:eastAsia="新細明體"/>
        </w:rPr>
        <w:t>％</w:t>
      </w:r>
      <w:r w:rsidRPr="000D07EC">
        <w:t>；無店面零售業因春裝新上市、日用品及家電商品的銷售成長，年增</w:t>
      </w:r>
      <w:r w:rsidRPr="000D07EC">
        <w:t>3.1</w:t>
      </w:r>
      <w:r w:rsidRPr="000D07EC">
        <w:rPr>
          <w:rFonts w:hint="eastAsia"/>
        </w:rPr>
        <w:t>％</w:t>
      </w:r>
      <w:r w:rsidRPr="000D07EC">
        <w:t>；資通訊及家電零售業雖因春季電腦展加持，業績較上月成長</w:t>
      </w:r>
      <w:r w:rsidRPr="000D07EC">
        <w:t>10.4</w:t>
      </w:r>
      <w:r w:rsidRPr="000D07EC">
        <w:rPr>
          <w:rFonts w:hint="eastAsia"/>
        </w:rPr>
        <w:t>％</w:t>
      </w:r>
      <w:r w:rsidRPr="000D07EC">
        <w:t>，惟與去年同月相比，減少</w:t>
      </w:r>
      <w:r w:rsidRPr="000D07EC">
        <w:t>2.5</w:t>
      </w:r>
      <w:r w:rsidRPr="000D07EC">
        <w:rPr>
          <w:rFonts w:hint="eastAsia"/>
        </w:rPr>
        <w:t>％</w:t>
      </w:r>
      <w:r w:rsidRPr="000D07EC">
        <w:t>。</w:t>
      </w:r>
      <w:r w:rsidRPr="000D07EC">
        <w:rPr>
          <w:rFonts w:hint="eastAsia"/>
        </w:rPr>
        <w:t>累計</w:t>
      </w:r>
      <w:r w:rsidRPr="000D07EC">
        <w:rPr>
          <w:rFonts w:hint="eastAsia"/>
        </w:rPr>
        <w:t>1</w:t>
      </w:r>
      <w:r w:rsidRPr="000D07EC">
        <w:rPr>
          <w:rFonts w:hint="eastAsia"/>
        </w:rPr>
        <w:t>至</w:t>
      </w:r>
      <w:r w:rsidRPr="000D07EC">
        <w:rPr>
          <w:rFonts w:hint="eastAsia"/>
        </w:rPr>
        <w:t>4</w:t>
      </w:r>
      <w:r w:rsidRPr="000D07EC">
        <w:rPr>
          <w:rFonts w:hint="eastAsia"/>
        </w:rPr>
        <w:t>月零售業營業額</w:t>
      </w:r>
      <w:r w:rsidRPr="000D07EC">
        <w:rPr>
          <w:rFonts w:hint="eastAsia"/>
        </w:rPr>
        <w:t>12,867</w:t>
      </w:r>
      <w:r w:rsidRPr="000D07EC">
        <w:rPr>
          <w:rFonts w:hint="eastAsia"/>
        </w:rPr>
        <w:t>億元，較上年同期增加</w:t>
      </w:r>
      <w:r w:rsidRPr="000D07EC">
        <w:rPr>
          <w:rFonts w:hint="eastAsia"/>
        </w:rPr>
        <w:t>3.4</w:t>
      </w:r>
      <w:r w:rsidRPr="000D07EC">
        <w:rPr>
          <w:rFonts w:hint="eastAsia"/>
        </w:rPr>
        <w:t>％</w:t>
      </w:r>
      <w:r w:rsidRPr="000D07EC">
        <w:t>。</w:t>
      </w:r>
    </w:p>
    <w:p w:rsidR="001D10FA" w:rsidRPr="00524D1C" w:rsidRDefault="001D10FA" w:rsidP="001D10FA">
      <w:pPr>
        <w:snapToGrid w:val="0"/>
        <w:spacing w:beforeLines="100" w:before="360" w:afterLines="50" w:after="180" w:line="300" w:lineRule="auto"/>
        <w:ind w:right="-153"/>
        <w:jc w:val="center"/>
        <w:rPr>
          <w:rFonts w:eastAsia="標楷體"/>
        </w:rPr>
      </w:pPr>
      <w:r w:rsidRPr="00524D1C">
        <w:rPr>
          <w:rFonts w:eastAsia="標楷體"/>
          <w:b/>
          <w:sz w:val="28"/>
        </w:rPr>
        <w:t>表</w:t>
      </w:r>
      <w:r w:rsidRPr="00524D1C">
        <w:rPr>
          <w:rFonts w:eastAsia="標楷體"/>
          <w:b/>
          <w:sz w:val="28"/>
        </w:rPr>
        <w:t xml:space="preserve">2-3-3  </w:t>
      </w:r>
      <w:r w:rsidRPr="00524D1C">
        <w:rPr>
          <w:rFonts w:eastAsia="標楷體"/>
          <w:b/>
          <w:sz w:val="28"/>
        </w:rPr>
        <w:t>零售業營業額變動概況</w:t>
      </w:r>
      <w:r w:rsidRPr="00524D1C">
        <w:rPr>
          <w:rFonts w:eastAsia="標楷體"/>
        </w:rPr>
        <w:t xml:space="preserve"> </w:t>
      </w:r>
    </w:p>
    <w:tbl>
      <w:tblPr>
        <w:tblW w:w="9223" w:type="dxa"/>
        <w:jc w:val="center"/>
        <w:tblInd w:w="975" w:type="dxa"/>
        <w:tblCellMar>
          <w:left w:w="28" w:type="dxa"/>
          <w:right w:w="28" w:type="dxa"/>
        </w:tblCellMar>
        <w:tblLook w:val="0000" w:firstRow="0" w:lastRow="0" w:firstColumn="0" w:lastColumn="0" w:noHBand="0" w:noVBand="0"/>
      </w:tblPr>
      <w:tblGrid>
        <w:gridCol w:w="3127"/>
        <w:gridCol w:w="1985"/>
        <w:gridCol w:w="2052"/>
        <w:gridCol w:w="2059"/>
      </w:tblGrid>
      <w:tr w:rsidR="001D10FA" w:rsidRPr="00524D1C" w:rsidTr="00B814B5">
        <w:trPr>
          <w:jc w:val="center"/>
        </w:trPr>
        <w:tc>
          <w:tcPr>
            <w:tcW w:w="3127" w:type="dxa"/>
            <w:vMerge w:val="restart"/>
            <w:tcBorders>
              <w:top w:val="single" w:sz="4" w:space="0" w:color="auto"/>
              <w:right w:val="single" w:sz="4" w:space="0" w:color="auto"/>
            </w:tcBorders>
            <w:vAlign w:val="center"/>
          </w:tcPr>
          <w:p w:rsidR="001D10FA" w:rsidRPr="000D07EC" w:rsidRDefault="001D10FA" w:rsidP="00B814B5">
            <w:pPr>
              <w:snapToGrid w:val="0"/>
              <w:spacing w:line="300" w:lineRule="exact"/>
              <w:ind w:left="28"/>
              <w:jc w:val="center"/>
              <w:rPr>
                <w:rFonts w:eastAsia="標楷體"/>
              </w:rPr>
            </w:pPr>
            <w:r w:rsidRPr="000D07EC">
              <w:rPr>
                <w:rFonts w:eastAsia="標楷體"/>
              </w:rPr>
              <w:t>行業別</w:t>
            </w:r>
          </w:p>
        </w:tc>
        <w:tc>
          <w:tcPr>
            <w:tcW w:w="1985" w:type="dxa"/>
            <w:vMerge w:val="restart"/>
            <w:tcBorders>
              <w:top w:val="single" w:sz="4" w:space="0" w:color="auto"/>
            </w:tcBorders>
          </w:tcPr>
          <w:p w:rsidR="001D10FA" w:rsidRPr="000D07EC" w:rsidRDefault="001D10FA" w:rsidP="00B814B5">
            <w:pPr>
              <w:snapToGrid w:val="0"/>
              <w:spacing w:line="300" w:lineRule="exact"/>
              <w:ind w:left="28" w:right="-33"/>
              <w:jc w:val="center"/>
              <w:rPr>
                <w:rFonts w:eastAsia="標楷體"/>
              </w:rPr>
            </w:pPr>
            <w:r w:rsidRPr="000D07EC">
              <w:rPr>
                <w:rFonts w:eastAsia="標楷體" w:hint="eastAsia"/>
              </w:rPr>
              <w:t>103</w:t>
            </w:r>
            <w:r w:rsidRPr="000D07EC">
              <w:rPr>
                <w:rFonts w:eastAsia="標楷體" w:hint="eastAsia"/>
              </w:rPr>
              <w:t>年</w:t>
            </w:r>
            <w:r w:rsidRPr="000D07EC">
              <w:rPr>
                <w:rFonts w:eastAsia="標楷體" w:hint="eastAsia"/>
              </w:rPr>
              <w:t>4</w:t>
            </w:r>
            <w:r w:rsidRPr="000D07EC">
              <w:rPr>
                <w:rFonts w:eastAsia="標楷體" w:hint="eastAsia"/>
              </w:rPr>
              <w:t>月</w:t>
            </w:r>
          </w:p>
          <w:p w:rsidR="001D10FA" w:rsidRPr="000D07EC" w:rsidRDefault="001D10FA" w:rsidP="00B814B5">
            <w:pPr>
              <w:snapToGrid w:val="0"/>
              <w:spacing w:line="300" w:lineRule="exact"/>
              <w:ind w:left="28" w:right="-33"/>
              <w:jc w:val="center"/>
              <w:rPr>
                <w:rFonts w:eastAsia="標楷體"/>
              </w:rPr>
            </w:pPr>
            <w:r w:rsidRPr="000D07EC">
              <w:rPr>
                <w:rFonts w:eastAsia="標楷體" w:hint="eastAsia"/>
              </w:rPr>
              <w:t>營業額</w:t>
            </w:r>
          </w:p>
          <w:p w:rsidR="001D10FA" w:rsidRPr="000D07EC" w:rsidRDefault="001D10FA" w:rsidP="00B814B5">
            <w:pPr>
              <w:snapToGrid w:val="0"/>
              <w:spacing w:line="300" w:lineRule="exact"/>
              <w:ind w:left="28" w:right="-33"/>
              <w:jc w:val="center"/>
              <w:rPr>
                <w:rFonts w:eastAsia="標楷體"/>
              </w:rPr>
            </w:pPr>
            <w:r w:rsidRPr="000D07EC">
              <w:rPr>
                <w:rFonts w:eastAsia="標楷體" w:hint="eastAsia"/>
              </w:rPr>
              <w:t>(</w:t>
            </w:r>
            <w:r w:rsidRPr="000D07EC">
              <w:rPr>
                <w:rFonts w:eastAsia="標楷體" w:hint="eastAsia"/>
              </w:rPr>
              <w:t>億元</w:t>
            </w:r>
            <w:r w:rsidRPr="000D07EC">
              <w:rPr>
                <w:rFonts w:eastAsia="標楷體" w:hint="eastAsia"/>
              </w:rPr>
              <w:t>)</w:t>
            </w:r>
          </w:p>
        </w:tc>
        <w:tc>
          <w:tcPr>
            <w:tcW w:w="2052" w:type="dxa"/>
            <w:tcBorders>
              <w:top w:val="single" w:sz="4" w:space="0" w:color="auto"/>
              <w:bottom w:val="single" w:sz="4" w:space="0" w:color="auto"/>
            </w:tcBorders>
            <w:vAlign w:val="center"/>
          </w:tcPr>
          <w:p w:rsidR="001D10FA" w:rsidRPr="000D07EC" w:rsidRDefault="001D10FA" w:rsidP="00B814B5">
            <w:pPr>
              <w:snapToGrid w:val="0"/>
              <w:spacing w:line="300" w:lineRule="exact"/>
              <w:ind w:left="28" w:right="-142"/>
              <w:jc w:val="center"/>
              <w:rPr>
                <w:rFonts w:eastAsia="標楷體"/>
              </w:rPr>
            </w:pPr>
          </w:p>
        </w:tc>
        <w:tc>
          <w:tcPr>
            <w:tcW w:w="2059" w:type="dxa"/>
            <w:tcBorders>
              <w:top w:val="single" w:sz="4" w:space="0" w:color="auto"/>
              <w:left w:val="nil"/>
              <w:bottom w:val="single" w:sz="4" w:space="0" w:color="auto"/>
            </w:tcBorders>
            <w:vAlign w:val="center"/>
          </w:tcPr>
          <w:p w:rsidR="001D10FA" w:rsidRPr="000D07EC" w:rsidRDefault="001D10FA" w:rsidP="00B814B5">
            <w:pPr>
              <w:snapToGrid w:val="0"/>
              <w:spacing w:line="300" w:lineRule="exact"/>
              <w:ind w:left="28" w:right="-142"/>
              <w:jc w:val="center"/>
              <w:rPr>
                <w:rFonts w:eastAsia="標楷體"/>
              </w:rPr>
            </w:pPr>
          </w:p>
        </w:tc>
      </w:tr>
      <w:tr w:rsidR="001D10FA" w:rsidRPr="00524D1C" w:rsidTr="00B814B5">
        <w:trPr>
          <w:jc w:val="center"/>
        </w:trPr>
        <w:tc>
          <w:tcPr>
            <w:tcW w:w="3127" w:type="dxa"/>
            <w:vMerge/>
            <w:tcBorders>
              <w:bottom w:val="single" w:sz="4" w:space="0" w:color="auto"/>
              <w:right w:val="single" w:sz="4" w:space="0" w:color="auto"/>
            </w:tcBorders>
            <w:vAlign w:val="center"/>
          </w:tcPr>
          <w:p w:rsidR="001D10FA" w:rsidRPr="000D07EC" w:rsidRDefault="001D10FA" w:rsidP="00B814B5">
            <w:pPr>
              <w:snapToGrid w:val="0"/>
              <w:spacing w:line="300" w:lineRule="exact"/>
              <w:ind w:left="28" w:right="-142"/>
              <w:jc w:val="center"/>
              <w:rPr>
                <w:rFonts w:eastAsia="標楷體"/>
              </w:rPr>
            </w:pPr>
          </w:p>
        </w:tc>
        <w:tc>
          <w:tcPr>
            <w:tcW w:w="1985" w:type="dxa"/>
            <w:vMerge/>
            <w:tcBorders>
              <w:bottom w:val="single" w:sz="4" w:space="0" w:color="auto"/>
              <w:right w:val="single" w:sz="4" w:space="0" w:color="auto"/>
            </w:tcBorders>
          </w:tcPr>
          <w:p w:rsidR="001D10FA" w:rsidRPr="000D07EC" w:rsidRDefault="001D10FA" w:rsidP="00B814B5">
            <w:pPr>
              <w:snapToGrid w:val="0"/>
              <w:spacing w:line="300" w:lineRule="exact"/>
              <w:ind w:left="28" w:right="-142"/>
              <w:jc w:val="center"/>
              <w:rPr>
                <w:rFonts w:eastAsia="標楷體"/>
              </w:rPr>
            </w:pPr>
          </w:p>
        </w:tc>
        <w:tc>
          <w:tcPr>
            <w:tcW w:w="2052" w:type="dxa"/>
            <w:tcBorders>
              <w:top w:val="single" w:sz="4" w:space="0" w:color="auto"/>
              <w:left w:val="single" w:sz="4" w:space="0" w:color="auto"/>
              <w:bottom w:val="single" w:sz="4" w:space="0" w:color="auto"/>
              <w:right w:val="single" w:sz="4" w:space="0" w:color="auto"/>
            </w:tcBorders>
            <w:vAlign w:val="center"/>
          </w:tcPr>
          <w:p w:rsidR="001D10FA" w:rsidRPr="000D07EC" w:rsidRDefault="001D10FA" w:rsidP="00B814B5">
            <w:pPr>
              <w:snapToGrid w:val="0"/>
              <w:spacing w:line="300" w:lineRule="exact"/>
              <w:ind w:left="28" w:right="-28"/>
              <w:jc w:val="center"/>
              <w:rPr>
                <w:rFonts w:eastAsia="標楷體"/>
              </w:rPr>
            </w:pPr>
            <w:r w:rsidRPr="000D07EC">
              <w:rPr>
                <w:rFonts w:eastAsia="標楷體"/>
              </w:rPr>
              <w:t>較上月</w:t>
            </w:r>
          </w:p>
          <w:p w:rsidR="001D10FA" w:rsidRPr="000D07EC" w:rsidRDefault="001D10FA" w:rsidP="00B814B5">
            <w:pPr>
              <w:snapToGrid w:val="0"/>
              <w:spacing w:line="300" w:lineRule="exact"/>
              <w:ind w:left="28" w:right="-28"/>
              <w:jc w:val="center"/>
              <w:rPr>
                <w:rFonts w:eastAsia="標楷體"/>
              </w:rPr>
            </w:pPr>
            <w:r w:rsidRPr="000D07EC">
              <w:rPr>
                <w:rFonts w:eastAsia="標楷體"/>
              </w:rPr>
              <w:t>增減</w:t>
            </w:r>
            <w:r w:rsidRPr="000D07EC">
              <w:rPr>
                <w:rFonts w:eastAsia="標楷體"/>
              </w:rPr>
              <w:t>(</w:t>
            </w:r>
            <w:r w:rsidRPr="000D07EC">
              <w:rPr>
                <w:rFonts w:eastAsia="標楷體"/>
              </w:rPr>
              <w:t>％</w:t>
            </w:r>
            <w:r w:rsidRPr="000D07EC">
              <w:rPr>
                <w:rFonts w:eastAsia="標楷體"/>
              </w:rPr>
              <w:t>)</w:t>
            </w:r>
          </w:p>
        </w:tc>
        <w:tc>
          <w:tcPr>
            <w:tcW w:w="2059" w:type="dxa"/>
            <w:tcBorders>
              <w:top w:val="single" w:sz="4" w:space="0" w:color="auto"/>
              <w:left w:val="single" w:sz="4" w:space="0" w:color="auto"/>
              <w:bottom w:val="single" w:sz="4" w:space="0" w:color="auto"/>
            </w:tcBorders>
            <w:vAlign w:val="center"/>
          </w:tcPr>
          <w:p w:rsidR="001D10FA" w:rsidRPr="000D07EC" w:rsidRDefault="001D10FA" w:rsidP="00B814B5">
            <w:pPr>
              <w:snapToGrid w:val="0"/>
              <w:spacing w:line="300" w:lineRule="exact"/>
              <w:ind w:left="28" w:right="9"/>
              <w:jc w:val="center"/>
              <w:rPr>
                <w:rFonts w:eastAsia="標楷體"/>
              </w:rPr>
            </w:pPr>
            <w:r w:rsidRPr="000D07EC">
              <w:rPr>
                <w:rFonts w:eastAsia="標楷體"/>
              </w:rPr>
              <w:t>較</w:t>
            </w:r>
            <w:r w:rsidRPr="000D07EC">
              <w:rPr>
                <w:rFonts w:eastAsia="標楷體"/>
              </w:rPr>
              <w:t>102</w:t>
            </w:r>
            <w:r w:rsidRPr="000D07EC">
              <w:rPr>
                <w:rFonts w:eastAsia="標楷體"/>
              </w:rPr>
              <w:t>年同月</w:t>
            </w:r>
          </w:p>
          <w:p w:rsidR="001D10FA" w:rsidRPr="000D07EC" w:rsidRDefault="001D10FA" w:rsidP="00B814B5">
            <w:pPr>
              <w:snapToGrid w:val="0"/>
              <w:spacing w:line="300" w:lineRule="exact"/>
              <w:ind w:left="28" w:right="9"/>
              <w:jc w:val="center"/>
              <w:rPr>
                <w:rFonts w:eastAsia="標楷體"/>
              </w:rPr>
            </w:pPr>
            <w:r w:rsidRPr="000D07EC">
              <w:rPr>
                <w:rFonts w:eastAsia="標楷體"/>
              </w:rPr>
              <w:t>增減</w:t>
            </w:r>
            <w:r w:rsidRPr="000D07EC">
              <w:rPr>
                <w:rFonts w:eastAsia="標楷體"/>
              </w:rPr>
              <w:t>(</w:t>
            </w:r>
            <w:r w:rsidRPr="000D07EC">
              <w:rPr>
                <w:rFonts w:eastAsia="標楷體"/>
              </w:rPr>
              <w:t>％</w:t>
            </w:r>
            <w:r w:rsidRPr="000D07EC">
              <w:rPr>
                <w:rFonts w:eastAsia="標楷體"/>
              </w:rPr>
              <w:t>)</w:t>
            </w:r>
          </w:p>
        </w:tc>
      </w:tr>
      <w:tr w:rsidR="001D10FA" w:rsidRPr="006102A8" w:rsidTr="00B814B5">
        <w:trPr>
          <w:trHeight w:val="315"/>
          <w:jc w:val="center"/>
        </w:trPr>
        <w:tc>
          <w:tcPr>
            <w:tcW w:w="3127" w:type="dxa"/>
            <w:tcBorders>
              <w:top w:val="single" w:sz="4" w:space="0" w:color="auto"/>
              <w:right w:val="single" w:sz="4" w:space="0" w:color="auto"/>
            </w:tcBorders>
          </w:tcPr>
          <w:p w:rsidR="001D10FA" w:rsidRPr="000D07EC" w:rsidRDefault="001D10FA" w:rsidP="00B814B5">
            <w:pPr>
              <w:snapToGrid w:val="0"/>
              <w:spacing w:line="320" w:lineRule="exact"/>
              <w:ind w:left="28" w:right="-142"/>
              <w:jc w:val="both"/>
              <w:rPr>
                <w:rFonts w:eastAsia="標楷體"/>
                <w:b/>
                <w:bCs/>
              </w:rPr>
            </w:pPr>
            <w:r w:rsidRPr="000D07EC">
              <w:rPr>
                <w:rFonts w:eastAsia="標楷體"/>
                <w:b/>
                <w:bCs/>
              </w:rPr>
              <w:t>合計</w:t>
            </w:r>
          </w:p>
        </w:tc>
        <w:tc>
          <w:tcPr>
            <w:tcW w:w="1985" w:type="dxa"/>
            <w:tcBorders>
              <w:top w:val="single" w:sz="4" w:space="0" w:color="auto"/>
              <w:right w:val="single" w:sz="4" w:space="0" w:color="auto"/>
            </w:tcBorders>
          </w:tcPr>
          <w:p w:rsidR="001D10FA" w:rsidRPr="000D07EC" w:rsidRDefault="001D10FA" w:rsidP="00B814B5">
            <w:pPr>
              <w:ind w:rightChars="282" w:right="677"/>
              <w:jc w:val="right"/>
              <w:rPr>
                <w:rFonts w:eastAsia="標楷體"/>
              </w:rPr>
            </w:pPr>
            <w:r w:rsidRPr="000D07EC">
              <w:rPr>
                <w:rFonts w:eastAsia="標楷體" w:hint="eastAsia"/>
              </w:rPr>
              <w:t>3,211</w:t>
            </w:r>
          </w:p>
        </w:tc>
        <w:tc>
          <w:tcPr>
            <w:tcW w:w="2052" w:type="dxa"/>
            <w:tcBorders>
              <w:top w:val="single" w:sz="4" w:space="0" w:color="auto"/>
              <w:left w:val="single" w:sz="4" w:space="0" w:color="auto"/>
            </w:tcBorders>
            <w:vAlign w:val="center"/>
          </w:tcPr>
          <w:p w:rsidR="001D10FA" w:rsidRPr="000D07EC" w:rsidRDefault="001D10FA" w:rsidP="00B814B5">
            <w:pPr>
              <w:ind w:rightChars="283" w:right="679"/>
              <w:jc w:val="right"/>
              <w:rPr>
                <w:rFonts w:eastAsia="標楷體"/>
              </w:rPr>
            </w:pPr>
            <w:r w:rsidRPr="000D07EC">
              <w:rPr>
                <w:rFonts w:eastAsia="標楷體" w:hint="eastAsia"/>
              </w:rPr>
              <w:t>3.1</w:t>
            </w:r>
          </w:p>
        </w:tc>
        <w:tc>
          <w:tcPr>
            <w:tcW w:w="2059" w:type="dxa"/>
            <w:tcBorders>
              <w:top w:val="single" w:sz="4" w:space="0" w:color="auto"/>
            </w:tcBorders>
            <w:vAlign w:val="center"/>
          </w:tcPr>
          <w:p w:rsidR="001D10FA" w:rsidRPr="000D07EC" w:rsidRDefault="001D10FA" w:rsidP="00B814B5">
            <w:pPr>
              <w:ind w:rightChars="314" w:right="754"/>
              <w:jc w:val="right"/>
              <w:rPr>
                <w:rFonts w:eastAsia="標楷體"/>
              </w:rPr>
            </w:pPr>
            <w:r w:rsidRPr="000D07EC">
              <w:rPr>
                <w:rFonts w:eastAsia="標楷體" w:hint="eastAsia"/>
              </w:rPr>
              <w:t>4.1</w:t>
            </w:r>
          </w:p>
        </w:tc>
      </w:tr>
      <w:tr w:rsidR="001D10FA" w:rsidRPr="006102A8" w:rsidTr="00B814B5">
        <w:trPr>
          <w:trHeight w:val="315"/>
          <w:jc w:val="center"/>
        </w:trPr>
        <w:tc>
          <w:tcPr>
            <w:tcW w:w="3127" w:type="dxa"/>
            <w:tcBorders>
              <w:right w:val="single" w:sz="4" w:space="0" w:color="auto"/>
            </w:tcBorders>
            <w:vAlign w:val="bottom"/>
          </w:tcPr>
          <w:p w:rsidR="001D10FA" w:rsidRPr="000D07EC" w:rsidRDefault="001D10FA" w:rsidP="00B814B5">
            <w:pPr>
              <w:ind w:leftChars="100" w:left="240"/>
              <w:rPr>
                <w:rFonts w:eastAsia="標楷體"/>
              </w:rPr>
            </w:pPr>
            <w:r w:rsidRPr="000D07EC">
              <w:rPr>
                <w:rFonts w:eastAsia="標楷體"/>
              </w:rPr>
              <w:t>綜合商品零售業</w:t>
            </w:r>
          </w:p>
        </w:tc>
        <w:tc>
          <w:tcPr>
            <w:tcW w:w="1985" w:type="dxa"/>
            <w:tcBorders>
              <w:right w:val="single" w:sz="4" w:space="0" w:color="auto"/>
            </w:tcBorders>
          </w:tcPr>
          <w:p w:rsidR="001D10FA" w:rsidRPr="000D07EC" w:rsidRDefault="001D10FA" w:rsidP="00B814B5">
            <w:pPr>
              <w:ind w:rightChars="282" w:right="677"/>
              <w:jc w:val="right"/>
              <w:rPr>
                <w:rFonts w:eastAsia="標楷體"/>
              </w:rPr>
            </w:pPr>
            <w:r w:rsidRPr="000D07EC">
              <w:rPr>
                <w:rFonts w:eastAsia="標楷體" w:hint="eastAsia"/>
              </w:rPr>
              <w:t>871</w:t>
            </w:r>
          </w:p>
        </w:tc>
        <w:tc>
          <w:tcPr>
            <w:tcW w:w="2052" w:type="dxa"/>
            <w:tcBorders>
              <w:left w:val="single" w:sz="4" w:space="0" w:color="auto"/>
            </w:tcBorders>
            <w:vAlign w:val="center"/>
          </w:tcPr>
          <w:p w:rsidR="001D10FA" w:rsidRPr="000D07EC" w:rsidRDefault="001D10FA" w:rsidP="00B814B5">
            <w:pPr>
              <w:ind w:rightChars="283" w:right="679"/>
              <w:jc w:val="right"/>
              <w:rPr>
                <w:rFonts w:eastAsia="標楷體"/>
              </w:rPr>
            </w:pPr>
            <w:r w:rsidRPr="000D07EC">
              <w:rPr>
                <w:rFonts w:eastAsia="標楷體" w:hint="eastAsia"/>
              </w:rPr>
              <w:t>4.5</w:t>
            </w:r>
          </w:p>
        </w:tc>
        <w:tc>
          <w:tcPr>
            <w:tcW w:w="2059" w:type="dxa"/>
            <w:vAlign w:val="center"/>
          </w:tcPr>
          <w:p w:rsidR="001D10FA" w:rsidRPr="000D07EC" w:rsidRDefault="001D10FA" w:rsidP="00B814B5">
            <w:pPr>
              <w:ind w:rightChars="314" w:right="754"/>
              <w:jc w:val="right"/>
              <w:rPr>
                <w:rFonts w:eastAsia="標楷體"/>
              </w:rPr>
            </w:pPr>
            <w:r w:rsidRPr="000D07EC">
              <w:rPr>
                <w:rFonts w:eastAsia="標楷體" w:hint="eastAsia"/>
              </w:rPr>
              <w:t>5.4</w:t>
            </w:r>
          </w:p>
        </w:tc>
      </w:tr>
      <w:tr w:rsidR="001D10FA" w:rsidRPr="006102A8" w:rsidTr="00B814B5">
        <w:trPr>
          <w:trHeight w:val="315"/>
          <w:jc w:val="center"/>
        </w:trPr>
        <w:tc>
          <w:tcPr>
            <w:tcW w:w="3127" w:type="dxa"/>
            <w:tcBorders>
              <w:right w:val="single" w:sz="4" w:space="0" w:color="auto"/>
            </w:tcBorders>
            <w:vAlign w:val="bottom"/>
          </w:tcPr>
          <w:p w:rsidR="001D10FA" w:rsidRPr="000D07EC" w:rsidRDefault="001D10FA" w:rsidP="00B814B5">
            <w:pPr>
              <w:ind w:leftChars="100" w:left="240"/>
              <w:rPr>
                <w:rFonts w:eastAsia="標楷體"/>
              </w:rPr>
            </w:pPr>
            <w:r w:rsidRPr="000D07EC">
              <w:rPr>
                <w:rFonts w:eastAsia="標楷體"/>
              </w:rPr>
              <w:t>汽機車業</w:t>
            </w:r>
          </w:p>
        </w:tc>
        <w:tc>
          <w:tcPr>
            <w:tcW w:w="1985" w:type="dxa"/>
            <w:tcBorders>
              <w:right w:val="single" w:sz="4" w:space="0" w:color="auto"/>
            </w:tcBorders>
          </w:tcPr>
          <w:p w:rsidR="001D10FA" w:rsidRPr="000D07EC" w:rsidRDefault="001D10FA" w:rsidP="00B814B5">
            <w:pPr>
              <w:ind w:rightChars="282" w:right="677"/>
              <w:jc w:val="right"/>
              <w:rPr>
                <w:rFonts w:eastAsia="標楷體"/>
              </w:rPr>
            </w:pPr>
            <w:r w:rsidRPr="000D07EC">
              <w:rPr>
                <w:rFonts w:eastAsia="標楷體" w:hint="eastAsia"/>
              </w:rPr>
              <w:t>481</w:t>
            </w:r>
          </w:p>
        </w:tc>
        <w:tc>
          <w:tcPr>
            <w:tcW w:w="2052" w:type="dxa"/>
            <w:tcBorders>
              <w:left w:val="single" w:sz="4" w:space="0" w:color="auto"/>
            </w:tcBorders>
            <w:vAlign w:val="center"/>
          </w:tcPr>
          <w:p w:rsidR="001D10FA" w:rsidRPr="000D07EC" w:rsidRDefault="001D10FA" w:rsidP="00B814B5">
            <w:pPr>
              <w:ind w:rightChars="283" w:right="679"/>
              <w:jc w:val="right"/>
              <w:rPr>
                <w:rFonts w:eastAsia="標楷體"/>
              </w:rPr>
            </w:pPr>
            <w:r w:rsidRPr="000D07EC">
              <w:rPr>
                <w:rFonts w:eastAsia="標楷體" w:hint="eastAsia"/>
              </w:rPr>
              <w:t>2.3</w:t>
            </w:r>
          </w:p>
        </w:tc>
        <w:tc>
          <w:tcPr>
            <w:tcW w:w="2059" w:type="dxa"/>
            <w:vAlign w:val="center"/>
          </w:tcPr>
          <w:p w:rsidR="001D10FA" w:rsidRPr="000D07EC" w:rsidRDefault="001D10FA" w:rsidP="00B814B5">
            <w:pPr>
              <w:ind w:rightChars="314" w:right="754"/>
              <w:jc w:val="right"/>
              <w:rPr>
                <w:rFonts w:eastAsia="標楷體"/>
              </w:rPr>
            </w:pPr>
            <w:r w:rsidRPr="000D07EC">
              <w:rPr>
                <w:rFonts w:eastAsia="標楷體" w:hint="eastAsia"/>
              </w:rPr>
              <w:t>11.6</w:t>
            </w:r>
          </w:p>
        </w:tc>
      </w:tr>
      <w:tr w:rsidR="001D10FA" w:rsidRPr="006102A8" w:rsidTr="00B814B5">
        <w:trPr>
          <w:trHeight w:val="315"/>
          <w:jc w:val="center"/>
        </w:trPr>
        <w:tc>
          <w:tcPr>
            <w:tcW w:w="3127" w:type="dxa"/>
            <w:tcBorders>
              <w:right w:val="single" w:sz="4" w:space="0" w:color="auto"/>
            </w:tcBorders>
            <w:vAlign w:val="bottom"/>
          </w:tcPr>
          <w:p w:rsidR="001D10FA" w:rsidRPr="000D07EC" w:rsidRDefault="001D10FA" w:rsidP="00B814B5">
            <w:pPr>
              <w:ind w:leftChars="100" w:left="240"/>
              <w:rPr>
                <w:rFonts w:eastAsia="標楷體"/>
              </w:rPr>
            </w:pPr>
            <w:r w:rsidRPr="000D07EC">
              <w:rPr>
                <w:rFonts w:eastAsia="標楷體"/>
              </w:rPr>
              <w:t>食品、飲料及菸草業</w:t>
            </w:r>
          </w:p>
        </w:tc>
        <w:tc>
          <w:tcPr>
            <w:tcW w:w="1985" w:type="dxa"/>
            <w:tcBorders>
              <w:right w:val="single" w:sz="4" w:space="0" w:color="auto"/>
            </w:tcBorders>
          </w:tcPr>
          <w:p w:rsidR="001D10FA" w:rsidRPr="000D07EC" w:rsidRDefault="001D10FA" w:rsidP="00B814B5">
            <w:pPr>
              <w:ind w:rightChars="282" w:right="677"/>
              <w:jc w:val="right"/>
              <w:rPr>
                <w:rFonts w:eastAsia="標楷體"/>
              </w:rPr>
            </w:pPr>
            <w:r w:rsidRPr="000D07EC">
              <w:rPr>
                <w:rFonts w:eastAsia="標楷體" w:hint="eastAsia"/>
              </w:rPr>
              <w:t>367</w:t>
            </w:r>
          </w:p>
        </w:tc>
        <w:tc>
          <w:tcPr>
            <w:tcW w:w="2052" w:type="dxa"/>
            <w:tcBorders>
              <w:left w:val="single" w:sz="4" w:space="0" w:color="auto"/>
            </w:tcBorders>
            <w:vAlign w:val="center"/>
          </w:tcPr>
          <w:p w:rsidR="001D10FA" w:rsidRPr="000D07EC" w:rsidRDefault="001D10FA" w:rsidP="00B814B5">
            <w:pPr>
              <w:ind w:rightChars="283" w:right="679"/>
              <w:jc w:val="right"/>
              <w:rPr>
                <w:rFonts w:eastAsia="標楷體"/>
              </w:rPr>
            </w:pPr>
            <w:r w:rsidRPr="000D07EC">
              <w:rPr>
                <w:rFonts w:eastAsia="標楷體" w:hint="eastAsia"/>
              </w:rPr>
              <w:t>-1.4</w:t>
            </w:r>
          </w:p>
        </w:tc>
        <w:tc>
          <w:tcPr>
            <w:tcW w:w="2059" w:type="dxa"/>
            <w:vAlign w:val="center"/>
          </w:tcPr>
          <w:p w:rsidR="001D10FA" w:rsidRPr="000D07EC" w:rsidRDefault="001D10FA" w:rsidP="00B814B5">
            <w:pPr>
              <w:ind w:rightChars="314" w:right="754"/>
              <w:jc w:val="right"/>
              <w:rPr>
                <w:rFonts w:eastAsia="標楷體"/>
              </w:rPr>
            </w:pPr>
            <w:r w:rsidRPr="000D07EC">
              <w:rPr>
                <w:rFonts w:eastAsia="標楷體" w:hint="eastAsia"/>
              </w:rPr>
              <w:t>0.8</w:t>
            </w:r>
          </w:p>
        </w:tc>
      </w:tr>
      <w:tr w:rsidR="001D10FA" w:rsidRPr="006102A8" w:rsidTr="00B814B5">
        <w:trPr>
          <w:trHeight w:val="315"/>
          <w:jc w:val="center"/>
        </w:trPr>
        <w:tc>
          <w:tcPr>
            <w:tcW w:w="3127" w:type="dxa"/>
            <w:tcBorders>
              <w:right w:val="single" w:sz="4" w:space="0" w:color="auto"/>
            </w:tcBorders>
            <w:vAlign w:val="bottom"/>
          </w:tcPr>
          <w:p w:rsidR="001D10FA" w:rsidRPr="000D07EC" w:rsidRDefault="001D10FA" w:rsidP="00B814B5">
            <w:pPr>
              <w:ind w:leftChars="100" w:left="240"/>
              <w:rPr>
                <w:rFonts w:eastAsia="標楷體"/>
              </w:rPr>
            </w:pPr>
            <w:r w:rsidRPr="000D07EC">
              <w:rPr>
                <w:rFonts w:eastAsia="標楷體"/>
              </w:rPr>
              <w:t>資通訊及家電業</w:t>
            </w:r>
          </w:p>
        </w:tc>
        <w:tc>
          <w:tcPr>
            <w:tcW w:w="1985" w:type="dxa"/>
            <w:tcBorders>
              <w:right w:val="single" w:sz="4" w:space="0" w:color="auto"/>
            </w:tcBorders>
          </w:tcPr>
          <w:p w:rsidR="001D10FA" w:rsidRPr="000D07EC" w:rsidRDefault="001D10FA" w:rsidP="00B814B5">
            <w:pPr>
              <w:ind w:rightChars="282" w:right="677"/>
              <w:jc w:val="right"/>
              <w:rPr>
                <w:rFonts w:eastAsia="標楷體"/>
              </w:rPr>
            </w:pPr>
            <w:r w:rsidRPr="000D07EC">
              <w:rPr>
                <w:rFonts w:eastAsia="標楷體" w:hint="eastAsia"/>
              </w:rPr>
              <w:t>284</w:t>
            </w:r>
          </w:p>
        </w:tc>
        <w:tc>
          <w:tcPr>
            <w:tcW w:w="2052" w:type="dxa"/>
            <w:tcBorders>
              <w:left w:val="single" w:sz="4" w:space="0" w:color="auto"/>
            </w:tcBorders>
            <w:vAlign w:val="center"/>
          </w:tcPr>
          <w:p w:rsidR="001D10FA" w:rsidRPr="000D07EC" w:rsidRDefault="001D10FA" w:rsidP="00B814B5">
            <w:pPr>
              <w:ind w:rightChars="283" w:right="679"/>
              <w:jc w:val="right"/>
              <w:rPr>
                <w:rFonts w:eastAsia="標楷體"/>
              </w:rPr>
            </w:pPr>
            <w:r w:rsidRPr="000D07EC">
              <w:rPr>
                <w:rFonts w:eastAsia="標楷體" w:hint="eastAsia"/>
              </w:rPr>
              <w:t>10.4</w:t>
            </w:r>
          </w:p>
        </w:tc>
        <w:tc>
          <w:tcPr>
            <w:tcW w:w="2059" w:type="dxa"/>
            <w:vAlign w:val="center"/>
          </w:tcPr>
          <w:p w:rsidR="001D10FA" w:rsidRPr="000D07EC" w:rsidRDefault="001D10FA" w:rsidP="00B814B5">
            <w:pPr>
              <w:ind w:rightChars="314" w:right="754"/>
              <w:jc w:val="right"/>
              <w:rPr>
                <w:rFonts w:eastAsia="標楷體"/>
              </w:rPr>
            </w:pPr>
            <w:r w:rsidRPr="000D07EC">
              <w:rPr>
                <w:rFonts w:eastAsia="標楷體" w:hint="eastAsia"/>
              </w:rPr>
              <w:t>-2.5</w:t>
            </w:r>
          </w:p>
        </w:tc>
      </w:tr>
      <w:tr w:rsidR="001D10FA" w:rsidRPr="006102A8" w:rsidTr="00B814B5">
        <w:trPr>
          <w:trHeight w:val="315"/>
          <w:jc w:val="center"/>
        </w:trPr>
        <w:tc>
          <w:tcPr>
            <w:tcW w:w="3127" w:type="dxa"/>
            <w:tcBorders>
              <w:right w:val="single" w:sz="4" w:space="0" w:color="auto"/>
            </w:tcBorders>
            <w:vAlign w:val="bottom"/>
          </w:tcPr>
          <w:p w:rsidR="001D10FA" w:rsidRPr="000D07EC" w:rsidRDefault="001D10FA" w:rsidP="00B814B5">
            <w:pPr>
              <w:ind w:leftChars="100" w:left="240"/>
              <w:rPr>
                <w:rFonts w:eastAsia="標楷體"/>
              </w:rPr>
            </w:pPr>
            <w:r w:rsidRPr="000D07EC">
              <w:rPr>
                <w:rFonts w:eastAsia="標楷體"/>
              </w:rPr>
              <w:t>燃料業</w:t>
            </w:r>
          </w:p>
        </w:tc>
        <w:tc>
          <w:tcPr>
            <w:tcW w:w="1985" w:type="dxa"/>
            <w:tcBorders>
              <w:right w:val="single" w:sz="4" w:space="0" w:color="auto"/>
            </w:tcBorders>
          </w:tcPr>
          <w:p w:rsidR="001D10FA" w:rsidRPr="000D07EC" w:rsidRDefault="001D10FA" w:rsidP="00B814B5">
            <w:pPr>
              <w:ind w:rightChars="282" w:right="677"/>
              <w:jc w:val="right"/>
              <w:rPr>
                <w:rFonts w:eastAsia="標楷體"/>
              </w:rPr>
            </w:pPr>
            <w:r w:rsidRPr="000D07EC">
              <w:rPr>
                <w:rFonts w:eastAsia="標楷體" w:hint="eastAsia"/>
              </w:rPr>
              <w:t>254</w:t>
            </w:r>
          </w:p>
        </w:tc>
        <w:tc>
          <w:tcPr>
            <w:tcW w:w="2052" w:type="dxa"/>
            <w:tcBorders>
              <w:left w:val="single" w:sz="4" w:space="0" w:color="auto"/>
            </w:tcBorders>
            <w:vAlign w:val="center"/>
          </w:tcPr>
          <w:p w:rsidR="001D10FA" w:rsidRPr="000D07EC" w:rsidRDefault="001D10FA" w:rsidP="00B814B5">
            <w:pPr>
              <w:ind w:rightChars="283" w:right="679"/>
              <w:jc w:val="right"/>
              <w:rPr>
                <w:rFonts w:eastAsia="標楷體"/>
              </w:rPr>
            </w:pPr>
            <w:r w:rsidRPr="000D07EC">
              <w:rPr>
                <w:rFonts w:eastAsia="標楷體" w:hint="eastAsia"/>
              </w:rPr>
              <w:t>-1.8</w:t>
            </w:r>
          </w:p>
        </w:tc>
        <w:tc>
          <w:tcPr>
            <w:tcW w:w="2059" w:type="dxa"/>
            <w:vAlign w:val="center"/>
          </w:tcPr>
          <w:p w:rsidR="001D10FA" w:rsidRPr="000D07EC" w:rsidRDefault="001D10FA" w:rsidP="00B814B5">
            <w:pPr>
              <w:ind w:rightChars="314" w:right="754"/>
              <w:jc w:val="right"/>
              <w:rPr>
                <w:rFonts w:eastAsia="標楷體"/>
              </w:rPr>
            </w:pPr>
            <w:r w:rsidRPr="000D07EC">
              <w:rPr>
                <w:rFonts w:eastAsia="標楷體" w:hint="eastAsia"/>
              </w:rPr>
              <w:t>1.1</w:t>
            </w:r>
          </w:p>
        </w:tc>
      </w:tr>
      <w:tr w:rsidR="001D10FA" w:rsidRPr="006102A8" w:rsidTr="00B814B5">
        <w:trPr>
          <w:trHeight w:val="315"/>
          <w:jc w:val="center"/>
        </w:trPr>
        <w:tc>
          <w:tcPr>
            <w:tcW w:w="3127" w:type="dxa"/>
            <w:tcBorders>
              <w:right w:val="single" w:sz="4" w:space="0" w:color="auto"/>
            </w:tcBorders>
            <w:vAlign w:val="bottom"/>
          </w:tcPr>
          <w:p w:rsidR="001D10FA" w:rsidRPr="000D07EC" w:rsidRDefault="001D10FA" w:rsidP="00B814B5">
            <w:pPr>
              <w:ind w:leftChars="100" w:left="240"/>
              <w:rPr>
                <w:rFonts w:eastAsia="標楷體"/>
              </w:rPr>
            </w:pPr>
            <w:r w:rsidRPr="000D07EC">
              <w:rPr>
                <w:rFonts w:eastAsia="標楷體"/>
              </w:rPr>
              <w:t>無店面零售業</w:t>
            </w:r>
          </w:p>
        </w:tc>
        <w:tc>
          <w:tcPr>
            <w:tcW w:w="1985" w:type="dxa"/>
            <w:tcBorders>
              <w:right w:val="single" w:sz="4" w:space="0" w:color="auto"/>
            </w:tcBorders>
          </w:tcPr>
          <w:p w:rsidR="001D10FA" w:rsidRPr="000D07EC" w:rsidRDefault="001D10FA" w:rsidP="00B814B5">
            <w:pPr>
              <w:ind w:rightChars="282" w:right="677"/>
              <w:jc w:val="right"/>
              <w:rPr>
                <w:rFonts w:eastAsia="標楷體"/>
              </w:rPr>
            </w:pPr>
            <w:r w:rsidRPr="000D07EC">
              <w:rPr>
                <w:rFonts w:eastAsia="標楷體" w:hint="eastAsia"/>
              </w:rPr>
              <w:t>162</w:t>
            </w:r>
          </w:p>
        </w:tc>
        <w:tc>
          <w:tcPr>
            <w:tcW w:w="2052" w:type="dxa"/>
            <w:tcBorders>
              <w:left w:val="single" w:sz="4" w:space="0" w:color="auto"/>
            </w:tcBorders>
            <w:vAlign w:val="center"/>
          </w:tcPr>
          <w:p w:rsidR="001D10FA" w:rsidRPr="000D07EC" w:rsidRDefault="001D10FA" w:rsidP="00B814B5">
            <w:pPr>
              <w:ind w:rightChars="283" w:right="679"/>
              <w:jc w:val="right"/>
              <w:rPr>
                <w:rFonts w:eastAsia="標楷體"/>
              </w:rPr>
            </w:pPr>
            <w:r w:rsidRPr="000D07EC">
              <w:rPr>
                <w:rFonts w:eastAsia="標楷體" w:hint="eastAsia"/>
              </w:rPr>
              <w:t>2.7</w:t>
            </w:r>
          </w:p>
        </w:tc>
        <w:tc>
          <w:tcPr>
            <w:tcW w:w="2059" w:type="dxa"/>
            <w:vAlign w:val="center"/>
          </w:tcPr>
          <w:p w:rsidR="001D10FA" w:rsidRPr="000D07EC" w:rsidRDefault="001D10FA" w:rsidP="00B814B5">
            <w:pPr>
              <w:ind w:rightChars="314" w:right="754"/>
              <w:jc w:val="right"/>
              <w:rPr>
                <w:rFonts w:eastAsia="標楷體"/>
              </w:rPr>
            </w:pPr>
            <w:r w:rsidRPr="000D07EC">
              <w:rPr>
                <w:rFonts w:eastAsia="標楷體" w:hint="eastAsia"/>
              </w:rPr>
              <w:t>3.1</w:t>
            </w:r>
          </w:p>
        </w:tc>
      </w:tr>
      <w:tr w:rsidR="001D10FA" w:rsidRPr="006102A8" w:rsidTr="00B814B5">
        <w:trPr>
          <w:trHeight w:val="315"/>
          <w:jc w:val="center"/>
        </w:trPr>
        <w:tc>
          <w:tcPr>
            <w:tcW w:w="3127" w:type="dxa"/>
            <w:tcBorders>
              <w:bottom w:val="single" w:sz="4" w:space="0" w:color="auto"/>
              <w:right w:val="single" w:sz="4" w:space="0" w:color="auto"/>
            </w:tcBorders>
            <w:vAlign w:val="bottom"/>
          </w:tcPr>
          <w:p w:rsidR="001D10FA" w:rsidRPr="000D07EC" w:rsidRDefault="001D10FA" w:rsidP="00B814B5">
            <w:pPr>
              <w:ind w:leftChars="100" w:left="240"/>
              <w:rPr>
                <w:rFonts w:eastAsia="標楷體"/>
              </w:rPr>
            </w:pPr>
            <w:r w:rsidRPr="000D07EC">
              <w:rPr>
                <w:rFonts w:eastAsia="標楷體"/>
              </w:rPr>
              <w:t>其他零售業</w:t>
            </w:r>
            <w:r w:rsidRPr="000D07EC">
              <w:rPr>
                <w:rFonts w:eastAsia="標楷體" w:hint="eastAsia"/>
              </w:rPr>
              <w:t>(</w:t>
            </w:r>
            <w:proofErr w:type="gramStart"/>
            <w:r w:rsidRPr="000D07EC">
              <w:rPr>
                <w:rFonts w:eastAsia="標楷體" w:hint="eastAsia"/>
              </w:rPr>
              <w:t>註</w:t>
            </w:r>
            <w:proofErr w:type="gramEnd"/>
            <w:r w:rsidRPr="000D07EC">
              <w:rPr>
                <w:rFonts w:eastAsia="標楷體" w:hint="eastAsia"/>
              </w:rPr>
              <w:t>)</w:t>
            </w:r>
          </w:p>
        </w:tc>
        <w:tc>
          <w:tcPr>
            <w:tcW w:w="1985" w:type="dxa"/>
            <w:tcBorders>
              <w:bottom w:val="single" w:sz="4" w:space="0" w:color="auto"/>
              <w:right w:val="single" w:sz="4" w:space="0" w:color="auto"/>
            </w:tcBorders>
          </w:tcPr>
          <w:p w:rsidR="001D10FA" w:rsidRPr="000D07EC" w:rsidRDefault="001D10FA" w:rsidP="00B814B5">
            <w:pPr>
              <w:ind w:rightChars="282" w:right="677"/>
              <w:jc w:val="right"/>
              <w:rPr>
                <w:rFonts w:eastAsia="標楷體"/>
              </w:rPr>
            </w:pPr>
            <w:r w:rsidRPr="000D07EC">
              <w:rPr>
                <w:rFonts w:eastAsia="標楷體" w:hint="eastAsia"/>
              </w:rPr>
              <w:t>792</w:t>
            </w:r>
          </w:p>
        </w:tc>
        <w:tc>
          <w:tcPr>
            <w:tcW w:w="2052" w:type="dxa"/>
            <w:tcBorders>
              <w:left w:val="single" w:sz="4" w:space="0" w:color="auto"/>
              <w:bottom w:val="single" w:sz="4" w:space="0" w:color="auto"/>
            </w:tcBorders>
            <w:vAlign w:val="center"/>
          </w:tcPr>
          <w:p w:rsidR="001D10FA" w:rsidRPr="000D07EC" w:rsidRDefault="001D10FA" w:rsidP="00B814B5">
            <w:pPr>
              <w:ind w:rightChars="283" w:right="679"/>
              <w:jc w:val="right"/>
              <w:rPr>
                <w:rFonts w:eastAsia="標楷體"/>
              </w:rPr>
            </w:pPr>
            <w:r w:rsidRPr="000D07EC">
              <w:rPr>
                <w:rFonts w:eastAsia="標楷體" w:hint="eastAsia"/>
              </w:rPr>
              <w:t>3.5</w:t>
            </w:r>
          </w:p>
        </w:tc>
        <w:tc>
          <w:tcPr>
            <w:tcW w:w="2059" w:type="dxa"/>
            <w:tcBorders>
              <w:bottom w:val="single" w:sz="4" w:space="0" w:color="auto"/>
            </w:tcBorders>
            <w:vAlign w:val="center"/>
          </w:tcPr>
          <w:p w:rsidR="001D10FA" w:rsidRPr="000D07EC" w:rsidRDefault="001D10FA" w:rsidP="00B814B5">
            <w:pPr>
              <w:ind w:rightChars="314" w:right="754"/>
              <w:jc w:val="right"/>
              <w:rPr>
                <w:rFonts w:eastAsia="標楷體"/>
              </w:rPr>
            </w:pPr>
            <w:r w:rsidRPr="000D07EC">
              <w:rPr>
                <w:rFonts w:eastAsia="標楷體" w:hint="eastAsia"/>
              </w:rPr>
              <w:t>3.6</w:t>
            </w:r>
          </w:p>
        </w:tc>
      </w:tr>
    </w:tbl>
    <w:p w:rsidR="001D10FA" w:rsidRPr="000D07EC" w:rsidRDefault="001D10FA" w:rsidP="001D10FA">
      <w:pPr>
        <w:snapToGrid w:val="0"/>
        <w:spacing w:line="320" w:lineRule="exact"/>
        <w:ind w:right="-142"/>
        <w:jc w:val="both"/>
        <w:rPr>
          <w:rFonts w:eastAsia="標楷體"/>
          <w:bCs/>
          <w:sz w:val="22"/>
          <w:szCs w:val="22"/>
        </w:rPr>
      </w:pPr>
      <w:proofErr w:type="gramStart"/>
      <w:r w:rsidRPr="000D07EC">
        <w:rPr>
          <w:rFonts w:eastAsia="標楷體"/>
          <w:bCs/>
          <w:sz w:val="22"/>
          <w:szCs w:val="22"/>
        </w:rPr>
        <w:t>註</w:t>
      </w:r>
      <w:proofErr w:type="gramEnd"/>
      <w:r w:rsidRPr="000D07EC">
        <w:rPr>
          <w:rFonts w:eastAsia="標楷體"/>
          <w:bCs/>
          <w:sz w:val="22"/>
          <w:szCs w:val="22"/>
        </w:rPr>
        <w:t>：其他零售業包含家庭器具及用品零售業、布</w:t>
      </w:r>
      <w:proofErr w:type="gramStart"/>
      <w:r w:rsidRPr="000D07EC">
        <w:rPr>
          <w:rFonts w:eastAsia="標楷體"/>
          <w:bCs/>
          <w:sz w:val="22"/>
          <w:szCs w:val="22"/>
        </w:rPr>
        <w:t>疋</w:t>
      </w:r>
      <w:proofErr w:type="gramEnd"/>
      <w:r w:rsidRPr="000D07EC">
        <w:rPr>
          <w:rFonts w:eastAsia="標楷體"/>
          <w:bCs/>
          <w:sz w:val="22"/>
          <w:szCs w:val="22"/>
        </w:rPr>
        <w:t>服飾品零售業等</w:t>
      </w:r>
      <w:r w:rsidRPr="000D07EC">
        <w:rPr>
          <w:rFonts w:eastAsia="標楷體"/>
          <w:bCs/>
          <w:sz w:val="22"/>
          <w:szCs w:val="22"/>
        </w:rPr>
        <w:t>6</w:t>
      </w:r>
      <w:r w:rsidRPr="000D07EC">
        <w:rPr>
          <w:rFonts w:eastAsia="標楷體"/>
          <w:bCs/>
          <w:sz w:val="22"/>
          <w:szCs w:val="22"/>
        </w:rPr>
        <w:t>項中業別。</w:t>
      </w:r>
    </w:p>
    <w:p w:rsidR="001D10FA" w:rsidRPr="000D07EC" w:rsidRDefault="001D10FA" w:rsidP="001D10FA">
      <w:pPr>
        <w:snapToGrid w:val="0"/>
        <w:spacing w:line="320" w:lineRule="exact"/>
        <w:ind w:right="-142"/>
        <w:jc w:val="both"/>
      </w:pPr>
      <w:r w:rsidRPr="000D07EC">
        <w:rPr>
          <w:rFonts w:eastAsia="標楷體"/>
          <w:sz w:val="22"/>
          <w:szCs w:val="22"/>
        </w:rPr>
        <w:t>資料來源：經濟部統計處。</w:t>
      </w:r>
    </w:p>
    <w:p w:rsidR="001D10FA" w:rsidRPr="006102A8" w:rsidRDefault="001D10FA" w:rsidP="001D10FA">
      <w:pPr>
        <w:pStyle w:val="k32"/>
        <w:topLinePunct/>
        <w:spacing w:beforeLines="100" w:before="360"/>
        <w:ind w:left="0" w:rightChars="-59" w:firstLineChars="202" w:firstLine="566"/>
        <w:rPr>
          <w:color w:val="FF0000"/>
        </w:rPr>
      </w:pPr>
      <w:r w:rsidRPr="00FD70B6">
        <w:t>103</w:t>
      </w:r>
      <w:r w:rsidRPr="00FD70B6">
        <w:t>年</w:t>
      </w:r>
      <w:r w:rsidRPr="00FD70B6">
        <w:t>4</w:t>
      </w:r>
      <w:r w:rsidRPr="00FD70B6">
        <w:t>月綜合商品零售業營業額為</w:t>
      </w:r>
      <w:r w:rsidRPr="00FD70B6">
        <w:t>871</w:t>
      </w:r>
      <w:r w:rsidRPr="00FD70B6">
        <w:t>億元，較上年同月增加</w:t>
      </w:r>
      <w:r w:rsidRPr="00FD70B6">
        <w:t>5.4</w:t>
      </w:r>
      <w:r w:rsidRPr="00FD70B6">
        <w:t>％，其中便利商店因天氣逐漸轉熱，冰品與飲料熱銷，加上母親節及端午節預購活動加溫，帶動業績成長</w:t>
      </w:r>
      <w:r w:rsidRPr="00FD70B6">
        <w:t>8.0</w:t>
      </w:r>
      <w:r w:rsidRPr="00FD70B6">
        <w:t>％最多；百貨公司受惠清明節連假、母親節檔期，年增</w:t>
      </w:r>
      <w:r w:rsidRPr="00FD70B6">
        <w:t>6.1</w:t>
      </w:r>
      <w:r w:rsidRPr="00FD70B6">
        <w:t>％；</w:t>
      </w:r>
      <w:proofErr w:type="gramStart"/>
      <w:r w:rsidRPr="00FD70B6">
        <w:t>超級市場因展店</w:t>
      </w:r>
      <w:proofErr w:type="gramEnd"/>
      <w:r w:rsidRPr="00FD70B6">
        <w:t>及母親節檔期促銷，並搭載台灣特色農產品銷售熱潮，年增</w:t>
      </w:r>
      <w:r w:rsidRPr="00FD70B6">
        <w:t>3.0</w:t>
      </w:r>
      <w:r w:rsidRPr="00FD70B6">
        <w:t>％。</w:t>
      </w:r>
      <w:r w:rsidRPr="00FD70B6">
        <w:rPr>
          <w:rFonts w:hint="eastAsia"/>
        </w:rPr>
        <w:t>累計</w:t>
      </w:r>
      <w:r w:rsidRPr="00FD70B6">
        <w:rPr>
          <w:rFonts w:hint="eastAsia"/>
        </w:rPr>
        <w:t>1</w:t>
      </w:r>
      <w:r w:rsidRPr="00FD70B6">
        <w:rPr>
          <w:rFonts w:hint="eastAsia"/>
        </w:rPr>
        <w:t>至</w:t>
      </w:r>
      <w:r w:rsidRPr="00FD70B6">
        <w:rPr>
          <w:rFonts w:hint="eastAsia"/>
        </w:rPr>
        <w:t>4</w:t>
      </w:r>
      <w:r w:rsidRPr="00FD70B6">
        <w:rPr>
          <w:rFonts w:hint="eastAsia"/>
        </w:rPr>
        <w:t>月綜合商品零售業營業額</w:t>
      </w:r>
      <w:r w:rsidRPr="00FD70B6">
        <w:rPr>
          <w:rFonts w:hint="eastAsia"/>
        </w:rPr>
        <w:t>3,500</w:t>
      </w:r>
      <w:r w:rsidRPr="00FD70B6">
        <w:rPr>
          <w:rFonts w:hint="eastAsia"/>
        </w:rPr>
        <w:t>億元，較上年同期增加</w:t>
      </w:r>
      <w:r w:rsidRPr="00FD70B6">
        <w:rPr>
          <w:rFonts w:hint="eastAsia"/>
        </w:rPr>
        <w:t>4.3</w:t>
      </w:r>
      <w:r w:rsidRPr="00FD70B6">
        <w:rPr>
          <w:rFonts w:hint="eastAsia"/>
        </w:rPr>
        <w:t>％。</w:t>
      </w:r>
    </w:p>
    <w:p w:rsidR="001D10FA" w:rsidRPr="006102A8" w:rsidRDefault="001D10FA" w:rsidP="001D10FA">
      <w:pPr>
        <w:widowControl/>
        <w:rPr>
          <w:rFonts w:eastAsia="標楷體"/>
          <w:color w:val="FF0000"/>
          <w:kern w:val="0"/>
          <w:sz w:val="28"/>
          <w:szCs w:val="20"/>
        </w:rPr>
      </w:pPr>
      <w:r w:rsidRPr="006102A8">
        <w:rPr>
          <w:color w:val="FF0000"/>
        </w:rPr>
        <w:br w:type="page"/>
      </w:r>
    </w:p>
    <w:p w:rsidR="001D10FA" w:rsidRPr="00524D1C" w:rsidRDefault="001D10FA" w:rsidP="001D10FA">
      <w:pPr>
        <w:spacing w:beforeLines="50" w:before="180" w:afterLines="50" w:after="180" w:line="380" w:lineRule="exact"/>
        <w:jc w:val="center"/>
        <w:textDirection w:val="lrTbV"/>
        <w:rPr>
          <w:rFonts w:eastAsia="標楷體"/>
          <w:b/>
          <w:sz w:val="28"/>
        </w:rPr>
      </w:pPr>
      <w:r w:rsidRPr="00524D1C">
        <w:rPr>
          <w:rFonts w:eastAsia="標楷體"/>
          <w:b/>
          <w:sz w:val="28"/>
        </w:rPr>
        <w:lastRenderedPageBreak/>
        <w:t xml:space="preserve">　表</w:t>
      </w:r>
      <w:r w:rsidRPr="00524D1C">
        <w:rPr>
          <w:rFonts w:eastAsia="標楷體"/>
          <w:b/>
          <w:sz w:val="28"/>
        </w:rPr>
        <w:t xml:space="preserve">2-3-4  </w:t>
      </w:r>
      <w:r w:rsidRPr="00524D1C">
        <w:rPr>
          <w:rFonts w:eastAsia="標楷體"/>
          <w:b/>
          <w:sz w:val="28"/>
        </w:rPr>
        <w:t>綜合商品零售業營業額變動概況</w:t>
      </w:r>
    </w:p>
    <w:tbl>
      <w:tblPr>
        <w:tblW w:w="5115" w:type="pct"/>
        <w:jc w:val="center"/>
        <w:tblCellMar>
          <w:left w:w="28" w:type="dxa"/>
          <w:right w:w="28" w:type="dxa"/>
        </w:tblCellMar>
        <w:tblLook w:val="0000" w:firstRow="0" w:lastRow="0" w:firstColumn="0" w:lastColumn="0" w:noHBand="0" w:noVBand="0"/>
      </w:tblPr>
      <w:tblGrid>
        <w:gridCol w:w="2889"/>
        <w:gridCol w:w="2046"/>
        <w:gridCol w:w="1927"/>
        <w:gridCol w:w="1895"/>
      </w:tblGrid>
      <w:tr w:rsidR="001D10FA" w:rsidRPr="00FD70B6" w:rsidTr="00B814B5">
        <w:trPr>
          <w:cantSplit/>
          <w:trHeight w:val="50"/>
          <w:jc w:val="center"/>
        </w:trPr>
        <w:tc>
          <w:tcPr>
            <w:tcW w:w="1650" w:type="pct"/>
            <w:vMerge w:val="restart"/>
            <w:tcBorders>
              <w:top w:val="single" w:sz="8" w:space="0" w:color="000000"/>
              <w:right w:val="single" w:sz="8" w:space="0" w:color="auto"/>
            </w:tcBorders>
            <w:vAlign w:val="center"/>
          </w:tcPr>
          <w:p w:rsidR="001D10FA" w:rsidRPr="00FD70B6" w:rsidRDefault="001D10FA" w:rsidP="00B814B5">
            <w:pPr>
              <w:pStyle w:val="af1"/>
              <w:snapToGrid w:val="0"/>
              <w:spacing w:before="0"/>
              <w:ind w:left="28" w:right="28" w:firstLine="0"/>
              <w:jc w:val="center"/>
              <w:rPr>
                <w:rFonts w:ascii="Times New Roman" w:eastAsia="標楷體" w:hAnsi="Times New Roman"/>
                <w:spacing w:val="0"/>
                <w:kern w:val="0"/>
                <w:sz w:val="24"/>
                <w:szCs w:val="24"/>
              </w:rPr>
            </w:pPr>
            <w:r w:rsidRPr="00FD70B6">
              <w:rPr>
                <w:rFonts w:ascii="Times New Roman" w:eastAsia="標楷體" w:hAnsi="Times New Roman" w:hint="eastAsia"/>
                <w:spacing w:val="0"/>
                <w:kern w:val="0"/>
                <w:sz w:val="24"/>
                <w:szCs w:val="24"/>
              </w:rPr>
              <w:t>行業別</w:t>
            </w:r>
          </w:p>
        </w:tc>
        <w:tc>
          <w:tcPr>
            <w:tcW w:w="1168" w:type="pct"/>
            <w:tcBorders>
              <w:top w:val="single" w:sz="8" w:space="0" w:color="000000"/>
              <w:left w:val="single" w:sz="8" w:space="0" w:color="auto"/>
            </w:tcBorders>
          </w:tcPr>
          <w:p w:rsidR="001D10FA" w:rsidRPr="00FD70B6" w:rsidRDefault="001D10FA" w:rsidP="00B814B5">
            <w:pPr>
              <w:pStyle w:val="af1"/>
              <w:snapToGrid w:val="0"/>
              <w:spacing w:before="0" w:line="300" w:lineRule="exact"/>
              <w:ind w:left="28" w:right="28" w:firstLine="0"/>
              <w:jc w:val="center"/>
              <w:rPr>
                <w:rFonts w:ascii="Times New Roman" w:eastAsia="標楷體" w:hAnsi="Times New Roman"/>
                <w:spacing w:val="0"/>
                <w:kern w:val="0"/>
                <w:sz w:val="24"/>
                <w:szCs w:val="24"/>
              </w:rPr>
            </w:pPr>
            <w:r w:rsidRPr="00FD70B6">
              <w:rPr>
                <w:rFonts w:ascii="Times New Roman" w:eastAsia="標楷體" w:hAnsi="Times New Roman"/>
                <w:spacing w:val="0"/>
                <w:kern w:val="0"/>
                <w:sz w:val="24"/>
                <w:szCs w:val="24"/>
              </w:rPr>
              <w:t>103</w:t>
            </w:r>
            <w:r w:rsidRPr="00FD70B6">
              <w:rPr>
                <w:rFonts w:ascii="Times New Roman" w:eastAsia="標楷體" w:hAnsi="Times New Roman"/>
                <w:spacing w:val="0"/>
                <w:kern w:val="0"/>
                <w:sz w:val="24"/>
                <w:szCs w:val="24"/>
              </w:rPr>
              <w:t>年</w:t>
            </w:r>
            <w:r w:rsidRPr="00FD70B6">
              <w:rPr>
                <w:rFonts w:ascii="Times New Roman" w:eastAsia="標楷體" w:hAnsi="Times New Roman" w:hint="eastAsia"/>
                <w:spacing w:val="0"/>
                <w:kern w:val="0"/>
                <w:sz w:val="24"/>
                <w:szCs w:val="24"/>
              </w:rPr>
              <w:t>4</w:t>
            </w:r>
            <w:r w:rsidRPr="00FD70B6">
              <w:rPr>
                <w:rFonts w:ascii="Times New Roman" w:eastAsia="標楷體" w:hAnsi="Times New Roman"/>
                <w:spacing w:val="0"/>
                <w:kern w:val="0"/>
                <w:sz w:val="24"/>
                <w:szCs w:val="24"/>
              </w:rPr>
              <w:t>月</w:t>
            </w:r>
          </w:p>
        </w:tc>
        <w:tc>
          <w:tcPr>
            <w:tcW w:w="1100" w:type="pct"/>
            <w:tcBorders>
              <w:top w:val="single" w:sz="8" w:space="0" w:color="000000"/>
              <w:bottom w:val="single" w:sz="6" w:space="0" w:color="auto"/>
            </w:tcBorders>
          </w:tcPr>
          <w:p w:rsidR="001D10FA" w:rsidRPr="00FD70B6" w:rsidRDefault="001D10FA" w:rsidP="00B814B5">
            <w:pPr>
              <w:pStyle w:val="af1"/>
              <w:snapToGrid w:val="0"/>
              <w:spacing w:before="0"/>
              <w:ind w:left="28" w:right="28" w:firstLine="0"/>
              <w:jc w:val="center"/>
              <w:rPr>
                <w:rFonts w:ascii="Times New Roman" w:eastAsia="標楷體" w:hAnsi="Times New Roman"/>
                <w:spacing w:val="0"/>
                <w:kern w:val="0"/>
                <w:sz w:val="24"/>
                <w:szCs w:val="24"/>
              </w:rPr>
            </w:pPr>
          </w:p>
        </w:tc>
        <w:tc>
          <w:tcPr>
            <w:tcW w:w="1082" w:type="pct"/>
            <w:tcBorders>
              <w:top w:val="single" w:sz="8" w:space="0" w:color="000000"/>
              <w:bottom w:val="single" w:sz="6" w:space="0" w:color="auto"/>
            </w:tcBorders>
          </w:tcPr>
          <w:p w:rsidR="001D10FA" w:rsidRPr="00FD70B6" w:rsidRDefault="001D10FA" w:rsidP="00B814B5">
            <w:pPr>
              <w:pStyle w:val="af1"/>
              <w:snapToGrid w:val="0"/>
              <w:spacing w:before="0"/>
              <w:ind w:left="28" w:right="28" w:firstLine="0"/>
              <w:jc w:val="center"/>
              <w:rPr>
                <w:rFonts w:ascii="Times New Roman" w:eastAsia="標楷體" w:hAnsi="Times New Roman"/>
                <w:spacing w:val="0"/>
                <w:kern w:val="0"/>
                <w:sz w:val="24"/>
                <w:szCs w:val="24"/>
              </w:rPr>
            </w:pPr>
          </w:p>
        </w:tc>
      </w:tr>
      <w:tr w:rsidR="001D10FA" w:rsidRPr="00FD70B6" w:rsidTr="00B814B5">
        <w:trPr>
          <w:cantSplit/>
          <w:jc w:val="center"/>
        </w:trPr>
        <w:tc>
          <w:tcPr>
            <w:tcW w:w="1650" w:type="pct"/>
            <w:vMerge/>
            <w:tcBorders>
              <w:bottom w:val="single" w:sz="6" w:space="0" w:color="auto"/>
              <w:right w:val="single" w:sz="8" w:space="0" w:color="auto"/>
            </w:tcBorders>
          </w:tcPr>
          <w:p w:rsidR="001D10FA" w:rsidRPr="00FD70B6" w:rsidRDefault="001D10FA" w:rsidP="00B814B5">
            <w:pPr>
              <w:pStyle w:val="af1"/>
              <w:snapToGrid w:val="0"/>
              <w:spacing w:before="0"/>
              <w:ind w:firstLine="0"/>
              <w:jc w:val="center"/>
              <w:rPr>
                <w:rFonts w:ascii="Times New Roman" w:eastAsia="標楷體" w:hAnsi="Times New Roman"/>
                <w:spacing w:val="0"/>
                <w:kern w:val="0"/>
                <w:sz w:val="24"/>
                <w:szCs w:val="24"/>
              </w:rPr>
            </w:pPr>
          </w:p>
        </w:tc>
        <w:tc>
          <w:tcPr>
            <w:tcW w:w="1168" w:type="pct"/>
            <w:tcBorders>
              <w:left w:val="single" w:sz="8" w:space="0" w:color="auto"/>
              <w:bottom w:val="single" w:sz="6" w:space="0" w:color="auto"/>
              <w:right w:val="single" w:sz="6" w:space="0" w:color="auto"/>
            </w:tcBorders>
          </w:tcPr>
          <w:p w:rsidR="001D10FA" w:rsidRPr="00FD70B6" w:rsidRDefault="001D10FA" w:rsidP="00B814B5">
            <w:pPr>
              <w:pStyle w:val="af1"/>
              <w:snapToGrid w:val="0"/>
              <w:spacing w:before="0" w:line="300" w:lineRule="exact"/>
              <w:ind w:firstLine="0"/>
              <w:jc w:val="center"/>
              <w:rPr>
                <w:rFonts w:ascii="Times New Roman" w:eastAsia="標楷體" w:hAnsi="Times New Roman"/>
                <w:spacing w:val="0"/>
                <w:kern w:val="0"/>
                <w:sz w:val="24"/>
                <w:szCs w:val="24"/>
              </w:rPr>
            </w:pPr>
            <w:r w:rsidRPr="00FD70B6">
              <w:rPr>
                <w:rFonts w:ascii="Times New Roman" w:eastAsia="標楷體" w:hAnsi="Times New Roman"/>
                <w:spacing w:val="0"/>
                <w:kern w:val="0"/>
                <w:sz w:val="24"/>
                <w:szCs w:val="24"/>
              </w:rPr>
              <w:t>營業額</w:t>
            </w:r>
          </w:p>
          <w:p w:rsidR="001D10FA" w:rsidRPr="00FD70B6" w:rsidRDefault="001D10FA" w:rsidP="00B814B5">
            <w:pPr>
              <w:pStyle w:val="af1"/>
              <w:snapToGrid w:val="0"/>
              <w:spacing w:before="0" w:line="300" w:lineRule="exact"/>
              <w:ind w:firstLine="0"/>
              <w:jc w:val="center"/>
              <w:rPr>
                <w:rFonts w:ascii="Times New Roman" w:eastAsia="標楷體" w:hAnsi="Times New Roman"/>
                <w:spacing w:val="0"/>
                <w:kern w:val="0"/>
                <w:sz w:val="24"/>
                <w:szCs w:val="24"/>
              </w:rPr>
            </w:pPr>
            <w:r w:rsidRPr="00FD70B6">
              <w:rPr>
                <w:rFonts w:ascii="Times New Roman" w:eastAsia="標楷體" w:hAnsi="Times New Roman" w:hint="eastAsia"/>
                <w:spacing w:val="0"/>
                <w:kern w:val="0"/>
                <w:sz w:val="24"/>
                <w:szCs w:val="24"/>
              </w:rPr>
              <w:t>(</w:t>
            </w:r>
            <w:r w:rsidRPr="00FD70B6">
              <w:rPr>
                <w:rFonts w:ascii="Times New Roman" w:eastAsia="標楷體" w:hAnsi="Times New Roman"/>
                <w:spacing w:val="0"/>
                <w:kern w:val="0"/>
                <w:sz w:val="24"/>
                <w:szCs w:val="24"/>
              </w:rPr>
              <w:t>億元</w:t>
            </w:r>
            <w:r w:rsidRPr="00FD70B6">
              <w:rPr>
                <w:rFonts w:ascii="Times New Roman" w:eastAsia="標楷體" w:hAnsi="Times New Roman" w:hint="eastAsia"/>
                <w:spacing w:val="0"/>
                <w:kern w:val="0"/>
                <w:sz w:val="24"/>
                <w:szCs w:val="24"/>
              </w:rPr>
              <w:t>)</w:t>
            </w:r>
          </w:p>
        </w:tc>
        <w:tc>
          <w:tcPr>
            <w:tcW w:w="1100" w:type="pct"/>
            <w:tcBorders>
              <w:top w:val="single" w:sz="6" w:space="0" w:color="auto"/>
              <w:left w:val="single" w:sz="6" w:space="0" w:color="auto"/>
              <w:bottom w:val="single" w:sz="6" w:space="0" w:color="auto"/>
              <w:right w:val="single" w:sz="6" w:space="0" w:color="auto"/>
            </w:tcBorders>
            <w:vAlign w:val="center"/>
          </w:tcPr>
          <w:p w:rsidR="001D10FA" w:rsidRPr="00FD70B6" w:rsidRDefault="001D10FA" w:rsidP="00B814B5">
            <w:pPr>
              <w:pStyle w:val="af1"/>
              <w:snapToGrid w:val="0"/>
              <w:spacing w:before="0"/>
              <w:ind w:firstLine="0"/>
              <w:jc w:val="center"/>
              <w:rPr>
                <w:rFonts w:ascii="Times New Roman" w:eastAsia="標楷體" w:hAnsi="Times New Roman"/>
                <w:spacing w:val="0"/>
                <w:kern w:val="0"/>
                <w:sz w:val="24"/>
                <w:szCs w:val="24"/>
              </w:rPr>
            </w:pPr>
            <w:r w:rsidRPr="00FD70B6">
              <w:rPr>
                <w:rFonts w:ascii="Times New Roman" w:eastAsia="標楷體" w:hAnsi="Times New Roman"/>
                <w:spacing w:val="0"/>
                <w:kern w:val="0"/>
                <w:sz w:val="24"/>
                <w:szCs w:val="24"/>
              </w:rPr>
              <w:t>較上月</w:t>
            </w:r>
            <w:r w:rsidRPr="00FD70B6">
              <w:rPr>
                <w:rFonts w:ascii="Times New Roman" w:eastAsia="標楷體" w:hAnsi="Times New Roman"/>
                <w:spacing w:val="0"/>
                <w:kern w:val="0"/>
                <w:sz w:val="24"/>
                <w:szCs w:val="24"/>
              </w:rPr>
              <w:br/>
            </w:r>
            <w:r w:rsidRPr="00FD70B6">
              <w:rPr>
                <w:rFonts w:ascii="Times New Roman" w:eastAsia="標楷體" w:hAnsi="Times New Roman"/>
                <w:spacing w:val="0"/>
                <w:kern w:val="0"/>
                <w:sz w:val="24"/>
                <w:szCs w:val="24"/>
              </w:rPr>
              <w:t>增減</w:t>
            </w:r>
            <w:r w:rsidRPr="00FD70B6">
              <w:rPr>
                <w:rFonts w:ascii="Times New Roman" w:eastAsia="標楷體" w:hAnsi="Times New Roman"/>
                <w:spacing w:val="0"/>
                <w:kern w:val="0"/>
                <w:sz w:val="24"/>
                <w:szCs w:val="24"/>
              </w:rPr>
              <w:t>(</w:t>
            </w:r>
            <w:r w:rsidRPr="00FD70B6">
              <w:rPr>
                <w:rFonts w:ascii="Times New Roman" w:eastAsia="標楷體" w:hAnsi="Times New Roman"/>
                <w:spacing w:val="0"/>
                <w:kern w:val="0"/>
                <w:sz w:val="24"/>
                <w:szCs w:val="24"/>
              </w:rPr>
              <w:t>％</w:t>
            </w:r>
            <w:r w:rsidRPr="00FD70B6">
              <w:rPr>
                <w:rFonts w:ascii="Times New Roman" w:eastAsia="標楷體" w:hAnsi="Times New Roman"/>
                <w:spacing w:val="0"/>
                <w:kern w:val="0"/>
                <w:sz w:val="24"/>
                <w:szCs w:val="24"/>
              </w:rPr>
              <w:t>)</w:t>
            </w:r>
          </w:p>
        </w:tc>
        <w:tc>
          <w:tcPr>
            <w:tcW w:w="1082" w:type="pct"/>
            <w:tcBorders>
              <w:top w:val="single" w:sz="6" w:space="0" w:color="auto"/>
              <w:left w:val="single" w:sz="6" w:space="0" w:color="auto"/>
              <w:bottom w:val="single" w:sz="6" w:space="0" w:color="auto"/>
            </w:tcBorders>
            <w:vAlign w:val="center"/>
          </w:tcPr>
          <w:p w:rsidR="001D10FA" w:rsidRPr="00FD70B6" w:rsidRDefault="001D10FA" w:rsidP="00B814B5">
            <w:pPr>
              <w:pStyle w:val="af1"/>
              <w:snapToGrid w:val="0"/>
              <w:spacing w:before="0"/>
              <w:ind w:firstLine="0"/>
              <w:jc w:val="center"/>
              <w:rPr>
                <w:rFonts w:ascii="Times New Roman" w:eastAsia="標楷體" w:hAnsi="Times New Roman"/>
                <w:spacing w:val="0"/>
                <w:kern w:val="0"/>
                <w:sz w:val="24"/>
                <w:szCs w:val="24"/>
              </w:rPr>
            </w:pPr>
            <w:r w:rsidRPr="00FD70B6">
              <w:rPr>
                <w:rFonts w:ascii="Times New Roman" w:eastAsia="標楷體" w:hAnsi="Times New Roman"/>
                <w:spacing w:val="0"/>
                <w:kern w:val="0"/>
                <w:sz w:val="24"/>
                <w:szCs w:val="24"/>
              </w:rPr>
              <w:t>較</w:t>
            </w:r>
            <w:r w:rsidRPr="00FD70B6">
              <w:rPr>
                <w:rFonts w:ascii="Times New Roman" w:eastAsia="標楷體" w:hAnsi="Times New Roman"/>
                <w:spacing w:val="0"/>
                <w:kern w:val="0"/>
                <w:sz w:val="24"/>
                <w:szCs w:val="24"/>
              </w:rPr>
              <w:t>102</w:t>
            </w:r>
            <w:r w:rsidRPr="00FD70B6">
              <w:rPr>
                <w:rFonts w:ascii="Times New Roman" w:eastAsia="標楷體" w:hAnsi="Times New Roman"/>
                <w:spacing w:val="0"/>
                <w:kern w:val="0"/>
                <w:sz w:val="24"/>
                <w:szCs w:val="24"/>
              </w:rPr>
              <w:t>年同月</w:t>
            </w:r>
            <w:r w:rsidRPr="00FD70B6">
              <w:rPr>
                <w:rFonts w:ascii="Times New Roman" w:eastAsia="標楷體" w:hAnsi="Times New Roman"/>
                <w:spacing w:val="0"/>
                <w:kern w:val="0"/>
                <w:sz w:val="24"/>
                <w:szCs w:val="24"/>
              </w:rPr>
              <w:br/>
            </w:r>
            <w:r w:rsidRPr="00FD70B6">
              <w:rPr>
                <w:rFonts w:ascii="Times New Roman" w:eastAsia="標楷體" w:hAnsi="Times New Roman"/>
                <w:spacing w:val="0"/>
                <w:kern w:val="0"/>
                <w:sz w:val="24"/>
                <w:szCs w:val="24"/>
              </w:rPr>
              <w:t>增減</w:t>
            </w:r>
            <w:r w:rsidRPr="00FD70B6">
              <w:rPr>
                <w:rFonts w:ascii="Times New Roman" w:eastAsia="標楷體" w:hAnsi="Times New Roman"/>
                <w:spacing w:val="0"/>
                <w:kern w:val="0"/>
                <w:sz w:val="24"/>
                <w:szCs w:val="24"/>
              </w:rPr>
              <w:t>(</w:t>
            </w:r>
            <w:r w:rsidRPr="00FD70B6">
              <w:rPr>
                <w:rFonts w:ascii="Times New Roman" w:eastAsia="標楷體" w:hAnsi="Times New Roman"/>
                <w:spacing w:val="0"/>
                <w:kern w:val="0"/>
                <w:sz w:val="24"/>
                <w:szCs w:val="24"/>
              </w:rPr>
              <w:t>％</w:t>
            </w:r>
            <w:r w:rsidRPr="00FD70B6">
              <w:rPr>
                <w:rFonts w:ascii="Times New Roman" w:eastAsia="標楷體" w:hAnsi="Times New Roman"/>
                <w:spacing w:val="0"/>
                <w:kern w:val="0"/>
                <w:sz w:val="24"/>
                <w:szCs w:val="24"/>
              </w:rPr>
              <w:t>)</w:t>
            </w:r>
          </w:p>
        </w:tc>
      </w:tr>
      <w:tr w:rsidR="001D10FA" w:rsidRPr="00FD70B6" w:rsidTr="00B814B5">
        <w:trPr>
          <w:jc w:val="center"/>
        </w:trPr>
        <w:tc>
          <w:tcPr>
            <w:tcW w:w="1650" w:type="pct"/>
            <w:tcBorders>
              <w:top w:val="single" w:sz="6" w:space="0" w:color="auto"/>
              <w:right w:val="single" w:sz="8" w:space="0" w:color="auto"/>
            </w:tcBorders>
          </w:tcPr>
          <w:p w:rsidR="001D10FA" w:rsidRPr="00FD70B6" w:rsidRDefault="001D10FA" w:rsidP="00B814B5">
            <w:pPr>
              <w:pStyle w:val="afe"/>
              <w:adjustRightInd w:val="0"/>
              <w:snapToGrid w:val="0"/>
              <w:rPr>
                <w:rFonts w:eastAsia="標楷體"/>
                <w:szCs w:val="22"/>
              </w:rPr>
            </w:pPr>
            <w:r w:rsidRPr="00FD70B6">
              <w:rPr>
                <w:rFonts w:eastAsia="標楷體"/>
                <w:szCs w:val="22"/>
              </w:rPr>
              <w:t>合計</w:t>
            </w:r>
          </w:p>
        </w:tc>
        <w:tc>
          <w:tcPr>
            <w:tcW w:w="1168" w:type="pct"/>
            <w:tcBorders>
              <w:top w:val="single" w:sz="6" w:space="0" w:color="auto"/>
              <w:left w:val="single" w:sz="8" w:space="0" w:color="auto"/>
            </w:tcBorders>
          </w:tcPr>
          <w:p w:rsidR="001D10FA" w:rsidRPr="00FD70B6" w:rsidRDefault="001D10FA" w:rsidP="00B814B5">
            <w:pPr>
              <w:ind w:rightChars="337" w:right="809"/>
              <w:jc w:val="right"/>
              <w:rPr>
                <w:rFonts w:eastAsia="標楷體"/>
              </w:rPr>
            </w:pPr>
            <w:r w:rsidRPr="00FD70B6">
              <w:rPr>
                <w:rFonts w:eastAsia="標楷體" w:hint="eastAsia"/>
              </w:rPr>
              <w:t>871</w:t>
            </w:r>
          </w:p>
        </w:tc>
        <w:tc>
          <w:tcPr>
            <w:tcW w:w="1100" w:type="pct"/>
            <w:tcBorders>
              <w:top w:val="single" w:sz="6" w:space="0" w:color="auto"/>
            </w:tcBorders>
          </w:tcPr>
          <w:p w:rsidR="001D10FA" w:rsidRPr="00FD70B6" w:rsidRDefault="001D10FA" w:rsidP="00B814B5">
            <w:pPr>
              <w:ind w:rightChars="275" w:right="660"/>
              <w:jc w:val="right"/>
              <w:rPr>
                <w:rFonts w:eastAsia="標楷體"/>
              </w:rPr>
            </w:pPr>
            <w:r w:rsidRPr="00FD70B6">
              <w:rPr>
                <w:rFonts w:eastAsia="標楷體" w:hint="eastAsia"/>
              </w:rPr>
              <w:t>4.5</w:t>
            </w:r>
          </w:p>
        </w:tc>
        <w:tc>
          <w:tcPr>
            <w:tcW w:w="1082" w:type="pct"/>
            <w:tcBorders>
              <w:top w:val="single" w:sz="6" w:space="0" w:color="auto"/>
            </w:tcBorders>
          </w:tcPr>
          <w:p w:rsidR="001D10FA" w:rsidRPr="00FD70B6" w:rsidRDefault="001D10FA" w:rsidP="00B814B5">
            <w:pPr>
              <w:ind w:rightChars="275" w:right="660"/>
              <w:jc w:val="right"/>
              <w:rPr>
                <w:rFonts w:eastAsia="標楷體"/>
              </w:rPr>
            </w:pPr>
            <w:r w:rsidRPr="00FD70B6">
              <w:rPr>
                <w:rFonts w:eastAsia="標楷體" w:hint="eastAsia"/>
              </w:rPr>
              <w:t>5.4</w:t>
            </w:r>
          </w:p>
        </w:tc>
      </w:tr>
      <w:tr w:rsidR="001D10FA" w:rsidRPr="00FD70B6" w:rsidTr="00B814B5">
        <w:trPr>
          <w:jc w:val="center"/>
        </w:trPr>
        <w:tc>
          <w:tcPr>
            <w:tcW w:w="1650" w:type="pct"/>
            <w:tcBorders>
              <w:right w:val="single" w:sz="8" w:space="0" w:color="auto"/>
            </w:tcBorders>
          </w:tcPr>
          <w:p w:rsidR="001D10FA" w:rsidRPr="00FD70B6" w:rsidRDefault="001D10FA" w:rsidP="00B814B5">
            <w:pPr>
              <w:adjustRightInd w:val="0"/>
              <w:snapToGrid w:val="0"/>
              <w:ind w:firstLineChars="100" w:firstLine="240"/>
              <w:rPr>
                <w:rFonts w:eastAsia="標楷體"/>
                <w:szCs w:val="22"/>
              </w:rPr>
            </w:pPr>
            <w:r w:rsidRPr="00FD70B6">
              <w:rPr>
                <w:rFonts w:eastAsia="標楷體"/>
                <w:szCs w:val="22"/>
              </w:rPr>
              <w:t>百貨公司</w:t>
            </w:r>
          </w:p>
        </w:tc>
        <w:tc>
          <w:tcPr>
            <w:tcW w:w="1168" w:type="pct"/>
            <w:tcBorders>
              <w:left w:val="single" w:sz="8" w:space="0" w:color="auto"/>
            </w:tcBorders>
          </w:tcPr>
          <w:p w:rsidR="001D10FA" w:rsidRPr="00FD70B6" w:rsidRDefault="001D10FA" w:rsidP="00B814B5">
            <w:pPr>
              <w:ind w:rightChars="337" w:right="809"/>
              <w:jc w:val="right"/>
              <w:rPr>
                <w:rFonts w:eastAsia="標楷體"/>
              </w:rPr>
            </w:pPr>
            <w:r w:rsidRPr="00FD70B6">
              <w:rPr>
                <w:rFonts w:eastAsia="標楷體" w:hint="eastAsia"/>
              </w:rPr>
              <w:t>245</w:t>
            </w:r>
          </w:p>
        </w:tc>
        <w:tc>
          <w:tcPr>
            <w:tcW w:w="1100" w:type="pct"/>
          </w:tcPr>
          <w:p w:rsidR="001D10FA" w:rsidRPr="00FD70B6" w:rsidRDefault="001D10FA" w:rsidP="00B814B5">
            <w:pPr>
              <w:ind w:rightChars="275" w:right="660"/>
              <w:jc w:val="right"/>
              <w:rPr>
                <w:rFonts w:eastAsia="標楷體"/>
              </w:rPr>
            </w:pPr>
            <w:r w:rsidRPr="00FD70B6">
              <w:rPr>
                <w:rFonts w:eastAsia="標楷體" w:hint="eastAsia"/>
              </w:rPr>
              <w:t>25.1</w:t>
            </w:r>
          </w:p>
        </w:tc>
        <w:tc>
          <w:tcPr>
            <w:tcW w:w="1082" w:type="pct"/>
          </w:tcPr>
          <w:p w:rsidR="001D10FA" w:rsidRPr="00FD70B6" w:rsidRDefault="001D10FA" w:rsidP="00B814B5">
            <w:pPr>
              <w:ind w:rightChars="275" w:right="660"/>
              <w:jc w:val="right"/>
              <w:rPr>
                <w:rFonts w:eastAsia="標楷體"/>
              </w:rPr>
            </w:pPr>
            <w:r w:rsidRPr="00FD70B6">
              <w:rPr>
                <w:rFonts w:eastAsia="標楷體" w:hint="eastAsia"/>
              </w:rPr>
              <w:t>6.1</w:t>
            </w:r>
          </w:p>
        </w:tc>
      </w:tr>
      <w:tr w:rsidR="001D10FA" w:rsidRPr="00FD70B6" w:rsidTr="00B814B5">
        <w:trPr>
          <w:jc w:val="center"/>
        </w:trPr>
        <w:tc>
          <w:tcPr>
            <w:tcW w:w="1650" w:type="pct"/>
            <w:tcBorders>
              <w:right w:val="single" w:sz="8" w:space="0" w:color="auto"/>
            </w:tcBorders>
          </w:tcPr>
          <w:p w:rsidR="001D10FA" w:rsidRPr="00FD70B6" w:rsidRDefault="001D10FA" w:rsidP="00B814B5">
            <w:pPr>
              <w:adjustRightInd w:val="0"/>
              <w:snapToGrid w:val="0"/>
              <w:ind w:firstLineChars="100" w:firstLine="240"/>
              <w:rPr>
                <w:rFonts w:eastAsia="標楷體"/>
                <w:szCs w:val="22"/>
              </w:rPr>
            </w:pPr>
            <w:r w:rsidRPr="00FD70B6">
              <w:rPr>
                <w:rFonts w:eastAsia="標楷體"/>
                <w:szCs w:val="22"/>
              </w:rPr>
              <w:t>超級市場</w:t>
            </w:r>
          </w:p>
        </w:tc>
        <w:tc>
          <w:tcPr>
            <w:tcW w:w="1168" w:type="pct"/>
            <w:tcBorders>
              <w:left w:val="single" w:sz="8" w:space="0" w:color="auto"/>
            </w:tcBorders>
          </w:tcPr>
          <w:p w:rsidR="001D10FA" w:rsidRPr="00FD70B6" w:rsidRDefault="001D10FA" w:rsidP="00B814B5">
            <w:pPr>
              <w:ind w:rightChars="337" w:right="809"/>
              <w:jc w:val="right"/>
              <w:rPr>
                <w:rFonts w:eastAsia="標楷體"/>
              </w:rPr>
            </w:pPr>
            <w:r w:rsidRPr="00FD70B6">
              <w:rPr>
                <w:rFonts w:eastAsia="標楷體" w:hint="eastAsia"/>
              </w:rPr>
              <w:t>125</w:t>
            </w:r>
          </w:p>
        </w:tc>
        <w:tc>
          <w:tcPr>
            <w:tcW w:w="1100" w:type="pct"/>
          </w:tcPr>
          <w:p w:rsidR="001D10FA" w:rsidRPr="00FD70B6" w:rsidRDefault="001D10FA" w:rsidP="00B814B5">
            <w:pPr>
              <w:ind w:rightChars="275" w:right="660"/>
              <w:jc w:val="right"/>
              <w:rPr>
                <w:rFonts w:eastAsia="標楷體"/>
              </w:rPr>
            </w:pPr>
            <w:r w:rsidRPr="00FD70B6">
              <w:rPr>
                <w:rFonts w:eastAsia="標楷體" w:hint="eastAsia"/>
              </w:rPr>
              <w:t>-1.3</w:t>
            </w:r>
          </w:p>
        </w:tc>
        <w:tc>
          <w:tcPr>
            <w:tcW w:w="1082" w:type="pct"/>
          </w:tcPr>
          <w:p w:rsidR="001D10FA" w:rsidRPr="00FD70B6" w:rsidRDefault="001D10FA" w:rsidP="00B814B5">
            <w:pPr>
              <w:ind w:rightChars="275" w:right="660"/>
              <w:jc w:val="right"/>
              <w:rPr>
                <w:rFonts w:eastAsia="標楷體"/>
              </w:rPr>
            </w:pPr>
            <w:r w:rsidRPr="00FD70B6">
              <w:rPr>
                <w:rFonts w:eastAsia="標楷體" w:hint="eastAsia"/>
              </w:rPr>
              <w:t>3.0</w:t>
            </w:r>
          </w:p>
        </w:tc>
      </w:tr>
      <w:tr w:rsidR="001D10FA" w:rsidRPr="00FD70B6" w:rsidTr="00B814B5">
        <w:trPr>
          <w:jc w:val="center"/>
        </w:trPr>
        <w:tc>
          <w:tcPr>
            <w:tcW w:w="1650" w:type="pct"/>
            <w:tcBorders>
              <w:right w:val="single" w:sz="8" w:space="0" w:color="auto"/>
            </w:tcBorders>
          </w:tcPr>
          <w:p w:rsidR="001D10FA" w:rsidRPr="00FD70B6" w:rsidRDefault="001D10FA" w:rsidP="00B814B5">
            <w:pPr>
              <w:adjustRightInd w:val="0"/>
              <w:snapToGrid w:val="0"/>
              <w:ind w:firstLineChars="100" w:firstLine="240"/>
              <w:rPr>
                <w:rFonts w:eastAsia="標楷體"/>
                <w:szCs w:val="22"/>
              </w:rPr>
            </w:pPr>
            <w:r w:rsidRPr="00FD70B6">
              <w:rPr>
                <w:rFonts w:eastAsia="標楷體"/>
                <w:szCs w:val="22"/>
              </w:rPr>
              <w:t>便利商店</w:t>
            </w:r>
          </w:p>
        </w:tc>
        <w:tc>
          <w:tcPr>
            <w:tcW w:w="1168" w:type="pct"/>
            <w:tcBorders>
              <w:left w:val="single" w:sz="8" w:space="0" w:color="auto"/>
            </w:tcBorders>
          </w:tcPr>
          <w:p w:rsidR="001D10FA" w:rsidRPr="00FD70B6" w:rsidRDefault="001D10FA" w:rsidP="00B814B5">
            <w:pPr>
              <w:ind w:rightChars="337" w:right="809"/>
              <w:jc w:val="right"/>
              <w:rPr>
                <w:rFonts w:eastAsia="標楷體"/>
              </w:rPr>
            </w:pPr>
            <w:r w:rsidRPr="00FD70B6">
              <w:rPr>
                <w:rFonts w:eastAsia="標楷體" w:hint="eastAsia"/>
              </w:rPr>
              <w:t>238</w:t>
            </w:r>
          </w:p>
        </w:tc>
        <w:tc>
          <w:tcPr>
            <w:tcW w:w="1100" w:type="pct"/>
          </w:tcPr>
          <w:p w:rsidR="001D10FA" w:rsidRPr="00FD70B6" w:rsidRDefault="001D10FA" w:rsidP="00B814B5">
            <w:pPr>
              <w:ind w:rightChars="275" w:right="660"/>
              <w:jc w:val="right"/>
              <w:rPr>
                <w:rFonts w:eastAsia="標楷體"/>
              </w:rPr>
            </w:pPr>
            <w:r w:rsidRPr="00FD70B6">
              <w:rPr>
                <w:rFonts w:eastAsia="標楷體" w:hint="eastAsia"/>
              </w:rPr>
              <w:t>-1.6</w:t>
            </w:r>
          </w:p>
        </w:tc>
        <w:tc>
          <w:tcPr>
            <w:tcW w:w="1082" w:type="pct"/>
          </w:tcPr>
          <w:p w:rsidR="001D10FA" w:rsidRPr="00FD70B6" w:rsidRDefault="001D10FA" w:rsidP="00B814B5">
            <w:pPr>
              <w:ind w:rightChars="275" w:right="660"/>
              <w:jc w:val="right"/>
              <w:rPr>
                <w:rFonts w:eastAsia="標楷體"/>
              </w:rPr>
            </w:pPr>
            <w:r w:rsidRPr="00FD70B6">
              <w:rPr>
                <w:rFonts w:eastAsia="標楷體" w:hint="eastAsia"/>
              </w:rPr>
              <w:t>8.0</w:t>
            </w:r>
          </w:p>
        </w:tc>
      </w:tr>
      <w:tr w:rsidR="001D10FA" w:rsidRPr="00FD70B6" w:rsidTr="00B814B5">
        <w:trPr>
          <w:jc w:val="center"/>
        </w:trPr>
        <w:tc>
          <w:tcPr>
            <w:tcW w:w="1650" w:type="pct"/>
            <w:tcBorders>
              <w:right w:val="single" w:sz="8" w:space="0" w:color="auto"/>
            </w:tcBorders>
          </w:tcPr>
          <w:p w:rsidR="001D10FA" w:rsidRPr="00FD70B6" w:rsidRDefault="001D10FA" w:rsidP="00B814B5">
            <w:pPr>
              <w:adjustRightInd w:val="0"/>
              <w:snapToGrid w:val="0"/>
              <w:ind w:firstLineChars="100" w:firstLine="240"/>
              <w:rPr>
                <w:rFonts w:eastAsia="標楷體"/>
                <w:szCs w:val="22"/>
              </w:rPr>
            </w:pPr>
            <w:r w:rsidRPr="00FD70B6">
              <w:rPr>
                <w:rFonts w:eastAsia="標楷體"/>
                <w:szCs w:val="22"/>
              </w:rPr>
              <w:t>量販店</w:t>
            </w:r>
          </w:p>
        </w:tc>
        <w:tc>
          <w:tcPr>
            <w:tcW w:w="1168" w:type="pct"/>
            <w:tcBorders>
              <w:left w:val="single" w:sz="8" w:space="0" w:color="auto"/>
            </w:tcBorders>
          </w:tcPr>
          <w:p w:rsidR="001D10FA" w:rsidRPr="00FD70B6" w:rsidRDefault="001D10FA" w:rsidP="00B814B5">
            <w:pPr>
              <w:ind w:rightChars="337" w:right="809"/>
              <w:jc w:val="right"/>
              <w:rPr>
                <w:rFonts w:eastAsia="標楷體"/>
              </w:rPr>
            </w:pPr>
            <w:r w:rsidRPr="00FD70B6">
              <w:rPr>
                <w:rFonts w:eastAsia="標楷體" w:hint="eastAsia"/>
              </w:rPr>
              <w:t>125</w:t>
            </w:r>
          </w:p>
        </w:tc>
        <w:tc>
          <w:tcPr>
            <w:tcW w:w="1100" w:type="pct"/>
          </w:tcPr>
          <w:p w:rsidR="001D10FA" w:rsidRPr="00FD70B6" w:rsidRDefault="001D10FA" w:rsidP="00B814B5">
            <w:pPr>
              <w:ind w:rightChars="275" w:right="660"/>
              <w:jc w:val="right"/>
              <w:rPr>
                <w:rFonts w:eastAsia="標楷體"/>
              </w:rPr>
            </w:pPr>
            <w:r w:rsidRPr="00FD70B6">
              <w:rPr>
                <w:rFonts w:eastAsia="標楷體" w:hint="eastAsia"/>
              </w:rPr>
              <w:t>-4.8</w:t>
            </w:r>
          </w:p>
        </w:tc>
        <w:tc>
          <w:tcPr>
            <w:tcW w:w="1082" w:type="pct"/>
          </w:tcPr>
          <w:p w:rsidR="001D10FA" w:rsidRPr="00FD70B6" w:rsidRDefault="001D10FA" w:rsidP="00B814B5">
            <w:pPr>
              <w:ind w:rightChars="275" w:right="660"/>
              <w:jc w:val="right"/>
              <w:rPr>
                <w:rFonts w:eastAsia="標楷體"/>
              </w:rPr>
            </w:pPr>
            <w:r w:rsidRPr="00FD70B6">
              <w:rPr>
                <w:rFonts w:eastAsia="標楷體" w:hint="eastAsia"/>
              </w:rPr>
              <w:t>1.2</w:t>
            </w:r>
          </w:p>
        </w:tc>
      </w:tr>
      <w:tr w:rsidR="001D10FA" w:rsidRPr="00FD70B6" w:rsidTr="00B814B5">
        <w:trPr>
          <w:jc w:val="center"/>
        </w:trPr>
        <w:tc>
          <w:tcPr>
            <w:tcW w:w="1650" w:type="pct"/>
            <w:tcBorders>
              <w:bottom w:val="single" w:sz="8" w:space="0" w:color="000000"/>
              <w:right w:val="single" w:sz="8" w:space="0" w:color="auto"/>
            </w:tcBorders>
          </w:tcPr>
          <w:p w:rsidR="001D10FA" w:rsidRPr="00FD70B6" w:rsidRDefault="001D10FA" w:rsidP="00B814B5">
            <w:pPr>
              <w:adjustRightInd w:val="0"/>
              <w:snapToGrid w:val="0"/>
              <w:ind w:firstLineChars="100" w:firstLine="240"/>
              <w:rPr>
                <w:rFonts w:eastAsia="標楷體"/>
                <w:szCs w:val="22"/>
              </w:rPr>
            </w:pPr>
            <w:r w:rsidRPr="00FD70B6">
              <w:rPr>
                <w:rFonts w:eastAsia="標楷體"/>
                <w:szCs w:val="22"/>
              </w:rPr>
              <w:t>其他</w:t>
            </w:r>
            <w:r w:rsidRPr="00FD70B6">
              <w:rPr>
                <w:rFonts w:eastAsia="標楷體" w:hint="eastAsia"/>
                <w:szCs w:val="22"/>
              </w:rPr>
              <w:t>(</w:t>
            </w:r>
            <w:proofErr w:type="gramStart"/>
            <w:r w:rsidRPr="00FD70B6">
              <w:rPr>
                <w:rFonts w:eastAsia="標楷體" w:hint="eastAsia"/>
                <w:szCs w:val="22"/>
              </w:rPr>
              <w:t>註</w:t>
            </w:r>
            <w:proofErr w:type="gramEnd"/>
            <w:r w:rsidRPr="00FD70B6">
              <w:rPr>
                <w:rFonts w:eastAsia="標楷體" w:hint="eastAsia"/>
                <w:szCs w:val="22"/>
              </w:rPr>
              <w:t>)</w:t>
            </w:r>
          </w:p>
        </w:tc>
        <w:tc>
          <w:tcPr>
            <w:tcW w:w="1168" w:type="pct"/>
            <w:tcBorders>
              <w:left w:val="single" w:sz="8" w:space="0" w:color="auto"/>
              <w:bottom w:val="single" w:sz="8" w:space="0" w:color="000000"/>
            </w:tcBorders>
          </w:tcPr>
          <w:p w:rsidR="001D10FA" w:rsidRPr="00FD70B6" w:rsidRDefault="001D10FA" w:rsidP="00B814B5">
            <w:pPr>
              <w:ind w:rightChars="337" w:right="809"/>
              <w:jc w:val="right"/>
              <w:rPr>
                <w:rFonts w:eastAsia="標楷體"/>
              </w:rPr>
            </w:pPr>
            <w:r w:rsidRPr="00FD70B6">
              <w:rPr>
                <w:rFonts w:eastAsia="標楷體" w:hint="eastAsia"/>
              </w:rPr>
              <w:t>136</w:t>
            </w:r>
          </w:p>
        </w:tc>
        <w:tc>
          <w:tcPr>
            <w:tcW w:w="1100" w:type="pct"/>
            <w:tcBorders>
              <w:bottom w:val="single" w:sz="8" w:space="0" w:color="000000"/>
            </w:tcBorders>
          </w:tcPr>
          <w:p w:rsidR="001D10FA" w:rsidRPr="00FD70B6" w:rsidRDefault="001D10FA" w:rsidP="00B814B5">
            <w:pPr>
              <w:ind w:rightChars="275" w:right="660"/>
              <w:jc w:val="right"/>
              <w:rPr>
                <w:rFonts w:eastAsia="標楷體"/>
              </w:rPr>
            </w:pPr>
            <w:r w:rsidRPr="00FD70B6">
              <w:rPr>
                <w:rFonts w:eastAsia="標楷體" w:hint="eastAsia"/>
              </w:rPr>
              <w:t>-0.2</w:t>
            </w:r>
          </w:p>
        </w:tc>
        <w:tc>
          <w:tcPr>
            <w:tcW w:w="1082" w:type="pct"/>
            <w:tcBorders>
              <w:bottom w:val="single" w:sz="8" w:space="0" w:color="000000"/>
            </w:tcBorders>
          </w:tcPr>
          <w:p w:rsidR="001D10FA" w:rsidRPr="00FD70B6" w:rsidRDefault="001D10FA" w:rsidP="00B814B5">
            <w:pPr>
              <w:ind w:rightChars="275" w:right="660"/>
              <w:jc w:val="right"/>
              <w:rPr>
                <w:rFonts w:eastAsia="標楷體"/>
              </w:rPr>
            </w:pPr>
            <w:r w:rsidRPr="00FD70B6">
              <w:rPr>
                <w:rFonts w:eastAsia="標楷體" w:hint="eastAsia"/>
              </w:rPr>
              <w:t>6.1</w:t>
            </w:r>
          </w:p>
        </w:tc>
      </w:tr>
    </w:tbl>
    <w:p w:rsidR="001D10FA" w:rsidRPr="00FD70B6" w:rsidRDefault="001D10FA" w:rsidP="001D10FA">
      <w:pPr>
        <w:snapToGrid w:val="0"/>
        <w:spacing w:line="320" w:lineRule="exact"/>
        <w:ind w:right="-142"/>
        <w:jc w:val="both"/>
        <w:rPr>
          <w:rFonts w:eastAsia="標楷體"/>
          <w:sz w:val="22"/>
          <w:szCs w:val="22"/>
        </w:rPr>
      </w:pPr>
      <w:proofErr w:type="gramStart"/>
      <w:r w:rsidRPr="00FD70B6">
        <w:rPr>
          <w:rFonts w:eastAsia="標楷體"/>
          <w:sz w:val="22"/>
          <w:szCs w:val="22"/>
        </w:rPr>
        <w:t>註</w:t>
      </w:r>
      <w:proofErr w:type="gramEnd"/>
      <w:r w:rsidRPr="00FD70B6">
        <w:rPr>
          <w:rFonts w:eastAsia="標楷體"/>
          <w:sz w:val="22"/>
          <w:szCs w:val="22"/>
        </w:rPr>
        <w:t>：其他綜合商品零售業包括免稅商店、雜貨店、消費合作社</w:t>
      </w:r>
      <w:r w:rsidRPr="00FD70B6">
        <w:rPr>
          <w:rFonts w:eastAsia="標楷體"/>
          <w:sz w:val="22"/>
          <w:szCs w:val="22"/>
        </w:rPr>
        <w:t>(</w:t>
      </w:r>
      <w:r w:rsidRPr="00FD70B6">
        <w:rPr>
          <w:rFonts w:eastAsia="標楷體"/>
          <w:sz w:val="22"/>
          <w:szCs w:val="22"/>
        </w:rPr>
        <w:t>非以食品飲料為主</w:t>
      </w:r>
      <w:r w:rsidRPr="00FD70B6">
        <w:rPr>
          <w:rFonts w:eastAsia="標楷體"/>
          <w:sz w:val="22"/>
          <w:szCs w:val="22"/>
        </w:rPr>
        <w:t>)</w:t>
      </w:r>
      <w:r w:rsidRPr="00FD70B6">
        <w:rPr>
          <w:rFonts w:eastAsia="標楷體"/>
          <w:sz w:val="22"/>
          <w:szCs w:val="22"/>
        </w:rPr>
        <w:t>等。</w:t>
      </w:r>
    </w:p>
    <w:p w:rsidR="001D10FA" w:rsidRPr="00FD70B6" w:rsidRDefault="001D10FA" w:rsidP="001D10FA">
      <w:pPr>
        <w:snapToGrid w:val="0"/>
        <w:spacing w:line="320" w:lineRule="exact"/>
        <w:ind w:right="-142"/>
        <w:jc w:val="both"/>
        <w:rPr>
          <w:rFonts w:eastAsia="標楷體"/>
          <w:b/>
          <w:bCs/>
          <w:kern w:val="0"/>
          <w:sz w:val="28"/>
          <w:szCs w:val="20"/>
        </w:rPr>
      </w:pPr>
      <w:r w:rsidRPr="00FD70B6">
        <w:rPr>
          <w:rFonts w:eastAsia="標楷體"/>
          <w:sz w:val="22"/>
          <w:szCs w:val="22"/>
        </w:rPr>
        <w:t>資料來源：經濟部統計處。</w:t>
      </w:r>
    </w:p>
    <w:p w:rsidR="001D10FA" w:rsidRPr="008C3606" w:rsidRDefault="001D10FA" w:rsidP="001D10FA">
      <w:pPr>
        <w:pStyle w:val="k3a"/>
        <w:tabs>
          <w:tab w:val="left" w:pos="540"/>
        </w:tabs>
        <w:spacing w:before="180" w:line="300" w:lineRule="auto"/>
        <w:ind w:leftChars="0" w:left="0" w:right="0" w:firstLineChars="0" w:firstLine="0"/>
        <w:rPr>
          <w:b/>
          <w:bCs/>
        </w:rPr>
      </w:pPr>
      <w:r w:rsidRPr="008C3606">
        <w:rPr>
          <w:b/>
          <w:bCs/>
        </w:rPr>
        <w:t>４、</w:t>
      </w:r>
      <w:r w:rsidRPr="008C3606">
        <w:rPr>
          <w:b/>
          <w:bCs/>
        </w:rPr>
        <w:t>103</w:t>
      </w:r>
      <w:r w:rsidRPr="008C3606">
        <w:rPr>
          <w:b/>
          <w:bCs/>
        </w:rPr>
        <w:t>年</w:t>
      </w:r>
      <w:r w:rsidRPr="008C3606">
        <w:rPr>
          <w:rFonts w:hint="eastAsia"/>
          <w:b/>
          <w:bCs/>
        </w:rPr>
        <w:t>4</w:t>
      </w:r>
      <w:r w:rsidRPr="008C3606">
        <w:rPr>
          <w:b/>
          <w:bCs/>
        </w:rPr>
        <w:t>月餐飲業營業額</w:t>
      </w:r>
      <w:r w:rsidRPr="008C3606">
        <w:rPr>
          <w:rFonts w:hint="eastAsia"/>
          <w:b/>
          <w:bCs/>
        </w:rPr>
        <w:t>增加</w:t>
      </w:r>
      <w:r w:rsidRPr="008C3606">
        <w:rPr>
          <w:rFonts w:hint="eastAsia"/>
          <w:b/>
          <w:bCs/>
        </w:rPr>
        <w:t>5.0</w:t>
      </w:r>
      <w:r w:rsidRPr="008C3606">
        <w:rPr>
          <w:b/>
          <w:bCs/>
        </w:rPr>
        <w:t>％</w:t>
      </w:r>
    </w:p>
    <w:p w:rsidR="001D10FA" w:rsidRPr="005B7B11" w:rsidRDefault="001D10FA" w:rsidP="001D10FA">
      <w:pPr>
        <w:pStyle w:val="k32"/>
        <w:topLinePunct/>
        <w:ind w:left="0" w:rightChars="-59" w:firstLineChars="202" w:firstLine="566"/>
      </w:pPr>
      <w:r w:rsidRPr="005B7B11">
        <w:t>103</w:t>
      </w:r>
      <w:r w:rsidRPr="005B7B11">
        <w:t>年</w:t>
      </w:r>
      <w:r w:rsidRPr="005B7B11">
        <w:t>4</w:t>
      </w:r>
      <w:r w:rsidRPr="005B7B11">
        <w:t>月餐飲業營業額為</w:t>
      </w:r>
      <w:r w:rsidRPr="005B7B11">
        <w:t>321</w:t>
      </w:r>
      <w:r w:rsidRPr="005B7B11">
        <w:t>億元，較上年同月增加</w:t>
      </w:r>
      <w:r w:rsidRPr="005B7B11">
        <w:t>5.0</w:t>
      </w:r>
      <w:r w:rsidRPr="005B7B11">
        <w:t>％，其中餐館</w:t>
      </w:r>
      <w:proofErr w:type="gramStart"/>
      <w:r w:rsidRPr="005B7B11">
        <w:t>業因展店</w:t>
      </w:r>
      <w:proofErr w:type="gramEnd"/>
      <w:r w:rsidRPr="005B7B11">
        <w:t>與推出餐點優惠組合，帶動業績成長，加上去年同</w:t>
      </w:r>
      <w:proofErr w:type="gramStart"/>
      <w:r w:rsidRPr="005B7B11">
        <w:t>月因禽流</w:t>
      </w:r>
      <w:proofErr w:type="gramEnd"/>
      <w:r w:rsidRPr="005B7B11">
        <w:t>感事件，比較基數較低，</w:t>
      </w:r>
      <w:proofErr w:type="gramStart"/>
      <w:r w:rsidRPr="005B7B11">
        <w:t>致年增</w:t>
      </w:r>
      <w:proofErr w:type="gramEnd"/>
      <w:r w:rsidRPr="005B7B11">
        <w:t>5.9</w:t>
      </w:r>
      <w:r w:rsidR="005300BC">
        <w:t>％</w:t>
      </w:r>
      <w:r w:rsidR="005300BC">
        <w:rPr>
          <w:rFonts w:hint="eastAsia"/>
        </w:rPr>
        <w:t>；</w:t>
      </w:r>
      <w:proofErr w:type="gramStart"/>
      <w:r w:rsidRPr="005B7B11">
        <w:t>飲料店業因</w:t>
      </w:r>
      <w:proofErr w:type="gramEnd"/>
      <w:r w:rsidRPr="005B7B11">
        <w:t>拓點、優惠活動及提供網購服務，年增</w:t>
      </w:r>
      <w:r w:rsidRPr="005B7B11">
        <w:t>1.5</w:t>
      </w:r>
      <w:r w:rsidRPr="005B7B11">
        <w:t>％。累計</w:t>
      </w:r>
      <w:r w:rsidRPr="005B7B11">
        <w:t>1</w:t>
      </w:r>
      <w:r w:rsidRPr="005B7B11">
        <w:t>至</w:t>
      </w:r>
      <w:r w:rsidRPr="005B7B11">
        <w:t>4</w:t>
      </w:r>
      <w:r w:rsidRPr="005B7B11">
        <w:t>月餐飲業營業額</w:t>
      </w:r>
      <w:r w:rsidRPr="005B7B11">
        <w:t>1,378</w:t>
      </w:r>
      <w:r w:rsidRPr="005B7B11">
        <w:t>億元，較上年同期增加</w:t>
      </w:r>
      <w:r w:rsidRPr="005B7B11">
        <w:t>4.8</w:t>
      </w:r>
      <w:r w:rsidRPr="005B7B11">
        <w:t>％。</w:t>
      </w:r>
    </w:p>
    <w:p w:rsidR="001D10FA" w:rsidRPr="00231344" w:rsidRDefault="001D10FA" w:rsidP="001D10FA">
      <w:pPr>
        <w:snapToGrid w:val="0"/>
        <w:spacing w:before="240" w:afterLines="50" w:after="180"/>
        <w:ind w:right="-692"/>
        <w:jc w:val="center"/>
        <w:rPr>
          <w:rFonts w:eastAsia="標楷體"/>
          <w:sz w:val="28"/>
        </w:rPr>
      </w:pPr>
      <w:r w:rsidRPr="00231344">
        <w:rPr>
          <w:rFonts w:eastAsia="標楷體"/>
          <w:b/>
          <w:bCs/>
          <w:sz w:val="28"/>
        </w:rPr>
        <w:t>表</w:t>
      </w:r>
      <w:r w:rsidRPr="00231344">
        <w:rPr>
          <w:rFonts w:eastAsia="標楷體"/>
          <w:b/>
          <w:bCs/>
          <w:sz w:val="28"/>
        </w:rPr>
        <w:t xml:space="preserve">2-3-5  </w:t>
      </w:r>
      <w:r w:rsidRPr="00231344">
        <w:rPr>
          <w:rFonts w:eastAsia="標楷體"/>
          <w:b/>
          <w:bCs/>
          <w:sz w:val="28"/>
        </w:rPr>
        <w:t>餐飲業營業額變動概況</w:t>
      </w:r>
    </w:p>
    <w:tbl>
      <w:tblPr>
        <w:tblW w:w="8789" w:type="dxa"/>
        <w:tblInd w:w="-114"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2836"/>
        <w:gridCol w:w="2126"/>
        <w:gridCol w:w="1984"/>
        <w:gridCol w:w="1843"/>
      </w:tblGrid>
      <w:tr w:rsidR="001D10FA" w:rsidRPr="00543971" w:rsidTr="00B814B5">
        <w:tc>
          <w:tcPr>
            <w:tcW w:w="2836" w:type="dxa"/>
            <w:vMerge w:val="restart"/>
            <w:tcBorders>
              <w:top w:val="single" w:sz="4" w:space="0" w:color="auto"/>
              <w:left w:val="nil"/>
              <w:right w:val="single" w:sz="4" w:space="0" w:color="auto"/>
            </w:tcBorders>
            <w:vAlign w:val="center"/>
          </w:tcPr>
          <w:p w:rsidR="001D10FA" w:rsidRPr="00543971" w:rsidRDefault="001D10FA" w:rsidP="00B814B5">
            <w:pPr>
              <w:snapToGrid w:val="0"/>
              <w:spacing w:line="400" w:lineRule="atLeast"/>
              <w:ind w:left="28" w:right="-142"/>
              <w:jc w:val="center"/>
              <w:rPr>
                <w:rFonts w:eastAsia="標楷體"/>
              </w:rPr>
            </w:pPr>
            <w:r w:rsidRPr="00543971">
              <w:rPr>
                <w:rFonts w:eastAsia="標楷體" w:hint="eastAsia"/>
              </w:rPr>
              <w:t>行</w:t>
            </w:r>
            <w:r w:rsidRPr="00543971">
              <w:rPr>
                <w:rFonts w:eastAsia="標楷體"/>
              </w:rPr>
              <w:t>業別</w:t>
            </w:r>
          </w:p>
        </w:tc>
        <w:tc>
          <w:tcPr>
            <w:tcW w:w="2126" w:type="dxa"/>
            <w:vMerge w:val="restart"/>
            <w:tcBorders>
              <w:top w:val="single" w:sz="4" w:space="0" w:color="auto"/>
              <w:left w:val="single" w:sz="4" w:space="0" w:color="auto"/>
              <w:right w:val="nil"/>
            </w:tcBorders>
          </w:tcPr>
          <w:p w:rsidR="001D10FA" w:rsidRPr="00543971" w:rsidRDefault="001D10FA" w:rsidP="00B814B5">
            <w:pPr>
              <w:snapToGrid w:val="0"/>
              <w:spacing w:line="300" w:lineRule="atLeast"/>
              <w:ind w:left="28"/>
              <w:jc w:val="center"/>
              <w:rPr>
                <w:rFonts w:eastAsia="標楷體"/>
              </w:rPr>
            </w:pPr>
            <w:r w:rsidRPr="00543971">
              <w:rPr>
                <w:rFonts w:eastAsia="標楷體" w:hint="eastAsia"/>
              </w:rPr>
              <w:t>103</w:t>
            </w:r>
            <w:r w:rsidRPr="00543971">
              <w:rPr>
                <w:rFonts w:eastAsia="標楷體" w:hint="eastAsia"/>
              </w:rPr>
              <w:t>年</w:t>
            </w:r>
            <w:r w:rsidRPr="00543971">
              <w:rPr>
                <w:rFonts w:eastAsia="標楷體" w:hint="eastAsia"/>
              </w:rPr>
              <w:t>4</w:t>
            </w:r>
            <w:r w:rsidRPr="00543971">
              <w:rPr>
                <w:rFonts w:eastAsia="標楷體" w:hint="eastAsia"/>
              </w:rPr>
              <w:t>月</w:t>
            </w:r>
          </w:p>
          <w:p w:rsidR="001D10FA" w:rsidRPr="00543971" w:rsidRDefault="001D10FA" w:rsidP="00B814B5">
            <w:pPr>
              <w:snapToGrid w:val="0"/>
              <w:spacing w:line="300" w:lineRule="atLeast"/>
              <w:ind w:left="28"/>
              <w:jc w:val="center"/>
              <w:rPr>
                <w:rFonts w:eastAsia="標楷體"/>
              </w:rPr>
            </w:pPr>
            <w:r w:rsidRPr="00543971">
              <w:rPr>
                <w:rFonts w:eastAsia="標楷體" w:hint="eastAsia"/>
              </w:rPr>
              <w:t>營業額</w:t>
            </w:r>
          </w:p>
          <w:p w:rsidR="001D10FA" w:rsidRPr="00543971" w:rsidRDefault="001D10FA" w:rsidP="00B814B5">
            <w:pPr>
              <w:snapToGrid w:val="0"/>
              <w:spacing w:line="300" w:lineRule="atLeast"/>
              <w:ind w:left="28"/>
              <w:jc w:val="center"/>
              <w:rPr>
                <w:rFonts w:eastAsia="標楷體"/>
              </w:rPr>
            </w:pPr>
            <w:r w:rsidRPr="00543971">
              <w:rPr>
                <w:rFonts w:eastAsia="標楷體" w:hint="eastAsia"/>
              </w:rPr>
              <w:t>(</w:t>
            </w:r>
            <w:r w:rsidRPr="00543971">
              <w:rPr>
                <w:rFonts w:eastAsia="標楷體" w:hint="eastAsia"/>
              </w:rPr>
              <w:t>億元</w:t>
            </w:r>
            <w:r w:rsidRPr="00543971">
              <w:rPr>
                <w:rFonts w:eastAsia="標楷體" w:hint="eastAsia"/>
              </w:rPr>
              <w:t>)</w:t>
            </w:r>
          </w:p>
        </w:tc>
        <w:tc>
          <w:tcPr>
            <w:tcW w:w="1984" w:type="dxa"/>
            <w:tcBorders>
              <w:top w:val="single" w:sz="4" w:space="0" w:color="auto"/>
              <w:left w:val="nil"/>
              <w:bottom w:val="single" w:sz="4" w:space="0" w:color="auto"/>
              <w:right w:val="nil"/>
            </w:tcBorders>
            <w:vAlign w:val="center"/>
          </w:tcPr>
          <w:p w:rsidR="001D10FA" w:rsidRPr="00543971" w:rsidRDefault="001D10FA" w:rsidP="00B814B5">
            <w:pPr>
              <w:snapToGrid w:val="0"/>
              <w:spacing w:line="300" w:lineRule="atLeast"/>
              <w:ind w:left="28" w:right="-142"/>
              <w:jc w:val="center"/>
              <w:rPr>
                <w:rFonts w:eastAsia="標楷體"/>
              </w:rPr>
            </w:pPr>
          </w:p>
        </w:tc>
        <w:tc>
          <w:tcPr>
            <w:tcW w:w="1843" w:type="dxa"/>
            <w:tcBorders>
              <w:top w:val="single" w:sz="4" w:space="0" w:color="auto"/>
              <w:left w:val="nil"/>
              <w:bottom w:val="single" w:sz="4" w:space="0" w:color="auto"/>
              <w:right w:val="nil"/>
            </w:tcBorders>
            <w:vAlign w:val="center"/>
          </w:tcPr>
          <w:p w:rsidR="001D10FA" w:rsidRPr="00543971" w:rsidRDefault="001D10FA" w:rsidP="00B814B5">
            <w:pPr>
              <w:snapToGrid w:val="0"/>
              <w:spacing w:line="300" w:lineRule="atLeast"/>
              <w:ind w:left="28" w:right="-142"/>
              <w:jc w:val="center"/>
              <w:rPr>
                <w:rFonts w:eastAsia="標楷體"/>
              </w:rPr>
            </w:pPr>
          </w:p>
        </w:tc>
      </w:tr>
      <w:tr w:rsidR="001D10FA" w:rsidRPr="00543971" w:rsidTr="00B814B5">
        <w:tc>
          <w:tcPr>
            <w:tcW w:w="2836" w:type="dxa"/>
            <w:vMerge/>
            <w:tcBorders>
              <w:left w:val="nil"/>
              <w:bottom w:val="single" w:sz="4" w:space="0" w:color="auto"/>
              <w:right w:val="single" w:sz="4" w:space="0" w:color="auto"/>
            </w:tcBorders>
            <w:vAlign w:val="center"/>
          </w:tcPr>
          <w:p w:rsidR="001D10FA" w:rsidRPr="00543971" w:rsidRDefault="001D10FA" w:rsidP="00B814B5">
            <w:pPr>
              <w:snapToGrid w:val="0"/>
              <w:spacing w:line="400" w:lineRule="atLeast"/>
              <w:ind w:left="28" w:right="-142"/>
              <w:jc w:val="center"/>
              <w:rPr>
                <w:rFonts w:eastAsia="標楷體"/>
              </w:rPr>
            </w:pPr>
          </w:p>
        </w:tc>
        <w:tc>
          <w:tcPr>
            <w:tcW w:w="2126" w:type="dxa"/>
            <w:vMerge/>
            <w:tcBorders>
              <w:left w:val="single" w:sz="4" w:space="0" w:color="auto"/>
              <w:bottom w:val="single" w:sz="4" w:space="0" w:color="auto"/>
              <w:right w:val="single" w:sz="4" w:space="0" w:color="auto"/>
            </w:tcBorders>
          </w:tcPr>
          <w:p w:rsidR="001D10FA" w:rsidRPr="00543971" w:rsidRDefault="001D10FA" w:rsidP="00B814B5">
            <w:pPr>
              <w:snapToGrid w:val="0"/>
              <w:spacing w:line="300" w:lineRule="atLeast"/>
              <w:ind w:left="28" w:right="-142"/>
              <w:jc w:val="center"/>
              <w:rPr>
                <w:rFonts w:eastAsia="標楷體"/>
              </w:rPr>
            </w:pPr>
          </w:p>
        </w:tc>
        <w:tc>
          <w:tcPr>
            <w:tcW w:w="1984" w:type="dxa"/>
            <w:tcBorders>
              <w:top w:val="single" w:sz="4" w:space="0" w:color="auto"/>
              <w:left w:val="single" w:sz="4" w:space="0" w:color="auto"/>
              <w:bottom w:val="single" w:sz="4" w:space="0" w:color="auto"/>
              <w:right w:val="single" w:sz="4" w:space="0" w:color="auto"/>
            </w:tcBorders>
            <w:vAlign w:val="center"/>
          </w:tcPr>
          <w:p w:rsidR="001D10FA" w:rsidRPr="00543971" w:rsidRDefault="001D10FA" w:rsidP="00B814B5">
            <w:pPr>
              <w:snapToGrid w:val="0"/>
              <w:spacing w:line="300" w:lineRule="atLeast"/>
              <w:ind w:left="28" w:right="-28"/>
              <w:jc w:val="center"/>
              <w:rPr>
                <w:rFonts w:eastAsia="標楷體"/>
              </w:rPr>
            </w:pPr>
            <w:r w:rsidRPr="00543971">
              <w:rPr>
                <w:rFonts w:eastAsia="標楷體"/>
              </w:rPr>
              <w:t>較上月</w:t>
            </w:r>
          </w:p>
          <w:p w:rsidR="001D10FA" w:rsidRPr="00543971" w:rsidRDefault="001D10FA" w:rsidP="00B814B5">
            <w:pPr>
              <w:snapToGrid w:val="0"/>
              <w:spacing w:line="300" w:lineRule="atLeast"/>
              <w:ind w:left="28" w:right="-28"/>
              <w:jc w:val="center"/>
              <w:rPr>
                <w:rFonts w:eastAsia="標楷體"/>
              </w:rPr>
            </w:pPr>
            <w:r w:rsidRPr="00543971">
              <w:rPr>
                <w:rFonts w:eastAsia="標楷體"/>
              </w:rPr>
              <w:t>增減</w:t>
            </w:r>
            <w:r w:rsidRPr="00543971">
              <w:rPr>
                <w:rFonts w:eastAsia="標楷體"/>
              </w:rPr>
              <w:t>(</w:t>
            </w:r>
            <w:r w:rsidRPr="00543971">
              <w:rPr>
                <w:rFonts w:eastAsia="標楷體"/>
              </w:rPr>
              <w:t>％</w:t>
            </w:r>
            <w:r w:rsidRPr="00543971">
              <w:rPr>
                <w:rFonts w:eastAsia="標楷體"/>
              </w:rPr>
              <w:t>)</w:t>
            </w:r>
          </w:p>
        </w:tc>
        <w:tc>
          <w:tcPr>
            <w:tcW w:w="1843" w:type="dxa"/>
            <w:tcBorders>
              <w:top w:val="single" w:sz="4" w:space="0" w:color="auto"/>
              <w:left w:val="single" w:sz="4" w:space="0" w:color="auto"/>
              <w:bottom w:val="single" w:sz="4" w:space="0" w:color="auto"/>
              <w:right w:val="nil"/>
            </w:tcBorders>
            <w:vAlign w:val="center"/>
          </w:tcPr>
          <w:p w:rsidR="001D10FA" w:rsidRPr="00543971" w:rsidRDefault="001D10FA" w:rsidP="00B814B5">
            <w:pPr>
              <w:snapToGrid w:val="0"/>
              <w:spacing w:line="300" w:lineRule="atLeast"/>
              <w:ind w:left="28"/>
              <w:jc w:val="center"/>
              <w:rPr>
                <w:rFonts w:eastAsia="標楷體"/>
              </w:rPr>
            </w:pPr>
            <w:r w:rsidRPr="00543971">
              <w:rPr>
                <w:rFonts w:eastAsia="標楷體"/>
              </w:rPr>
              <w:t>較</w:t>
            </w:r>
            <w:r w:rsidRPr="00543971">
              <w:rPr>
                <w:rFonts w:eastAsia="標楷體"/>
              </w:rPr>
              <w:t>102</w:t>
            </w:r>
            <w:r w:rsidRPr="00543971">
              <w:rPr>
                <w:rFonts w:eastAsia="標楷體"/>
              </w:rPr>
              <w:t>年同月</w:t>
            </w:r>
          </w:p>
          <w:p w:rsidR="001D10FA" w:rsidRPr="00543971" w:rsidRDefault="001D10FA" w:rsidP="00B814B5">
            <w:pPr>
              <w:snapToGrid w:val="0"/>
              <w:spacing w:line="300" w:lineRule="atLeast"/>
              <w:ind w:left="28"/>
              <w:jc w:val="center"/>
              <w:rPr>
                <w:rFonts w:eastAsia="標楷體"/>
              </w:rPr>
            </w:pPr>
            <w:r w:rsidRPr="00543971">
              <w:rPr>
                <w:rFonts w:eastAsia="標楷體"/>
              </w:rPr>
              <w:t>增減</w:t>
            </w:r>
            <w:r w:rsidRPr="00543971">
              <w:rPr>
                <w:rFonts w:eastAsia="標楷體"/>
              </w:rPr>
              <w:t>(</w:t>
            </w:r>
            <w:r w:rsidRPr="00543971">
              <w:rPr>
                <w:rFonts w:eastAsia="標楷體"/>
              </w:rPr>
              <w:t>％</w:t>
            </w:r>
            <w:r w:rsidRPr="00543971">
              <w:rPr>
                <w:rFonts w:eastAsia="標楷體"/>
              </w:rPr>
              <w:t>)</w:t>
            </w:r>
          </w:p>
        </w:tc>
      </w:tr>
      <w:tr w:rsidR="001D10FA" w:rsidRPr="00543971" w:rsidTr="00B814B5">
        <w:tc>
          <w:tcPr>
            <w:tcW w:w="2836" w:type="dxa"/>
            <w:tcBorders>
              <w:top w:val="single" w:sz="4" w:space="0" w:color="auto"/>
              <w:left w:val="nil"/>
              <w:bottom w:val="nil"/>
              <w:right w:val="single" w:sz="4" w:space="0" w:color="auto"/>
            </w:tcBorders>
          </w:tcPr>
          <w:p w:rsidR="001D10FA" w:rsidRPr="00543971" w:rsidRDefault="001D10FA" w:rsidP="00B814B5">
            <w:pPr>
              <w:snapToGrid w:val="0"/>
              <w:spacing w:line="400" w:lineRule="atLeast"/>
              <w:ind w:left="28" w:right="-142"/>
              <w:jc w:val="both"/>
              <w:rPr>
                <w:rFonts w:eastAsia="標楷體"/>
                <w:b/>
              </w:rPr>
            </w:pPr>
            <w:r w:rsidRPr="00543971">
              <w:rPr>
                <w:rFonts w:eastAsia="標楷體" w:hint="eastAsia"/>
                <w:b/>
              </w:rPr>
              <w:t>合計</w:t>
            </w:r>
          </w:p>
        </w:tc>
        <w:tc>
          <w:tcPr>
            <w:tcW w:w="2126" w:type="dxa"/>
            <w:tcBorders>
              <w:top w:val="single" w:sz="4" w:space="0" w:color="auto"/>
              <w:left w:val="single" w:sz="4" w:space="0" w:color="auto"/>
              <w:bottom w:val="nil"/>
              <w:right w:val="single" w:sz="4" w:space="0" w:color="auto"/>
            </w:tcBorders>
          </w:tcPr>
          <w:p w:rsidR="001D10FA" w:rsidRPr="00543971" w:rsidRDefault="001D10FA" w:rsidP="00B814B5">
            <w:pPr>
              <w:snapToGrid w:val="0"/>
              <w:spacing w:line="400" w:lineRule="atLeast"/>
              <w:ind w:left="28" w:right="823"/>
              <w:jc w:val="right"/>
              <w:rPr>
                <w:rFonts w:eastAsia="標楷體"/>
              </w:rPr>
            </w:pPr>
            <w:r w:rsidRPr="00543971">
              <w:rPr>
                <w:rFonts w:eastAsia="標楷體" w:hint="eastAsia"/>
              </w:rPr>
              <w:t>321</w:t>
            </w:r>
          </w:p>
        </w:tc>
        <w:tc>
          <w:tcPr>
            <w:tcW w:w="1984" w:type="dxa"/>
            <w:tcBorders>
              <w:top w:val="single" w:sz="4" w:space="0" w:color="auto"/>
              <w:left w:val="single" w:sz="4" w:space="0" w:color="auto"/>
              <w:bottom w:val="nil"/>
              <w:right w:val="nil"/>
            </w:tcBorders>
          </w:tcPr>
          <w:p w:rsidR="001D10FA" w:rsidRPr="00543971" w:rsidRDefault="001D10FA" w:rsidP="00B814B5">
            <w:pPr>
              <w:snapToGrid w:val="0"/>
              <w:spacing w:line="400" w:lineRule="atLeast"/>
              <w:ind w:left="28" w:right="680"/>
              <w:jc w:val="right"/>
              <w:rPr>
                <w:rFonts w:eastAsia="標楷體"/>
              </w:rPr>
            </w:pPr>
            <w:r w:rsidRPr="00543971">
              <w:rPr>
                <w:rFonts w:eastAsia="標楷體" w:hint="eastAsia"/>
              </w:rPr>
              <w:t>-4.6</w:t>
            </w:r>
          </w:p>
        </w:tc>
        <w:tc>
          <w:tcPr>
            <w:tcW w:w="1843" w:type="dxa"/>
            <w:tcBorders>
              <w:top w:val="single" w:sz="4" w:space="0" w:color="auto"/>
              <w:left w:val="nil"/>
              <w:bottom w:val="nil"/>
              <w:right w:val="nil"/>
            </w:tcBorders>
          </w:tcPr>
          <w:p w:rsidR="001D10FA" w:rsidRPr="00543971" w:rsidRDefault="001D10FA" w:rsidP="00B814B5">
            <w:pPr>
              <w:snapToGrid w:val="0"/>
              <w:spacing w:line="400" w:lineRule="atLeast"/>
              <w:ind w:left="28" w:right="680"/>
              <w:jc w:val="right"/>
              <w:rPr>
                <w:rFonts w:eastAsia="標楷體"/>
              </w:rPr>
            </w:pPr>
            <w:r w:rsidRPr="00543971">
              <w:rPr>
                <w:rFonts w:eastAsia="標楷體" w:hint="eastAsia"/>
              </w:rPr>
              <w:t>5.0</w:t>
            </w:r>
          </w:p>
        </w:tc>
      </w:tr>
      <w:tr w:rsidR="001D10FA" w:rsidRPr="00543971" w:rsidTr="00B814B5">
        <w:tc>
          <w:tcPr>
            <w:tcW w:w="2836" w:type="dxa"/>
            <w:tcBorders>
              <w:top w:val="nil"/>
              <w:left w:val="nil"/>
              <w:bottom w:val="nil"/>
              <w:right w:val="single" w:sz="4" w:space="0" w:color="auto"/>
            </w:tcBorders>
          </w:tcPr>
          <w:p w:rsidR="001D10FA" w:rsidRPr="00543971" w:rsidRDefault="001D10FA" w:rsidP="00B814B5">
            <w:pPr>
              <w:snapToGrid w:val="0"/>
              <w:spacing w:line="400" w:lineRule="atLeast"/>
              <w:ind w:left="28" w:right="-142"/>
              <w:jc w:val="both"/>
              <w:rPr>
                <w:rFonts w:eastAsia="標楷體"/>
              </w:rPr>
            </w:pPr>
            <w:r w:rsidRPr="00543971">
              <w:rPr>
                <w:rFonts w:eastAsia="標楷體"/>
              </w:rPr>
              <w:t xml:space="preserve">  </w:t>
            </w:r>
            <w:r w:rsidRPr="00543971">
              <w:rPr>
                <w:rFonts w:eastAsia="標楷體"/>
              </w:rPr>
              <w:t>餐館業</w:t>
            </w:r>
          </w:p>
        </w:tc>
        <w:tc>
          <w:tcPr>
            <w:tcW w:w="2126" w:type="dxa"/>
            <w:tcBorders>
              <w:top w:val="nil"/>
              <w:left w:val="single" w:sz="4" w:space="0" w:color="auto"/>
              <w:bottom w:val="nil"/>
              <w:right w:val="single" w:sz="4" w:space="0" w:color="auto"/>
            </w:tcBorders>
          </w:tcPr>
          <w:p w:rsidR="001D10FA" w:rsidRPr="00543971" w:rsidRDefault="001D10FA" w:rsidP="00B814B5">
            <w:pPr>
              <w:snapToGrid w:val="0"/>
              <w:spacing w:line="400" w:lineRule="atLeast"/>
              <w:ind w:left="28" w:right="823"/>
              <w:jc w:val="right"/>
              <w:rPr>
                <w:rFonts w:eastAsia="標楷體"/>
              </w:rPr>
            </w:pPr>
            <w:r w:rsidRPr="00543971">
              <w:rPr>
                <w:rFonts w:eastAsia="標楷體" w:hint="eastAsia"/>
              </w:rPr>
              <w:t>268</w:t>
            </w:r>
          </w:p>
        </w:tc>
        <w:tc>
          <w:tcPr>
            <w:tcW w:w="1984" w:type="dxa"/>
            <w:tcBorders>
              <w:top w:val="nil"/>
              <w:left w:val="single" w:sz="4" w:space="0" w:color="auto"/>
              <w:bottom w:val="nil"/>
              <w:right w:val="nil"/>
            </w:tcBorders>
          </w:tcPr>
          <w:p w:rsidR="001D10FA" w:rsidRPr="00543971" w:rsidRDefault="001D10FA" w:rsidP="00B814B5">
            <w:pPr>
              <w:snapToGrid w:val="0"/>
              <w:spacing w:line="400" w:lineRule="atLeast"/>
              <w:ind w:left="28" w:right="680"/>
              <w:jc w:val="right"/>
              <w:rPr>
                <w:rFonts w:eastAsia="標楷體"/>
              </w:rPr>
            </w:pPr>
            <w:r w:rsidRPr="00543971">
              <w:rPr>
                <w:rFonts w:eastAsia="標楷體" w:hint="eastAsia"/>
              </w:rPr>
              <w:t>-5.4</w:t>
            </w:r>
          </w:p>
        </w:tc>
        <w:tc>
          <w:tcPr>
            <w:tcW w:w="1843" w:type="dxa"/>
            <w:tcBorders>
              <w:top w:val="nil"/>
              <w:left w:val="nil"/>
              <w:bottom w:val="nil"/>
              <w:right w:val="nil"/>
            </w:tcBorders>
          </w:tcPr>
          <w:p w:rsidR="001D10FA" w:rsidRPr="00543971" w:rsidRDefault="001D10FA" w:rsidP="00B814B5">
            <w:pPr>
              <w:snapToGrid w:val="0"/>
              <w:spacing w:line="400" w:lineRule="atLeast"/>
              <w:ind w:left="28" w:right="680"/>
              <w:jc w:val="right"/>
              <w:rPr>
                <w:rFonts w:eastAsia="標楷體"/>
              </w:rPr>
            </w:pPr>
            <w:r w:rsidRPr="00543971">
              <w:rPr>
                <w:rFonts w:eastAsia="標楷體" w:hint="eastAsia"/>
              </w:rPr>
              <w:t>5.9</w:t>
            </w:r>
          </w:p>
        </w:tc>
      </w:tr>
      <w:tr w:rsidR="001D10FA" w:rsidRPr="00543971" w:rsidTr="00B814B5">
        <w:tc>
          <w:tcPr>
            <w:tcW w:w="2836" w:type="dxa"/>
            <w:tcBorders>
              <w:top w:val="nil"/>
              <w:left w:val="nil"/>
              <w:bottom w:val="nil"/>
              <w:right w:val="single" w:sz="4" w:space="0" w:color="auto"/>
            </w:tcBorders>
          </w:tcPr>
          <w:p w:rsidR="001D10FA" w:rsidRPr="00543971" w:rsidRDefault="001D10FA" w:rsidP="00B814B5">
            <w:pPr>
              <w:snapToGrid w:val="0"/>
              <w:spacing w:line="400" w:lineRule="atLeast"/>
              <w:ind w:left="28" w:right="-142"/>
              <w:jc w:val="both"/>
              <w:rPr>
                <w:rFonts w:eastAsia="標楷體"/>
              </w:rPr>
            </w:pPr>
            <w:r w:rsidRPr="00543971">
              <w:rPr>
                <w:rFonts w:eastAsia="標楷體"/>
              </w:rPr>
              <w:t xml:space="preserve">  </w:t>
            </w:r>
            <w:r w:rsidRPr="00543971">
              <w:rPr>
                <w:rFonts w:eastAsia="標楷體"/>
              </w:rPr>
              <w:t>飲料店</w:t>
            </w:r>
          </w:p>
        </w:tc>
        <w:tc>
          <w:tcPr>
            <w:tcW w:w="2126" w:type="dxa"/>
            <w:tcBorders>
              <w:top w:val="nil"/>
              <w:left w:val="single" w:sz="4" w:space="0" w:color="auto"/>
              <w:bottom w:val="nil"/>
              <w:right w:val="single" w:sz="4" w:space="0" w:color="auto"/>
            </w:tcBorders>
          </w:tcPr>
          <w:p w:rsidR="001D10FA" w:rsidRPr="00543971" w:rsidRDefault="001D10FA" w:rsidP="00B814B5">
            <w:pPr>
              <w:snapToGrid w:val="0"/>
              <w:spacing w:line="400" w:lineRule="atLeast"/>
              <w:ind w:left="28" w:right="823"/>
              <w:jc w:val="right"/>
              <w:rPr>
                <w:rFonts w:eastAsia="標楷體"/>
              </w:rPr>
            </w:pPr>
            <w:r w:rsidRPr="00543971">
              <w:rPr>
                <w:rFonts w:eastAsia="標楷體" w:hint="eastAsia"/>
              </w:rPr>
              <w:t>38</w:t>
            </w:r>
          </w:p>
        </w:tc>
        <w:tc>
          <w:tcPr>
            <w:tcW w:w="1984" w:type="dxa"/>
            <w:tcBorders>
              <w:top w:val="nil"/>
              <w:left w:val="single" w:sz="4" w:space="0" w:color="auto"/>
              <w:bottom w:val="nil"/>
              <w:right w:val="nil"/>
            </w:tcBorders>
          </w:tcPr>
          <w:p w:rsidR="001D10FA" w:rsidRPr="00543971" w:rsidRDefault="001D10FA" w:rsidP="00B814B5">
            <w:pPr>
              <w:snapToGrid w:val="0"/>
              <w:spacing w:line="400" w:lineRule="atLeast"/>
              <w:ind w:left="28" w:right="680"/>
              <w:jc w:val="right"/>
              <w:rPr>
                <w:rFonts w:eastAsia="標楷體"/>
              </w:rPr>
            </w:pPr>
            <w:r w:rsidRPr="00543971">
              <w:rPr>
                <w:rFonts w:eastAsia="標楷體" w:hint="eastAsia"/>
              </w:rPr>
              <w:t>-1.5</w:t>
            </w:r>
          </w:p>
        </w:tc>
        <w:tc>
          <w:tcPr>
            <w:tcW w:w="1843" w:type="dxa"/>
            <w:tcBorders>
              <w:top w:val="nil"/>
              <w:left w:val="nil"/>
              <w:bottom w:val="nil"/>
              <w:right w:val="nil"/>
            </w:tcBorders>
          </w:tcPr>
          <w:p w:rsidR="001D10FA" w:rsidRPr="00543971" w:rsidRDefault="001D10FA" w:rsidP="00B814B5">
            <w:pPr>
              <w:snapToGrid w:val="0"/>
              <w:spacing w:line="400" w:lineRule="atLeast"/>
              <w:ind w:left="28" w:right="680"/>
              <w:jc w:val="right"/>
              <w:rPr>
                <w:rFonts w:eastAsia="標楷體"/>
              </w:rPr>
            </w:pPr>
            <w:r w:rsidRPr="00543971">
              <w:rPr>
                <w:rFonts w:eastAsia="標楷體" w:hint="eastAsia"/>
              </w:rPr>
              <w:t>1.5</w:t>
            </w:r>
          </w:p>
        </w:tc>
      </w:tr>
      <w:tr w:rsidR="001D10FA" w:rsidRPr="00543971" w:rsidTr="00B814B5">
        <w:tc>
          <w:tcPr>
            <w:tcW w:w="2836" w:type="dxa"/>
            <w:tcBorders>
              <w:top w:val="nil"/>
              <w:left w:val="nil"/>
              <w:bottom w:val="single" w:sz="4" w:space="0" w:color="auto"/>
              <w:right w:val="single" w:sz="4" w:space="0" w:color="auto"/>
            </w:tcBorders>
          </w:tcPr>
          <w:p w:rsidR="001D10FA" w:rsidRPr="00543971" w:rsidRDefault="001D10FA" w:rsidP="00B814B5">
            <w:pPr>
              <w:snapToGrid w:val="0"/>
              <w:spacing w:line="400" w:lineRule="atLeast"/>
              <w:ind w:left="28" w:right="-142"/>
              <w:jc w:val="both"/>
              <w:rPr>
                <w:rFonts w:eastAsia="標楷體"/>
              </w:rPr>
            </w:pPr>
            <w:r w:rsidRPr="00543971">
              <w:rPr>
                <w:rFonts w:eastAsia="標楷體"/>
              </w:rPr>
              <w:t xml:space="preserve">  </w:t>
            </w:r>
            <w:r w:rsidRPr="00543971">
              <w:rPr>
                <w:rFonts w:eastAsia="標楷體"/>
              </w:rPr>
              <w:t>其他餐飲業</w:t>
            </w:r>
          </w:p>
        </w:tc>
        <w:tc>
          <w:tcPr>
            <w:tcW w:w="2126" w:type="dxa"/>
            <w:tcBorders>
              <w:top w:val="nil"/>
              <w:left w:val="single" w:sz="4" w:space="0" w:color="auto"/>
              <w:bottom w:val="single" w:sz="4" w:space="0" w:color="auto"/>
              <w:right w:val="single" w:sz="4" w:space="0" w:color="auto"/>
            </w:tcBorders>
          </w:tcPr>
          <w:p w:rsidR="001D10FA" w:rsidRPr="00543971" w:rsidRDefault="001D10FA" w:rsidP="00B814B5">
            <w:pPr>
              <w:snapToGrid w:val="0"/>
              <w:spacing w:line="400" w:lineRule="atLeast"/>
              <w:ind w:left="28" w:right="823"/>
              <w:jc w:val="right"/>
              <w:rPr>
                <w:rFonts w:eastAsia="標楷體"/>
              </w:rPr>
            </w:pPr>
            <w:r w:rsidRPr="00543971">
              <w:rPr>
                <w:rFonts w:eastAsia="標楷體" w:hint="eastAsia"/>
              </w:rPr>
              <w:t>15</w:t>
            </w:r>
          </w:p>
        </w:tc>
        <w:tc>
          <w:tcPr>
            <w:tcW w:w="1984" w:type="dxa"/>
            <w:tcBorders>
              <w:top w:val="nil"/>
              <w:left w:val="single" w:sz="4" w:space="0" w:color="auto"/>
              <w:bottom w:val="single" w:sz="4" w:space="0" w:color="auto"/>
              <w:right w:val="nil"/>
            </w:tcBorders>
          </w:tcPr>
          <w:p w:rsidR="001D10FA" w:rsidRPr="00543971" w:rsidRDefault="001D10FA" w:rsidP="00B814B5">
            <w:pPr>
              <w:snapToGrid w:val="0"/>
              <w:spacing w:line="400" w:lineRule="atLeast"/>
              <w:ind w:left="28" w:right="680"/>
              <w:jc w:val="right"/>
              <w:rPr>
                <w:rFonts w:eastAsia="標楷體"/>
              </w:rPr>
            </w:pPr>
            <w:r w:rsidRPr="00543971">
              <w:rPr>
                <w:rFonts w:eastAsia="標楷體" w:hint="eastAsia"/>
              </w:rPr>
              <w:t>2.8</w:t>
            </w:r>
          </w:p>
        </w:tc>
        <w:tc>
          <w:tcPr>
            <w:tcW w:w="1843" w:type="dxa"/>
            <w:tcBorders>
              <w:top w:val="nil"/>
              <w:left w:val="nil"/>
              <w:bottom w:val="single" w:sz="4" w:space="0" w:color="auto"/>
              <w:right w:val="nil"/>
            </w:tcBorders>
          </w:tcPr>
          <w:p w:rsidR="001D10FA" w:rsidRPr="00543971" w:rsidRDefault="001D10FA" w:rsidP="00B814B5">
            <w:pPr>
              <w:snapToGrid w:val="0"/>
              <w:spacing w:line="400" w:lineRule="atLeast"/>
              <w:ind w:left="28" w:right="680"/>
              <w:jc w:val="right"/>
              <w:rPr>
                <w:rFonts w:eastAsia="標楷體"/>
              </w:rPr>
            </w:pPr>
            <w:r w:rsidRPr="00543971">
              <w:rPr>
                <w:rFonts w:eastAsia="標楷體" w:hint="eastAsia"/>
              </w:rPr>
              <w:t>-1.6</w:t>
            </w:r>
          </w:p>
        </w:tc>
      </w:tr>
    </w:tbl>
    <w:p w:rsidR="001D10FA" w:rsidRPr="00231344" w:rsidRDefault="001D10FA" w:rsidP="001D10FA">
      <w:pPr>
        <w:snapToGrid w:val="0"/>
        <w:spacing w:line="400" w:lineRule="atLeast"/>
        <w:ind w:right="-142"/>
        <w:jc w:val="both"/>
        <w:rPr>
          <w:rFonts w:eastAsia="標楷體"/>
          <w:sz w:val="22"/>
          <w:szCs w:val="22"/>
        </w:rPr>
      </w:pPr>
      <w:r w:rsidRPr="00231344">
        <w:rPr>
          <w:rFonts w:eastAsia="標楷體"/>
          <w:sz w:val="22"/>
          <w:szCs w:val="22"/>
        </w:rPr>
        <w:t>資料來源：經濟部統計處。</w:t>
      </w:r>
    </w:p>
    <w:p w:rsidR="001D10FA" w:rsidRPr="006102A8" w:rsidRDefault="001D10FA" w:rsidP="001D10FA">
      <w:pPr>
        <w:spacing w:beforeLines="50" w:before="180" w:afterLines="50" w:after="180" w:line="380" w:lineRule="exact"/>
        <w:jc w:val="center"/>
        <w:textDirection w:val="lrTbV"/>
        <w:rPr>
          <w:rFonts w:eastAsia="標楷體"/>
          <w:b/>
          <w:bCs/>
          <w:color w:val="FF0000"/>
          <w:kern w:val="0"/>
          <w:sz w:val="28"/>
          <w:szCs w:val="20"/>
        </w:rPr>
      </w:pPr>
      <w:r w:rsidRPr="006102A8">
        <w:rPr>
          <w:b/>
          <w:bCs/>
          <w:color w:val="FF0000"/>
        </w:rPr>
        <w:br w:type="page"/>
      </w:r>
    </w:p>
    <w:p w:rsidR="001D10FA" w:rsidRPr="00517C84" w:rsidRDefault="00D94214" w:rsidP="001D10FA">
      <w:pPr>
        <w:pStyle w:val="t-3"/>
        <w:snapToGrid w:val="0"/>
        <w:spacing w:beforeLines="50" w:before="180" w:line="300" w:lineRule="auto"/>
        <w:ind w:right="-60"/>
      </w:pPr>
      <w:hyperlink w:anchor="c17" w:history="1">
        <w:bookmarkStart w:id="66" w:name="_Toc349916584"/>
        <w:bookmarkStart w:id="67" w:name="_Toc389221954"/>
        <w:r w:rsidR="001D10FA" w:rsidRPr="00517C84">
          <w:t>（四）貿易</w:t>
        </w:r>
        <w:bookmarkEnd w:id="66"/>
        <w:bookmarkEnd w:id="67"/>
      </w:hyperlink>
    </w:p>
    <w:p w:rsidR="001D10FA" w:rsidRPr="00517C84" w:rsidRDefault="001D10FA" w:rsidP="001D10FA">
      <w:pPr>
        <w:pStyle w:val="k3a"/>
        <w:tabs>
          <w:tab w:val="left" w:pos="540"/>
        </w:tabs>
        <w:spacing w:before="180" w:line="300" w:lineRule="auto"/>
        <w:ind w:leftChars="0" w:left="0" w:right="0" w:firstLineChars="0" w:firstLine="0"/>
        <w:rPr>
          <w:b/>
          <w:bCs/>
        </w:rPr>
      </w:pPr>
      <w:r w:rsidRPr="00517C84">
        <w:rPr>
          <w:b/>
          <w:bCs/>
        </w:rPr>
        <w:t>１、</w:t>
      </w:r>
      <w:r w:rsidRPr="00517C84">
        <w:rPr>
          <w:b/>
          <w:bCs/>
        </w:rPr>
        <w:t>103</w:t>
      </w:r>
      <w:r w:rsidRPr="00517C84">
        <w:rPr>
          <w:b/>
          <w:bCs/>
        </w:rPr>
        <w:t>年</w:t>
      </w:r>
      <w:r w:rsidRPr="00517C84">
        <w:rPr>
          <w:rFonts w:hint="eastAsia"/>
          <w:b/>
          <w:bCs/>
        </w:rPr>
        <w:t>4</w:t>
      </w:r>
      <w:r w:rsidRPr="00517C84">
        <w:rPr>
          <w:b/>
          <w:bCs/>
        </w:rPr>
        <w:t>月出口</w:t>
      </w:r>
      <w:r w:rsidRPr="00517C84">
        <w:rPr>
          <w:rFonts w:hint="eastAsia"/>
          <w:b/>
          <w:bCs/>
        </w:rPr>
        <w:t>增加</w:t>
      </w:r>
      <w:r w:rsidRPr="00517C84">
        <w:rPr>
          <w:rFonts w:hint="eastAsia"/>
          <w:b/>
          <w:bCs/>
        </w:rPr>
        <w:t>6.2</w:t>
      </w:r>
      <w:r w:rsidRPr="00517C84">
        <w:rPr>
          <w:b/>
          <w:bCs/>
        </w:rPr>
        <w:t>％、進口</w:t>
      </w:r>
      <w:r w:rsidRPr="00517C84">
        <w:rPr>
          <w:rFonts w:hint="eastAsia"/>
          <w:b/>
          <w:bCs/>
        </w:rPr>
        <w:t>增加</w:t>
      </w:r>
      <w:r w:rsidRPr="00517C84">
        <w:rPr>
          <w:rFonts w:hint="eastAsia"/>
          <w:b/>
          <w:bCs/>
        </w:rPr>
        <w:t>5.8</w:t>
      </w:r>
      <w:r w:rsidRPr="00517C84">
        <w:rPr>
          <w:b/>
          <w:bCs/>
        </w:rPr>
        <w:t>％</w:t>
      </w:r>
    </w:p>
    <w:p w:rsidR="001D10FA" w:rsidRPr="00517C84" w:rsidRDefault="001D10FA" w:rsidP="001D10FA">
      <w:pPr>
        <w:snapToGrid w:val="0"/>
        <w:spacing w:before="120" w:line="300" w:lineRule="auto"/>
        <w:ind w:right="-142" w:firstLineChars="202" w:firstLine="566"/>
        <w:jc w:val="both"/>
        <w:rPr>
          <w:rFonts w:eastAsia="標楷體"/>
          <w:snapToGrid w:val="0"/>
          <w:spacing w:val="-2"/>
          <w:sz w:val="28"/>
          <w:szCs w:val="28"/>
        </w:rPr>
      </w:pPr>
      <w:r w:rsidRPr="00517C84">
        <w:rPr>
          <w:rFonts w:eastAsia="標楷體"/>
          <w:sz w:val="28"/>
        </w:rPr>
        <w:t>103</w:t>
      </w:r>
      <w:r w:rsidRPr="00517C84">
        <w:rPr>
          <w:rFonts w:eastAsia="標楷體"/>
          <w:sz w:val="28"/>
        </w:rPr>
        <w:t>年</w:t>
      </w:r>
      <w:r w:rsidRPr="00517C84">
        <w:rPr>
          <w:rFonts w:eastAsia="標楷體" w:hint="eastAsia"/>
          <w:sz w:val="28"/>
        </w:rPr>
        <w:t>4</w:t>
      </w:r>
      <w:r w:rsidRPr="00517C84">
        <w:rPr>
          <w:rFonts w:eastAsia="標楷體"/>
          <w:sz w:val="28"/>
        </w:rPr>
        <w:t>月出口總值</w:t>
      </w:r>
      <w:r w:rsidRPr="00517C84">
        <w:rPr>
          <w:rFonts w:eastAsia="標楷體" w:hint="eastAsia"/>
          <w:sz w:val="28"/>
        </w:rPr>
        <w:t>266.0</w:t>
      </w:r>
      <w:r w:rsidRPr="00517C84">
        <w:rPr>
          <w:rFonts w:eastAsia="標楷體"/>
          <w:sz w:val="28"/>
        </w:rPr>
        <w:t>億美元，較上年同月</w:t>
      </w:r>
      <w:r w:rsidRPr="00517C84">
        <w:rPr>
          <w:rFonts w:eastAsia="標楷體" w:hint="eastAsia"/>
          <w:sz w:val="28"/>
        </w:rPr>
        <w:t>增加</w:t>
      </w:r>
      <w:r w:rsidRPr="00517C84">
        <w:rPr>
          <w:rFonts w:eastAsia="標楷體" w:hint="eastAsia"/>
          <w:sz w:val="28"/>
        </w:rPr>
        <w:t>6.2</w:t>
      </w:r>
      <w:r w:rsidRPr="00517C84">
        <w:rPr>
          <w:rFonts w:eastAsia="標楷體"/>
          <w:bCs/>
          <w:sz w:val="28"/>
        </w:rPr>
        <w:t>％</w:t>
      </w:r>
      <w:r w:rsidRPr="00517C84">
        <w:rPr>
          <w:rFonts w:eastAsia="標楷體"/>
          <w:sz w:val="28"/>
        </w:rPr>
        <w:t>；進口總值</w:t>
      </w:r>
      <w:r w:rsidRPr="00517C84">
        <w:rPr>
          <w:rFonts w:eastAsia="標楷體" w:hint="eastAsia"/>
          <w:sz w:val="28"/>
        </w:rPr>
        <w:t>240.6</w:t>
      </w:r>
      <w:r w:rsidRPr="00517C84">
        <w:rPr>
          <w:rFonts w:eastAsia="標楷體"/>
          <w:sz w:val="28"/>
        </w:rPr>
        <w:t>億美元，較上年同月</w:t>
      </w:r>
      <w:r w:rsidRPr="00517C84">
        <w:rPr>
          <w:rFonts w:eastAsia="標楷體" w:hint="eastAsia"/>
          <w:sz w:val="28"/>
        </w:rPr>
        <w:t>增加</w:t>
      </w:r>
      <w:r w:rsidRPr="00517C84">
        <w:rPr>
          <w:rFonts w:eastAsia="標楷體" w:hint="eastAsia"/>
          <w:sz w:val="28"/>
        </w:rPr>
        <w:t>5.8</w:t>
      </w:r>
      <w:r w:rsidRPr="00517C84">
        <w:rPr>
          <w:rFonts w:eastAsia="標楷體"/>
          <w:sz w:val="28"/>
        </w:rPr>
        <w:t>％</w:t>
      </w:r>
      <w:r w:rsidRPr="00517C84">
        <w:rPr>
          <w:rFonts w:eastAsia="標楷體" w:hint="eastAsia"/>
          <w:sz w:val="28"/>
        </w:rPr>
        <w:t>；出超</w:t>
      </w:r>
      <w:r w:rsidRPr="00517C84">
        <w:rPr>
          <w:rFonts w:eastAsia="標楷體" w:hint="eastAsia"/>
          <w:sz w:val="28"/>
        </w:rPr>
        <w:t>25.3</w:t>
      </w:r>
      <w:r w:rsidRPr="00517C84">
        <w:rPr>
          <w:rFonts w:eastAsia="標楷體" w:hint="eastAsia"/>
          <w:sz w:val="28"/>
        </w:rPr>
        <w:t>億元。累計</w:t>
      </w:r>
      <w:r w:rsidRPr="00517C84">
        <w:rPr>
          <w:rFonts w:eastAsia="標楷體" w:hint="eastAsia"/>
          <w:sz w:val="28"/>
        </w:rPr>
        <w:t>1</w:t>
      </w:r>
      <w:r w:rsidRPr="00517C84">
        <w:rPr>
          <w:rFonts w:eastAsia="標楷體" w:hint="eastAsia"/>
          <w:sz w:val="28"/>
        </w:rPr>
        <w:t>至</w:t>
      </w:r>
      <w:r w:rsidRPr="00517C84">
        <w:rPr>
          <w:rFonts w:eastAsia="標楷體" w:hint="eastAsia"/>
          <w:sz w:val="28"/>
        </w:rPr>
        <w:t>4</w:t>
      </w:r>
      <w:r w:rsidRPr="00517C84">
        <w:rPr>
          <w:rFonts w:eastAsia="標楷體" w:hint="eastAsia"/>
          <w:sz w:val="28"/>
        </w:rPr>
        <w:t>月出口總值</w:t>
      </w:r>
      <w:r w:rsidRPr="00517C84">
        <w:rPr>
          <w:rFonts w:eastAsia="標楷體" w:hint="eastAsia"/>
          <w:sz w:val="28"/>
        </w:rPr>
        <w:t>999.2</w:t>
      </w:r>
      <w:r w:rsidRPr="00517C84">
        <w:rPr>
          <w:rFonts w:eastAsia="標楷體" w:hint="eastAsia"/>
          <w:sz w:val="28"/>
        </w:rPr>
        <w:t>億美元，進口總值</w:t>
      </w:r>
      <w:r w:rsidRPr="00517C84">
        <w:rPr>
          <w:rFonts w:eastAsia="標楷體" w:hint="eastAsia"/>
          <w:sz w:val="28"/>
        </w:rPr>
        <w:t>909.2</w:t>
      </w:r>
      <w:r w:rsidRPr="00517C84">
        <w:rPr>
          <w:rFonts w:eastAsia="標楷體" w:hint="eastAsia"/>
          <w:sz w:val="28"/>
        </w:rPr>
        <w:t>億美元，分別較上年同期增加</w:t>
      </w:r>
      <w:r w:rsidRPr="00517C84">
        <w:rPr>
          <w:rFonts w:eastAsia="標楷體" w:hint="eastAsia"/>
          <w:sz w:val="28"/>
        </w:rPr>
        <w:t>2.3</w:t>
      </w:r>
      <w:r w:rsidRPr="00517C84">
        <w:rPr>
          <w:rFonts w:eastAsia="標楷體"/>
          <w:sz w:val="28"/>
        </w:rPr>
        <w:t>％</w:t>
      </w:r>
      <w:r w:rsidRPr="00517C84">
        <w:rPr>
          <w:rFonts w:eastAsia="標楷體" w:hint="eastAsia"/>
          <w:sz w:val="28"/>
        </w:rPr>
        <w:t>及</w:t>
      </w:r>
      <w:r w:rsidRPr="00517C84">
        <w:rPr>
          <w:rFonts w:eastAsia="標楷體" w:hint="eastAsia"/>
          <w:sz w:val="28"/>
        </w:rPr>
        <w:t>0.2</w:t>
      </w:r>
      <w:r w:rsidRPr="00517C84">
        <w:rPr>
          <w:rFonts w:eastAsia="標楷體"/>
          <w:sz w:val="28"/>
        </w:rPr>
        <w:t>％；出超</w:t>
      </w:r>
      <w:r w:rsidRPr="00517C84">
        <w:rPr>
          <w:rFonts w:eastAsia="標楷體" w:hint="eastAsia"/>
          <w:sz w:val="28"/>
        </w:rPr>
        <w:t>90.0</w:t>
      </w:r>
      <w:r w:rsidRPr="00517C84">
        <w:rPr>
          <w:rFonts w:eastAsia="標楷體"/>
          <w:sz w:val="28"/>
        </w:rPr>
        <w:t>億美元。</w:t>
      </w:r>
    </w:p>
    <w:p w:rsidR="001D10FA" w:rsidRPr="00517C84" w:rsidRDefault="001D10FA" w:rsidP="001D10FA">
      <w:pPr>
        <w:snapToGrid w:val="0"/>
        <w:spacing w:beforeLines="50" w:before="180" w:line="300" w:lineRule="auto"/>
        <w:jc w:val="center"/>
        <w:rPr>
          <w:rFonts w:eastAsia="標楷體"/>
          <w:b/>
          <w:bCs/>
          <w:sz w:val="28"/>
        </w:rPr>
      </w:pPr>
      <w:r w:rsidRPr="00517C84">
        <w:rPr>
          <w:rFonts w:eastAsia="標楷體"/>
          <w:b/>
          <w:bCs/>
          <w:sz w:val="28"/>
        </w:rPr>
        <w:t>表</w:t>
      </w:r>
      <w:r w:rsidRPr="00517C84">
        <w:rPr>
          <w:rFonts w:eastAsia="標楷體"/>
          <w:b/>
          <w:bCs/>
          <w:sz w:val="28"/>
        </w:rPr>
        <w:t xml:space="preserve"> 2-4-1   </w:t>
      </w:r>
      <w:r w:rsidRPr="00517C84">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1D10FA" w:rsidRPr="00517C84" w:rsidTr="00B814B5">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1D10FA" w:rsidRPr="00517C84" w:rsidRDefault="001D10FA" w:rsidP="00B814B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517C84">
              <w:rPr>
                <w:rFonts w:eastAsia="標楷體"/>
              </w:rPr>
              <w:t>年</w:t>
            </w:r>
            <w:r w:rsidRPr="00517C84">
              <w:rPr>
                <w:rFonts w:eastAsia="標楷體"/>
              </w:rPr>
              <w:t>(</w:t>
            </w:r>
            <w:r w:rsidRPr="00517C84">
              <w:rPr>
                <w:rFonts w:eastAsia="標楷體"/>
              </w:rPr>
              <w:t>月</w:t>
            </w:r>
            <w:r w:rsidRPr="00517C84">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1D10FA" w:rsidRPr="00517C84" w:rsidRDefault="001D10FA" w:rsidP="00B814B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517C84">
              <w:rPr>
                <w:rFonts w:eastAsia="標楷體"/>
              </w:rPr>
              <w:t>出</w:t>
            </w:r>
            <w:r w:rsidRPr="00517C84">
              <w:rPr>
                <w:rFonts w:eastAsia="標楷體"/>
              </w:rPr>
              <w:t xml:space="preserve">  </w:t>
            </w:r>
            <w:r w:rsidRPr="00517C84">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1D10FA" w:rsidRPr="00517C84" w:rsidRDefault="001D10FA" w:rsidP="00B814B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517C84">
              <w:rPr>
                <w:rFonts w:eastAsia="標楷體"/>
              </w:rPr>
              <w:t>進</w:t>
            </w:r>
            <w:r w:rsidRPr="00517C84">
              <w:rPr>
                <w:rFonts w:eastAsia="標楷體"/>
              </w:rPr>
              <w:t xml:space="preserve">  </w:t>
            </w:r>
            <w:r w:rsidRPr="00517C84">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1D10FA" w:rsidRPr="00517C84" w:rsidRDefault="001D10FA" w:rsidP="00B814B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517C84">
              <w:rPr>
                <w:rFonts w:eastAsia="標楷體"/>
              </w:rPr>
              <w:t>出入超</w:t>
            </w:r>
          </w:p>
          <w:p w:rsidR="001D10FA" w:rsidRPr="00517C84" w:rsidRDefault="001D10FA" w:rsidP="00B814B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517C84">
              <w:rPr>
                <w:rFonts w:eastAsia="標楷體"/>
              </w:rPr>
              <w:t>(</w:t>
            </w:r>
            <w:r w:rsidRPr="00517C84">
              <w:rPr>
                <w:rFonts w:eastAsia="標楷體"/>
              </w:rPr>
              <w:t>億美元</w:t>
            </w:r>
            <w:r w:rsidRPr="00517C84">
              <w:rPr>
                <w:rFonts w:eastAsia="標楷體"/>
              </w:rPr>
              <w:t>)</w:t>
            </w:r>
          </w:p>
        </w:tc>
      </w:tr>
      <w:tr w:rsidR="001D10FA" w:rsidRPr="00517C84" w:rsidTr="00B814B5">
        <w:trPr>
          <w:cantSplit/>
          <w:trHeight w:val="326"/>
        </w:trPr>
        <w:tc>
          <w:tcPr>
            <w:tcW w:w="1544" w:type="dxa"/>
            <w:vMerge/>
            <w:tcBorders>
              <w:top w:val="single" w:sz="4" w:space="0" w:color="auto"/>
              <w:left w:val="nil"/>
              <w:bottom w:val="single" w:sz="4" w:space="0" w:color="auto"/>
              <w:right w:val="single" w:sz="4" w:space="0" w:color="auto"/>
            </w:tcBorders>
            <w:vAlign w:val="center"/>
          </w:tcPr>
          <w:p w:rsidR="001D10FA" w:rsidRPr="00517C84" w:rsidRDefault="001D10FA" w:rsidP="00B814B5">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1D10FA" w:rsidRPr="00517C84" w:rsidRDefault="001D10FA" w:rsidP="00B814B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517C84">
              <w:rPr>
                <w:rFonts w:eastAsia="標楷體"/>
              </w:rPr>
              <w:t>金額</w:t>
            </w:r>
            <w:r w:rsidRPr="00517C84">
              <w:rPr>
                <w:rFonts w:eastAsia="標楷體"/>
              </w:rPr>
              <w:t>(</w:t>
            </w:r>
            <w:r w:rsidRPr="00517C84">
              <w:rPr>
                <w:rFonts w:eastAsia="標楷體"/>
              </w:rPr>
              <w:t>億美元</w:t>
            </w:r>
            <w:r w:rsidRPr="00517C84">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1D10FA" w:rsidRPr="00517C84" w:rsidRDefault="001D10FA" w:rsidP="00B814B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517C84">
              <w:rPr>
                <w:rFonts w:eastAsia="標楷體"/>
              </w:rPr>
              <w:t>年增率</w:t>
            </w:r>
            <w:r w:rsidRPr="00517C84">
              <w:rPr>
                <w:rFonts w:eastAsia="標楷體"/>
              </w:rPr>
              <w:t>(</w:t>
            </w:r>
            <w:r w:rsidRPr="00517C84">
              <w:rPr>
                <w:rFonts w:eastAsia="標楷體"/>
              </w:rPr>
              <w:t>％</w:t>
            </w:r>
            <w:r w:rsidRPr="00517C84">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1D10FA" w:rsidRPr="00517C84" w:rsidRDefault="001D10FA" w:rsidP="00B814B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517C84">
              <w:rPr>
                <w:rFonts w:eastAsia="標楷體"/>
              </w:rPr>
              <w:t>金額</w:t>
            </w:r>
            <w:r w:rsidRPr="00517C84">
              <w:rPr>
                <w:rFonts w:eastAsia="標楷體"/>
              </w:rPr>
              <w:t>(</w:t>
            </w:r>
            <w:r w:rsidRPr="00517C84">
              <w:rPr>
                <w:rFonts w:eastAsia="標楷體"/>
              </w:rPr>
              <w:t>億美元</w:t>
            </w:r>
            <w:r w:rsidRPr="00517C84">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1D10FA" w:rsidRPr="00517C84" w:rsidRDefault="001D10FA" w:rsidP="00B814B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517C84">
              <w:rPr>
                <w:rFonts w:eastAsia="標楷體"/>
              </w:rPr>
              <w:t>年增率</w:t>
            </w:r>
            <w:r w:rsidRPr="00517C84">
              <w:rPr>
                <w:rFonts w:eastAsia="標楷體"/>
              </w:rPr>
              <w:t>(</w:t>
            </w:r>
            <w:r w:rsidRPr="00517C84">
              <w:rPr>
                <w:rFonts w:eastAsia="標楷體"/>
              </w:rPr>
              <w:t>％</w:t>
            </w:r>
            <w:r w:rsidRPr="00517C84">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1D10FA" w:rsidRPr="00517C84" w:rsidRDefault="001D10FA" w:rsidP="00B814B5">
            <w:pPr>
              <w:snapToGrid w:val="0"/>
              <w:spacing w:line="340" w:lineRule="exact"/>
              <w:ind w:left="30"/>
              <w:jc w:val="center"/>
              <w:rPr>
                <w:rFonts w:eastAsia="標楷體"/>
              </w:rPr>
            </w:pPr>
          </w:p>
        </w:tc>
      </w:tr>
      <w:tr w:rsidR="001D10FA" w:rsidRPr="00517C84" w:rsidTr="00B814B5">
        <w:trPr>
          <w:trHeight w:val="351"/>
        </w:trPr>
        <w:tc>
          <w:tcPr>
            <w:tcW w:w="1544" w:type="dxa"/>
            <w:tcBorders>
              <w:top w:val="nil"/>
              <w:left w:val="nil"/>
              <w:bottom w:val="nil"/>
              <w:right w:val="single" w:sz="4" w:space="0" w:color="auto"/>
            </w:tcBorders>
          </w:tcPr>
          <w:p w:rsidR="001D10FA" w:rsidRPr="00517C84" w:rsidRDefault="001D10FA" w:rsidP="00B814B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517C84">
              <w:rPr>
                <w:rFonts w:eastAsia="標楷體"/>
                <w:b/>
                <w:bCs/>
              </w:rPr>
              <w:t xml:space="preserve">  98</w:t>
            </w:r>
            <w:r w:rsidRPr="00517C84">
              <w:rPr>
                <w:rFonts w:eastAsia="標楷體"/>
                <w:b/>
                <w:bCs/>
              </w:rPr>
              <w:t>年</w:t>
            </w:r>
          </w:p>
        </w:tc>
        <w:tc>
          <w:tcPr>
            <w:tcW w:w="1800" w:type="dxa"/>
            <w:tcBorders>
              <w:top w:val="nil"/>
              <w:left w:val="single" w:sz="4" w:space="0" w:color="auto"/>
              <w:bottom w:val="nil"/>
              <w:right w:val="nil"/>
            </w:tcBorders>
            <w:vAlign w:val="bottom"/>
          </w:tcPr>
          <w:p w:rsidR="001D10FA" w:rsidRPr="00517C84" w:rsidRDefault="001D10FA" w:rsidP="00B814B5">
            <w:pPr>
              <w:snapToGrid w:val="0"/>
              <w:spacing w:line="320" w:lineRule="exact"/>
              <w:ind w:right="480"/>
              <w:jc w:val="right"/>
              <w:rPr>
                <w:rFonts w:eastAsia="標楷體"/>
                <w:b/>
                <w:bCs/>
              </w:rPr>
            </w:pPr>
            <w:r w:rsidRPr="00517C84">
              <w:rPr>
                <w:rFonts w:eastAsia="標楷體"/>
                <w:b/>
                <w:bCs/>
              </w:rPr>
              <w:t>2,036.8</w:t>
            </w:r>
          </w:p>
        </w:tc>
        <w:tc>
          <w:tcPr>
            <w:tcW w:w="1233" w:type="dxa"/>
            <w:tcBorders>
              <w:top w:val="nil"/>
              <w:left w:val="nil"/>
              <w:bottom w:val="nil"/>
              <w:right w:val="nil"/>
            </w:tcBorders>
            <w:vAlign w:val="bottom"/>
          </w:tcPr>
          <w:p w:rsidR="001D10FA" w:rsidRPr="00517C84" w:rsidRDefault="001D10FA" w:rsidP="00B814B5">
            <w:pPr>
              <w:snapToGrid w:val="0"/>
              <w:spacing w:line="320" w:lineRule="exact"/>
              <w:ind w:right="296"/>
              <w:jc w:val="right"/>
              <w:rPr>
                <w:rFonts w:eastAsia="標楷體"/>
                <w:b/>
                <w:bCs/>
              </w:rPr>
            </w:pPr>
            <w:r w:rsidRPr="00517C84">
              <w:rPr>
                <w:rFonts w:eastAsia="標楷體"/>
                <w:b/>
                <w:bCs/>
              </w:rPr>
              <w:t>-20.3</w:t>
            </w:r>
          </w:p>
        </w:tc>
        <w:tc>
          <w:tcPr>
            <w:tcW w:w="1800" w:type="dxa"/>
            <w:tcBorders>
              <w:top w:val="nil"/>
              <w:left w:val="nil"/>
              <w:bottom w:val="nil"/>
              <w:right w:val="nil"/>
            </w:tcBorders>
            <w:vAlign w:val="bottom"/>
          </w:tcPr>
          <w:p w:rsidR="001D10FA" w:rsidRPr="00517C84" w:rsidRDefault="001D10FA" w:rsidP="00B814B5">
            <w:pPr>
              <w:snapToGrid w:val="0"/>
              <w:spacing w:line="320" w:lineRule="exact"/>
              <w:ind w:right="536"/>
              <w:jc w:val="right"/>
              <w:rPr>
                <w:rFonts w:eastAsia="標楷體"/>
                <w:b/>
                <w:bCs/>
              </w:rPr>
            </w:pPr>
            <w:r w:rsidRPr="00517C84">
              <w:rPr>
                <w:rFonts w:eastAsia="標楷體"/>
                <w:b/>
                <w:bCs/>
              </w:rPr>
              <w:t>1,743.7</w:t>
            </w:r>
          </w:p>
        </w:tc>
        <w:tc>
          <w:tcPr>
            <w:tcW w:w="1440" w:type="dxa"/>
            <w:tcBorders>
              <w:top w:val="nil"/>
              <w:left w:val="nil"/>
              <w:bottom w:val="nil"/>
              <w:right w:val="nil"/>
            </w:tcBorders>
            <w:vAlign w:val="bottom"/>
          </w:tcPr>
          <w:p w:rsidR="001D10FA" w:rsidRPr="00517C84" w:rsidRDefault="001D10FA" w:rsidP="00B814B5">
            <w:pPr>
              <w:snapToGrid w:val="0"/>
              <w:spacing w:line="320" w:lineRule="exact"/>
              <w:ind w:right="417"/>
              <w:jc w:val="right"/>
              <w:rPr>
                <w:rFonts w:eastAsia="標楷體"/>
                <w:b/>
                <w:bCs/>
              </w:rPr>
            </w:pPr>
            <w:r w:rsidRPr="00517C84">
              <w:rPr>
                <w:rFonts w:eastAsia="標楷體"/>
                <w:b/>
                <w:bCs/>
              </w:rPr>
              <w:t>-27.5</w:t>
            </w:r>
          </w:p>
        </w:tc>
        <w:tc>
          <w:tcPr>
            <w:tcW w:w="1460" w:type="dxa"/>
            <w:tcBorders>
              <w:top w:val="nil"/>
              <w:left w:val="nil"/>
              <w:bottom w:val="nil"/>
              <w:right w:val="nil"/>
            </w:tcBorders>
            <w:vAlign w:val="bottom"/>
          </w:tcPr>
          <w:p w:rsidR="001D10FA" w:rsidRPr="00517C84" w:rsidRDefault="001D10FA" w:rsidP="00B814B5">
            <w:pPr>
              <w:snapToGrid w:val="0"/>
              <w:spacing w:line="320" w:lineRule="exact"/>
              <w:ind w:right="460"/>
              <w:jc w:val="right"/>
              <w:rPr>
                <w:rFonts w:eastAsia="標楷體"/>
                <w:b/>
                <w:bCs/>
              </w:rPr>
            </w:pPr>
            <w:r w:rsidRPr="00517C84">
              <w:rPr>
                <w:rFonts w:eastAsia="標楷體"/>
                <w:b/>
                <w:bCs/>
              </w:rPr>
              <w:t>293.0</w:t>
            </w:r>
          </w:p>
        </w:tc>
      </w:tr>
      <w:tr w:rsidR="001D10FA" w:rsidRPr="00517C84" w:rsidTr="00B814B5">
        <w:trPr>
          <w:trHeight w:val="351"/>
        </w:trPr>
        <w:tc>
          <w:tcPr>
            <w:tcW w:w="1544" w:type="dxa"/>
            <w:tcBorders>
              <w:top w:val="nil"/>
              <w:left w:val="nil"/>
              <w:bottom w:val="nil"/>
              <w:right w:val="single" w:sz="4" w:space="0" w:color="auto"/>
            </w:tcBorders>
          </w:tcPr>
          <w:p w:rsidR="001D10FA" w:rsidRPr="00517C84" w:rsidRDefault="001D10FA" w:rsidP="00B814B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517C84">
              <w:rPr>
                <w:rFonts w:eastAsia="標楷體"/>
                <w:b/>
                <w:bCs/>
              </w:rPr>
              <w:t xml:space="preserve">  99</w:t>
            </w:r>
            <w:r w:rsidRPr="00517C84">
              <w:rPr>
                <w:rFonts w:eastAsia="標楷體"/>
                <w:b/>
                <w:bCs/>
              </w:rPr>
              <w:t>年</w:t>
            </w:r>
          </w:p>
        </w:tc>
        <w:tc>
          <w:tcPr>
            <w:tcW w:w="1800" w:type="dxa"/>
            <w:tcBorders>
              <w:top w:val="nil"/>
              <w:left w:val="single" w:sz="4" w:space="0" w:color="auto"/>
              <w:bottom w:val="nil"/>
              <w:right w:val="nil"/>
            </w:tcBorders>
            <w:vAlign w:val="center"/>
          </w:tcPr>
          <w:p w:rsidR="001D10FA" w:rsidRPr="00517C84" w:rsidRDefault="001D10FA" w:rsidP="00B814B5">
            <w:pPr>
              <w:pStyle w:val="t12"/>
              <w:overflowPunct/>
              <w:autoSpaceDE/>
              <w:autoSpaceDN/>
              <w:snapToGrid w:val="0"/>
              <w:spacing w:beforeLines="0" w:before="0" w:afterLines="0" w:after="0" w:line="320" w:lineRule="exact"/>
              <w:ind w:right="480"/>
              <w:jc w:val="right"/>
              <w:textAlignment w:val="auto"/>
              <w:rPr>
                <w:rFonts w:ascii="Times New Roman" w:eastAsia="標楷體" w:hAnsi="Times New Roman"/>
                <w:bCs/>
                <w:spacing w:val="0"/>
                <w:kern w:val="2"/>
              </w:rPr>
            </w:pPr>
            <w:r w:rsidRPr="00517C84">
              <w:rPr>
                <w:rFonts w:ascii="Times New Roman" w:eastAsia="標楷體" w:hAnsi="Times New Roman"/>
                <w:bCs/>
                <w:spacing w:val="0"/>
                <w:kern w:val="2"/>
              </w:rPr>
              <w:t>2,746.0</w:t>
            </w:r>
          </w:p>
        </w:tc>
        <w:tc>
          <w:tcPr>
            <w:tcW w:w="1233" w:type="dxa"/>
            <w:tcBorders>
              <w:top w:val="nil"/>
              <w:left w:val="nil"/>
              <w:bottom w:val="nil"/>
              <w:right w:val="nil"/>
            </w:tcBorders>
            <w:vAlign w:val="center"/>
          </w:tcPr>
          <w:p w:rsidR="001D10FA" w:rsidRPr="00517C84" w:rsidRDefault="001D10FA" w:rsidP="00B814B5">
            <w:pPr>
              <w:snapToGrid w:val="0"/>
              <w:spacing w:line="320" w:lineRule="exact"/>
              <w:ind w:right="296"/>
              <w:jc w:val="right"/>
              <w:rPr>
                <w:rFonts w:eastAsia="標楷體"/>
                <w:b/>
                <w:bCs/>
              </w:rPr>
            </w:pPr>
            <w:r w:rsidRPr="00517C84">
              <w:rPr>
                <w:rFonts w:eastAsia="標楷體"/>
                <w:b/>
                <w:bCs/>
              </w:rPr>
              <w:t>34.8</w:t>
            </w:r>
          </w:p>
        </w:tc>
        <w:tc>
          <w:tcPr>
            <w:tcW w:w="1800" w:type="dxa"/>
            <w:tcBorders>
              <w:top w:val="nil"/>
              <w:left w:val="nil"/>
              <w:bottom w:val="nil"/>
              <w:right w:val="nil"/>
            </w:tcBorders>
            <w:vAlign w:val="center"/>
          </w:tcPr>
          <w:p w:rsidR="001D10FA" w:rsidRPr="00517C84" w:rsidRDefault="001D10FA" w:rsidP="00B814B5">
            <w:pPr>
              <w:snapToGrid w:val="0"/>
              <w:spacing w:line="320" w:lineRule="exact"/>
              <w:ind w:right="536"/>
              <w:jc w:val="right"/>
              <w:rPr>
                <w:rFonts w:eastAsia="標楷體"/>
                <w:b/>
                <w:bCs/>
              </w:rPr>
            </w:pPr>
            <w:r w:rsidRPr="00517C84">
              <w:rPr>
                <w:rFonts w:eastAsia="標楷體"/>
                <w:b/>
                <w:bCs/>
              </w:rPr>
              <w:t>2,512.4</w:t>
            </w:r>
          </w:p>
        </w:tc>
        <w:tc>
          <w:tcPr>
            <w:tcW w:w="1440" w:type="dxa"/>
            <w:tcBorders>
              <w:top w:val="nil"/>
              <w:left w:val="nil"/>
              <w:bottom w:val="nil"/>
              <w:right w:val="nil"/>
            </w:tcBorders>
            <w:vAlign w:val="center"/>
          </w:tcPr>
          <w:p w:rsidR="001D10FA" w:rsidRPr="00517C84" w:rsidRDefault="001D10FA" w:rsidP="00B814B5">
            <w:pPr>
              <w:snapToGrid w:val="0"/>
              <w:spacing w:line="320" w:lineRule="exact"/>
              <w:ind w:right="417"/>
              <w:jc w:val="right"/>
              <w:rPr>
                <w:rFonts w:eastAsia="標楷體"/>
                <w:b/>
                <w:bCs/>
              </w:rPr>
            </w:pPr>
            <w:r w:rsidRPr="00517C84">
              <w:rPr>
                <w:rFonts w:eastAsia="標楷體"/>
                <w:b/>
                <w:bCs/>
              </w:rPr>
              <w:t>44.1</w:t>
            </w:r>
          </w:p>
        </w:tc>
        <w:tc>
          <w:tcPr>
            <w:tcW w:w="1460" w:type="dxa"/>
            <w:tcBorders>
              <w:top w:val="nil"/>
              <w:left w:val="nil"/>
              <w:bottom w:val="nil"/>
              <w:right w:val="nil"/>
            </w:tcBorders>
            <w:vAlign w:val="center"/>
          </w:tcPr>
          <w:p w:rsidR="001D10FA" w:rsidRPr="00517C84" w:rsidRDefault="001D10FA" w:rsidP="00B814B5">
            <w:pPr>
              <w:snapToGrid w:val="0"/>
              <w:spacing w:line="320" w:lineRule="exact"/>
              <w:ind w:right="460"/>
              <w:jc w:val="right"/>
              <w:rPr>
                <w:rFonts w:eastAsia="標楷體"/>
                <w:b/>
                <w:bCs/>
              </w:rPr>
            </w:pPr>
            <w:r w:rsidRPr="00517C84">
              <w:rPr>
                <w:rFonts w:eastAsia="標楷體"/>
                <w:b/>
                <w:bCs/>
              </w:rPr>
              <w:t>233.6</w:t>
            </w:r>
          </w:p>
        </w:tc>
      </w:tr>
      <w:tr w:rsidR="001D10FA" w:rsidRPr="00517C84" w:rsidTr="00B814B5">
        <w:trPr>
          <w:trHeight w:val="351"/>
        </w:trPr>
        <w:tc>
          <w:tcPr>
            <w:tcW w:w="1544" w:type="dxa"/>
            <w:tcBorders>
              <w:top w:val="nil"/>
              <w:left w:val="nil"/>
              <w:bottom w:val="nil"/>
              <w:right w:val="single" w:sz="4" w:space="0" w:color="auto"/>
            </w:tcBorders>
          </w:tcPr>
          <w:p w:rsidR="001D10FA" w:rsidRPr="00517C84" w:rsidRDefault="001D10FA" w:rsidP="00B814B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517C84">
              <w:rPr>
                <w:rFonts w:eastAsia="標楷體"/>
                <w:b/>
                <w:bCs/>
              </w:rPr>
              <w:t xml:space="preserve"> 100</w:t>
            </w:r>
            <w:r w:rsidRPr="00517C84">
              <w:rPr>
                <w:rFonts w:eastAsia="標楷體"/>
                <w:b/>
                <w:bCs/>
              </w:rPr>
              <w:t>年</w:t>
            </w:r>
          </w:p>
        </w:tc>
        <w:tc>
          <w:tcPr>
            <w:tcW w:w="1800" w:type="dxa"/>
            <w:tcBorders>
              <w:top w:val="nil"/>
              <w:left w:val="single" w:sz="4" w:space="0" w:color="auto"/>
              <w:bottom w:val="nil"/>
              <w:right w:val="nil"/>
            </w:tcBorders>
            <w:vAlign w:val="center"/>
          </w:tcPr>
          <w:p w:rsidR="001D10FA" w:rsidRPr="00517C84" w:rsidRDefault="001D10FA" w:rsidP="00B814B5">
            <w:pPr>
              <w:pStyle w:val="t12"/>
              <w:overflowPunct/>
              <w:autoSpaceDE/>
              <w:autoSpaceDN/>
              <w:snapToGrid w:val="0"/>
              <w:spacing w:beforeLines="0" w:before="0" w:afterLines="0" w:after="0" w:line="320" w:lineRule="exact"/>
              <w:ind w:right="480"/>
              <w:jc w:val="right"/>
              <w:textAlignment w:val="auto"/>
              <w:rPr>
                <w:rFonts w:ascii="Times New Roman" w:eastAsia="標楷體" w:hAnsi="Times New Roman"/>
                <w:bCs/>
                <w:spacing w:val="0"/>
                <w:kern w:val="2"/>
              </w:rPr>
            </w:pPr>
            <w:r w:rsidRPr="00517C84">
              <w:rPr>
                <w:rFonts w:ascii="Times New Roman" w:eastAsia="標楷體" w:hAnsi="Times New Roman"/>
                <w:bCs/>
                <w:spacing w:val="0"/>
                <w:kern w:val="2"/>
              </w:rPr>
              <w:t>3,082.6</w:t>
            </w:r>
          </w:p>
        </w:tc>
        <w:tc>
          <w:tcPr>
            <w:tcW w:w="1233" w:type="dxa"/>
            <w:tcBorders>
              <w:top w:val="nil"/>
              <w:left w:val="nil"/>
              <w:bottom w:val="nil"/>
              <w:right w:val="nil"/>
            </w:tcBorders>
            <w:vAlign w:val="center"/>
          </w:tcPr>
          <w:p w:rsidR="001D10FA" w:rsidRPr="00517C84" w:rsidRDefault="001D10FA" w:rsidP="00B814B5">
            <w:pPr>
              <w:pStyle w:val="t12"/>
              <w:overflowPunct/>
              <w:autoSpaceDE/>
              <w:autoSpaceDN/>
              <w:snapToGrid w:val="0"/>
              <w:spacing w:beforeLines="0" w:before="0" w:afterLines="0" w:after="0" w:line="320" w:lineRule="exact"/>
              <w:ind w:right="296"/>
              <w:jc w:val="right"/>
              <w:textAlignment w:val="auto"/>
              <w:rPr>
                <w:rFonts w:ascii="Times New Roman" w:eastAsia="標楷體" w:hAnsi="Times New Roman"/>
                <w:bCs/>
                <w:spacing w:val="0"/>
                <w:kern w:val="2"/>
              </w:rPr>
            </w:pPr>
            <w:r w:rsidRPr="00517C84">
              <w:rPr>
                <w:rFonts w:ascii="Times New Roman" w:eastAsia="標楷體" w:hAnsi="Times New Roman"/>
                <w:bCs/>
                <w:spacing w:val="0"/>
                <w:kern w:val="2"/>
              </w:rPr>
              <w:t>12.3</w:t>
            </w:r>
          </w:p>
        </w:tc>
        <w:tc>
          <w:tcPr>
            <w:tcW w:w="1800" w:type="dxa"/>
            <w:tcBorders>
              <w:top w:val="nil"/>
              <w:left w:val="nil"/>
              <w:bottom w:val="nil"/>
              <w:right w:val="nil"/>
            </w:tcBorders>
            <w:vAlign w:val="center"/>
          </w:tcPr>
          <w:p w:rsidR="001D10FA" w:rsidRPr="00517C84" w:rsidRDefault="001D10FA" w:rsidP="00B814B5">
            <w:pPr>
              <w:pStyle w:val="t12"/>
              <w:overflowPunct/>
              <w:autoSpaceDE/>
              <w:autoSpaceDN/>
              <w:snapToGrid w:val="0"/>
              <w:spacing w:beforeLines="0" w:before="0" w:afterLines="0" w:after="0" w:line="320" w:lineRule="exact"/>
              <w:ind w:right="536"/>
              <w:jc w:val="right"/>
              <w:textAlignment w:val="auto"/>
              <w:rPr>
                <w:rFonts w:ascii="Times New Roman" w:eastAsia="標楷體" w:hAnsi="Times New Roman"/>
                <w:bCs/>
                <w:spacing w:val="0"/>
                <w:kern w:val="2"/>
              </w:rPr>
            </w:pPr>
            <w:r w:rsidRPr="00517C84">
              <w:rPr>
                <w:rFonts w:ascii="Times New Roman" w:eastAsia="標楷體" w:hAnsi="Times New Roman"/>
                <w:bCs/>
                <w:spacing w:val="0"/>
                <w:kern w:val="2"/>
              </w:rPr>
              <w:t>2,814.4</w:t>
            </w:r>
          </w:p>
        </w:tc>
        <w:tc>
          <w:tcPr>
            <w:tcW w:w="1440" w:type="dxa"/>
            <w:tcBorders>
              <w:top w:val="nil"/>
              <w:left w:val="nil"/>
              <w:bottom w:val="nil"/>
              <w:right w:val="nil"/>
            </w:tcBorders>
            <w:vAlign w:val="center"/>
          </w:tcPr>
          <w:p w:rsidR="001D10FA" w:rsidRPr="00517C84" w:rsidRDefault="001D10FA" w:rsidP="00B814B5">
            <w:pPr>
              <w:pStyle w:val="t12"/>
              <w:overflowPunct/>
              <w:autoSpaceDE/>
              <w:autoSpaceDN/>
              <w:snapToGrid w:val="0"/>
              <w:spacing w:beforeLines="0" w:before="0" w:afterLines="0" w:after="0" w:line="320" w:lineRule="exact"/>
              <w:ind w:right="417"/>
              <w:jc w:val="right"/>
              <w:textAlignment w:val="auto"/>
              <w:rPr>
                <w:rFonts w:ascii="Times New Roman" w:eastAsia="標楷體" w:hAnsi="Times New Roman"/>
                <w:bCs/>
                <w:spacing w:val="0"/>
                <w:kern w:val="2"/>
              </w:rPr>
            </w:pPr>
            <w:r w:rsidRPr="00517C84">
              <w:rPr>
                <w:rFonts w:ascii="Times New Roman" w:eastAsia="標楷體" w:hAnsi="Times New Roman"/>
                <w:bCs/>
                <w:spacing w:val="0"/>
                <w:kern w:val="2"/>
              </w:rPr>
              <w:t>12.0</w:t>
            </w:r>
          </w:p>
        </w:tc>
        <w:tc>
          <w:tcPr>
            <w:tcW w:w="1460" w:type="dxa"/>
            <w:tcBorders>
              <w:top w:val="nil"/>
              <w:left w:val="nil"/>
              <w:bottom w:val="nil"/>
              <w:right w:val="nil"/>
            </w:tcBorders>
            <w:vAlign w:val="center"/>
          </w:tcPr>
          <w:p w:rsidR="001D10FA" w:rsidRPr="00517C84" w:rsidRDefault="001D10FA" w:rsidP="00B814B5">
            <w:pPr>
              <w:pStyle w:val="t12"/>
              <w:overflowPunct/>
              <w:autoSpaceDE/>
              <w:autoSpaceDN/>
              <w:snapToGrid w:val="0"/>
              <w:spacing w:beforeLines="0" w:before="0" w:afterLines="0" w:after="0" w:line="320" w:lineRule="exact"/>
              <w:ind w:right="460"/>
              <w:jc w:val="right"/>
              <w:textAlignment w:val="auto"/>
              <w:rPr>
                <w:rFonts w:ascii="Times New Roman" w:eastAsia="標楷體" w:hAnsi="Times New Roman"/>
                <w:bCs/>
                <w:spacing w:val="0"/>
                <w:kern w:val="2"/>
              </w:rPr>
            </w:pPr>
            <w:r w:rsidRPr="00517C84">
              <w:rPr>
                <w:rFonts w:ascii="Times New Roman" w:eastAsia="標楷體" w:hAnsi="Times New Roman"/>
                <w:bCs/>
                <w:spacing w:val="0"/>
                <w:kern w:val="2"/>
              </w:rPr>
              <w:t>268.2</w:t>
            </w:r>
          </w:p>
        </w:tc>
      </w:tr>
      <w:tr w:rsidR="001D10FA" w:rsidRPr="00517C84" w:rsidTr="00B814B5">
        <w:trPr>
          <w:trHeight w:val="351"/>
        </w:trPr>
        <w:tc>
          <w:tcPr>
            <w:tcW w:w="1544" w:type="dxa"/>
            <w:tcBorders>
              <w:top w:val="nil"/>
              <w:left w:val="nil"/>
              <w:bottom w:val="nil"/>
              <w:right w:val="single" w:sz="4" w:space="0" w:color="auto"/>
            </w:tcBorders>
          </w:tcPr>
          <w:p w:rsidR="001D10FA" w:rsidRPr="00517C84" w:rsidRDefault="001D10FA" w:rsidP="00B814B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517C84">
              <w:rPr>
                <w:rFonts w:eastAsia="標楷體"/>
                <w:b/>
                <w:bCs/>
              </w:rPr>
              <w:t xml:space="preserve"> 101</w:t>
            </w:r>
            <w:r w:rsidRPr="00517C84">
              <w:rPr>
                <w:rFonts w:eastAsia="標楷體"/>
                <w:b/>
                <w:bCs/>
              </w:rPr>
              <w:t>年</w:t>
            </w:r>
          </w:p>
        </w:tc>
        <w:tc>
          <w:tcPr>
            <w:tcW w:w="1800" w:type="dxa"/>
            <w:tcBorders>
              <w:top w:val="nil"/>
              <w:left w:val="single" w:sz="4" w:space="0" w:color="auto"/>
              <w:bottom w:val="nil"/>
              <w:right w:val="nil"/>
            </w:tcBorders>
            <w:vAlign w:val="center"/>
          </w:tcPr>
          <w:p w:rsidR="001D10FA" w:rsidRPr="00517C84" w:rsidRDefault="001D10FA" w:rsidP="00B814B5">
            <w:pPr>
              <w:snapToGrid w:val="0"/>
              <w:spacing w:line="320" w:lineRule="exact"/>
              <w:ind w:right="480"/>
              <w:jc w:val="right"/>
              <w:rPr>
                <w:rFonts w:eastAsia="標楷體"/>
                <w:b/>
                <w:bCs/>
              </w:rPr>
            </w:pPr>
            <w:r w:rsidRPr="00517C84">
              <w:rPr>
                <w:rFonts w:eastAsia="標楷體"/>
                <w:b/>
                <w:bCs/>
              </w:rPr>
              <w:t>3,011.8</w:t>
            </w:r>
          </w:p>
        </w:tc>
        <w:tc>
          <w:tcPr>
            <w:tcW w:w="1233" w:type="dxa"/>
            <w:tcBorders>
              <w:top w:val="nil"/>
              <w:left w:val="nil"/>
              <w:bottom w:val="nil"/>
              <w:right w:val="nil"/>
            </w:tcBorders>
            <w:vAlign w:val="center"/>
          </w:tcPr>
          <w:p w:rsidR="001D10FA" w:rsidRPr="00517C84" w:rsidRDefault="001D10FA" w:rsidP="00B814B5">
            <w:pPr>
              <w:snapToGrid w:val="0"/>
              <w:spacing w:line="320" w:lineRule="exact"/>
              <w:ind w:right="296"/>
              <w:jc w:val="right"/>
              <w:rPr>
                <w:rFonts w:eastAsia="標楷體"/>
                <w:b/>
                <w:bCs/>
              </w:rPr>
            </w:pPr>
            <w:r w:rsidRPr="00517C84">
              <w:rPr>
                <w:rFonts w:eastAsia="標楷體"/>
                <w:b/>
                <w:bCs/>
              </w:rPr>
              <w:t>-2.3</w:t>
            </w:r>
          </w:p>
        </w:tc>
        <w:tc>
          <w:tcPr>
            <w:tcW w:w="1800" w:type="dxa"/>
            <w:tcBorders>
              <w:top w:val="nil"/>
              <w:left w:val="nil"/>
              <w:bottom w:val="nil"/>
              <w:right w:val="nil"/>
            </w:tcBorders>
            <w:vAlign w:val="center"/>
          </w:tcPr>
          <w:p w:rsidR="001D10FA" w:rsidRPr="00517C84" w:rsidRDefault="001D10FA" w:rsidP="00B814B5">
            <w:pPr>
              <w:snapToGrid w:val="0"/>
              <w:spacing w:line="320" w:lineRule="exact"/>
              <w:ind w:right="536"/>
              <w:jc w:val="right"/>
              <w:rPr>
                <w:rFonts w:eastAsia="標楷體"/>
                <w:b/>
                <w:bCs/>
              </w:rPr>
            </w:pPr>
            <w:r w:rsidRPr="00517C84">
              <w:rPr>
                <w:rFonts w:eastAsia="標楷體"/>
                <w:b/>
                <w:bCs/>
              </w:rPr>
              <w:t>2,704.7</w:t>
            </w:r>
          </w:p>
        </w:tc>
        <w:tc>
          <w:tcPr>
            <w:tcW w:w="1440" w:type="dxa"/>
            <w:tcBorders>
              <w:top w:val="nil"/>
              <w:left w:val="nil"/>
              <w:bottom w:val="nil"/>
              <w:right w:val="nil"/>
            </w:tcBorders>
            <w:vAlign w:val="center"/>
          </w:tcPr>
          <w:p w:rsidR="001D10FA" w:rsidRPr="00517C84" w:rsidRDefault="001D10FA" w:rsidP="00B814B5">
            <w:pPr>
              <w:snapToGrid w:val="0"/>
              <w:spacing w:line="320" w:lineRule="exact"/>
              <w:ind w:right="417"/>
              <w:jc w:val="right"/>
              <w:rPr>
                <w:rFonts w:eastAsia="標楷體"/>
                <w:b/>
                <w:bCs/>
              </w:rPr>
            </w:pPr>
            <w:r w:rsidRPr="00517C84">
              <w:rPr>
                <w:rFonts w:eastAsia="標楷體"/>
                <w:b/>
                <w:bCs/>
              </w:rPr>
              <w:t>-3.9</w:t>
            </w:r>
          </w:p>
        </w:tc>
        <w:tc>
          <w:tcPr>
            <w:tcW w:w="1460" w:type="dxa"/>
            <w:tcBorders>
              <w:top w:val="nil"/>
              <w:left w:val="nil"/>
              <w:bottom w:val="nil"/>
              <w:right w:val="nil"/>
            </w:tcBorders>
            <w:vAlign w:val="center"/>
          </w:tcPr>
          <w:p w:rsidR="001D10FA" w:rsidRPr="00517C84" w:rsidRDefault="001D10FA" w:rsidP="00B814B5">
            <w:pPr>
              <w:snapToGrid w:val="0"/>
              <w:spacing w:line="320" w:lineRule="exact"/>
              <w:ind w:right="460"/>
              <w:jc w:val="right"/>
              <w:rPr>
                <w:rFonts w:eastAsia="標楷體"/>
                <w:b/>
                <w:bCs/>
              </w:rPr>
            </w:pPr>
            <w:r w:rsidRPr="00517C84">
              <w:rPr>
                <w:rFonts w:eastAsia="標楷體"/>
                <w:b/>
                <w:bCs/>
              </w:rPr>
              <w:t>307.1</w:t>
            </w:r>
          </w:p>
        </w:tc>
      </w:tr>
      <w:tr w:rsidR="001D10FA" w:rsidRPr="00517C84" w:rsidTr="00B814B5">
        <w:trPr>
          <w:trHeight w:val="351"/>
        </w:trPr>
        <w:tc>
          <w:tcPr>
            <w:tcW w:w="1544" w:type="dxa"/>
            <w:tcBorders>
              <w:top w:val="nil"/>
              <w:left w:val="nil"/>
              <w:bottom w:val="nil"/>
              <w:right w:val="single" w:sz="4" w:space="0" w:color="auto"/>
            </w:tcBorders>
          </w:tcPr>
          <w:p w:rsidR="001D10FA" w:rsidRPr="00517C84" w:rsidRDefault="001D10FA" w:rsidP="00B814B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517C84">
              <w:rPr>
                <w:rFonts w:eastAsia="標楷體"/>
                <w:b/>
                <w:bCs/>
              </w:rPr>
              <w:t xml:space="preserve"> 102</w:t>
            </w:r>
            <w:r w:rsidRPr="00517C84">
              <w:rPr>
                <w:rFonts w:eastAsia="標楷體"/>
                <w:b/>
                <w:bCs/>
              </w:rPr>
              <w:t>年</w:t>
            </w:r>
          </w:p>
        </w:tc>
        <w:tc>
          <w:tcPr>
            <w:tcW w:w="1800" w:type="dxa"/>
            <w:tcBorders>
              <w:top w:val="nil"/>
              <w:left w:val="single" w:sz="4" w:space="0" w:color="auto"/>
              <w:bottom w:val="nil"/>
              <w:right w:val="nil"/>
            </w:tcBorders>
            <w:vAlign w:val="center"/>
          </w:tcPr>
          <w:p w:rsidR="001D10FA" w:rsidRPr="00517C84" w:rsidRDefault="001D10FA" w:rsidP="00B814B5">
            <w:pPr>
              <w:snapToGrid w:val="0"/>
              <w:spacing w:line="320" w:lineRule="exact"/>
              <w:ind w:right="480"/>
              <w:jc w:val="right"/>
              <w:rPr>
                <w:rFonts w:eastAsia="標楷體"/>
                <w:b/>
              </w:rPr>
            </w:pPr>
            <w:r w:rsidRPr="00517C84">
              <w:rPr>
                <w:rFonts w:eastAsia="標楷體"/>
                <w:b/>
              </w:rPr>
              <w:t>3,054.</w:t>
            </w:r>
            <w:r w:rsidRPr="00517C84">
              <w:rPr>
                <w:rFonts w:eastAsia="標楷體" w:hint="eastAsia"/>
                <w:b/>
              </w:rPr>
              <w:t>4</w:t>
            </w:r>
          </w:p>
        </w:tc>
        <w:tc>
          <w:tcPr>
            <w:tcW w:w="1233" w:type="dxa"/>
            <w:tcBorders>
              <w:top w:val="nil"/>
              <w:left w:val="nil"/>
              <w:bottom w:val="nil"/>
              <w:right w:val="nil"/>
            </w:tcBorders>
            <w:vAlign w:val="center"/>
          </w:tcPr>
          <w:p w:rsidR="001D10FA" w:rsidRPr="00517C84" w:rsidRDefault="001D10FA" w:rsidP="00B814B5">
            <w:pPr>
              <w:snapToGrid w:val="0"/>
              <w:spacing w:line="320" w:lineRule="exact"/>
              <w:ind w:right="296"/>
              <w:jc w:val="right"/>
              <w:rPr>
                <w:rFonts w:eastAsia="標楷體"/>
                <w:b/>
              </w:rPr>
            </w:pPr>
            <w:r w:rsidRPr="00517C84">
              <w:rPr>
                <w:rFonts w:eastAsia="標楷體"/>
                <w:b/>
              </w:rPr>
              <w:t>1.4</w:t>
            </w:r>
          </w:p>
        </w:tc>
        <w:tc>
          <w:tcPr>
            <w:tcW w:w="1800" w:type="dxa"/>
            <w:tcBorders>
              <w:top w:val="nil"/>
              <w:left w:val="nil"/>
              <w:bottom w:val="nil"/>
              <w:right w:val="nil"/>
            </w:tcBorders>
            <w:vAlign w:val="center"/>
          </w:tcPr>
          <w:p w:rsidR="001D10FA" w:rsidRPr="00517C84" w:rsidRDefault="001D10FA" w:rsidP="00B814B5">
            <w:pPr>
              <w:snapToGrid w:val="0"/>
              <w:spacing w:line="320" w:lineRule="exact"/>
              <w:ind w:right="536"/>
              <w:jc w:val="right"/>
              <w:rPr>
                <w:rFonts w:eastAsia="標楷體"/>
                <w:b/>
              </w:rPr>
            </w:pPr>
            <w:r w:rsidRPr="00517C84">
              <w:rPr>
                <w:rFonts w:eastAsia="標楷體"/>
                <w:b/>
              </w:rPr>
              <w:t>2,</w:t>
            </w:r>
            <w:r w:rsidRPr="00517C84">
              <w:rPr>
                <w:rFonts w:eastAsia="標楷體" w:hint="eastAsia"/>
                <w:b/>
              </w:rPr>
              <w:t>699</w:t>
            </w:r>
            <w:r w:rsidRPr="00517C84">
              <w:rPr>
                <w:rFonts w:eastAsia="標楷體"/>
                <w:b/>
              </w:rPr>
              <w:t>.</w:t>
            </w:r>
            <w:r w:rsidRPr="00517C84">
              <w:rPr>
                <w:rFonts w:eastAsia="標楷體" w:hint="eastAsia"/>
                <w:b/>
              </w:rPr>
              <w:t>0</w:t>
            </w:r>
          </w:p>
        </w:tc>
        <w:tc>
          <w:tcPr>
            <w:tcW w:w="1440" w:type="dxa"/>
            <w:tcBorders>
              <w:top w:val="nil"/>
              <w:left w:val="nil"/>
              <w:bottom w:val="nil"/>
              <w:right w:val="nil"/>
            </w:tcBorders>
            <w:vAlign w:val="center"/>
          </w:tcPr>
          <w:p w:rsidR="001D10FA" w:rsidRPr="00517C84" w:rsidRDefault="001D10FA" w:rsidP="00B814B5">
            <w:pPr>
              <w:snapToGrid w:val="0"/>
              <w:spacing w:line="320" w:lineRule="exact"/>
              <w:ind w:right="417"/>
              <w:jc w:val="right"/>
              <w:rPr>
                <w:rFonts w:eastAsia="標楷體"/>
                <w:b/>
              </w:rPr>
            </w:pPr>
            <w:r w:rsidRPr="00517C84">
              <w:rPr>
                <w:rFonts w:eastAsia="標楷體"/>
                <w:b/>
              </w:rPr>
              <w:t>-0.</w:t>
            </w:r>
            <w:r w:rsidRPr="00517C84">
              <w:rPr>
                <w:rFonts w:eastAsia="標楷體" w:hint="eastAsia"/>
                <w:b/>
              </w:rPr>
              <w:t>2</w:t>
            </w:r>
          </w:p>
        </w:tc>
        <w:tc>
          <w:tcPr>
            <w:tcW w:w="1460" w:type="dxa"/>
            <w:tcBorders>
              <w:top w:val="nil"/>
              <w:left w:val="nil"/>
              <w:bottom w:val="nil"/>
              <w:right w:val="nil"/>
            </w:tcBorders>
            <w:vAlign w:val="center"/>
          </w:tcPr>
          <w:p w:rsidR="001D10FA" w:rsidRPr="00517C84" w:rsidRDefault="001D10FA" w:rsidP="00B814B5">
            <w:pPr>
              <w:snapToGrid w:val="0"/>
              <w:spacing w:line="320" w:lineRule="exact"/>
              <w:ind w:right="460"/>
              <w:jc w:val="right"/>
              <w:rPr>
                <w:rFonts w:eastAsia="標楷體"/>
                <w:b/>
              </w:rPr>
            </w:pPr>
            <w:r w:rsidRPr="00517C84">
              <w:rPr>
                <w:rFonts w:eastAsia="標楷體"/>
                <w:b/>
              </w:rPr>
              <w:t>35</w:t>
            </w:r>
            <w:r w:rsidRPr="00517C84">
              <w:rPr>
                <w:rFonts w:eastAsia="標楷體" w:hint="eastAsia"/>
                <w:b/>
              </w:rPr>
              <w:t>5</w:t>
            </w:r>
            <w:r w:rsidRPr="00517C84">
              <w:rPr>
                <w:rFonts w:eastAsia="標楷體"/>
                <w:b/>
              </w:rPr>
              <w:t>.</w:t>
            </w:r>
            <w:r w:rsidRPr="00517C84">
              <w:rPr>
                <w:rFonts w:eastAsia="標楷體" w:hint="eastAsia"/>
                <w:b/>
              </w:rPr>
              <w:t>4</w:t>
            </w:r>
          </w:p>
        </w:tc>
      </w:tr>
      <w:tr w:rsidR="009657AC" w:rsidRPr="00517C84" w:rsidTr="00B814B5">
        <w:trPr>
          <w:trHeight w:val="351"/>
        </w:trPr>
        <w:tc>
          <w:tcPr>
            <w:tcW w:w="1544" w:type="dxa"/>
            <w:tcBorders>
              <w:top w:val="nil"/>
              <w:left w:val="nil"/>
              <w:bottom w:val="nil"/>
              <w:right w:val="single" w:sz="4" w:space="0" w:color="auto"/>
            </w:tcBorders>
          </w:tcPr>
          <w:p w:rsidR="009657AC" w:rsidRPr="00517C84" w:rsidRDefault="009657AC" w:rsidP="004C76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517C84">
              <w:rPr>
                <w:rFonts w:eastAsia="標楷體"/>
              </w:rPr>
              <w:t>4</w:t>
            </w:r>
            <w:r w:rsidRPr="00517C84">
              <w:rPr>
                <w:rFonts w:eastAsia="標楷體"/>
              </w:rPr>
              <w:t>月</w:t>
            </w:r>
          </w:p>
        </w:tc>
        <w:tc>
          <w:tcPr>
            <w:tcW w:w="1800" w:type="dxa"/>
            <w:tcBorders>
              <w:top w:val="nil"/>
              <w:left w:val="single" w:sz="4" w:space="0" w:color="auto"/>
              <w:bottom w:val="nil"/>
              <w:right w:val="nil"/>
            </w:tcBorders>
            <w:vAlign w:val="center"/>
          </w:tcPr>
          <w:p w:rsidR="009657AC" w:rsidRPr="00517C84" w:rsidRDefault="009657AC" w:rsidP="004C768B">
            <w:pPr>
              <w:snapToGrid w:val="0"/>
              <w:spacing w:line="320" w:lineRule="exact"/>
              <w:ind w:right="480"/>
              <w:jc w:val="right"/>
              <w:rPr>
                <w:rFonts w:eastAsia="標楷體"/>
              </w:rPr>
            </w:pPr>
            <w:r w:rsidRPr="00517C84">
              <w:rPr>
                <w:rFonts w:eastAsia="標楷體"/>
              </w:rPr>
              <w:t>250.4</w:t>
            </w:r>
          </w:p>
        </w:tc>
        <w:tc>
          <w:tcPr>
            <w:tcW w:w="1233" w:type="dxa"/>
            <w:tcBorders>
              <w:top w:val="nil"/>
              <w:left w:val="nil"/>
              <w:bottom w:val="nil"/>
              <w:right w:val="nil"/>
            </w:tcBorders>
            <w:vAlign w:val="center"/>
          </w:tcPr>
          <w:p w:rsidR="009657AC" w:rsidRPr="00517C84" w:rsidRDefault="009657AC" w:rsidP="004C768B">
            <w:pPr>
              <w:snapToGrid w:val="0"/>
              <w:spacing w:line="320" w:lineRule="exact"/>
              <w:ind w:right="296"/>
              <w:jc w:val="right"/>
              <w:rPr>
                <w:rFonts w:eastAsia="標楷體"/>
              </w:rPr>
            </w:pPr>
            <w:r w:rsidRPr="00517C84">
              <w:rPr>
                <w:rFonts w:eastAsia="標楷體"/>
              </w:rPr>
              <w:t>-1.9</w:t>
            </w:r>
          </w:p>
        </w:tc>
        <w:tc>
          <w:tcPr>
            <w:tcW w:w="1800" w:type="dxa"/>
            <w:tcBorders>
              <w:top w:val="nil"/>
              <w:left w:val="nil"/>
              <w:bottom w:val="nil"/>
              <w:right w:val="nil"/>
            </w:tcBorders>
            <w:vAlign w:val="center"/>
          </w:tcPr>
          <w:p w:rsidR="009657AC" w:rsidRPr="00517C84" w:rsidRDefault="009657AC" w:rsidP="004C768B">
            <w:pPr>
              <w:snapToGrid w:val="0"/>
              <w:spacing w:line="320" w:lineRule="exact"/>
              <w:ind w:right="536"/>
              <w:jc w:val="right"/>
              <w:rPr>
                <w:rFonts w:eastAsia="標楷體"/>
              </w:rPr>
            </w:pPr>
            <w:r w:rsidRPr="00517C84">
              <w:rPr>
                <w:rFonts w:eastAsia="標楷體"/>
              </w:rPr>
              <w:t>227.</w:t>
            </w:r>
            <w:r w:rsidRPr="00517C84">
              <w:rPr>
                <w:rFonts w:eastAsia="標楷體" w:hint="eastAsia"/>
              </w:rPr>
              <w:t>4</w:t>
            </w:r>
          </w:p>
        </w:tc>
        <w:tc>
          <w:tcPr>
            <w:tcW w:w="1440" w:type="dxa"/>
            <w:tcBorders>
              <w:top w:val="nil"/>
              <w:left w:val="nil"/>
              <w:bottom w:val="nil"/>
              <w:right w:val="nil"/>
            </w:tcBorders>
            <w:vAlign w:val="center"/>
          </w:tcPr>
          <w:p w:rsidR="009657AC" w:rsidRPr="00517C84" w:rsidRDefault="009657AC" w:rsidP="004C768B">
            <w:pPr>
              <w:snapToGrid w:val="0"/>
              <w:spacing w:line="320" w:lineRule="exact"/>
              <w:ind w:right="417"/>
              <w:jc w:val="right"/>
              <w:rPr>
                <w:rFonts w:eastAsia="標楷體"/>
              </w:rPr>
            </w:pPr>
            <w:r w:rsidRPr="00517C84">
              <w:rPr>
                <w:rFonts w:eastAsia="標楷體"/>
              </w:rPr>
              <w:t>-8.</w:t>
            </w:r>
            <w:r w:rsidRPr="00517C84">
              <w:rPr>
                <w:rFonts w:eastAsia="標楷體" w:hint="eastAsia"/>
              </w:rPr>
              <w:t>3</w:t>
            </w:r>
          </w:p>
        </w:tc>
        <w:tc>
          <w:tcPr>
            <w:tcW w:w="1460" w:type="dxa"/>
            <w:tcBorders>
              <w:top w:val="nil"/>
              <w:left w:val="nil"/>
              <w:bottom w:val="nil"/>
              <w:right w:val="nil"/>
            </w:tcBorders>
            <w:vAlign w:val="center"/>
          </w:tcPr>
          <w:p w:rsidR="009657AC" w:rsidRPr="00517C84" w:rsidRDefault="009657AC" w:rsidP="004C768B">
            <w:pPr>
              <w:snapToGrid w:val="0"/>
              <w:spacing w:line="320" w:lineRule="exact"/>
              <w:ind w:right="460"/>
              <w:jc w:val="right"/>
              <w:rPr>
                <w:rFonts w:eastAsia="標楷體"/>
              </w:rPr>
            </w:pPr>
            <w:r w:rsidRPr="00517C84">
              <w:rPr>
                <w:rFonts w:eastAsia="標楷體"/>
              </w:rPr>
              <w:t>2</w:t>
            </w:r>
            <w:r w:rsidRPr="00517C84">
              <w:rPr>
                <w:rFonts w:eastAsia="標楷體" w:hint="eastAsia"/>
              </w:rPr>
              <w:t>3</w:t>
            </w:r>
            <w:r w:rsidRPr="00517C84">
              <w:rPr>
                <w:rFonts w:eastAsia="標楷體"/>
              </w:rPr>
              <w:t>.</w:t>
            </w:r>
            <w:r w:rsidRPr="00517C84">
              <w:rPr>
                <w:rFonts w:eastAsia="標楷體" w:hint="eastAsia"/>
              </w:rPr>
              <w:t>0</w:t>
            </w:r>
          </w:p>
        </w:tc>
      </w:tr>
      <w:tr w:rsidR="009657AC" w:rsidRPr="00517C84" w:rsidTr="00B814B5">
        <w:trPr>
          <w:trHeight w:val="351"/>
        </w:trPr>
        <w:tc>
          <w:tcPr>
            <w:tcW w:w="1544" w:type="dxa"/>
            <w:tcBorders>
              <w:top w:val="nil"/>
              <w:left w:val="nil"/>
              <w:bottom w:val="nil"/>
              <w:right w:val="single" w:sz="4" w:space="0" w:color="auto"/>
            </w:tcBorders>
          </w:tcPr>
          <w:p w:rsidR="009657AC" w:rsidRPr="00517C84" w:rsidRDefault="009657AC" w:rsidP="004C768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517C84">
              <w:rPr>
                <w:rFonts w:eastAsia="標楷體"/>
              </w:rPr>
              <w:t>5</w:t>
            </w:r>
            <w:r w:rsidRPr="00517C84">
              <w:rPr>
                <w:rFonts w:eastAsia="標楷體"/>
              </w:rPr>
              <w:t>月</w:t>
            </w:r>
          </w:p>
        </w:tc>
        <w:tc>
          <w:tcPr>
            <w:tcW w:w="1800" w:type="dxa"/>
            <w:tcBorders>
              <w:top w:val="nil"/>
              <w:left w:val="single" w:sz="4" w:space="0" w:color="auto"/>
              <w:bottom w:val="nil"/>
              <w:right w:val="nil"/>
            </w:tcBorders>
            <w:vAlign w:val="center"/>
          </w:tcPr>
          <w:p w:rsidR="009657AC" w:rsidRPr="00517C84" w:rsidRDefault="009657AC" w:rsidP="004C768B">
            <w:pPr>
              <w:snapToGrid w:val="0"/>
              <w:spacing w:line="320" w:lineRule="exact"/>
              <w:ind w:right="480"/>
              <w:jc w:val="right"/>
              <w:rPr>
                <w:rFonts w:eastAsia="標楷體"/>
              </w:rPr>
            </w:pPr>
            <w:r w:rsidRPr="00517C84">
              <w:rPr>
                <w:rFonts w:eastAsia="標楷體"/>
              </w:rPr>
              <w:t>263.0</w:t>
            </w:r>
          </w:p>
        </w:tc>
        <w:tc>
          <w:tcPr>
            <w:tcW w:w="1233" w:type="dxa"/>
            <w:tcBorders>
              <w:top w:val="nil"/>
              <w:left w:val="nil"/>
              <w:bottom w:val="nil"/>
              <w:right w:val="nil"/>
            </w:tcBorders>
            <w:vAlign w:val="center"/>
          </w:tcPr>
          <w:p w:rsidR="009657AC" w:rsidRPr="00517C84" w:rsidRDefault="009657AC" w:rsidP="004C768B">
            <w:pPr>
              <w:snapToGrid w:val="0"/>
              <w:spacing w:line="320" w:lineRule="exact"/>
              <w:ind w:right="296"/>
              <w:jc w:val="right"/>
              <w:rPr>
                <w:rFonts w:eastAsia="標楷體"/>
              </w:rPr>
            </w:pPr>
            <w:r w:rsidRPr="00517C84">
              <w:rPr>
                <w:rFonts w:eastAsia="標楷體"/>
              </w:rPr>
              <w:t>0.7</w:t>
            </w:r>
          </w:p>
        </w:tc>
        <w:tc>
          <w:tcPr>
            <w:tcW w:w="1800" w:type="dxa"/>
            <w:tcBorders>
              <w:top w:val="nil"/>
              <w:left w:val="nil"/>
              <w:bottom w:val="nil"/>
              <w:right w:val="nil"/>
            </w:tcBorders>
            <w:vAlign w:val="center"/>
          </w:tcPr>
          <w:p w:rsidR="009657AC" w:rsidRPr="00517C84" w:rsidRDefault="009657AC" w:rsidP="004C768B">
            <w:pPr>
              <w:snapToGrid w:val="0"/>
              <w:spacing w:line="320" w:lineRule="exact"/>
              <w:ind w:right="536"/>
              <w:jc w:val="right"/>
              <w:rPr>
                <w:rFonts w:eastAsia="標楷體"/>
              </w:rPr>
            </w:pPr>
            <w:r w:rsidRPr="00517C84">
              <w:rPr>
                <w:rFonts w:eastAsia="標楷體"/>
              </w:rPr>
              <w:t>218.</w:t>
            </w:r>
            <w:r w:rsidRPr="00517C84">
              <w:rPr>
                <w:rFonts w:eastAsia="標楷體" w:hint="eastAsia"/>
              </w:rPr>
              <w:t>7</w:t>
            </w:r>
          </w:p>
        </w:tc>
        <w:tc>
          <w:tcPr>
            <w:tcW w:w="1440" w:type="dxa"/>
            <w:tcBorders>
              <w:top w:val="nil"/>
              <w:left w:val="nil"/>
              <w:bottom w:val="nil"/>
              <w:right w:val="nil"/>
            </w:tcBorders>
            <w:vAlign w:val="center"/>
          </w:tcPr>
          <w:p w:rsidR="009657AC" w:rsidRPr="00517C84" w:rsidRDefault="009657AC" w:rsidP="004C768B">
            <w:pPr>
              <w:snapToGrid w:val="0"/>
              <w:spacing w:line="320" w:lineRule="exact"/>
              <w:ind w:right="417"/>
              <w:jc w:val="right"/>
              <w:rPr>
                <w:rFonts w:eastAsia="標楷體"/>
              </w:rPr>
            </w:pPr>
            <w:r w:rsidRPr="00517C84">
              <w:rPr>
                <w:rFonts w:eastAsia="標楷體"/>
              </w:rPr>
              <w:t>-8.</w:t>
            </w:r>
            <w:r w:rsidRPr="00517C84">
              <w:rPr>
                <w:rFonts w:eastAsia="標楷體" w:hint="eastAsia"/>
              </w:rPr>
              <w:t>1</w:t>
            </w:r>
          </w:p>
        </w:tc>
        <w:tc>
          <w:tcPr>
            <w:tcW w:w="1460" w:type="dxa"/>
            <w:tcBorders>
              <w:top w:val="nil"/>
              <w:left w:val="nil"/>
              <w:bottom w:val="nil"/>
              <w:right w:val="nil"/>
            </w:tcBorders>
            <w:vAlign w:val="center"/>
          </w:tcPr>
          <w:p w:rsidR="009657AC" w:rsidRPr="00517C84" w:rsidRDefault="009657AC" w:rsidP="004C768B">
            <w:pPr>
              <w:snapToGrid w:val="0"/>
              <w:spacing w:line="320" w:lineRule="exact"/>
              <w:ind w:right="460"/>
              <w:jc w:val="right"/>
              <w:rPr>
                <w:rFonts w:eastAsia="標楷體"/>
              </w:rPr>
            </w:pPr>
            <w:r w:rsidRPr="00517C84">
              <w:rPr>
                <w:rFonts w:eastAsia="標楷體"/>
              </w:rPr>
              <w:t>44.</w:t>
            </w:r>
            <w:r w:rsidRPr="00517C84">
              <w:rPr>
                <w:rFonts w:eastAsia="標楷體" w:hint="eastAsia"/>
              </w:rPr>
              <w:t>3</w:t>
            </w:r>
          </w:p>
        </w:tc>
      </w:tr>
      <w:tr w:rsidR="009657AC" w:rsidRPr="00517C84" w:rsidTr="00B814B5">
        <w:trPr>
          <w:trHeight w:val="351"/>
        </w:trPr>
        <w:tc>
          <w:tcPr>
            <w:tcW w:w="1544" w:type="dxa"/>
            <w:tcBorders>
              <w:top w:val="nil"/>
              <w:left w:val="nil"/>
              <w:bottom w:val="nil"/>
              <w:right w:val="single" w:sz="4" w:space="0" w:color="auto"/>
            </w:tcBorders>
          </w:tcPr>
          <w:p w:rsidR="009657AC" w:rsidRPr="00517C84" w:rsidRDefault="009657AC" w:rsidP="00B814B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517C84">
              <w:rPr>
                <w:rFonts w:eastAsia="標楷體"/>
              </w:rPr>
              <w:t>6</w:t>
            </w:r>
            <w:r w:rsidRPr="00517C84">
              <w:rPr>
                <w:rFonts w:eastAsia="標楷體"/>
              </w:rPr>
              <w:t>月</w:t>
            </w:r>
          </w:p>
        </w:tc>
        <w:tc>
          <w:tcPr>
            <w:tcW w:w="1800" w:type="dxa"/>
            <w:tcBorders>
              <w:top w:val="nil"/>
              <w:left w:val="single" w:sz="4" w:space="0" w:color="auto"/>
              <w:bottom w:val="nil"/>
              <w:right w:val="nil"/>
            </w:tcBorders>
            <w:vAlign w:val="center"/>
          </w:tcPr>
          <w:p w:rsidR="009657AC" w:rsidRPr="00517C84" w:rsidRDefault="009657AC" w:rsidP="00B814B5">
            <w:pPr>
              <w:snapToGrid w:val="0"/>
              <w:spacing w:line="320" w:lineRule="exact"/>
              <w:ind w:right="480"/>
              <w:jc w:val="right"/>
              <w:rPr>
                <w:rFonts w:eastAsia="標楷體"/>
              </w:rPr>
            </w:pPr>
            <w:r w:rsidRPr="00517C84">
              <w:rPr>
                <w:rFonts w:eastAsia="標楷體"/>
              </w:rPr>
              <w:t>264.9</w:t>
            </w:r>
          </w:p>
        </w:tc>
        <w:tc>
          <w:tcPr>
            <w:tcW w:w="1233" w:type="dxa"/>
            <w:tcBorders>
              <w:top w:val="nil"/>
              <w:left w:val="nil"/>
              <w:bottom w:val="nil"/>
              <w:right w:val="nil"/>
            </w:tcBorders>
            <w:vAlign w:val="center"/>
          </w:tcPr>
          <w:p w:rsidR="009657AC" w:rsidRPr="00517C84" w:rsidRDefault="009657AC" w:rsidP="00B814B5">
            <w:pPr>
              <w:snapToGrid w:val="0"/>
              <w:spacing w:line="320" w:lineRule="exact"/>
              <w:ind w:right="296"/>
              <w:jc w:val="right"/>
              <w:rPr>
                <w:rFonts w:eastAsia="標楷體"/>
              </w:rPr>
            </w:pPr>
            <w:r w:rsidRPr="00517C84">
              <w:rPr>
                <w:rFonts w:eastAsia="標楷體"/>
              </w:rPr>
              <w:t>8.7</w:t>
            </w:r>
          </w:p>
        </w:tc>
        <w:tc>
          <w:tcPr>
            <w:tcW w:w="1800" w:type="dxa"/>
            <w:tcBorders>
              <w:top w:val="nil"/>
              <w:left w:val="nil"/>
              <w:bottom w:val="nil"/>
              <w:right w:val="nil"/>
            </w:tcBorders>
            <w:vAlign w:val="center"/>
          </w:tcPr>
          <w:p w:rsidR="009657AC" w:rsidRPr="00517C84" w:rsidRDefault="009657AC" w:rsidP="00B814B5">
            <w:pPr>
              <w:snapToGrid w:val="0"/>
              <w:spacing w:line="320" w:lineRule="exact"/>
              <w:ind w:right="536"/>
              <w:jc w:val="right"/>
              <w:rPr>
                <w:rFonts w:eastAsia="標楷體"/>
              </w:rPr>
            </w:pPr>
            <w:r w:rsidRPr="00517C84">
              <w:rPr>
                <w:rFonts w:eastAsia="標楷體"/>
              </w:rPr>
              <w:t>23</w:t>
            </w:r>
            <w:r w:rsidRPr="00517C84">
              <w:rPr>
                <w:rFonts w:eastAsia="標楷體" w:hint="eastAsia"/>
              </w:rPr>
              <w:t>1</w:t>
            </w:r>
            <w:r w:rsidRPr="00517C84">
              <w:rPr>
                <w:rFonts w:eastAsia="標楷體"/>
              </w:rPr>
              <w:t>.</w:t>
            </w:r>
            <w:r w:rsidRPr="00517C84">
              <w:rPr>
                <w:rFonts w:eastAsia="標楷體" w:hint="eastAsia"/>
              </w:rPr>
              <w:t>8</w:t>
            </w:r>
          </w:p>
        </w:tc>
        <w:tc>
          <w:tcPr>
            <w:tcW w:w="1440" w:type="dxa"/>
            <w:tcBorders>
              <w:top w:val="nil"/>
              <w:left w:val="nil"/>
              <w:bottom w:val="nil"/>
              <w:right w:val="nil"/>
            </w:tcBorders>
            <w:vAlign w:val="center"/>
          </w:tcPr>
          <w:p w:rsidR="009657AC" w:rsidRPr="00517C84" w:rsidRDefault="009657AC" w:rsidP="00B814B5">
            <w:pPr>
              <w:snapToGrid w:val="0"/>
              <w:spacing w:line="320" w:lineRule="exact"/>
              <w:ind w:right="417"/>
              <w:jc w:val="right"/>
              <w:rPr>
                <w:rFonts w:eastAsia="標楷體"/>
              </w:rPr>
            </w:pPr>
            <w:r w:rsidRPr="00517C84">
              <w:rPr>
                <w:rFonts w:eastAsia="標楷體"/>
              </w:rPr>
              <w:t>6.</w:t>
            </w:r>
            <w:r w:rsidRPr="00517C84">
              <w:rPr>
                <w:rFonts w:eastAsia="標楷體" w:hint="eastAsia"/>
              </w:rPr>
              <w:t>6</w:t>
            </w:r>
          </w:p>
        </w:tc>
        <w:tc>
          <w:tcPr>
            <w:tcW w:w="1460" w:type="dxa"/>
            <w:tcBorders>
              <w:top w:val="nil"/>
              <w:left w:val="nil"/>
              <w:bottom w:val="nil"/>
              <w:right w:val="nil"/>
            </w:tcBorders>
            <w:vAlign w:val="center"/>
          </w:tcPr>
          <w:p w:rsidR="009657AC" w:rsidRPr="00517C84" w:rsidRDefault="009657AC" w:rsidP="00B814B5">
            <w:pPr>
              <w:snapToGrid w:val="0"/>
              <w:spacing w:line="320" w:lineRule="exact"/>
              <w:ind w:right="460"/>
              <w:jc w:val="right"/>
              <w:rPr>
                <w:rFonts w:eastAsia="標楷體"/>
              </w:rPr>
            </w:pPr>
            <w:r w:rsidRPr="00517C84">
              <w:rPr>
                <w:rFonts w:eastAsia="標楷體"/>
              </w:rPr>
              <w:t>3</w:t>
            </w:r>
            <w:r w:rsidRPr="00517C84">
              <w:rPr>
                <w:rFonts w:eastAsia="標楷體" w:hint="eastAsia"/>
              </w:rPr>
              <w:t>3</w:t>
            </w:r>
            <w:r w:rsidRPr="00517C84">
              <w:rPr>
                <w:rFonts w:eastAsia="標楷體"/>
              </w:rPr>
              <w:t>.</w:t>
            </w:r>
            <w:r w:rsidRPr="00517C84">
              <w:rPr>
                <w:rFonts w:eastAsia="標楷體" w:hint="eastAsia"/>
              </w:rPr>
              <w:t>1</w:t>
            </w:r>
          </w:p>
        </w:tc>
      </w:tr>
      <w:tr w:rsidR="009657AC" w:rsidRPr="00517C84" w:rsidTr="00B814B5">
        <w:trPr>
          <w:trHeight w:val="351"/>
        </w:trPr>
        <w:tc>
          <w:tcPr>
            <w:tcW w:w="1544" w:type="dxa"/>
            <w:tcBorders>
              <w:top w:val="nil"/>
              <w:left w:val="nil"/>
              <w:bottom w:val="nil"/>
              <w:right w:val="single" w:sz="4" w:space="0" w:color="auto"/>
            </w:tcBorders>
          </w:tcPr>
          <w:p w:rsidR="009657AC" w:rsidRPr="00517C84" w:rsidRDefault="009657AC" w:rsidP="00B814B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517C84">
              <w:rPr>
                <w:rFonts w:eastAsia="標楷體"/>
              </w:rPr>
              <w:t>7</w:t>
            </w:r>
            <w:r w:rsidRPr="00517C84">
              <w:rPr>
                <w:rFonts w:eastAsia="標楷體"/>
              </w:rPr>
              <w:t>月</w:t>
            </w:r>
          </w:p>
        </w:tc>
        <w:tc>
          <w:tcPr>
            <w:tcW w:w="1800" w:type="dxa"/>
            <w:tcBorders>
              <w:top w:val="nil"/>
              <w:left w:val="single" w:sz="4" w:space="0" w:color="auto"/>
              <w:bottom w:val="nil"/>
              <w:right w:val="nil"/>
            </w:tcBorders>
            <w:vAlign w:val="center"/>
          </w:tcPr>
          <w:p w:rsidR="009657AC" w:rsidRPr="00517C84" w:rsidRDefault="009657AC" w:rsidP="00B814B5">
            <w:pPr>
              <w:snapToGrid w:val="0"/>
              <w:spacing w:line="320" w:lineRule="exact"/>
              <w:ind w:right="480"/>
              <w:jc w:val="right"/>
              <w:rPr>
                <w:rFonts w:eastAsia="標楷體"/>
              </w:rPr>
            </w:pPr>
            <w:r w:rsidRPr="00517C84">
              <w:rPr>
                <w:rFonts w:eastAsia="標楷體"/>
              </w:rPr>
              <w:t>253.0</w:t>
            </w:r>
          </w:p>
        </w:tc>
        <w:tc>
          <w:tcPr>
            <w:tcW w:w="1233" w:type="dxa"/>
            <w:tcBorders>
              <w:top w:val="nil"/>
              <w:left w:val="nil"/>
              <w:bottom w:val="nil"/>
              <w:right w:val="nil"/>
            </w:tcBorders>
            <w:vAlign w:val="center"/>
          </w:tcPr>
          <w:p w:rsidR="009657AC" w:rsidRPr="00517C84" w:rsidRDefault="009657AC" w:rsidP="00B814B5">
            <w:pPr>
              <w:snapToGrid w:val="0"/>
              <w:spacing w:line="320" w:lineRule="exact"/>
              <w:ind w:right="296"/>
              <w:jc w:val="right"/>
              <w:rPr>
                <w:rFonts w:eastAsia="標楷體"/>
              </w:rPr>
            </w:pPr>
            <w:r w:rsidRPr="00517C84">
              <w:rPr>
                <w:rFonts w:eastAsia="標楷體"/>
              </w:rPr>
              <w:t>1.6</w:t>
            </w:r>
          </w:p>
        </w:tc>
        <w:tc>
          <w:tcPr>
            <w:tcW w:w="1800" w:type="dxa"/>
            <w:tcBorders>
              <w:top w:val="nil"/>
              <w:left w:val="nil"/>
              <w:bottom w:val="nil"/>
              <w:right w:val="nil"/>
            </w:tcBorders>
            <w:vAlign w:val="center"/>
          </w:tcPr>
          <w:p w:rsidR="009657AC" w:rsidRPr="00517C84" w:rsidRDefault="009657AC" w:rsidP="00B814B5">
            <w:pPr>
              <w:snapToGrid w:val="0"/>
              <w:spacing w:line="320" w:lineRule="exact"/>
              <w:ind w:right="536"/>
              <w:jc w:val="right"/>
              <w:rPr>
                <w:rFonts w:eastAsia="標楷體"/>
              </w:rPr>
            </w:pPr>
            <w:r w:rsidRPr="00517C84">
              <w:rPr>
                <w:rFonts w:eastAsia="標楷體"/>
              </w:rPr>
              <w:t>220.</w:t>
            </w:r>
            <w:r w:rsidRPr="00517C84">
              <w:rPr>
                <w:rFonts w:eastAsia="標楷體" w:hint="eastAsia"/>
              </w:rPr>
              <w:t>6</w:t>
            </w:r>
          </w:p>
        </w:tc>
        <w:tc>
          <w:tcPr>
            <w:tcW w:w="1440" w:type="dxa"/>
            <w:tcBorders>
              <w:top w:val="nil"/>
              <w:left w:val="nil"/>
              <w:bottom w:val="nil"/>
              <w:right w:val="nil"/>
            </w:tcBorders>
            <w:vAlign w:val="center"/>
          </w:tcPr>
          <w:p w:rsidR="009657AC" w:rsidRPr="00517C84" w:rsidRDefault="009657AC" w:rsidP="00B814B5">
            <w:pPr>
              <w:snapToGrid w:val="0"/>
              <w:spacing w:line="320" w:lineRule="exact"/>
              <w:ind w:right="417"/>
              <w:jc w:val="right"/>
              <w:rPr>
                <w:rFonts w:eastAsia="標楷體"/>
              </w:rPr>
            </w:pPr>
            <w:r w:rsidRPr="00517C84">
              <w:rPr>
                <w:rFonts w:eastAsia="標楷體"/>
              </w:rPr>
              <w:t>-7.7</w:t>
            </w:r>
          </w:p>
        </w:tc>
        <w:tc>
          <w:tcPr>
            <w:tcW w:w="1460" w:type="dxa"/>
            <w:tcBorders>
              <w:top w:val="nil"/>
              <w:left w:val="nil"/>
              <w:bottom w:val="nil"/>
              <w:right w:val="nil"/>
            </w:tcBorders>
            <w:vAlign w:val="center"/>
          </w:tcPr>
          <w:p w:rsidR="009657AC" w:rsidRPr="00517C84" w:rsidRDefault="009657AC" w:rsidP="00B814B5">
            <w:pPr>
              <w:snapToGrid w:val="0"/>
              <w:spacing w:line="320" w:lineRule="exact"/>
              <w:ind w:right="460"/>
              <w:jc w:val="right"/>
              <w:rPr>
                <w:rFonts w:eastAsia="標楷體"/>
              </w:rPr>
            </w:pPr>
            <w:r w:rsidRPr="00517C84">
              <w:rPr>
                <w:rFonts w:eastAsia="標楷體"/>
              </w:rPr>
              <w:t>32.</w:t>
            </w:r>
            <w:r w:rsidRPr="00517C84">
              <w:rPr>
                <w:rFonts w:eastAsia="標楷體" w:hint="eastAsia"/>
              </w:rPr>
              <w:t>4</w:t>
            </w:r>
          </w:p>
        </w:tc>
      </w:tr>
      <w:tr w:rsidR="009657AC" w:rsidRPr="00517C84" w:rsidTr="00B814B5">
        <w:trPr>
          <w:trHeight w:val="351"/>
        </w:trPr>
        <w:tc>
          <w:tcPr>
            <w:tcW w:w="1544" w:type="dxa"/>
            <w:tcBorders>
              <w:top w:val="nil"/>
              <w:left w:val="nil"/>
              <w:bottom w:val="nil"/>
              <w:right w:val="single" w:sz="4" w:space="0" w:color="auto"/>
            </w:tcBorders>
          </w:tcPr>
          <w:p w:rsidR="009657AC" w:rsidRPr="00517C84" w:rsidRDefault="009657AC" w:rsidP="00B814B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517C84">
              <w:rPr>
                <w:rFonts w:eastAsia="標楷體"/>
              </w:rPr>
              <w:t>8</w:t>
            </w:r>
            <w:r w:rsidRPr="00517C84">
              <w:rPr>
                <w:rFonts w:eastAsia="標楷體"/>
              </w:rPr>
              <w:t>月</w:t>
            </w:r>
          </w:p>
        </w:tc>
        <w:tc>
          <w:tcPr>
            <w:tcW w:w="1800" w:type="dxa"/>
            <w:tcBorders>
              <w:top w:val="nil"/>
              <w:left w:val="single" w:sz="4" w:space="0" w:color="auto"/>
              <w:bottom w:val="nil"/>
              <w:right w:val="nil"/>
            </w:tcBorders>
            <w:vAlign w:val="center"/>
          </w:tcPr>
          <w:p w:rsidR="009657AC" w:rsidRPr="00517C84" w:rsidRDefault="009657AC" w:rsidP="00B814B5">
            <w:pPr>
              <w:snapToGrid w:val="0"/>
              <w:spacing w:line="320" w:lineRule="exact"/>
              <w:ind w:right="480"/>
              <w:jc w:val="right"/>
              <w:rPr>
                <w:rFonts w:eastAsia="標楷體"/>
              </w:rPr>
            </w:pPr>
            <w:r w:rsidRPr="00517C84">
              <w:rPr>
                <w:rFonts w:eastAsia="標楷體"/>
              </w:rPr>
              <w:t>256.</w:t>
            </w:r>
            <w:r w:rsidR="000E658C">
              <w:rPr>
                <w:rFonts w:eastAsia="標楷體" w:hint="eastAsia"/>
              </w:rPr>
              <w:t>3</w:t>
            </w:r>
          </w:p>
        </w:tc>
        <w:tc>
          <w:tcPr>
            <w:tcW w:w="1233" w:type="dxa"/>
            <w:tcBorders>
              <w:top w:val="nil"/>
              <w:left w:val="nil"/>
              <w:bottom w:val="nil"/>
              <w:right w:val="nil"/>
            </w:tcBorders>
            <w:vAlign w:val="center"/>
          </w:tcPr>
          <w:p w:rsidR="009657AC" w:rsidRPr="00517C84" w:rsidRDefault="009657AC" w:rsidP="00B814B5">
            <w:pPr>
              <w:snapToGrid w:val="0"/>
              <w:spacing w:line="320" w:lineRule="exact"/>
              <w:ind w:right="296"/>
              <w:jc w:val="right"/>
              <w:rPr>
                <w:rFonts w:eastAsia="標楷體"/>
              </w:rPr>
            </w:pPr>
            <w:r w:rsidRPr="00517C84">
              <w:rPr>
                <w:rFonts w:eastAsia="標楷體"/>
              </w:rPr>
              <w:t>3.6</w:t>
            </w:r>
          </w:p>
        </w:tc>
        <w:tc>
          <w:tcPr>
            <w:tcW w:w="1800" w:type="dxa"/>
            <w:tcBorders>
              <w:top w:val="nil"/>
              <w:left w:val="nil"/>
              <w:bottom w:val="nil"/>
              <w:right w:val="nil"/>
            </w:tcBorders>
            <w:vAlign w:val="center"/>
          </w:tcPr>
          <w:p w:rsidR="009657AC" w:rsidRPr="00517C84" w:rsidRDefault="009657AC" w:rsidP="00B814B5">
            <w:pPr>
              <w:snapToGrid w:val="0"/>
              <w:spacing w:line="320" w:lineRule="exact"/>
              <w:ind w:right="536"/>
              <w:jc w:val="right"/>
              <w:rPr>
                <w:rFonts w:eastAsia="標楷體"/>
              </w:rPr>
            </w:pPr>
            <w:r w:rsidRPr="00517C84">
              <w:rPr>
                <w:rFonts w:eastAsia="標楷體"/>
              </w:rPr>
              <w:t>210.</w:t>
            </w:r>
            <w:r w:rsidRPr="00517C84">
              <w:rPr>
                <w:rFonts w:eastAsia="標楷體" w:hint="eastAsia"/>
              </w:rPr>
              <w:t>4</w:t>
            </w:r>
          </w:p>
        </w:tc>
        <w:tc>
          <w:tcPr>
            <w:tcW w:w="1440" w:type="dxa"/>
            <w:tcBorders>
              <w:top w:val="nil"/>
              <w:left w:val="nil"/>
              <w:bottom w:val="nil"/>
              <w:right w:val="nil"/>
            </w:tcBorders>
            <w:vAlign w:val="center"/>
          </w:tcPr>
          <w:p w:rsidR="009657AC" w:rsidRPr="00517C84" w:rsidRDefault="009657AC" w:rsidP="00B814B5">
            <w:pPr>
              <w:snapToGrid w:val="0"/>
              <w:spacing w:line="320" w:lineRule="exact"/>
              <w:ind w:right="417"/>
              <w:jc w:val="right"/>
              <w:rPr>
                <w:rFonts w:eastAsia="標楷體"/>
              </w:rPr>
            </w:pPr>
            <w:r w:rsidRPr="00517C84">
              <w:rPr>
                <w:rFonts w:eastAsia="標楷體"/>
              </w:rPr>
              <w:t>-1.</w:t>
            </w:r>
            <w:r w:rsidRPr="00517C84">
              <w:rPr>
                <w:rFonts w:eastAsia="標楷體" w:hint="eastAsia"/>
              </w:rPr>
              <w:t>3</w:t>
            </w:r>
          </w:p>
        </w:tc>
        <w:tc>
          <w:tcPr>
            <w:tcW w:w="1460" w:type="dxa"/>
            <w:tcBorders>
              <w:top w:val="nil"/>
              <w:left w:val="nil"/>
              <w:bottom w:val="nil"/>
              <w:right w:val="nil"/>
            </w:tcBorders>
            <w:vAlign w:val="center"/>
          </w:tcPr>
          <w:p w:rsidR="009657AC" w:rsidRPr="00517C84" w:rsidRDefault="009657AC" w:rsidP="00B814B5">
            <w:pPr>
              <w:snapToGrid w:val="0"/>
              <w:spacing w:line="320" w:lineRule="exact"/>
              <w:ind w:right="460"/>
              <w:jc w:val="right"/>
              <w:rPr>
                <w:rFonts w:eastAsia="標楷體"/>
              </w:rPr>
            </w:pPr>
            <w:r w:rsidRPr="00517C84">
              <w:rPr>
                <w:rFonts w:eastAsia="標楷體"/>
              </w:rPr>
              <w:t>4</w:t>
            </w:r>
            <w:r w:rsidRPr="00517C84">
              <w:rPr>
                <w:rFonts w:eastAsia="標楷體" w:hint="eastAsia"/>
              </w:rPr>
              <w:t>6</w:t>
            </w:r>
            <w:r w:rsidRPr="00517C84">
              <w:rPr>
                <w:rFonts w:eastAsia="標楷體"/>
              </w:rPr>
              <w:t>.</w:t>
            </w:r>
            <w:r w:rsidRPr="00517C84">
              <w:rPr>
                <w:rFonts w:eastAsia="標楷體" w:hint="eastAsia"/>
              </w:rPr>
              <w:t>0</w:t>
            </w:r>
          </w:p>
        </w:tc>
      </w:tr>
      <w:tr w:rsidR="009657AC" w:rsidRPr="00517C84" w:rsidTr="00B814B5">
        <w:trPr>
          <w:trHeight w:val="351"/>
        </w:trPr>
        <w:tc>
          <w:tcPr>
            <w:tcW w:w="1544" w:type="dxa"/>
            <w:tcBorders>
              <w:top w:val="nil"/>
              <w:left w:val="nil"/>
              <w:bottom w:val="nil"/>
              <w:right w:val="single" w:sz="4" w:space="0" w:color="auto"/>
            </w:tcBorders>
          </w:tcPr>
          <w:p w:rsidR="009657AC" w:rsidRPr="00517C84" w:rsidRDefault="009657AC" w:rsidP="00B814B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517C84">
              <w:rPr>
                <w:rFonts w:eastAsia="標楷體"/>
              </w:rPr>
              <w:t>9</w:t>
            </w:r>
            <w:r w:rsidRPr="00517C84">
              <w:rPr>
                <w:rFonts w:eastAsia="標楷體"/>
              </w:rPr>
              <w:t>月</w:t>
            </w:r>
          </w:p>
        </w:tc>
        <w:tc>
          <w:tcPr>
            <w:tcW w:w="1800" w:type="dxa"/>
            <w:tcBorders>
              <w:top w:val="nil"/>
              <w:left w:val="single" w:sz="4" w:space="0" w:color="auto"/>
              <w:bottom w:val="nil"/>
              <w:right w:val="nil"/>
            </w:tcBorders>
            <w:vAlign w:val="center"/>
          </w:tcPr>
          <w:p w:rsidR="009657AC" w:rsidRPr="00517C84" w:rsidRDefault="009657AC" w:rsidP="00B814B5">
            <w:pPr>
              <w:snapToGrid w:val="0"/>
              <w:spacing w:line="320" w:lineRule="exact"/>
              <w:ind w:right="480"/>
              <w:jc w:val="right"/>
              <w:rPr>
                <w:rFonts w:eastAsia="標楷體"/>
              </w:rPr>
            </w:pPr>
            <w:r w:rsidRPr="00517C84">
              <w:rPr>
                <w:rFonts w:eastAsia="標楷體"/>
              </w:rPr>
              <w:t>252.4</w:t>
            </w:r>
          </w:p>
        </w:tc>
        <w:tc>
          <w:tcPr>
            <w:tcW w:w="1233" w:type="dxa"/>
            <w:tcBorders>
              <w:top w:val="nil"/>
              <w:left w:val="nil"/>
              <w:bottom w:val="nil"/>
              <w:right w:val="nil"/>
            </w:tcBorders>
            <w:vAlign w:val="center"/>
          </w:tcPr>
          <w:p w:rsidR="009657AC" w:rsidRPr="00517C84" w:rsidRDefault="009657AC" w:rsidP="00B814B5">
            <w:pPr>
              <w:snapToGrid w:val="0"/>
              <w:spacing w:line="320" w:lineRule="exact"/>
              <w:ind w:right="296"/>
              <w:jc w:val="right"/>
              <w:rPr>
                <w:rFonts w:eastAsia="標楷體"/>
              </w:rPr>
            </w:pPr>
            <w:r w:rsidRPr="00517C84">
              <w:rPr>
                <w:rFonts w:eastAsia="標楷體"/>
              </w:rPr>
              <w:t>-7.0</w:t>
            </w:r>
          </w:p>
        </w:tc>
        <w:tc>
          <w:tcPr>
            <w:tcW w:w="1800" w:type="dxa"/>
            <w:tcBorders>
              <w:top w:val="nil"/>
              <w:left w:val="nil"/>
              <w:bottom w:val="nil"/>
              <w:right w:val="nil"/>
            </w:tcBorders>
            <w:vAlign w:val="center"/>
          </w:tcPr>
          <w:p w:rsidR="009657AC" w:rsidRPr="00517C84" w:rsidRDefault="009657AC" w:rsidP="00B814B5">
            <w:pPr>
              <w:snapToGrid w:val="0"/>
              <w:spacing w:line="320" w:lineRule="exact"/>
              <w:ind w:right="536"/>
              <w:jc w:val="right"/>
              <w:rPr>
                <w:rFonts w:eastAsia="標楷體"/>
              </w:rPr>
            </w:pPr>
            <w:r w:rsidRPr="00517C84">
              <w:rPr>
                <w:rFonts w:eastAsia="標楷體"/>
              </w:rPr>
              <w:t>229.0</w:t>
            </w:r>
          </w:p>
        </w:tc>
        <w:tc>
          <w:tcPr>
            <w:tcW w:w="1440" w:type="dxa"/>
            <w:tcBorders>
              <w:top w:val="nil"/>
              <w:left w:val="nil"/>
              <w:bottom w:val="nil"/>
              <w:right w:val="nil"/>
            </w:tcBorders>
            <w:vAlign w:val="center"/>
          </w:tcPr>
          <w:p w:rsidR="009657AC" w:rsidRPr="00517C84" w:rsidRDefault="009657AC" w:rsidP="00B814B5">
            <w:pPr>
              <w:snapToGrid w:val="0"/>
              <w:spacing w:line="320" w:lineRule="exact"/>
              <w:ind w:right="417"/>
              <w:jc w:val="right"/>
              <w:rPr>
                <w:rFonts w:eastAsia="標楷體"/>
              </w:rPr>
            </w:pPr>
            <w:r w:rsidRPr="00517C84">
              <w:rPr>
                <w:rFonts w:eastAsia="標楷體"/>
              </w:rPr>
              <w:t>-0.7</w:t>
            </w:r>
          </w:p>
        </w:tc>
        <w:tc>
          <w:tcPr>
            <w:tcW w:w="1460" w:type="dxa"/>
            <w:tcBorders>
              <w:top w:val="nil"/>
              <w:left w:val="nil"/>
              <w:bottom w:val="nil"/>
              <w:right w:val="nil"/>
            </w:tcBorders>
            <w:vAlign w:val="center"/>
          </w:tcPr>
          <w:p w:rsidR="009657AC" w:rsidRPr="00517C84" w:rsidRDefault="009657AC" w:rsidP="00B814B5">
            <w:pPr>
              <w:snapToGrid w:val="0"/>
              <w:spacing w:line="320" w:lineRule="exact"/>
              <w:ind w:right="460"/>
              <w:jc w:val="right"/>
              <w:rPr>
                <w:rFonts w:eastAsia="標楷體"/>
              </w:rPr>
            </w:pPr>
            <w:r w:rsidRPr="00517C84">
              <w:rPr>
                <w:rFonts w:eastAsia="標楷體"/>
              </w:rPr>
              <w:t>23.</w:t>
            </w:r>
            <w:r w:rsidRPr="00517C84">
              <w:rPr>
                <w:rFonts w:eastAsia="標楷體" w:hint="eastAsia"/>
              </w:rPr>
              <w:t>5</w:t>
            </w:r>
          </w:p>
        </w:tc>
      </w:tr>
      <w:tr w:rsidR="009657AC" w:rsidRPr="00517C84" w:rsidTr="00B814B5">
        <w:trPr>
          <w:trHeight w:val="351"/>
        </w:trPr>
        <w:tc>
          <w:tcPr>
            <w:tcW w:w="1544" w:type="dxa"/>
            <w:tcBorders>
              <w:top w:val="nil"/>
              <w:left w:val="nil"/>
              <w:bottom w:val="nil"/>
              <w:right w:val="single" w:sz="4" w:space="0" w:color="auto"/>
            </w:tcBorders>
          </w:tcPr>
          <w:p w:rsidR="009657AC" w:rsidRPr="00517C84" w:rsidRDefault="009657AC" w:rsidP="00B814B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517C84">
              <w:rPr>
                <w:rFonts w:eastAsia="標楷體"/>
              </w:rPr>
              <w:t>10</w:t>
            </w:r>
            <w:r w:rsidRPr="00517C84">
              <w:rPr>
                <w:rFonts w:eastAsia="標楷體"/>
              </w:rPr>
              <w:t>月</w:t>
            </w:r>
          </w:p>
        </w:tc>
        <w:tc>
          <w:tcPr>
            <w:tcW w:w="1800" w:type="dxa"/>
            <w:tcBorders>
              <w:top w:val="nil"/>
              <w:left w:val="single" w:sz="4" w:space="0" w:color="auto"/>
              <w:bottom w:val="nil"/>
              <w:right w:val="nil"/>
            </w:tcBorders>
            <w:vAlign w:val="center"/>
          </w:tcPr>
          <w:p w:rsidR="009657AC" w:rsidRPr="00517C84" w:rsidRDefault="009657AC" w:rsidP="00B814B5">
            <w:pPr>
              <w:snapToGrid w:val="0"/>
              <w:spacing w:line="320" w:lineRule="exact"/>
              <w:ind w:right="480"/>
              <w:jc w:val="right"/>
              <w:rPr>
                <w:rFonts w:eastAsia="標楷體"/>
              </w:rPr>
            </w:pPr>
            <w:r w:rsidRPr="00517C84">
              <w:rPr>
                <w:rFonts w:eastAsia="標楷體"/>
              </w:rPr>
              <w:t>267.1</w:t>
            </w:r>
          </w:p>
        </w:tc>
        <w:tc>
          <w:tcPr>
            <w:tcW w:w="1233" w:type="dxa"/>
            <w:tcBorders>
              <w:top w:val="nil"/>
              <w:left w:val="nil"/>
              <w:bottom w:val="nil"/>
              <w:right w:val="nil"/>
            </w:tcBorders>
            <w:vAlign w:val="center"/>
          </w:tcPr>
          <w:p w:rsidR="009657AC" w:rsidRPr="00517C84" w:rsidRDefault="009657AC" w:rsidP="00B814B5">
            <w:pPr>
              <w:snapToGrid w:val="0"/>
              <w:spacing w:line="320" w:lineRule="exact"/>
              <w:ind w:right="296"/>
              <w:jc w:val="right"/>
              <w:rPr>
                <w:rFonts w:eastAsia="標楷體"/>
              </w:rPr>
            </w:pPr>
            <w:r w:rsidRPr="00517C84">
              <w:rPr>
                <w:rFonts w:eastAsia="標楷體"/>
              </w:rPr>
              <w:t>0.7</w:t>
            </w:r>
          </w:p>
        </w:tc>
        <w:tc>
          <w:tcPr>
            <w:tcW w:w="1800" w:type="dxa"/>
            <w:tcBorders>
              <w:top w:val="nil"/>
              <w:left w:val="nil"/>
              <w:bottom w:val="nil"/>
              <w:right w:val="nil"/>
            </w:tcBorders>
            <w:vAlign w:val="center"/>
          </w:tcPr>
          <w:p w:rsidR="009657AC" w:rsidRPr="00517C84" w:rsidRDefault="009657AC" w:rsidP="00B814B5">
            <w:pPr>
              <w:snapToGrid w:val="0"/>
              <w:spacing w:line="320" w:lineRule="exact"/>
              <w:ind w:right="536"/>
              <w:jc w:val="right"/>
              <w:rPr>
                <w:rFonts w:eastAsia="標楷體"/>
              </w:rPr>
            </w:pPr>
            <w:r w:rsidRPr="00517C84">
              <w:rPr>
                <w:rFonts w:eastAsia="標楷體"/>
              </w:rPr>
              <w:t>22</w:t>
            </w:r>
            <w:r w:rsidRPr="00517C84">
              <w:rPr>
                <w:rFonts w:eastAsia="標楷體" w:hint="eastAsia"/>
              </w:rPr>
              <w:t>5</w:t>
            </w:r>
            <w:r w:rsidRPr="00517C84">
              <w:rPr>
                <w:rFonts w:eastAsia="標楷體"/>
              </w:rPr>
              <w:t>.</w:t>
            </w:r>
            <w:r w:rsidRPr="00517C84">
              <w:rPr>
                <w:rFonts w:eastAsia="標楷體" w:hint="eastAsia"/>
              </w:rPr>
              <w:t>9</w:t>
            </w:r>
          </w:p>
        </w:tc>
        <w:tc>
          <w:tcPr>
            <w:tcW w:w="1440" w:type="dxa"/>
            <w:tcBorders>
              <w:top w:val="nil"/>
              <w:left w:val="nil"/>
              <w:bottom w:val="nil"/>
              <w:right w:val="nil"/>
            </w:tcBorders>
            <w:vAlign w:val="center"/>
          </w:tcPr>
          <w:p w:rsidR="009657AC" w:rsidRPr="00517C84" w:rsidRDefault="009657AC" w:rsidP="00B814B5">
            <w:pPr>
              <w:snapToGrid w:val="0"/>
              <w:spacing w:line="320" w:lineRule="exact"/>
              <w:ind w:right="417"/>
              <w:jc w:val="right"/>
              <w:rPr>
                <w:rFonts w:eastAsia="標楷體"/>
              </w:rPr>
            </w:pPr>
            <w:r w:rsidRPr="00517C84">
              <w:rPr>
                <w:rFonts w:eastAsia="標楷體"/>
              </w:rPr>
              <w:t>-2.9</w:t>
            </w:r>
          </w:p>
        </w:tc>
        <w:tc>
          <w:tcPr>
            <w:tcW w:w="1460" w:type="dxa"/>
            <w:tcBorders>
              <w:top w:val="nil"/>
              <w:left w:val="nil"/>
              <w:bottom w:val="nil"/>
              <w:right w:val="nil"/>
            </w:tcBorders>
            <w:vAlign w:val="center"/>
          </w:tcPr>
          <w:p w:rsidR="009657AC" w:rsidRPr="00517C84" w:rsidRDefault="009657AC" w:rsidP="00B814B5">
            <w:pPr>
              <w:snapToGrid w:val="0"/>
              <w:spacing w:line="320" w:lineRule="exact"/>
              <w:ind w:right="460"/>
              <w:jc w:val="right"/>
              <w:rPr>
                <w:rFonts w:eastAsia="標楷體"/>
              </w:rPr>
            </w:pPr>
            <w:r w:rsidRPr="00517C84">
              <w:rPr>
                <w:rFonts w:eastAsia="標楷體"/>
              </w:rPr>
              <w:t>41.</w:t>
            </w:r>
            <w:r w:rsidRPr="00517C84">
              <w:rPr>
                <w:rFonts w:eastAsia="標楷體" w:hint="eastAsia"/>
              </w:rPr>
              <w:t>2</w:t>
            </w:r>
          </w:p>
        </w:tc>
      </w:tr>
      <w:tr w:rsidR="009657AC" w:rsidRPr="00517C84" w:rsidTr="00B814B5">
        <w:trPr>
          <w:trHeight w:val="351"/>
        </w:trPr>
        <w:tc>
          <w:tcPr>
            <w:tcW w:w="1544" w:type="dxa"/>
            <w:tcBorders>
              <w:top w:val="nil"/>
              <w:left w:val="nil"/>
              <w:bottom w:val="nil"/>
              <w:right w:val="single" w:sz="4" w:space="0" w:color="auto"/>
            </w:tcBorders>
          </w:tcPr>
          <w:p w:rsidR="009657AC" w:rsidRPr="00517C84" w:rsidRDefault="009657AC" w:rsidP="00B814B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517C84">
              <w:rPr>
                <w:rFonts w:eastAsia="標楷體"/>
              </w:rPr>
              <w:t>11</w:t>
            </w:r>
            <w:r w:rsidRPr="00517C84">
              <w:rPr>
                <w:rFonts w:eastAsia="標楷體"/>
              </w:rPr>
              <w:t>月</w:t>
            </w:r>
          </w:p>
        </w:tc>
        <w:tc>
          <w:tcPr>
            <w:tcW w:w="1800" w:type="dxa"/>
            <w:tcBorders>
              <w:top w:val="nil"/>
              <w:left w:val="single" w:sz="4" w:space="0" w:color="auto"/>
              <w:bottom w:val="nil"/>
              <w:right w:val="nil"/>
            </w:tcBorders>
            <w:vAlign w:val="center"/>
          </w:tcPr>
          <w:p w:rsidR="009657AC" w:rsidRPr="00517C84" w:rsidRDefault="009657AC" w:rsidP="00B814B5">
            <w:pPr>
              <w:snapToGrid w:val="0"/>
              <w:spacing w:line="320" w:lineRule="exact"/>
              <w:ind w:right="480"/>
              <w:jc w:val="right"/>
              <w:rPr>
                <w:rFonts w:eastAsia="標楷體"/>
              </w:rPr>
            </w:pPr>
            <w:r w:rsidRPr="00517C84">
              <w:rPr>
                <w:rFonts w:eastAsia="標楷體"/>
              </w:rPr>
              <w:t>257.3</w:t>
            </w:r>
          </w:p>
        </w:tc>
        <w:tc>
          <w:tcPr>
            <w:tcW w:w="1233" w:type="dxa"/>
            <w:tcBorders>
              <w:top w:val="nil"/>
              <w:left w:val="nil"/>
              <w:bottom w:val="nil"/>
              <w:right w:val="nil"/>
            </w:tcBorders>
            <w:vAlign w:val="center"/>
          </w:tcPr>
          <w:p w:rsidR="009657AC" w:rsidRPr="00517C84" w:rsidRDefault="009657AC" w:rsidP="00B814B5">
            <w:pPr>
              <w:snapToGrid w:val="0"/>
              <w:spacing w:line="320" w:lineRule="exact"/>
              <w:ind w:right="296"/>
              <w:jc w:val="right"/>
              <w:rPr>
                <w:rFonts w:eastAsia="標楷體"/>
              </w:rPr>
            </w:pPr>
            <w:r w:rsidRPr="00517C84">
              <w:rPr>
                <w:rFonts w:eastAsia="標楷體"/>
              </w:rPr>
              <w:t>3.4</w:t>
            </w:r>
          </w:p>
        </w:tc>
        <w:tc>
          <w:tcPr>
            <w:tcW w:w="1800" w:type="dxa"/>
            <w:tcBorders>
              <w:top w:val="nil"/>
              <w:left w:val="nil"/>
              <w:bottom w:val="nil"/>
              <w:right w:val="nil"/>
            </w:tcBorders>
            <w:vAlign w:val="center"/>
          </w:tcPr>
          <w:p w:rsidR="009657AC" w:rsidRPr="00517C84" w:rsidRDefault="009657AC" w:rsidP="00B814B5">
            <w:pPr>
              <w:snapToGrid w:val="0"/>
              <w:spacing w:line="320" w:lineRule="exact"/>
              <w:ind w:right="536"/>
              <w:jc w:val="right"/>
              <w:rPr>
                <w:rFonts w:eastAsia="標楷體"/>
              </w:rPr>
            </w:pPr>
            <w:r w:rsidRPr="00517C84">
              <w:rPr>
                <w:rFonts w:eastAsia="標楷體"/>
              </w:rPr>
              <w:t>213.8</w:t>
            </w:r>
          </w:p>
        </w:tc>
        <w:tc>
          <w:tcPr>
            <w:tcW w:w="1440" w:type="dxa"/>
            <w:tcBorders>
              <w:top w:val="nil"/>
              <w:left w:val="nil"/>
              <w:bottom w:val="nil"/>
              <w:right w:val="nil"/>
            </w:tcBorders>
            <w:vAlign w:val="center"/>
          </w:tcPr>
          <w:p w:rsidR="009657AC" w:rsidRPr="00517C84" w:rsidRDefault="009657AC" w:rsidP="00B814B5">
            <w:pPr>
              <w:snapToGrid w:val="0"/>
              <w:spacing w:line="320" w:lineRule="exact"/>
              <w:ind w:right="417"/>
              <w:jc w:val="right"/>
              <w:rPr>
                <w:rFonts w:eastAsia="標楷體"/>
              </w:rPr>
            </w:pPr>
            <w:r w:rsidRPr="00517C84">
              <w:rPr>
                <w:rFonts w:eastAsia="標楷體"/>
              </w:rPr>
              <w:t>-0.5</w:t>
            </w:r>
          </w:p>
        </w:tc>
        <w:tc>
          <w:tcPr>
            <w:tcW w:w="1460" w:type="dxa"/>
            <w:tcBorders>
              <w:top w:val="nil"/>
              <w:left w:val="nil"/>
              <w:bottom w:val="nil"/>
              <w:right w:val="nil"/>
            </w:tcBorders>
            <w:vAlign w:val="center"/>
          </w:tcPr>
          <w:p w:rsidR="009657AC" w:rsidRPr="00517C84" w:rsidRDefault="009657AC" w:rsidP="00B814B5">
            <w:pPr>
              <w:snapToGrid w:val="0"/>
              <w:spacing w:line="320" w:lineRule="exact"/>
              <w:ind w:right="460"/>
              <w:jc w:val="right"/>
              <w:rPr>
                <w:rFonts w:eastAsia="標楷體"/>
              </w:rPr>
            </w:pPr>
            <w:r w:rsidRPr="00517C84">
              <w:rPr>
                <w:rFonts w:eastAsia="標楷體"/>
              </w:rPr>
              <w:t>43.5</w:t>
            </w:r>
          </w:p>
        </w:tc>
      </w:tr>
      <w:tr w:rsidR="009657AC" w:rsidRPr="00517C84" w:rsidTr="00B814B5">
        <w:trPr>
          <w:trHeight w:val="351"/>
        </w:trPr>
        <w:tc>
          <w:tcPr>
            <w:tcW w:w="1544" w:type="dxa"/>
            <w:tcBorders>
              <w:top w:val="nil"/>
              <w:left w:val="nil"/>
              <w:bottom w:val="nil"/>
              <w:right w:val="single" w:sz="4" w:space="0" w:color="auto"/>
            </w:tcBorders>
          </w:tcPr>
          <w:p w:rsidR="009657AC" w:rsidRPr="00517C84" w:rsidRDefault="009657AC" w:rsidP="00B814B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517C84">
              <w:rPr>
                <w:rFonts w:eastAsia="標楷體"/>
              </w:rPr>
              <w:t>12</w:t>
            </w:r>
            <w:r w:rsidRPr="00517C84">
              <w:rPr>
                <w:rFonts w:eastAsia="標楷體"/>
              </w:rPr>
              <w:t>月</w:t>
            </w:r>
          </w:p>
        </w:tc>
        <w:tc>
          <w:tcPr>
            <w:tcW w:w="1800" w:type="dxa"/>
            <w:tcBorders>
              <w:top w:val="nil"/>
              <w:left w:val="single" w:sz="4" w:space="0" w:color="auto"/>
              <w:bottom w:val="nil"/>
              <w:right w:val="nil"/>
            </w:tcBorders>
            <w:vAlign w:val="center"/>
          </w:tcPr>
          <w:p w:rsidR="009657AC" w:rsidRPr="00517C84" w:rsidRDefault="009657AC" w:rsidP="00B814B5">
            <w:pPr>
              <w:snapToGrid w:val="0"/>
              <w:spacing w:line="320" w:lineRule="exact"/>
              <w:ind w:right="480"/>
              <w:jc w:val="right"/>
              <w:rPr>
                <w:rFonts w:eastAsia="標楷體"/>
              </w:rPr>
            </w:pPr>
            <w:r w:rsidRPr="00517C84">
              <w:rPr>
                <w:rFonts w:eastAsia="標楷體"/>
              </w:rPr>
              <w:t>263.</w:t>
            </w:r>
            <w:r w:rsidRPr="00517C84">
              <w:rPr>
                <w:rFonts w:eastAsia="標楷體" w:hint="eastAsia"/>
              </w:rPr>
              <w:t>8</w:t>
            </w:r>
          </w:p>
        </w:tc>
        <w:tc>
          <w:tcPr>
            <w:tcW w:w="1233" w:type="dxa"/>
            <w:tcBorders>
              <w:top w:val="nil"/>
              <w:left w:val="nil"/>
              <w:bottom w:val="nil"/>
              <w:right w:val="nil"/>
            </w:tcBorders>
            <w:vAlign w:val="center"/>
          </w:tcPr>
          <w:p w:rsidR="009657AC" w:rsidRPr="00517C84" w:rsidRDefault="009657AC" w:rsidP="00B814B5">
            <w:pPr>
              <w:snapToGrid w:val="0"/>
              <w:spacing w:line="320" w:lineRule="exact"/>
              <w:ind w:right="296"/>
              <w:jc w:val="right"/>
              <w:rPr>
                <w:rFonts w:eastAsia="標楷體"/>
              </w:rPr>
            </w:pPr>
            <w:r w:rsidRPr="00517C84">
              <w:rPr>
                <w:rFonts w:eastAsia="標楷體"/>
              </w:rPr>
              <w:t>1.2</w:t>
            </w:r>
          </w:p>
        </w:tc>
        <w:tc>
          <w:tcPr>
            <w:tcW w:w="1800" w:type="dxa"/>
            <w:tcBorders>
              <w:top w:val="nil"/>
              <w:left w:val="nil"/>
              <w:bottom w:val="nil"/>
              <w:right w:val="nil"/>
            </w:tcBorders>
            <w:vAlign w:val="center"/>
          </w:tcPr>
          <w:p w:rsidR="009657AC" w:rsidRPr="00517C84" w:rsidRDefault="009657AC" w:rsidP="00B814B5">
            <w:pPr>
              <w:snapToGrid w:val="0"/>
              <w:spacing w:line="320" w:lineRule="exact"/>
              <w:ind w:right="536"/>
              <w:jc w:val="right"/>
              <w:rPr>
                <w:rFonts w:eastAsia="標楷體"/>
              </w:rPr>
            </w:pPr>
            <w:r w:rsidRPr="00517C84">
              <w:rPr>
                <w:rFonts w:eastAsia="標楷體"/>
              </w:rPr>
              <w:t>241.</w:t>
            </w:r>
            <w:r w:rsidRPr="00517C84">
              <w:rPr>
                <w:rFonts w:eastAsia="標楷體" w:hint="eastAsia"/>
              </w:rPr>
              <w:t>6</w:t>
            </w:r>
          </w:p>
        </w:tc>
        <w:tc>
          <w:tcPr>
            <w:tcW w:w="1440" w:type="dxa"/>
            <w:tcBorders>
              <w:top w:val="nil"/>
              <w:left w:val="nil"/>
              <w:bottom w:val="nil"/>
              <w:right w:val="nil"/>
            </w:tcBorders>
            <w:vAlign w:val="center"/>
          </w:tcPr>
          <w:p w:rsidR="009657AC" w:rsidRPr="00517C84" w:rsidRDefault="009657AC" w:rsidP="00B814B5">
            <w:pPr>
              <w:snapToGrid w:val="0"/>
              <w:spacing w:line="320" w:lineRule="exact"/>
              <w:ind w:right="417"/>
              <w:jc w:val="right"/>
              <w:rPr>
                <w:rFonts w:eastAsia="標楷體"/>
              </w:rPr>
            </w:pPr>
            <w:r w:rsidRPr="00517C84">
              <w:rPr>
                <w:rFonts w:eastAsia="標楷體"/>
              </w:rPr>
              <w:t>10.</w:t>
            </w:r>
            <w:r w:rsidRPr="00517C84">
              <w:rPr>
                <w:rFonts w:eastAsia="標楷體" w:hint="eastAsia"/>
              </w:rPr>
              <w:t>0</w:t>
            </w:r>
          </w:p>
        </w:tc>
        <w:tc>
          <w:tcPr>
            <w:tcW w:w="1460" w:type="dxa"/>
            <w:tcBorders>
              <w:top w:val="nil"/>
              <w:left w:val="nil"/>
              <w:bottom w:val="nil"/>
              <w:right w:val="nil"/>
            </w:tcBorders>
            <w:vAlign w:val="center"/>
          </w:tcPr>
          <w:p w:rsidR="009657AC" w:rsidRPr="00517C84" w:rsidRDefault="009657AC" w:rsidP="00B814B5">
            <w:pPr>
              <w:snapToGrid w:val="0"/>
              <w:spacing w:line="320" w:lineRule="exact"/>
              <w:ind w:right="460"/>
              <w:jc w:val="right"/>
              <w:rPr>
                <w:rFonts w:eastAsia="標楷體"/>
              </w:rPr>
            </w:pPr>
            <w:r w:rsidRPr="00517C84">
              <w:rPr>
                <w:rFonts w:eastAsia="標楷體"/>
              </w:rPr>
              <w:t>22.</w:t>
            </w:r>
            <w:r w:rsidRPr="00517C84">
              <w:rPr>
                <w:rFonts w:eastAsia="標楷體" w:hint="eastAsia"/>
              </w:rPr>
              <w:t>2</w:t>
            </w:r>
          </w:p>
        </w:tc>
      </w:tr>
      <w:tr w:rsidR="009657AC" w:rsidRPr="00517C84" w:rsidTr="00B814B5">
        <w:trPr>
          <w:trHeight w:val="351"/>
        </w:trPr>
        <w:tc>
          <w:tcPr>
            <w:tcW w:w="1544" w:type="dxa"/>
            <w:tcBorders>
              <w:top w:val="nil"/>
              <w:left w:val="nil"/>
              <w:bottom w:val="nil"/>
              <w:right w:val="single" w:sz="4" w:space="0" w:color="auto"/>
            </w:tcBorders>
          </w:tcPr>
          <w:p w:rsidR="009657AC" w:rsidRPr="00517C84" w:rsidRDefault="009657AC" w:rsidP="00B814B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517C84">
              <w:rPr>
                <w:rFonts w:eastAsia="標楷體"/>
                <w:b/>
                <w:bCs/>
              </w:rPr>
              <w:t xml:space="preserve"> 103</w:t>
            </w:r>
            <w:r w:rsidRPr="00517C84">
              <w:rPr>
                <w:rFonts w:eastAsia="標楷體"/>
                <w:b/>
                <w:bCs/>
              </w:rPr>
              <w:t>年</w:t>
            </w:r>
            <w:r w:rsidRPr="00517C84">
              <w:rPr>
                <w:rFonts w:eastAsia="標楷體" w:hint="eastAsia"/>
                <w:b/>
                <w:bCs/>
              </w:rPr>
              <w:t>1~4</w:t>
            </w:r>
            <w:r w:rsidRPr="00517C84">
              <w:rPr>
                <w:rFonts w:eastAsia="標楷體" w:hint="eastAsia"/>
                <w:b/>
                <w:bCs/>
              </w:rPr>
              <w:t>月</w:t>
            </w:r>
          </w:p>
        </w:tc>
        <w:tc>
          <w:tcPr>
            <w:tcW w:w="1800" w:type="dxa"/>
            <w:tcBorders>
              <w:top w:val="nil"/>
              <w:left w:val="single" w:sz="4" w:space="0" w:color="auto"/>
              <w:bottom w:val="nil"/>
              <w:right w:val="nil"/>
            </w:tcBorders>
            <w:vAlign w:val="center"/>
          </w:tcPr>
          <w:p w:rsidR="009657AC" w:rsidRPr="00517C84" w:rsidRDefault="009657AC" w:rsidP="00B814B5">
            <w:pPr>
              <w:snapToGrid w:val="0"/>
              <w:spacing w:line="320" w:lineRule="exact"/>
              <w:ind w:right="480"/>
              <w:jc w:val="right"/>
              <w:rPr>
                <w:rFonts w:eastAsia="標楷體"/>
                <w:b/>
              </w:rPr>
            </w:pPr>
            <w:r w:rsidRPr="00517C84">
              <w:rPr>
                <w:rFonts w:eastAsia="標楷體" w:hint="eastAsia"/>
                <w:b/>
              </w:rPr>
              <w:t>999.2</w:t>
            </w:r>
          </w:p>
        </w:tc>
        <w:tc>
          <w:tcPr>
            <w:tcW w:w="1233" w:type="dxa"/>
            <w:tcBorders>
              <w:top w:val="nil"/>
              <w:left w:val="nil"/>
              <w:bottom w:val="nil"/>
              <w:right w:val="nil"/>
            </w:tcBorders>
            <w:vAlign w:val="center"/>
          </w:tcPr>
          <w:p w:rsidR="009657AC" w:rsidRPr="00517C84" w:rsidRDefault="009657AC" w:rsidP="00B814B5">
            <w:pPr>
              <w:snapToGrid w:val="0"/>
              <w:spacing w:line="320" w:lineRule="exact"/>
              <w:ind w:right="296"/>
              <w:jc w:val="right"/>
              <w:rPr>
                <w:rFonts w:eastAsia="標楷體"/>
                <w:b/>
              </w:rPr>
            </w:pPr>
            <w:r w:rsidRPr="00517C84">
              <w:rPr>
                <w:rFonts w:eastAsia="標楷體" w:hint="eastAsia"/>
                <w:b/>
              </w:rPr>
              <w:t>2.3</w:t>
            </w:r>
          </w:p>
        </w:tc>
        <w:tc>
          <w:tcPr>
            <w:tcW w:w="1800" w:type="dxa"/>
            <w:tcBorders>
              <w:top w:val="nil"/>
              <w:left w:val="nil"/>
              <w:bottom w:val="nil"/>
              <w:right w:val="nil"/>
            </w:tcBorders>
            <w:vAlign w:val="center"/>
          </w:tcPr>
          <w:p w:rsidR="009657AC" w:rsidRPr="00517C84" w:rsidRDefault="009657AC" w:rsidP="00B814B5">
            <w:pPr>
              <w:snapToGrid w:val="0"/>
              <w:spacing w:line="320" w:lineRule="exact"/>
              <w:ind w:right="536"/>
              <w:jc w:val="right"/>
              <w:rPr>
                <w:rFonts w:eastAsia="標楷體"/>
                <w:b/>
              </w:rPr>
            </w:pPr>
            <w:r w:rsidRPr="00517C84">
              <w:rPr>
                <w:rFonts w:eastAsia="標楷體" w:hint="eastAsia"/>
                <w:b/>
              </w:rPr>
              <w:t>909.2</w:t>
            </w:r>
          </w:p>
        </w:tc>
        <w:tc>
          <w:tcPr>
            <w:tcW w:w="1440" w:type="dxa"/>
            <w:tcBorders>
              <w:top w:val="nil"/>
              <w:left w:val="nil"/>
              <w:bottom w:val="nil"/>
              <w:right w:val="nil"/>
            </w:tcBorders>
            <w:vAlign w:val="center"/>
          </w:tcPr>
          <w:p w:rsidR="009657AC" w:rsidRPr="00517C84" w:rsidRDefault="009657AC" w:rsidP="00B814B5">
            <w:pPr>
              <w:snapToGrid w:val="0"/>
              <w:spacing w:line="320" w:lineRule="exact"/>
              <w:ind w:right="417"/>
              <w:jc w:val="right"/>
              <w:rPr>
                <w:rFonts w:eastAsia="標楷體"/>
                <w:b/>
              </w:rPr>
            </w:pPr>
            <w:r w:rsidRPr="00517C84">
              <w:rPr>
                <w:rFonts w:eastAsia="標楷體" w:hint="eastAsia"/>
                <w:b/>
              </w:rPr>
              <w:t>0.2</w:t>
            </w:r>
          </w:p>
        </w:tc>
        <w:tc>
          <w:tcPr>
            <w:tcW w:w="1460" w:type="dxa"/>
            <w:tcBorders>
              <w:top w:val="nil"/>
              <w:left w:val="nil"/>
              <w:bottom w:val="nil"/>
              <w:right w:val="nil"/>
            </w:tcBorders>
            <w:vAlign w:val="center"/>
          </w:tcPr>
          <w:p w:rsidR="009657AC" w:rsidRPr="00517C84" w:rsidRDefault="009657AC" w:rsidP="00B814B5">
            <w:pPr>
              <w:snapToGrid w:val="0"/>
              <w:spacing w:line="320" w:lineRule="exact"/>
              <w:ind w:right="460"/>
              <w:jc w:val="right"/>
              <w:rPr>
                <w:rFonts w:eastAsia="標楷體"/>
                <w:b/>
              </w:rPr>
            </w:pPr>
            <w:r w:rsidRPr="00517C84">
              <w:rPr>
                <w:rFonts w:eastAsia="標楷體" w:hint="eastAsia"/>
                <w:b/>
              </w:rPr>
              <w:t>90.0</w:t>
            </w:r>
          </w:p>
        </w:tc>
      </w:tr>
      <w:tr w:rsidR="009657AC" w:rsidRPr="00517C84" w:rsidTr="00B814B5">
        <w:trPr>
          <w:trHeight w:val="351"/>
        </w:trPr>
        <w:tc>
          <w:tcPr>
            <w:tcW w:w="1544" w:type="dxa"/>
            <w:tcBorders>
              <w:top w:val="nil"/>
              <w:left w:val="nil"/>
              <w:bottom w:val="nil"/>
              <w:right w:val="single" w:sz="4" w:space="0" w:color="auto"/>
            </w:tcBorders>
          </w:tcPr>
          <w:p w:rsidR="009657AC" w:rsidRPr="00517C84" w:rsidRDefault="009657AC" w:rsidP="00B814B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517C84">
              <w:rPr>
                <w:rFonts w:eastAsia="標楷體"/>
              </w:rPr>
              <w:t>1</w:t>
            </w:r>
            <w:r w:rsidRPr="00517C84">
              <w:rPr>
                <w:rFonts w:eastAsia="標楷體"/>
              </w:rPr>
              <w:t>月</w:t>
            </w:r>
          </w:p>
        </w:tc>
        <w:tc>
          <w:tcPr>
            <w:tcW w:w="1800" w:type="dxa"/>
            <w:tcBorders>
              <w:top w:val="nil"/>
              <w:left w:val="single" w:sz="4" w:space="0" w:color="auto"/>
              <w:bottom w:val="nil"/>
              <w:right w:val="nil"/>
            </w:tcBorders>
            <w:vAlign w:val="center"/>
          </w:tcPr>
          <w:p w:rsidR="009657AC" w:rsidRPr="00517C84" w:rsidRDefault="009657AC" w:rsidP="00B814B5">
            <w:pPr>
              <w:snapToGrid w:val="0"/>
              <w:spacing w:line="320" w:lineRule="exact"/>
              <w:ind w:right="480"/>
              <w:jc w:val="right"/>
              <w:rPr>
                <w:rFonts w:eastAsia="標楷體"/>
              </w:rPr>
            </w:pPr>
            <w:r w:rsidRPr="00517C84">
              <w:rPr>
                <w:rFonts w:eastAsia="標楷體"/>
              </w:rPr>
              <w:t>24</w:t>
            </w:r>
            <w:r w:rsidRPr="00517C84">
              <w:rPr>
                <w:rFonts w:eastAsia="標楷體" w:hint="eastAsia"/>
              </w:rPr>
              <w:t>2</w:t>
            </w:r>
            <w:r w:rsidRPr="00517C84">
              <w:rPr>
                <w:rFonts w:eastAsia="標楷體"/>
              </w:rPr>
              <w:t>.</w:t>
            </w:r>
            <w:r w:rsidRPr="00517C84">
              <w:rPr>
                <w:rFonts w:eastAsia="標楷體" w:hint="eastAsia"/>
              </w:rPr>
              <w:t>9</w:t>
            </w:r>
          </w:p>
        </w:tc>
        <w:tc>
          <w:tcPr>
            <w:tcW w:w="1233" w:type="dxa"/>
            <w:tcBorders>
              <w:top w:val="nil"/>
              <w:left w:val="nil"/>
              <w:bottom w:val="nil"/>
              <w:right w:val="nil"/>
            </w:tcBorders>
            <w:vAlign w:val="center"/>
          </w:tcPr>
          <w:p w:rsidR="009657AC" w:rsidRPr="00517C84" w:rsidRDefault="009657AC" w:rsidP="00B814B5">
            <w:pPr>
              <w:snapToGrid w:val="0"/>
              <w:spacing w:line="320" w:lineRule="exact"/>
              <w:ind w:right="296"/>
              <w:jc w:val="right"/>
              <w:rPr>
                <w:rFonts w:eastAsia="標楷體"/>
              </w:rPr>
            </w:pPr>
            <w:r w:rsidRPr="00517C84">
              <w:rPr>
                <w:rFonts w:eastAsia="標楷體"/>
              </w:rPr>
              <w:t>-5.</w:t>
            </w:r>
            <w:r w:rsidRPr="00517C84">
              <w:rPr>
                <w:rFonts w:eastAsia="標楷體" w:hint="eastAsia"/>
              </w:rPr>
              <w:t>4</w:t>
            </w:r>
          </w:p>
        </w:tc>
        <w:tc>
          <w:tcPr>
            <w:tcW w:w="1800" w:type="dxa"/>
            <w:tcBorders>
              <w:top w:val="nil"/>
              <w:left w:val="nil"/>
              <w:bottom w:val="nil"/>
              <w:right w:val="nil"/>
            </w:tcBorders>
            <w:vAlign w:val="center"/>
          </w:tcPr>
          <w:p w:rsidR="009657AC" w:rsidRPr="00517C84" w:rsidRDefault="009657AC" w:rsidP="00B814B5">
            <w:pPr>
              <w:snapToGrid w:val="0"/>
              <w:spacing w:line="320" w:lineRule="exact"/>
              <w:ind w:right="536"/>
              <w:jc w:val="right"/>
              <w:rPr>
                <w:rFonts w:eastAsia="標楷體"/>
              </w:rPr>
            </w:pPr>
            <w:r w:rsidRPr="00517C84">
              <w:rPr>
                <w:rFonts w:eastAsia="標楷體"/>
              </w:rPr>
              <w:t>213.4</w:t>
            </w:r>
          </w:p>
        </w:tc>
        <w:tc>
          <w:tcPr>
            <w:tcW w:w="1440" w:type="dxa"/>
            <w:tcBorders>
              <w:top w:val="nil"/>
              <w:left w:val="nil"/>
              <w:bottom w:val="nil"/>
              <w:right w:val="nil"/>
            </w:tcBorders>
            <w:vAlign w:val="center"/>
          </w:tcPr>
          <w:p w:rsidR="009657AC" w:rsidRPr="00517C84" w:rsidRDefault="009657AC" w:rsidP="00B814B5">
            <w:pPr>
              <w:snapToGrid w:val="0"/>
              <w:spacing w:line="320" w:lineRule="exact"/>
              <w:ind w:right="417"/>
              <w:jc w:val="right"/>
              <w:rPr>
                <w:rFonts w:eastAsia="標楷體"/>
              </w:rPr>
            </w:pPr>
            <w:r w:rsidRPr="00517C84">
              <w:rPr>
                <w:rFonts w:eastAsia="標楷體"/>
              </w:rPr>
              <w:t>-15.2</w:t>
            </w:r>
          </w:p>
        </w:tc>
        <w:tc>
          <w:tcPr>
            <w:tcW w:w="1460" w:type="dxa"/>
            <w:tcBorders>
              <w:top w:val="nil"/>
              <w:left w:val="nil"/>
              <w:bottom w:val="nil"/>
              <w:right w:val="nil"/>
            </w:tcBorders>
            <w:vAlign w:val="center"/>
          </w:tcPr>
          <w:p w:rsidR="009657AC" w:rsidRPr="00517C84" w:rsidRDefault="009657AC" w:rsidP="00B814B5">
            <w:pPr>
              <w:snapToGrid w:val="0"/>
              <w:spacing w:line="320" w:lineRule="exact"/>
              <w:ind w:right="460"/>
              <w:jc w:val="right"/>
              <w:rPr>
                <w:rFonts w:eastAsia="標楷體"/>
              </w:rPr>
            </w:pPr>
            <w:r w:rsidRPr="00517C84">
              <w:rPr>
                <w:rFonts w:eastAsia="標楷體"/>
              </w:rPr>
              <w:t>29.</w:t>
            </w:r>
            <w:r w:rsidRPr="00517C84">
              <w:rPr>
                <w:rFonts w:eastAsia="標楷體" w:hint="eastAsia"/>
              </w:rPr>
              <w:t>5</w:t>
            </w:r>
          </w:p>
        </w:tc>
      </w:tr>
      <w:tr w:rsidR="009657AC" w:rsidRPr="00517C84" w:rsidTr="00B814B5">
        <w:trPr>
          <w:trHeight w:val="351"/>
        </w:trPr>
        <w:tc>
          <w:tcPr>
            <w:tcW w:w="1544" w:type="dxa"/>
            <w:tcBorders>
              <w:top w:val="nil"/>
              <w:left w:val="nil"/>
              <w:bottom w:val="nil"/>
              <w:right w:val="single" w:sz="4" w:space="0" w:color="auto"/>
            </w:tcBorders>
          </w:tcPr>
          <w:p w:rsidR="009657AC" w:rsidRPr="00517C84" w:rsidRDefault="009657AC" w:rsidP="00B814B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517C84">
              <w:rPr>
                <w:rFonts w:eastAsia="標楷體" w:hint="eastAsia"/>
              </w:rPr>
              <w:t>2</w:t>
            </w:r>
            <w:r w:rsidRPr="00517C84">
              <w:rPr>
                <w:rFonts w:eastAsia="標楷體" w:hint="eastAsia"/>
              </w:rPr>
              <w:t>月</w:t>
            </w:r>
          </w:p>
        </w:tc>
        <w:tc>
          <w:tcPr>
            <w:tcW w:w="1800" w:type="dxa"/>
            <w:tcBorders>
              <w:top w:val="nil"/>
              <w:left w:val="single" w:sz="4" w:space="0" w:color="auto"/>
              <w:bottom w:val="nil"/>
              <w:right w:val="nil"/>
            </w:tcBorders>
            <w:vAlign w:val="center"/>
          </w:tcPr>
          <w:p w:rsidR="009657AC" w:rsidRPr="00517C84" w:rsidRDefault="009657AC" w:rsidP="00B814B5">
            <w:pPr>
              <w:snapToGrid w:val="0"/>
              <w:spacing w:line="320" w:lineRule="exact"/>
              <w:ind w:right="480"/>
              <w:jc w:val="right"/>
              <w:rPr>
                <w:rFonts w:eastAsia="標楷體"/>
              </w:rPr>
            </w:pPr>
            <w:r w:rsidRPr="00517C84">
              <w:rPr>
                <w:rFonts w:eastAsia="標楷體" w:hint="eastAsia"/>
              </w:rPr>
              <w:t>212.9</w:t>
            </w:r>
          </w:p>
        </w:tc>
        <w:tc>
          <w:tcPr>
            <w:tcW w:w="1233" w:type="dxa"/>
            <w:tcBorders>
              <w:top w:val="nil"/>
              <w:left w:val="nil"/>
              <w:bottom w:val="nil"/>
              <w:right w:val="nil"/>
            </w:tcBorders>
            <w:vAlign w:val="center"/>
          </w:tcPr>
          <w:p w:rsidR="009657AC" w:rsidRPr="00517C84" w:rsidRDefault="009657AC" w:rsidP="00B814B5">
            <w:pPr>
              <w:snapToGrid w:val="0"/>
              <w:spacing w:line="320" w:lineRule="exact"/>
              <w:ind w:right="296"/>
              <w:jc w:val="right"/>
              <w:rPr>
                <w:rFonts w:eastAsia="標楷體"/>
              </w:rPr>
            </w:pPr>
            <w:r w:rsidRPr="00517C84">
              <w:rPr>
                <w:rFonts w:eastAsia="標楷體" w:hint="eastAsia"/>
              </w:rPr>
              <w:t>7.9</w:t>
            </w:r>
          </w:p>
        </w:tc>
        <w:tc>
          <w:tcPr>
            <w:tcW w:w="1800" w:type="dxa"/>
            <w:tcBorders>
              <w:top w:val="nil"/>
              <w:left w:val="nil"/>
              <w:bottom w:val="nil"/>
              <w:right w:val="nil"/>
            </w:tcBorders>
            <w:vAlign w:val="center"/>
          </w:tcPr>
          <w:p w:rsidR="009657AC" w:rsidRPr="00517C84" w:rsidRDefault="009657AC" w:rsidP="00B814B5">
            <w:pPr>
              <w:snapToGrid w:val="0"/>
              <w:spacing w:line="320" w:lineRule="exact"/>
              <w:ind w:right="536"/>
              <w:jc w:val="right"/>
              <w:rPr>
                <w:rFonts w:eastAsia="標楷體"/>
              </w:rPr>
            </w:pPr>
            <w:r w:rsidRPr="00517C84">
              <w:rPr>
                <w:rFonts w:eastAsia="標楷體" w:hint="eastAsia"/>
              </w:rPr>
              <w:t>197.2</w:t>
            </w:r>
          </w:p>
        </w:tc>
        <w:tc>
          <w:tcPr>
            <w:tcW w:w="1440" w:type="dxa"/>
            <w:tcBorders>
              <w:top w:val="nil"/>
              <w:left w:val="nil"/>
              <w:bottom w:val="nil"/>
              <w:right w:val="nil"/>
            </w:tcBorders>
            <w:vAlign w:val="center"/>
          </w:tcPr>
          <w:p w:rsidR="009657AC" w:rsidRPr="00517C84" w:rsidRDefault="009657AC" w:rsidP="00B814B5">
            <w:pPr>
              <w:snapToGrid w:val="0"/>
              <w:spacing w:line="320" w:lineRule="exact"/>
              <w:ind w:right="417"/>
              <w:jc w:val="right"/>
              <w:rPr>
                <w:rFonts w:eastAsia="標楷體"/>
              </w:rPr>
            </w:pPr>
            <w:r w:rsidRPr="00517C84">
              <w:rPr>
                <w:rFonts w:eastAsia="標楷體" w:hint="eastAsia"/>
              </w:rPr>
              <w:t>4.9</w:t>
            </w:r>
          </w:p>
        </w:tc>
        <w:tc>
          <w:tcPr>
            <w:tcW w:w="1460" w:type="dxa"/>
            <w:tcBorders>
              <w:top w:val="nil"/>
              <w:left w:val="nil"/>
              <w:bottom w:val="nil"/>
              <w:right w:val="nil"/>
            </w:tcBorders>
            <w:vAlign w:val="center"/>
          </w:tcPr>
          <w:p w:rsidR="009657AC" w:rsidRPr="00517C84" w:rsidRDefault="009657AC" w:rsidP="00B814B5">
            <w:pPr>
              <w:snapToGrid w:val="0"/>
              <w:spacing w:line="320" w:lineRule="exact"/>
              <w:ind w:right="460"/>
              <w:jc w:val="right"/>
              <w:rPr>
                <w:rFonts w:eastAsia="標楷體"/>
              </w:rPr>
            </w:pPr>
            <w:r w:rsidRPr="00517C84">
              <w:rPr>
                <w:rFonts w:eastAsia="標楷體" w:hint="eastAsia"/>
              </w:rPr>
              <w:t>15.7</w:t>
            </w:r>
          </w:p>
        </w:tc>
      </w:tr>
      <w:tr w:rsidR="009657AC" w:rsidRPr="00517C84" w:rsidTr="00B814B5">
        <w:trPr>
          <w:trHeight w:val="351"/>
        </w:trPr>
        <w:tc>
          <w:tcPr>
            <w:tcW w:w="1544" w:type="dxa"/>
            <w:tcBorders>
              <w:top w:val="nil"/>
              <w:left w:val="nil"/>
              <w:bottom w:val="nil"/>
              <w:right w:val="single" w:sz="4" w:space="0" w:color="auto"/>
            </w:tcBorders>
          </w:tcPr>
          <w:p w:rsidR="009657AC" w:rsidRPr="00517C84" w:rsidRDefault="009657AC" w:rsidP="00B814B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517C84">
              <w:rPr>
                <w:rFonts w:eastAsia="標楷體" w:hint="eastAsia"/>
              </w:rPr>
              <w:t>3</w:t>
            </w:r>
            <w:r w:rsidRPr="00517C84">
              <w:rPr>
                <w:rFonts w:eastAsia="標楷體" w:hint="eastAsia"/>
              </w:rPr>
              <w:t>月</w:t>
            </w:r>
          </w:p>
        </w:tc>
        <w:tc>
          <w:tcPr>
            <w:tcW w:w="1800" w:type="dxa"/>
            <w:tcBorders>
              <w:top w:val="nil"/>
              <w:left w:val="single" w:sz="4" w:space="0" w:color="auto"/>
              <w:bottom w:val="nil"/>
              <w:right w:val="nil"/>
            </w:tcBorders>
            <w:vAlign w:val="center"/>
          </w:tcPr>
          <w:p w:rsidR="009657AC" w:rsidRPr="00517C84" w:rsidRDefault="009657AC" w:rsidP="00B814B5">
            <w:pPr>
              <w:snapToGrid w:val="0"/>
              <w:spacing w:line="320" w:lineRule="exact"/>
              <w:ind w:right="480"/>
              <w:jc w:val="right"/>
              <w:rPr>
                <w:rFonts w:eastAsia="標楷體"/>
              </w:rPr>
            </w:pPr>
            <w:r w:rsidRPr="00517C84">
              <w:rPr>
                <w:rFonts w:eastAsia="標楷體" w:hint="eastAsia"/>
              </w:rPr>
              <w:t>277.6</w:t>
            </w:r>
          </w:p>
        </w:tc>
        <w:tc>
          <w:tcPr>
            <w:tcW w:w="1233" w:type="dxa"/>
            <w:tcBorders>
              <w:top w:val="nil"/>
              <w:left w:val="nil"/>
              <w:bottom w:val="nil"/>
              <w:right w:val="nil"/>
            </w:tcBorders>
            <w:vAlign w:val="center"/>
          </w:tcPr>
          <w:p w:rsidR="009657AC" w:rsidRPr="00517C84" w:rsidRDefault="009657AC" w:rsidP="00B814B5">
            <w:pPr>
              <w:snapToGrid w:val="0"/>
              <w:spacing w:line="320" w:lineRule="exact"/>
              <w:ind w:right="296"/>
              <w:jc w:val="right"/>
              <w:rPr>
                <w:rFonts w:eastAsia="標楷體"/>
              </w:rPr>
            </w:pPr>
            <w:r w:rsidRPr="00517C84">
              <w:rPr>
                <w:rFonts w:eastAsia="標楷體" w:hint="eastAsia"/>
              </w:rPr>
              <w:t>2.0</w:t>
            </w:r>
          </w:p>
        </w:tc>
        <w:tc>
          <w:tcPr>
            <w:tcW w:w="1800" w:type="dxa"/>
            <w:tcBorders>
              <w:top w:val="nil"/>
              <w:left w:val="nil"/>
              <w:bottom w:val="nil"/>
              <w:right w:val="nil"/>
            </w:tcBorders>
            <w:vAlign w:val="center"/>
          </w:tcPr>
          <w:p w:rsidR="009657AC" w:rsidRPr="00517C84" w:rsidRDefault="009657AC" w:rsidP="00B814B5">
            <w:pPr>
              <w:snapToGrid w:val="0"/>
              <w:spacing w:line="320" w:lineRule="exact"/>
              <w:ind w:right="536"/>
              <w:jc w:val="right"/>
              <w:rPr>
                <w:rFonts w:eastAsia="標楷體"/>
              </w:rPr>
            </w:pPr>
            <w:r w:rsidRPr="00517C84">
              <w:rPr>
                <w:rFonts w:eastAsia="標楷體" w:hint="eastAsia"/>
              </w:rPr>
              <w:t>258.0</w:t>
            </w:r>
          </w:p>
        </w:tc>
        <w:tc>
          <w:tcPr>
            <w:tcW w:w="1440" w:type="dxa"/>
            <w:tcBorders>
              <w:top w:val="nil"/>
              <w:left w:val="nil"/>
              <w:bottom w:val="nil"/>
              <w:right w:val="nil"/>
            </w:tcBorders>
            <w:vAlign w:val="center"/>
          </w:tcPr>
          <w:p w:rsidR="009657AC" w:rsidRPr="00517C84" w:rsidRDefault="009657AC" w:rsidP="00B814B5">
            <w:pPr>
              <w:snapToGrid w:val="0"/>
              <w:spacing w:line="320" w:lineRule="exact"/>
              <w:ind w:right="417"/>
              <w:jc w:val="right"/>
              <w:rPr>
                <w:rFonts w:eastAsia="標楷體"/>
              </w:rPr>
            </w:pPr>
            <w:r w:rsidRPr="00517C84">
              <w:rPr>
                <w:rFonts w:eastAsia="標楷體" w:hint="eastAsia"/>
              </w:rPr>
              <w:t>7.5</w:t>
            </w:r>
          </w:p>
        </w:tc>
        <w:tc>
          <w:tcPr>
            <w:tcW w:w="1460" w:type="dxa"/>
            <w:tcBorders>
              <w:top w:val="nil"/>
              <w:left w:val="nil"/>
              <w:bottom w:val="nil"/>
              <w:right w:val="nil"/>
            </w:tcBorders>
            <w:vAlign w:val="center"/>
          </w:tcPr>
          <w:p w:rsidR="009657AC" w:rsidRPr="00517C84" w:rsidRDefault="009657AC" w:rsidP="00B814B5">
            <w:pPr>
              <w:snapToGrid w:val="0"/>
              <w:spacing w:line="320" w:lineRule="exact"/>
              <w:ind w:right="460"/>
              <w:jc w:val="right"/>
              <w:rPr>
                <w:rFonts w:eastAsia="標楷體"/>
              </w:rPr>
            </w:pPr>
            <w:r w:rsidRPr="00517C84">
              <w:rPr>
                <w:rFonts w:eastAsia="標楷體" w:hint="eastAsia"/>
              </w:rPr>
              <w:t>19.5</w:t>
            </w:r>
          </w:p>
        </w:tc>
      </w:tr>
      <w:tr w:rsidR="009657AC" w:rsidRPr="00517C84" w:rsidTr="00B814B5">
        <w:trPr>
          <w:trHeight w:val="351"/>
        </w:trPr>
        <w:tc>
          <w:tcPr>
            <w:tcW w:w="1544" w:type="dxa"/>
            <w:tcBorders>
              <w:top w:val="nil"/>
              <w:left w:val="nil"/>
              <w:bottom w:val="single" w:sz="4" w:space="0" w:color="auto"/>
              <w:right w:val="single" w:sz="4" w:space="0" w:color="auto"/>
            </w:tcBorders>
          </w:tcPr>
          <w:p w:rsidR="009657AC" w:rsidRPr="00517C84" w:rsidRDefault="009657AC" w:rsidP="00B814B5">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517C84">
              <w:rPr>
                <w:rFonts w:eastAsia="標楷體" w:hint="eastAsia"/>
              </w:rPr>
              <w:t>4</w:t>
            </w:r>
            <w:r w:rsidRPr="00517C84">
              <w:rPr>
                <w:rFonts w:eastAsia="標楷體" w:hint="eastAsia"/>
              </w:rPr>
              <w:t>月</w:t>
            </w:r>
          </w:p>
        </w:tc>
        <w:tc>
          <w:tcPr>
            <w:tcW w:w="1800" w:type="dxa"/>
            <w:tcBorders>
              <w:top w:val="nil"/>
              <w:left w:val="single" w:sz="4" w:space="0" w:color="auto"/>
              <w:bottom w:val="single" w:sz="4" w:space="0" w:color="auto"/>
              <w:right w:val="nil"/>
            </w:tcBorders>
            <w:vAlign w:val="center"/>
          </w:tcPr>
          <w:p w:rsidR="009657AC" w:rsidRPr="00517C84" w:rsidRDefault="009657AC" w:rsidP="00B814B5">
            <w:pPr>
              <w:snapToGrid w:val="0"/>
              <w:spacing w:line="320" w:lineRule="exact"/>
              <w:ind w:right="480"/>
              <w:jc w:val="right"/>
              <w:rPr>
                <w:rFonts w:eastAsia="標楷體"/>
              </w:rPr>
            </w:pPr>
            <w:r w:rsidRPr="00517C84">
              <w:rPr>
                <w:rFonts w:eastAsia="標楷體" w:hint="eastAsia"/>
              </w:rPr>
              <w:t>266.0</w:t>
            </w:r>
          </w:p>
        </w:tc>
        <w:tc>
          <w:tcPr>
            <w:tcW w:w="1233" w:type="dxa"/>
            <w:tcBorders>
              <w:top w:val="nil"/>
              <w:left w:val="nil"/>
              <w:bottom w:val="single" w:sz="4" w:space="0" w:color="auto"/>
              <w:right w:val="nil"/>
            </w:tcBorders>
            <w:vAlign w:val="center"/>
          </w:tcPr>
          <w:p w:rsidR="009657AC" w:rsidRPr="00517C84" w:rsidRDefault="009657AC" w:rsidP="00B814B5">
            <w:pPr>
              <w:snapToGrid w:val="0"/>
              <w:spacing w:line="320" w:lineRule="exact"/>
              <w:ind w:right="296"/>
              <w:jc w:val="right"/>
              <w:rPr>
                <w:rFonts w:eastAsia="標楷體"/>
              </w:rPr>
            </w:pPr>
            <w:r w:rsidRPr="00517C84">
              <w:rPr>
                <w:rFonts w:eastAsia="標楷體" w:hint="eastAsia"/>
              </w:rPr>
              <w:t>6.2</w:t>
            </w:r>
          </w:p>
        </w:tc>
        <w:tc>
          <w:tcPr>
            <w:tcW w:w="1800" w:type="dxa"/>
            <w:tcBorders>
              <w:top w:val="nil"/>
              <w:left w:val="nil"/>
              <w:bottom w:val="single" w:sz="4" w:space="0" w:color="auto"/>
              <w:right w:val="nil"/>
            </w:tcBorders>
            <w:vAlign w:val="center"/>
          </w:tcPr>
          <w:p w:rsidR="009657AC" w:rsidRPr="00517C84" w:rsidRDefault="009657AC" w:rsidP="00B814B5">
            <w:pPr>
              <w:snapToGrid w:val="0"/>
              <w:spacing w:line="320" w:lineRule="exact"/>
              <w:ind w:right="536"/>
              <w:jc w:val="right"/>
              <w:rPr>
                <w:rFonts w:eastAsia="標楷體"/>
              </w:rPr>
            </w:pPr>
            <w:r w:rsidRPr="00517C84">
              <w:rPr>
                <w:rFonts w:eastAsia="標楷體" w:hint="eastAsia"/>
              </w:rPr>
              <w:t>240.6</w:t>
            </w:r>
          </w:p>
        </w:tc>
        <w:tc>
          <w:tcPr>
            <w:tcW w:w="1440" w:type="dxa"/>
            <w:tcBorders>
              <w:top w:val="nil"/>
              <w:left w:val="nil"/>
              <w:bottom w:val="single" w:sz="4" w:space="0" w:color="auto"/>
              <w:right w:val="nil"/>
            </w:tcBorders>
            <w:vAlign w:val="center"/>
          </w:tcPr>
          <w:p w:rsidR="009657AC" w:rsidRPr="00517C84" w:rsidRDefault="009657AC" w:rsidP="00B814B5">
            <w:pPr>
              <w:snapToGrid w:val="0"/>
              <w:spacing w:line="320" w:lineRule="exact"/>
              <w:ind w:right="417"/>
              <w:jc w:val="right"/>
              <w:rPr>
                <w:rFonts w:eastAsia="標楷體"/>
              </w:rPr>
            </w:pPr>
            <w:r w:rsidRPr="00517C84">
              <w:rPr>
                <w:rFonts w:eastAsia="標楷體" w:hint="eastAsia"/>
              </w:rPr>
              <w:t>5.8</w:t>
            </w:r>
          </w:p>
        </w:tc>
        <w:tc>
          <w:tcPr>
            <w:tcW w:w="1460" w:type="dxa"/>
            <w:tcBorders>
              <w:top w:val="nil"/>
              <w:left w:val="nil"/>
              <w:bottom w:val="single" w:sz="4" w:space="0" w:color="auto"/>
              <w:right w:val="nil"/>
            </w:tcBorders>
            <w:vAlign w:val="center"/>
          </w:tcPr>
          <w:p w:rsidR="009657AC" w:rsidRPr="00517C84" w:rsidRDefault="009657AC" w:rsidP="00B814B5">
            <w:pPr>
              <w:snapToGrid w:val="0"/>
              <w:spacing w:line="320" w:lineRule="exact"/>
              <w:ind w:right="460"/>
              <w:jc w:val="right"/>
              <w:rPr>
                <w:rFonts w:eastAsia="標楷體"/>
              </w:rPr>
            </w:pPr>
            <w:r w:rsidRPr="00517C84">
              <w:rPr>
                <w:rFonts w:eastAsia="標楷體" w:hint="eastAsia"/>
              </w:rPr>
              <w:t>25.3</w:t>
            </w:r>
          </w:p>
        </w:tc>
      </w:tr>
    </w:tbl>
    <w:p w:rsidR="001D10FA" w:rsidRPr="00517C84" w:rsidRDefault="001D10FA" w:rsidP="001D10FA">
      <w:pPr>
        <w:spacing w:line="320" w:lineRule="exact"/>
        <w:ind w:left="708" w:rightChars="-187" w:right="-449" w:hangingChars="322" w:hanging="708"/>
        <w:rPr>
          <w:rFonts w:eastAsia="標楷體"/>
          <w:sz w:val="22"/>
          <w:szCs w:val="22"/>
        </w:rPr>
      </w:pPr>
      <w:proofErr w:type="gramStart"/>
      <w:r w:rsidRPr="00517C84">
        <w:rPr>
          <w:rFonts w:eastAsia="標楷體"/>
          <w:sz w:val="22"/>
          <w:szCs w:val="22"/>
        </w:rPr>
        <w:t>註</w:t>
      </w:r>
      <w:proofErr w:type="gramEnd"/>
      <w:r w:rsidRPr="00517C84">
        <w:rPr>
          <w:rFonts w:eastAsia="標楷體"/>
          <w:sz w:val="22"/>
          <w:szCs w:val="22"/>
        </w:rPr>
        <w:t>：</w:t>
      </w:r>
      <w:r w:rsidRPr="00517C84">
        <w:rPr>
          <w:rFonts w:eastAsia="標楷體"/>
          <w:sz w:val="22"/>
          <w:szCs w:val="22"/>
        </w:rPr>
        <w:t>1.</w:t>
      </w:r>
      <w:r w:rsidRPr="00517C84">
        <w:rPr>
          <w:rFonts w:eastAsia="標楷體"/>
          <w:sz w:val="22"/>
          <w:szCs w:val="22"/>
        </w:rPr>
        <w:t>自</w:t>
      </w:r>
      <w:r w:rsidRPr="00517C84">
        <w:rPr>
          <w:rFonts w:eastAsia="標楷體"/>
          <w:sz w:val="22"/>
          <w:szCs w:val="22"/>
        </w:rPr>
        <w:t>95</w:t>
      </w:r>
      <w:r w:rsidRPr="00517C84">
        <w:rPr>
          <w:rFonts w:eastAsia="標楷體"/>
          <w:sz w:val="22"/>
          <w:szCs w:val="22"/>
        </w:rPr>
        <w:t>年</w:t>
      </w:r>
      <w:r w:rsidRPr="00517C84">
        <w:rPr>
          <w:rFonts w:eastAsia="標楷體"/>
          <w:sz w:val="22"/>
          <w:szCs w:val="22"/>
        </w:rPr>
        <w:t>1</w:t>
      </w:r>
      <w:r w:rsidRPr="00517C84">
        <w:rPr>
          <w:rFonts w:eastAsia="標楷體"/>
          <w:sz w:val="22"/>
          <w:szCs w:val="22"/>
        </w:rPr>
        <w:t>月起，進出口貿易統計改依聯合國</w:t>
      </w:r>
      <w:r w:rsidRPr="00517C84">
        <w:rPr>
          <w:rFonts w:eastAsia="標楷體"/>
          <w:sz w:val="22"/>
          <w:szCs w:val="22"/>
        </w:rPr>
        <w:t>2004</w:t>
      </w:r>
      <w:r w:rsidRPr="00517C84">
        <w:rPr>
          <w:rFonts w:eastAsia="標楷體"/>
          <w:sz w:val="22"/>
          <w:szCs w:val="22"/>
        </w:rPr>
        <w:t>年版「國際商品貿易統計手冊」規範之</w:t>
      </w:r>
      <w:proofErr w:type="gramStart"/>
      <w:r w:rsidRPr="00517C84">
        <w:rPr>
          <w:rFonts w:eastAsia="標楷體"/>
          <w:sz w:val="22"/>
          <w:szCs w:val="22"/>
        </w:rPr>
        <w:t>準則編布</w:t>
      </w:r>
      <w:proofErr w:type="gramEnd"/>
      <w:r w:rsidRPr="00517C84">
        <w:rPr>
          <w:rFonts w:eastAsia="標楷體"/>
          <w:sz w:val="22"/>
          <w:szCs w:val="22"/>
        </w:rPr>
        <w:t>，出口及進口總值改</w:t>
      </w:r>
      <w:proofErr w:type="gramStart"/>
      <w:r w:rsidRPr="00517C84">
        <w:rPr>
          <w:rFonts w:eastAsia="標楷體"/>
          <w:sz w:val="22"/>
          <w:szCs w:val="22"/>
        </w:rPr>
        <w:t>採</w:t>
      </w:r>
      <w:proofErr w:type="gramEnd"/>
      <w:r w:rsidRPr="00517C84">
        <w:rPr>
          <w:rFonts w:eastAsia="標楷體"/>
          <w:sz w:val="22"/>
          <w:szCs w:val="22"/>
        </w:rPr>
        <w:t>「出口總值＝出口＋復出口」、「進口總值＝進口＋復進口」之</w:t>
      </w:r>
      <w:proofErr w:type="gramStart"/>
      <w:r w:rsidRPr="00517C84">
        <w:rPr>
          <w:rFonts w:eastAsia="標楷體"/>
          <w:sz w:val="22"/>
          <w:szCs w:val="22"/>
        </w:rPr>
        <w:t>編法列</w:t>
      </w:r>
      <w:proofErr w:type="gramEnd"/>
      <w:r w:rsidRPr="00517C84">
        <w:rPr>
          <w:rFonts w:eastAsia="標楷體"/>
          <w:sz w:val="22"/>
          <w:szCs w:val="22"/>
        </w:rPr>
        <w:t>示。</w:t>
      </w:r>
    </w:p>
    <w:p w:rsidR="001D10FA" w:rsidRPr="00517C84" w:rsidRDefault="001D10FA" w:rsidP="001D10FA">
      <w:pPr>
        <w:spacing w:line="320" w:lineRule="exact"/>
        <w:ind w:leftChars="178" w:left="709" w:rightChars="-187" w:right="-449" w:hangingChars="128" w:hanging="282"/>
        <w:rPr>
          <w:rFonts w:eastAsia="標楷體"/>
          <w:sz w:val="22"/>
          <w:szCs w:val="22"/>
        </w:rPr>
      </w:pPr>
      <w:r w:rsidRPr="00517C84">
        <w:rPr>
          <w:rFonts w:eastAsia="標楷體"/>
          <w:sz w:val="22"/>
          <w:szCs w:val="22"/>
        </w:rPr>
        <w:t>2.</w:t>
      </w:r>
      <w:r w:rsidRPr="00517C84">
        <w:rPr>
          <w:rFonts w:eastAsia="標楷體"/>
          <w:sz w:val="22"/>
          <w:szCs w:val="22"/>
        </w:rPr>
        <w:t>依據財政部定義，復出口：為外貨進口後因故退回或再轉售國外、或經簡易加工後再出口者。復進口：為國貨出口後因故退回或委外簡易加工後再進口。</w:t>
      </w:r>
    </w:p>
    <w:p w:rsidR="001D10FA" w:rsidRPr="00517C84" w:rsidRDefault="001D10FA" w:rsidP="001D10FA">
      <w:pPr>
        <w:spacing w:line="320" w:lineRule="exact"/>
        <w:rPr>
          <w:rFonts w:eastAsia="標楷體"/>
        </w:rPr>
      </w:pPr>
      <w:r w:rsidRPr="00517C84">
        <w:rPr>
          <w:rFonts w:eastAsia="標楷體"/>
          <w:sz w:val="22"/>
          <w:szCs w:val="22"/>
        </w:rPr>
        <w:t>資料來源：財政部進出口貿易統計。</w:t>
      </w:r>
    </w:p>
    <w:p w:rsidR="001D10FA" w:rsidRPr="00584306" w:rsidRDefault="001D10FA" w:rsidP="001D10FA">
      <w:pPr>
        <w:pStyle w:val="k3a"/>
        <w:tabs>
          <w:tab w:val="left" w:pos="540"/>
        </w:tabs>
        <w:spacing w:before="180" w:line="300" w:lineRule="auto"/>
        <w:ind w:leftChars="0" w:left="566" w:right="0" w:hangingChars="257" w:hanging="566"/>
        <w:rPr>
          <w:b/>
          <w:bCs/>
        </w:rPr>
      </w:pPr>
      <w:r w:rsidRPr="00517C84">
        <w:rPr>
          <w:b/>
          <w:bCs/>
          <w:sz w:val="22"/>
          <w:szCs w:val="22"/>
        </w:rPr>
        <w:br w:type="page"/>
      </w:r>
      <w:r w:rsidRPr="00DC231C">
        <w:rPr>
          <w:b/>
          <w:bCs/>
        </w:rPr>
        <w:lastRenderedPageBreak/>
        <w:t>２、</w:t>
      </w:r>
      <w:r w:rsidRPr="00DC231C">
        <w:rPr>
          <w:b/>
          <w:bCs/>
        </w:rPr>
        <w:t>103</w:t>
      </w:r>
      <w:r w:rsidRPr="00DC231C">
        <w:rPr>
          <w:b/>
          <w:bCs/>
        </w:rPr>
        <w:t>年</w:t>
      </w:r>
      <w:r w:rsidRPr="00DC231C">
        <w:rPr>
          <w:rFonts w:hint="eastAsia"/>
          <w:b/>
          <w:bCs/>
        </w:rPr>
        <w:t>4</w:t>
      </w:r>
      <w:r w:rsidRPr="00DC231C">
        <w:rPr>
          <w:b/>
          <w:bCs/>
        </w:rPr>
        <w:t>月我</w:t>
      </w:r>
      <w:r w:rsidRPr="00584306">
        <w:rPr>
          <w:b/>
          <w:bCs/>
        </w:rPr>
        <w:t>對主要國家（地區）出、進口增幅最多分別為</w:t>
      </w:r>
      <w:r w:rsidRPr="00584306">
        <w:rPr>
          <w:rFonts w:hint="eastAsia"/>
          <w:b/>
          <w:bCs/>
        </w:rPr>
        <w:t>沙烏地阿拉伯</w:t>
      </w:r>
      <w:r w:rsidRPr="00584306">
        <w:rPr>
          <w:b/>
          <w:bCs/>
        </w:rPr>
        <w:t>及</w:t>
      </w:r>
      <w:r w:rsidRPr="00584306">
        <w:rPr>
          <w:rFonts w:hint="eastAsia"/>
          <w:b/>
          <w:bCs/>
        </w:rPr>
        <w:t>科威特</w:t>
      </w:r>
    </w:p>
    <w:p w:rsidR="001D10FA" w:rsidRPr="00584306" w:rsidRDefault="001D10FA" w:rsidP="001D10FA">
      <w:pPr>
        <w:pStyle w:val="afffff"/>
        <w:numPr>
          <w:ilvl w:val="0"/>
          <w:numId w:val="5"/>
        </w:numPr>
        <w:tabs>
          <w:tab w:val="left" w:pos="709"/>
        </w:tabs>
        <w:snapToGrid w:val="0"/>
        <w:spacing w:before="180" w:line="300" w:lineRule="auto"/>
        <w:ind w:leftChars="0" w:left="709" w:firstLineChars="0"/>
        <w:rPr>
          <w:rFonts w:ascii="Times New Roman" w:eastAsia="標楷體" w:hAnsi="Times New Roman"/>
          <w:bCs/>
          <w:sz w:val="28"/>
        </w:rPr>
      </w:pPr>
      <w:r w:rsidRPr="00584306">
        <w:rPr>
          <w:rFonts w:ascii="Times New Roman" w:eastAsia="標楷體" w:hAnsi="Times New Roman" w:hint="eastAsia"/>
          <w:bCs/>
          <w:sz w:val="28"/>
        </w:rPr>
        <w:t>4</w:t>
      </w:r>
      <w:r w:rsidRPr="00584306">
        <w:rPr>
          <w:rFonts w:ascii="Times New Roman" w:eastAsia="標楷體" w:hAnsi="Times New Roman"/>
          <w:bCs/>
          <w:sz w:val="28"/>
        </w:rPr>
        <w:t>月我對主要國家（地區）出口增加最多為</w:t>
      </w:r>
      <w:r w:rsidRPr="00584306">
        <w:rPr>
          <w:rFonts w:ascii="Times New Roman" w:eastAsia="標楷體" w:hAnsi="Times New Roman" w:hint="eastAsia"/>
          <w:bCs/>
          <w:sz w:val="28"/>
        </w:rPr>
        <w:t>沙烏地阿拉伯</w:t>
      </w:r>
      <w:r w:rsidRPr="00584306">
        <w:rPr>
          <w:rFonts w:ascii="Times New Roman" w:eastAsia="標楷體" w:hAnsi="Times New Roman"/>
          <w:bCs/>
          <w:sz w:val="28"/>
        </w:rPr>
        <w:t>，增幅為</w:t>
      </w:r>
      <w:r w:rsidRPr="00584306">
        <w:rPr>
          <w:rFonts w:ascii="Times New Roman" w:eastAsia="標楷體" w:hAnsi="Times New Roman" w:hint="eastAsia"/>
          <w:bCs/>
          <w:sz w:val="28"/>
        </w:rPr>
        <w:t>132.9</w:t>
      </w:r>
      <w:r w:rsidRPr="00584306">
        <w:rPr>
          <w:rFonts w:ascii="Times New Roman" w:eastAsia="標楷體" w:hAnsi="Times New Roman"/>
          <w:bCs/>
          <w:sz w:val="28"/>
        </w:rPr>
        <w:t>％；進口增加最多為</w:t>
      </w:r>
      <w:r w:rsidRPr="00584306">
        <w:rPr>
          <w:rFonts w:ascii="Times New Roman" w:eastAsia="標楷體" w:hAnsi="Times New Roman" w:hint="eastAsia"/>
          <w:bCs/>
          <w:sz w:val="28"/>
        </w:rPr>
        <w:t>科威特</w:t>
      </w:r>
      <w:r w:rsidRPr="00584306">
        <w:rPr>
          <w:rFonts w:ascii="Times New Roman" w:eastAsia="標楷體" w:hAnsi="Times New Roman"/>
          <w:bCs/>
          <w:sz w:val="28"/>
        </w:rPr>
        <w:t>，增幅為</w:t>
      </w:r>
      <w:r w:rsidRPr="00584306">
        <w:rPr>
          <w:rFonts w:ascii="Times New Roman" w:eastAsia="標楷體" w:hAnsi="Times New Roman" w:hint="eastAsia"/>
          <w:bCs/>
          <w:sz w:val="28"/>
        </w:rPr>
        <w:t>57.4</w:t>
      </w:r>
      <w:r w:rsidRPr="00584306">
        <w:rPr>
          <w:rFonts w:ascii="Times New Roman" w:eastAsia="標楷體" w:hAnsi="Times New Roman"/>
          <w:bCs/>
          <w:sz w:val="28"/>
        </w:rPr>
        <w:t>％。</w:t>
      </w:r>
    </w:p>
    <w:p w:rsidR="001D10FA" w:rsidRPr="00E1330D" w:rsidRDefault="001D10FA" w:rsidP="001D10FA">
      <w:pPr>
        <w:pStyle w:val="afffff"/>
        <w:numPr>
          <w:ilvl w:val="0"/>
          <w:numId w:val="5"/>
        </w:numPr>
        <w:tabs>
          <w:tab w:val="left" w:pos="709"/>
        </w:tabs>
        <w:snapToGrid w:val="0"/>
        <w:spacing w:before="180" w:line="300" w:lineRule="auto"/>
        <w:ind w:leftChars="0" w:firstLineChars="0"/>
        <w:rPr>
          <w:rFonts w:ascii="Times New Roman" w:eastAsia="標楷體" w:hAnsi="Times New Roman"/>
          <w:bCs/>
          <w:sz w:val="28"/>
        </w:rPr>
      </w:pPr>
      <w:r w:rsidRPr="00E1330D">
        <w:rPr>
          <w:rFonts w:ascii="Times New Roman" w:eastAsia="標楷體" w:hAnsi="Times New Roman" w:hint="eastAsia"/>
          <w:bCs/>
          <w:sz w:val="28"/>
        </w:rPr>
        <w:t>4</w:t>
      </w:r>
      <w:r w:rsidRPr="00E1330D">
        <w:rPr>
          <w:rFonts w:ascii="Times New Roman" w:eastAsia="標楷體" w:hAnsi="Times New Roman"/>
          <w:bCs/>
          <w:sz w:val="28"/>
        </w:rPr>
        <w:t>月我</w:t>
      </w:r>
      <w:r w:rsidR="00502F84">
        <w:rPr>
          <w:rFonts w:ascii="Times New Roman" w:eastAsia="標楷體" w:hAnsi="Times New Roman" w:hint="eastAsia"/>
          <w:bCs/>
          <w:sz w:val="28"/>
        </w:rPr>
        <w:t>對主要貿易夥伴出口，韓國及新加坡</w:t>
      </w:r>
      <w:r w:rsidRPr="00E1330D">
        <w:rPr>
          <w:rFonts w:ascii="Times New Roman" w:eastAsia="標楷體" w:hAnsi="Times New Roman" w:hint="eastAsia"/>
          <w:bCs/>
          <w:sz w:val="28"/>
        </w:rPr>
        <w:t>分別增加</w:t>
      </w:r>
      <w:r w:rsidRPr="00E1330D">
        <w:rPr>
          <w:rFonts w:ascii="Times New Roman" w:eastAsia="標楷體" w:hAnsi="Times New Roman" w:hint="eastAsia"/>
          <w:bCs/>
          <w:sz w:val="28"/>
        </w:rPr>
        <w:t>11.6</w:t>
      </w:r>
      <w:r w:rsidRPr="00E1330D">
        <w:rPr>
          <w:rFonts w:ascii="Times New Roman" w:eastAsia="標楷體" w:hAnsi="Times New Roman" w:hint="eastAsia"/>
          <w:bCs/>
          <w:sz w:val="28"/>
        </w:rPr>
        <w:t>％</w:t>
      </w:r>
      <w:r w:rsidRPr="00E1330D">
        <w:rPr>
          <w:rFonts w:ascii="標楷體" w:eastAsia="標楷體" w:hAnsi="標楷體" w:hint="eastAsia"/>
          <w:bCs/>
          <w:sz w:val="28"/>
        </w:rPr>
        <w:t>、</w:t>
      </w:r>
      <w:r w:rsidRPr="00E1330D">
        <w:rPr>
          <w:rFonts w:ascii="Times New Roman" w:eastAsia="標楷體" w:hAnsi="Times New Roman" w:hint="eastAsia"/>
          <w:bCs/>
          <w:sz w:val="28"/>
        </w:rPr>
        <w:t>7.3</w:t>
      </w:r>
      <w:r w:rsidR="00502F84" w:rsidRPr="00E1330D">
        <w:rPr>
          <w:rFonts w:ascii="Times New Roman" w:eastAsia="標楷體" w:hAnsi="Times New Roman" w:hint="eastAsia"/>
          <w:bCs/>
          <w:sz w:val="28"/>
        </w:rPr>
        <w:t>％</w:t>
      </w:r>
      <w:r w:rsidRPr="00E1330D">
        <w:rPr>
          <w:rFonts w:ascii="Times New Roman" w:eastAsia="標楷體" w:hAnsi="Times New Roman" w:hint="eastAsia"/>
          <w:bCs/>
          <w:sz w:val="28"/>
        </w:rPr>
        <w:t>，日本則減少</w:t>
      </w:r>
      <w:r w:rsidRPr="00E1330D">
        <w:rPr>
          <w:rFonts w:ascii="Times New Roman" w:eastAsia="標楷體" w:hAnsi="Times New Roman" w:hint="eastAsia"/>
          <w:bCs/>
          <w:sz w:val="28"/>
        </w:rPr>
        <w:t>3.2</w:t>
      </w:r>
      <w:r w:rsidRPr="00E1330D">
        <w:rPr>
          <w:rFonts w:ascii="Times New Roman" w:eastAsia="標楷體" w:hAnsi="Times New Roman" w:hint="eastAsia"/>
          <w:bCs/>
          <w:sz w:val="28"/>
        </w:rPr>
        <w:t>％；進口方面，美國</w:t>
      </w:r>
      <w:r w:rsidR="00502F84">
        <w:rPr>
          <w:rFonts w:ascii="標楷體" w:eastAsia="標楷體" w:hAnsi="標楷體" w:hint="eastAsia"/>
          <w:bCs/>
          <w:sz w:val="28"/>
        </w:rPr>
        <w:t>及</w:t>
      </w:r>
      <w:r w:rsidR="00502F84">
        <w:rPr>
          <w:rFonts w:ascii="Times New Roman" w:eastAsia="標楷體" w:hAnsi="Times New Roman" w:hint="eastAsia"/>
          <w:bCs/>
          <w:sz w:val="28"/>
        </w:rPr>
        <w:t>中國大陸（含香港）</w:t>
      </w:r>
      <w:r w:rsidRPr="00E1330D">
        <w:rPr>
          <w:rFonts w:ascii="Times New Roman" w:eastAsia="標楷體" w:hAnsi="Times New Roman" w:hint="eastAsia"/>
          <w:bCs/>
          <w:sz w:val="28"/>
        </w:rPr>
        <w:t>分別增加</w:t>
      </w:r>
      <w:r w:rsidRPr="00E1330D">
        <w:rPr>
          <w:rFonts w:ascii="Times New Roman" w:eastAsia="標楷體" w:hAnsi="Times New Roman" w:hint="eastAsia"/>
          <w:bCs/>
          <w:sz w:val="28"/>
        </w:rPr>
        <w:t>30.3</w:t>
      </w:r>
      <w:r w:rsidRPr="00E1330D">
        <w:rPr>
          <w:rFonts w:ascii="Times New Roman" w:eastAsia="標楷體" w:hAnsi="Times New Roman" w:hint="eastAsia"/>
          <w:bCs/>
          <w:sz w:val="28"/>
        </w:rPr>
        <w:t>％、</w:t>
      </w:r>
      <w:r w:rsidRPr="00E1330D">
        <w:rPr>
          <w:rFonts w:ascii="Times New Roman" w:eastAsia="標楷體" w:hAnsi="Times New Roman" w:hint="eastAsia"/>
          <w:bCs/>
          <w:sz w:val="28"/>
        </w:rPr>
        <w:t>13.4</w:t>
      </w:r>
      <w:r w:rsidRPr="00E1330D">
        <w:rPr>
          <w:rFonts w:ascii="Times New Roman" w:eastAsia="標楷體" w:hAnsi="Times New Roman" w:hint="eastAsia"/>
          <w:bCs/>
          <w:sz w:val="28"/>
        </w:rPr>
        <w:t>％，韓國則減少</w:t>
      </w:r>
      <w:r w:rsidRPr="00E1330D">
        <w:rPr>
          <w:rFonts w:ascii="Times New Roman" w:eastAsia="標楷體" w:hAnsi="Times New Roman" w:hint="eastAsia"/>
          <w:bCs/>
          <w:sz w:val="28"/>
        </w:rPr>
        <w:t>18.8</w:t>
      </w:r>
      <w:r w:rsidRPr="00E1330D">
        <w:rPr>
          <w:rFonts w:ascii="新細明體" w:hAnsi="新細明體" w:hint="eastAsia"/>
          <w:bCs/>
          <w:sz w:val="28"/>
        </w:rPr>
        <w:t>％</w:t>
      </w:r>
      <w:r w:rsidRPr="00E1330D">
        <w:rPr>
          <w:rFonts w:ascii="Times New Roman" w:eastAsia="標楷體" w:hAnsi="Times New Roman"/>
          <w:bCs/>
          <w:sz w:val="28"/>
        </w:rPr>
        <w:t>。</w:t>
      </w:r>
    </w:p>
    <w:p w:rsidR="001D10FA" w:rsidRPr="00E609C8" w:rsidRDefault="001D10FA" w:rsidP="001D10FA">
      <w:pPr>
        <w:pStyle w:val="afffff"/>
        <w:numPr>
          <w:ilvl w:val="0"/>
          <w:numId w:val="5"/>
        </w:numPr>
        <w:tabs>
          <w:tab w:val="left" w:pos="709"/>
        </w:tabs>
        <w:snapToGrid w:val="0"/>
        <w:spacing w:before="180" w:line="300" w:lineRule="auto"/>
        <w:ind w:leftChars="0" w:left="709" w:firstLineChars="0"/>
        <w:rPr>
          <w:rFonts w:ascii="Times New Roman" w:eastAsia="標楷體" w:hAnsi="Times New Roman"/>
          <w:bCs/>
          <w:sz w:val="28"/>
        </w:rPr>
      </w:pPr>
      <w:r w:rsidRPr="00E609C8">
        <w:rPr>
          <w:rFonts w:ascii="Times New Roman" w:eastAsia="標楷體" w:hAnsi="Times New Roman" w:hint="eastAsia"/>
          <w:bCs/>
          <w:sz w:val="28"/>
        </w:rPr>
        <w:t>4</w:t>
      </w:r>
      <w:r w:rsidRPr="00E609C8">
        <w:rPr>
          <w:rFonts w:ascii="Times New Roman" w:eastAsia="標楷體" w:hAnsi="Times New Roman" w:hint="eastAsia"/>
          <w:bCs/>
          <w:sz w:val="28"/>
        </w:rPr>
        <w:t>月以</w:t>
      </w:r>
      <w:r w:rsidRPr="00E609C8">
        <w:rPr>
          <w:rFonts w:ascii="Times New Roman" w:eastAsia="標楷體" w:hAnsi="Times New Roman"/>
          <w:bCs/>
          <w:sz w:val="28"/>
        </w:rPr>
        <w:t>中國大陸（含香港）為</w:t>
      </w:r>
      <w:r w:rsidRPr="00E609C8">
        <w:rPr>
          <w:rFonts w:ascii="Times New Roman" w:eastAsia="標楷體" w:hAnsi="Times New Roman" w:hint="eastAsia"/>
          <w:bCs/>
          <w:sz w:val="28"/>
        </w:rPr>
        <w:t>我</w:t>
      </w:r>
      <w:r w:rsidRPr="00E609C8">
        <w:rPr>
          <w:rFonts w:ascii="Times New Roman" w:eastAsia="標楷體" w:hAnsi="Times New Roman"/>
          <w:bCs/>
          <w:sz w:val="28"/>
        </w:rPr>
        <w:t>最</w:t>
      </w:r>
      <w:r w:rsidRPr="00E609C8">
        <w:rPr>
          <w:rFonts w:ascii="Times New Roman" w:eastAsia="標楷體" w:hAnsi="Times New Roman" w:hint="eastAsia"/>
          <w:bCs/>
          <w:sz w:val="28"/>
        </w:rPr>
        <w:t>大出口國及進口國，亦為</w:t>
      </w:r>
      <w:r w:rsidRPr="00E609C8">
        <w:rPr>
          <w:rFonts w:ascii="Times New Roman" w:eastAsia="標楷體" w:hAnsi="Times New Roman"/>
          <w:bCs/>
          <w:sz w:val="28"/>
        </w:rPr>
        <w:t>主要出超來源國，出超</w:t>
      </w:r>
      <w:r w:rsidRPr="00E609C8">
        <w:rPr>
          <w:rFonts w:ascii="Times New Roman" w:eastAsia="標楷體" w:hAnsi="Times New Roman" w:hint="eastAsia"/>
          <w:bCs/>
          <w:sz w:val="28"/>
        </w:rPr>
        <w:t>61.71</w:t>
      </w:r>
      <w:r w:rsidRPr="00E609C8">
        <w:rPr>
          <w:rFonts w:ascii="Times New Roman" w:eastAsia="標楷體" w:hAnsi="Times New Roman"/>
          <w:bCs/>
          <w:sz w:val="28"/>
        </w:rPr>
        <w:t>億美元；主要入超來源國</w:t>
      </w:r>
      <w:r w:rsidRPr="00E609C8">
        <w:rPr>
          <w:rFonts w:ascii="Times New Roman" w:eastAsia="標楷體" w:hAnsi="Times New Roman" w:hint="eastAsia"/>
          <w:bCs/>
          <w:sz w:val="28"/>
        </w:rPr>
        <w:t>為</w:t>
      </w:r>
      <w:r w:rsidRPr="00E609C8">
        <w:rPr>
          <w:rFonts w:ascii="Times New Roman" w:eastAsia="標楷體" w:hAnsi="Times New Roman"/>
          <w:bCs/>
          <w:sz w:val="28"/>
        </w:rPr>
        <w:t>日本，入超</w:t>
      </w:r>
      <w:r w:rsidRPr="00E609C8">
        <w:rPr>
          <w:rFonts w:ascii="Times New Roman" w:eastAsia="標楷體" w:hAnsi="Times New Roman" w:hint="eastAsia"/>
          <w:bCs/>
          <w:sz w:val="28"/>
        </w:rPr>
        <w:t>23.15</w:t>
      </w:r>
      <w:r w:rsidRPr="00E609C8">
        <w:rPr>
          <w:rFonts w:ascii="Times New Roman" w:eastAsia="標楷體" w:hAnsi="Times New Roman"/>
          <w:bCs/>
          <w:sz w:val="28"/>
        </w:rPr>
        <w:t>億美元。</w:t>
      </w:r>
    </w:p>
    <w:p w:rsidR="001D10FA" w:rsidRPr="00D55CB3" w:rsidRDefault="001D10FA" w:rsidP="001D10FA">
      <w:pPr>
        <w:snapToGrid w:val="0"/>
        <w:spacing w:before="240"/>
        <w:ind w:right="-153"/>
        <w:jc w:val="center"/>
        <w:rPr>
          <w:rFonts w:eastAsia="標楷體"/>
          <w:b/>
          <w:bCs/>
          <w:sz w:val="28"/>
        </w:rPr>
      </w:pPr>
      <w:r w:rsidRPr="00D55CB3">
        <w:rPr>
          <w:rFonts w:eastAsia="標楷體"/>
          <w:b/>
          <w:bCs/>
          <w:sz w:val="28"/>
        </w:rPr>
        <w:t>表</w:t>
      </w:r>
      <w:r w:rsidRPr="00D55CB3">
        <w:rPr>
          <w:rFonts w:eastAsia="標楷體"/>
          <w:b/>
          <w:bCs/>
          <w:sz w:val="28"/>
        </w:rPr>
        <w:t xml:space="preserve">2-4-2  </w:t>
      </w:r>
      <w:r w:rsidRPr="00D55CB3">
        <w:rPr>
          <w:rFonts w:eastAsia="標楷體"/>
          <w:b/>
          <w:bCs/>
          <w:sz w:val="28"/>
        </w:rPr>
        <w:t>主要貿易夥伴貿易概況</w:t>
      </w:r>
    </w:p>
    <w:p w:rsidR="001D10FA" w:rsidRPr="00D55CB3" w:rsidRDefault="001D10FA" w:rsidP="001D10FA">
      <w:pPr>
        <w:snapToGrid w:val="0"/>
        <w:spacing w:line="300" w:lineRule="auto"/>
        <w:ind w:right="140"/>
        <w:jc w:val="right"/>
        <w:rPr>
          <w:rFonts w:eastAsia="標楷體"/>
        </w:rPr>
      </w:pPr>
      <w:r w:rsidRPr="00D55CB3">
        <w:rPr>
          <w:rFonts w:eastAsia="標楷體"/>
        </w:rPr>
        <w:t>單位：百萬美元；％</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1D10FA" w:rsidRPr="00D55CB3" w:rsidTr="00B814B5">
        <w:trPr>
          <w:cantSplit/>
          <w:jc w:val="center"/>
        </w:trPr>
        <w:tc>
          <w:tcPr>
            <w:tcW w:w="467" w:type="dxa"/>
            <w:tcBorders>
              <w:top w:val="single" w:sz="4" w:space="0" w:color="auto"/>
              <w:left w:val="nil"/>
              <w:bottom w:val="single" w:sz="4" w:space="0" w:color="auto"/>
              <w:right w:val="nil"/>
            </w:tcBorders>
            <w:textDirection w:val="tbRlV"/>
            <w:vAlign w:val="center"/>
          </w:tcPr>
          <w:p w:rsidR="001D10FA" w:rsidRPr="00414307" w:rsidRDefault="001D10FA" w:rsidP="00B814B5">
            <w:pPr>
              <w:snapToGrid w:val="0"/>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1D10FA" w:rsidRPr="00414307" w:rsidRDefault="001D10FA" w:rsidP="00B814B5">
            <w:pPr>
              <w:snapToGrid w:val="0"/>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1D10FA" w:rsidRPr="00D55CB3" w:rsidRDefault="001D10FA" w:rsidP="00B814B5">
            <w:pPr>
              <w:snapToGrid w:val="0"/>
              <w:ind w:left="28" w:right="-40"/>
              <w:jc w:val="center"/>
              <w:rPr>
                <w:rFonts w:eastAsia="標楷體"/>
              </w:rPr>
            </w:pPr>
            <w:r w:rsidRPr="00D55CB3">
              <w:rPr>
                <w:rFonts w:eastAsia="標楷體"/>
              </w:rPr>
              <w:t>中國大陸</w:t>
            </w:r>
          </w:p>
          <w:p w:rsidR="001D10FA" w:rsidRPr="00D55CB3" w:rsidRDefault="001D10FA" w:rsidP="00B814B5">
            <w:pPr>
              <w:snapToGrid w:val="0"/>
              <w:ind w:left="28" w:right="-40"/>
              <w:jc w:val="center"/>
              <w:rPr>
                <w:rFonts w:eastAsia="標楷體"/>
              </w:rPr>
            </w:pPr>
            <w:r w:rsidRPr="00D55CB3">
              <w:rPr>
                <w:rFonts w:eastAsia="標楷體"/>
              </w:rPr>
              <w:t>(</w:t>
            </w:r>
            <w:r w:rsidRPr="00D55CB3">
              <w:rPr>
                <w:rFonts w:eastAsia="標楷體"/>
              </w:rPr>
              <w:t>含香港</w:t>
            </w:r>
            <w:r w:rsidRPr="00D55CB3">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rsidR="001D10FA" w:rsidRPr="00D55CB3" w:rsidRDefault="001D10FA" w:rsidP="00B814B5">
            <w:pPr>
              <w:snapToGrid w:val="0"/>
              <w:ind w:left="28" w:right="-40"/>
              <w:jc w:val="center"/>
              <w:rPr>
                <w:rFonts w:eastAsia="標楷體"/>
              </w:rPr>
            </w:pPr>
            <w:r w:rsidRPr="00D55CB3">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1D10FA" w:rsidRPr="00D55CB3" w:rsidRDefault="001D10FA" w:rsidP="00B814B5">
            <w:pPr>
              <w:snapToGrid w:val="0"/>
              <w:ind w:left="28" w:right="-40"/>
              <w:jc w:val="center"/>
              <w:rPr>
                <w:rFonts w:eastAsia="標楷體"/>
              </w:rPr>
            </w:pPr>
            <w:r w:rsidRPr="00D55CB3">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1D10FA" w:rsidRPr="00D55CB3" w:rsidRDefault="001D10FA" w:rsidP="00B814B5">
            <w:pPr>
              <w:snapToGrid w:val="0"/>
              <w:ind w:left="28" w:right="-40"/>
              <w:jc w:val="center"/>
              <w:rPr>
                <w:rFonts w:eastAsia="標楷體"/>
              </w:rPr>
            </w:pPr>
            <w:r w:rsidRPr="00D55CB3">
              <w:rPr>
                <w:rFonts w:eastAsia="標楷體"/>
              </w:rPr>
              <w:t>韓國</w:t>
            </w:r>
          </w:p>
        </w:tc>
        <w:tc>
          <w:tcPr>
            <w:tcW w:w="1046" w:type="dxa"/>
            <w:tcBorders>
              <w:top w:val="single" w:sz="4" w:space="0" w:color="auto"/>
              <w:left w:val="single" w:sz="4" w:space="0" w:color="auto"/>
              <w:bottom w:val="single" w:sz="4" w:space="0" w:color="auto"/>
              <w:right w:val="nil"/>
            </w:tcBorders>
            <w:vAlign w:val="center"/>
          </w:tcPr>
          <w:p w:rsidR="001D10FA" w:rsidRPr="00D55CB3" w:rsidRDefault="001D10FA" w:rsidP="00B814B5">
            <w:pPr>
              <w:snapToGrid w:val="0"/>
              <w:ind w:left="28" w:right="-40"/>
              <w:jc w:val="center"/>
              <w:rPr>
                <w:rFonts w:eastAsia="標楷體"/>
              </w:rPr>
            </w:pPr>
            <w:r w:rsidRPr="00D55CB3">
              <w:rPr>
                <w:rFonts w:eastAsia="標楷體"/>
              </w:rPr>
              <w:t>新加坡</w:t>
            </w:r>
          </w:p>
        </w:tc>
      </w:tr>
      <w:tr w:rsidR="001D10FA" w:rsidRPr="00733495" w:rsidTr="00B814B5">
        <w:trPr>
          <w:cantSplit/>
          <w:trHeight w:val="503"/>
          <w:jc w:val="center"/>
        </w:trPr>
        <w:tc>
          <w:tcPr>
            <w:tcW w:w="467" w:type="dxa"/>
            <w:vMerge w:val="restart"/>
            <w:tcBorders>
              <w:top w:val="single" w:sz="4" w:space="0" w:color="auto"/>
              <w:left w:val="nil"/>
              <w:right w:val="single" w:sz="4" w:space="0" w:color="auto"/>
            </w:tcBorders>
            <w:textDirection w:val="tbRlV"/>
            <w:vAlign w:val="center"/>
          </w:tcPr>
          <w:p w:rsidR="001D10FA" w:rsidRPr="00414307" w:rsidRDefault="001D10FA" w:rsidP="00B814B5">
            <w:pPr>
              <w:snapToGrid w:val="0"/>
              <w:ind w:left="113" w:right="113"/>
              <w:jc w:val="center"/>
              <w:rPr>
                <w:rFonts w:eastAsia="標楷體"/>
              </w:rPr>
            </w:pPr>
            <w:r w:rsidRPr="00414307">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rsidR="001D10FA" w:rsidRPr="00414307" w:rsidRDefault="001D10FA" w:rsidP="00B814B5">
            <w:pPr>
              <w:ind w:left="28" w:right="-40"/>
              <w:contextualSpacing/>
              <w:jc w:val="center"/>
              <w:rPr>
                <w:rFonts w:eastAsia="標楷體"/>
              </w:rPr>
            </w:pPr>
            <w:r w:rsidRPr="00414307">
              <w:rPr>
                <w:rFonts w:eastAsia="標楷體"/>
              </w:rPr>
              <w:t>103</w:t>
            </w:r>
            <w:r w:rsidRPr="00414307">
              <w:rPr>
                <w:rFonts w:eastAsia="標楷體"/>
              </w:rPr>
              <w:t>年</w:t>
            </w:r>
            <w:r w:rsidRPr="00414307">
              <w:rPr>
                <w:rFonts w:eastAsia="標楷體" w:hint="eastAsia"/>
              </w:rPr>
              <w:t>4</w:t>
            </w:r>
            <w:r w:rsidRPr="00414307">
              <w:rPr>
                <w:rFonts w:eastAsia="標楷體"/>
              </w:rPr>
              <w:t>月金額</w:t>
            </w:r>
          </w:p>
        </w:tc>
        <w:tc>
          <w:tcPr>
            <w:tcW w:w="1386" w:type="dxa"/>
            <w:tcBorders>
              <w:top w:val="single" w:sz="4" w:space="0" w:color="auto"/>
              <w:left w:val="single" w:sz="4" w:space="0" w:color="auto"/>
              <w:bottom w:val="nil"/>
              <w:right w:val="nil"/>
            </w:tcBorders>
            <w:vAlign w:val="center"/>
          </w:tcPr>
          <w:p w:rsidR="001D10FA" w:rsidRPr="00733495" w:rsidRDefault="001D10FA" w:rsidP="00B814B5">
            <w:pPr>
              <w:ind w:left="28" w:right="-40"/>
              <w:contextualSpacing/>
              <w:jc w:val="center"/>
              <w:rPr>
                <w:rFonts w:eastAsia="標楷體"/>
              </w:rPr>
            </w:pPr>
            <w:r w:rsidRPr="00733495">
              <w:rPr>
                <w:rFonts w:eastAsia="標楷體" w:hint="eastAsia"/>
              </w:rPr>
              <w:t>10,376.4</w:t>
            </w:r>
          </w:p>
        </w:tc>
        <w:tc>
          <w:tcPr>
            <w:tcW w:w="1047" w:type="dxa"/>
            <w:tcBorders>
              <w:top w:val="nil"/>
              <w:left w:val="nil"/>
              <w:bottom w:val="nil"/>
              <w:right w:val="nil"/>
            </w:tcBorders>
            <w:vAlign w:val="center"/>
          </w:tcPr>
          <w:p w:rsidR="001D10FA" w:rsidRPr="00733495" w:rsidRDefault="001D10FA" w:rsidP="00B814B5">
            <w:pPr>
              <w:ind w:left="28" w:right="-40"/>
              <w:contextualSpacing/>
              <w:jc w:val="center"/>
              <w:rPr>
                <w:rFonts w:eastAsia="標楷體"/>
              </w:rPr>
            </w:pPr>
            <w:r w:rsidRPr="00733495">
              <w:rPr>
                <w:rFonts w:eastAsia="標楷體" w:hint="eastAsia"/>
              </w:rPr>
              <w:t>3,031.6</w:t>
            </w:r>
          </w:p>
        </w:tc>
        <w:tc>
          <w:tcPr>
            <w:tcW w:w="1046" w:type="dxa"/>
            <w:tcBorders>
              <w:top w:val="nil"/>
              <w:left w:val="nil"/>
              <w:bottom w:val="nil"/>
              <w:right w:val="nil"/>
            </w:tcBorders>
            <w:vAlign w:val="center"/>
          </w:tcPr>
          <w:p w:rsidR="001D10FA" w:rsidRPr="00733495" w:rsidRDefault="001D10FA" w:rsidP="00B814B5">
            <w:pPr>
              <w:ind w:left="28" w:right="-40"/>
              <w:contextualSpacing/>
              <w:jc w:val="center"/>
              <w:rPr>
                <w:rFonts w:eastAsia="標楷體"/>
              </w:rPr>
            </w:pPr>
            <w:r w:rsidRPr="00733495">
              <w:rPr>
                <w:rFonts w:eastAsia="標楷體" w:hint="eastAsia"/>
              </w:rPr>
              <w:t>1,451.5</w:t>
            </w:r>
          </w:p>
        </w:tc>
        <w:tc>
          <w:tcPr>
            <w:tcW w:w="1047" w:type="dxa"/>
            <w:tcBorders>
              <w:top w:val="nil"/>
              <w:left w:val="nil"/>
              <w:bottom w:val="nil"/>
              <w:right w:val="nil"/>
            </w:tcBorders>
            <w:vAlign w:val="center"/>
          </w:tcPr>
          <w:p w:rsidR="001D10FA" w:rsidRPr="00733495" w:rsidRDefault="001D10FA" w:rsidP="00B814B5">
            <w:pPr>
              <w:ind w:left="28" w:right="-40"/>
              <w:contextualSpacing/>
              <w:jc w:val="center"/>
              <w:rPr>
                <w:rFonts w:eastAsia="標楷體"/>
              </w:rPr>
            </w:pPr>
            <w:r w:rsidRPr="00733495">
              <w:rPr>
                <w:rFonts w:eastAsia="標楷體" w:hint="eastAsia"/>
              </w:rPr>
              <w:t>1,108.</w:t>
            </w:r>
            <w:r>
              <w:rPr>
                <w:rFonts w:eastAsia="標楷體" w:hint="eastAsia"/>
              </w:rPr>
              <w:t>2</w:t>
            </w:r>
          </w:p>
        </w:tc>
        <w:tc>
          <w:tcPr>
            <w:tcW w:w="1046" w:type="dxa"/>
            <w:tcBorders>
              <w:top w:val="nil"/>
              <w:left w:val="nil"/>
              <w:bottom w:val="nil"/>
              <w:right w:val="nil"/>
            </w:tcBorders>
            <w:vAlign w:val="center"/>
          </w:tcPr>
          <w:p w:rsidR="001D10FA" w:rsidRPr="00733495" w:rsidRDefault="001D10FA" w:rsidP="00B814B5">
            <w:pPr>
              <w:ind w:left="28" w:right="-40"/>
              <w:contextualSpacing/>
              <w:jc w:val="center"/>
              <w:rPr>
                <w:rFonts w:eastAsia="標楷體"/>
              </w:rPr>
            </w:pPr>
            <w:r w:rsidRPr="00733495">
              <w:rPr>
                <w:rFonts w:eastAsia="標楷體" w:hint="eastAsia"/>
              </w:rPr>
              <w:t>1,703.3</w:t>
            </w:r>
          </w:p>
        </w:tc>
      </w:tr>
      <w:tr w:rsidR="001D10FA" w:rsidRPr="00733495" w:rsidTr="00B814B5">
        <w:trPr>
          <w:cantSplit/>
          <w:trHeight w:val="503"/>
          <w:jc w:val="center"/>
        </w:trPr>
        <w:tc>
          <w:tcPr>
            <w:tcW w:w="467" w:type="dxa"/>
            <w:vMerge/>
            <w:tcBorders>
              <w:left w:val="nil"/>
              <w:right w:val="single" w:sz="4" w:space="0" w:color="auto"/>
            </w:tcBorders>
            <w:vAlign w:val="center"/>
          </w:tcPr>
          <w:p w:rsidR="001D10FA" w:rsidRPr="00414307" w:rsidRDefault="001D10FA" w:rsidP="00B814B5">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1D10FA" w:rsidRPr="00414307" w:rsidRDefault="001D10FA" w:rsidP="00B814B5">
            <w:pPr>
              <w:ind w:leftChars="47" w:left="113" w:rightChars="163" w:right="391"/>
              <w:contextualSpacing/>
              <w:jc w:val="right"/>
              <w:rPr>
                <w:rFonts w:eastAsia="標楷體"/>
              </w:rPr>
            </w:pPr>
            <w:r w:rsidRPr="00414307">
              <w:rPr>
                <w:rFonts w:eastAsia="標楷體"/>
              </w:rPr>
              <w:t>比重</w:t>
            </w:r>
          </w:p>
        </w:tc>
        <w:tc>
          <w:tcPr>
            <w:tcW w:w="1386" w:type="dxa"/>
            <w:tcBorders>
              <w:top w:val="nil"/>
              <w:left w:val="single" w:sz="4" w:space="0" w:color="auto"/>
              <w:bottom w:val="nil"/>
              <w:right w:val="nil"/>
            </w:tcBorders>
            <w:vAlign w:val="center"/>
          </w:tcPr>
          <w:p w:rsidR="001D10FA" w:rsidRPr="00E31BD9" w:rsidRDefault="001D10FA" w:rsidP="00B814B5">
            <w:pPr>
              <w:ind w:left="28" w:right="-40"/>
              <w:contextualSpacing/>
              <w:jc w:val="center"/>
              <w:rPr>
                <w:rFonts w:eastAsia="標楷體"/>
              </w:rPr>
            </w:pPr>
            <w:r w:rsidRPr="00E31BD9">
              <w:rPr>
                <w:rFonts w:eastAsia="標楷體" w:hint="eastAsia"/>
              </w:rPr>
              <w:t>39.0</w:t>
            </w:r>
          </w:p>
        </w:tc>
        <w:tc>
          <w:tcPr>
            <w:tcW w:w="1047" w:type="dxa"/>
            <w:tcBorders>
              <w:top w:val="nil"/>
              <w:left w:val="nil"/>
              <w:bottom w:val="nil"/>
              <w:right w:val="nil"/>
            </w:tcBorders>
            <w:vAlign w:val="center"/>
          </w:tcPr>
          <w:p w:rsidR="001D10FA" w:rsidRPr="00E31BD9" w:rsidRDefault="001D10FA" w:rsidP="00B814B5">
            <w:pPr>
              <w:ind w:left="28" w:right="-40"/>
              <w:contextualSpacing/>
              <w:jc w:val="center"/>
              <w:rPr>
                <w:rFonts w:eastAsia="標楷體"/>
              </w:rPr>
            </w:pPr>
            <w:r w:rsidRPr="00E31BD9">
              <w:rPr>
                <w:rFonts w:eastAsia="標楷體" w:hint="eastAsia"/>
              </w:rPr>
              <w:t>11.4</w:t>
            </w:r>
          </w:p>
        </w:tc>
        <w:tc>
          <w:tcPr>
            <w:tcW w:w="1046" w:type="dxa"/>
            <w:tcBorders>
              <w:top w:val="nil"/>
              <w:left w:val="nil"/>
              <w:bottom w:val="nil"/>
              <w:right w:val="nil"/>
            </w:tcBorders>
            <w:vAlign w:val="center"/>
          </w:tcPr>
          <w:p w:rsidR="001D10FA" w:rsidRPr="00E31BD9" w:rsidRDefault="001D10FA" w:rsidP="00B814B5">
            <w:pPr>
              <w:ind w:left="28" w:right="-40"/>
              <w:contextualSpacing/>
              <w:jc w:val="center"/>
              <w:rPr>
                <w:rFonts w:eastAsia="標楷體"/>
              </w:rPr>
            </w:pPr>
            <w:r w:rsidRPr="00E31BD9">
              <w:rPr>
                <w:rFonts w:eastAsia="標楷體" w:hint="eastAsia"/>
              </w:rPr>
              <w:t>5.5</w:t>
            </w:r>
          </w:p>
        </w:tc>
        <w:tc>
          <w:tcPr>
            <w:tcW w:w="1047" w:type="dxa"/>
            <w:tcBorders>
              <w:top w:val="nil"/>
              <w:left w:val="nil"/>
              <w:bottom w:val="nil"/>
              <w:right w:val="nil"/>
            </w:tcBorders>
            <w:vAlign w:val="center"/>
          </w:tcPr>
          <w:p w:rsidR="001D10FA" w:rsidRPr="00733495" w:rsidRDefault="001D10FA" w:rsidP="00B814B5">
            <w:pPr>
              <w:ind w:left="28" w:right="-40"/>
              <w:contextualSpacing/>
              <w:jc w:val="center"/>
              <w:rPr>
                <w:rFonts w:eastAsia="標楷體"/>
              </w:rPr>
            </w:pPr>
            <w:r w:rsidRPr="00733495">
              <w:rPr>
                <w:rFonts w:eastAsia="標楷體" w:hint="eastAsia"/>
              </w:rPr>
              <w:t>4.2</w:t>
            </w:r>
          </w:p>
        </w:tc>
        <w:tc>
          <w:tcPr>
            <w:tcW w:w="1046" w:type="dxa"/>
            <w:tcBorders>
              <w:top w:val="nil"/>
              <w:left w:val="nil"/>
              <w:bottom w:val="nil"/>
              <w:right w:val="nil"/>
            </w:tcBorders>
            <w:vAlign w:val="center"/>
          </w:tcPr>
          <w:p w:rsidR="001D10FA" w:rsidRPr="00733495" w:rsidRDefault="001D10FA" w:rsidP="00B814B5">
            <w:pPr>
              <w:ind w:left="28" w:right="-40"/>
              <w:contextualSpacing/>
              <w:jc w:val="center"/>
              <w:rPr>
                <w:rFonts w:eastAsia="標楷體"/>
              </w:rPr>
            </w:pPr>
            <w:r w:rsidRPr="00733495">
              <w:rPr>
                <w:rFonts w:eastAsia="標楷體" w:hint="eastAsia"/>
              </w:rPr>
              <w:t>6.4</w:t>
            </w:r>
          </w:p>
        </w:tc>
      </w:tr>
      <w:tr w:rsidR="001D10FA" w:rsidRPr="00733495" w:rsidTr="00B814B5">
        <w:trPr>
          <w:cantSplit/>
          <w:trHeight w:val="503"/>
          <w:jc w:val="center"/>
        </w:trPr>
        <w:tc>
          <w:tcPr>
            <w:tcW w:w="467" w:type="dxa"/>
            <w:vMerge/>
            <w:tcBorders>
              <w:left w:val="nil"/>
              <w:right w:val="single" w:sz="4" w:space="0" w:color="auto"/>
            </w:tcBorders>
            <w:vAlign w:val="center"/>
          </w:tcPr>
          <w:p w:rsidR="001D10FA" w:rsidRPr="00414307" w:rsidRDefault="001D10FA" w:rsidP="00B814B5">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1D10FA" w:rsidRPr="00414307" w:rsidRDefault="001D10FA" w:rsidP="00B814B5">
            <w:pPr>
              <w:ind w:leftChars="47" w:left="113" w:rightChars="163" w:right="391"/>
              <w:contextualSpacing/>
              <w:jc w:val="right"/>
              <w:rPr>
                <w:rFonts w:eastAsia="標楷體"/>
              </w:rPr>
            </w:pPr>
            <w:r w:rsidRPr="00414307">
              <w:rPr>
                <w:rFonts w:eastAsia="標楷體" w:hint="eastAsia"/>
              </w:rPr>
              <w:t>年增</w:t>
            </w:r>
            <w:r w:rsidRPr="00414307">
              <w:rPr>
                <w:rFonts w:eastAsia="標楷體"/>
              </w:rPr>
              <w:t>率</w:t>
            </w:r>
          </w:p>
        </w:tc>
        <w:tc>
          <w:tcPr>
            <w:tcW w:w="1386" w:type="dxa"/>
            <w:tcBorders>
              <w:top w:val="nil"/>
              <w:left w:val="single" w:sz="4" w:space="0" w:color="auto"/>
              <w:bottom w:val="nil"/>
              <w:right w:val="nil"/>
            </w:tcBorders>
            <w:vAlign w:val="center"/>
          </w:tcPr>
          <w:p w:rsidR="001D10FA" w:rsidRPr="00E31BD9" w:rsidRDefault="001D10FA" w:rsidP="00B814B5">
            <w:pPr>
              <w:ind w:left="28" w:right="-40"/>
              <w:contextualSpacing/>
              <w:jc w:val="center"/>
              <w:rPr>
                <w:rFonts w:eastAsia="標楷體"/>
              </w:rPr>
            </w:pPr>
            <w:r w:rsidRPr="00E31BD9">
              <w:rPr>
                <w:rFonts w:eastAsia="標楷體" w:hint="eastAsia"/>
              </w:rPr>
              <w:t>5.0</w:t>
            </w:r>
          </w:p>
        </w:tc>
        <w:tc>
          <w:tcPr>
            <w:tcW w:w="1047" w:type="dxa"/>
            <w:tcBorders>
              <w:top w:val="nil"/>
              <w:left w:val="nil"/>
              <w:right w:val="nil"/>
            </w:tcBorders>
            <w:vAlign w:val="center"/>
          </w:tcPr>
          <w:p w:rsidR="001D10FA" w:rsidRPr="00E31BD9" w:rsidRDefault="001D10FA" w:rsidP="00B814B5">
            <w:pPr>
              <w:ind w:left="28" w:right="-40"/>
              <w:contextualSpacing/>
              <w:jc w:val="center"/>
              <w:rPr>
                <w:rFonts w:eastAsia="標楷體"/>
              </w:rPr>
            </w:pPr>
            <w:r w:rsidRPr="00E31BD9">
              <w:rPr>
                <w:rFonts w:eastAsia="標楷體" w:hint="eastAsia"/>
              </w:rPr>
              <w:t>6.9</w:t>
            </w:r>
          </w:p>
        </w:tc>
        <w:tc>
          <w:tcPr>
            <w:tcW w:w="1046" w:type="dxa"/>
            <w:tcBorders>
              <w:top w:val="nil"/>
              <w:left w:val="nil"/>
              <w:right w:val="nil"/>
            </w:tcBorders>
            <w:vAlign w:val="center"/>
          </w:tcPr>
          <w:p w:rsidR="001D10FA" w:rsidRPr="00E31BD9" w:rsidRDefault="001D10FA" w:rsidP="00B814B5">
            <w:pPr>
              <w:ind w:left="28" w:right="-40"/>
              <w:contextualSpacing/>
              <w:jc w:val="center"/>
              <w:rPr>
                <w:rFonts w:eastAsia="標楷體"/>
              </w:rPr>
            </w:pPr>
            <w:r w:rsidRPr="00E31BD9">
              <w:rPr>
                <w:rFonts w:eastAsia="標楷體" w:hint="eastAsia"/>
              </w:rPr>
              <w:t>-3.2</w:t>
            </w:r>
          </w:p>
        </w:tc>
        <w:tc>
          <w:tcPr>
            <w:tcW w:w="1047" w:type="dxa"/>
            <w:tcBorders>
              <w:top w:val="nil"/>
              <w:left w:val="nil"/>
              <w:right w:val="nil"/>
            </w:tcBorders>
            <w:vAlign w:val="center"/>
          </w:tcPr>
          <w:p w:rsidR="001D10FA" w:rsidRPr="00733495" w:rsidRDefault="001D10FA" w:rsidP="00B814B5">
            <w:pPr>
              <w:ind w:left="28" w:right="-40"/>
              <w:contextualSpacing/>
              <w:jc w:val="center"/>
              <w:rPr>
                <w:rFonts w:eastAsia="標楷體"/>
              </w:rPr>
            </w:pPr>
            <w:r w:rsidRPr="00733495">
              <w:rPr>
                <w:rFonts w:eastAsia="標楷體" w:hint="eastAsia"/>
              </w:rPr>
              <w:t>11.6</w:t>
            </w:r>
          </w:p>
        </w:tc>
        <w:tc>
          <w:tcPr>
            <w:tcW w:w="1046" w:type="dxa"/>
            <w:tcBorders>
              <w:top w:val="nil"/>
              <w:left w:val="nil"/>
              <w:right w:val="nil"/>
            </w:tcBorders>
            <w:vAlign w:val="center"/>
          </w:tcPr>
          <w:p w:rsidR="001D10FA" w:rsidRPr="00733495" w:rsidRDefault="001D10FA" w:rsidP="00B814B5">
            <w:pPr>
              <w:ind w:left="28" w:right="-40"/>
              <w:contextualSpacing/>
              <w:jc w:val="center"/>
              <w:rPr>
                <w:rFonts w:eastAsia="標楷體"/>
              </w:rPr>
            </w:pPr>
            <w:r w:rsidRPr="00733495">
              <w:rPr>
                <w:rFonts w:eastAsia="標楷體" w:hint="eastAsia"/>
              </w:rPr>
              <w:t>7.3</w:t>
            </w:r>
          </w:p>
        </w:tc>
      </w:tr>
      <w:tr w:rsidR="001D10FA" w:rsidRPr="006102A8" w:rsidTr="00B814B5">
        <w:trPr>
          <w:cantSplit/>
          <w:trHeight w:val="503"/>
          <w:jc w:val="center"/>
        </w:trPr>
        <w:tc>
          <w:tcPr>
            <w:tcW w:w="467" w:type="dxa"/>
            <w:vMerge/>
            <w:tcBorders>
              <w:left w:val="nil"/>
              <w:right w:val="single" w:sz="4" w:space="0" w:color="auto"/>
            </w:tcBorders>
            <w:vAlign w:val="center"/>
          </w:tcPr>
          <w:p w:rsidR="001D10FA" w:rsidRPr="00414307" w:rsidRDefault="001D10FA" w:rsidP="00B814B5">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1D10FA" w:rsidRPr="00414307" w:rsidRDefault="001D10FA" w:rsidP="00B814B5">
            <w:pPr>
              <w:ind w:left="28" w:right="-40"/>
              <w:contextualSpacing/>
              <w:jc w:val="center"/>
              <w:rPr>
                <w:rFonts w:eastAsia="標楷體"/>
              </w:rPr>
            </w:pPr>
            <w:r w:rsidRPr="00414307">
              <w:rPr>
                <w:rFonts w:eastAsia="標楷體" w:hint="eastAsia"/>
              </w:rPr>
              <w:t>103</w:t>
            </w:r>
            <w:r w:rsidRPr="00414307">
              <w:rPr>
                <w:rFonts w:eastAsia="標楷體" w:hint="eastAsia"/>
              </w:rPr>
              <w:t>年</w:t>
            </w:r>
            <w:r w:rsidRPr="00414307">
              <w:rPr>
                <w:rFonts w:eastAsia="標楷體" w:hint="eastAsia"/>
              </w:rPr>
              <w:t>1</w:t>
            </w:r>
            <w:r w:rsidRPr="00414307">
              <w:rPr>
                <w:rFonts w:eastAsia="標楷體" w:hint="eastAsia"/>
              </w:rPr>
              <w:t>至</w:t>
            </w:r>
            <w:r w:rsidRPr="00414307">
              <w:rPr>
                <w:rFonts w:eastAsia="標楷體" w:hint="eastAsia"/>
              </w:rPr>
              <w:t>4</w:t>
            </w:r>
            <w:r w:rsidRPr="00414307">
              <w:rPr>
                <w:rFonts w:eastAsia="標楷體" w:hint="eastAsia"/>
              </w:rPr>
              <w:t>月金額</w:t>
            </w:r>
          </w:p>
        </w:tc>
        <w:tc>
          <w:tcPr>
            <w:tcW w:w="1386" w:type="dxa"/>
            <w:tcBorders>
              <w:top w:val="nil"/>
              <w:left w:val="single" w:sz="4" w:space="0" w:color="auto"/>
              <w:bottom w:val="nil"/>
              <w:right w:val="nil"/>
            </w:tcBorders>
            <w:vAlign w:val="center"/>
          </w:tcPr>
          <w:p w:rsidR="001D10FA" w:rsidRPr="00E31BD9" w:rsidRDefault="001D10FA" w:rsidP="00B814B5">
            <w:pPr>
              <w:ind w:left="28" w:right="-40"/>
              <w:contextualSpacing/>
              <w:jc w:val="center"/>
              <w:rPr>
                <w:rFonts w:eastAsia="標楷體"/>
              </w:rPr>
            </w:pPr>
            <w:r w:rsidRPr="00E31BD9">
              <w:rPr>
                <w:rFonts w:eastAsia="標楷體" w:hint="eastAsia"/>
              </w:rPr>
              <w:t>39,058.8</w:t>
            </w:r>
          </w:p>
        </w:tc>
        <w:tc>
          <w:tcPr>
            <w:tcW w:w="1047" w:type="dxa"/>
            <w:tcBorders>
              <w:top w:val="nil"/>
              <w:left w:val="nil"/>
              <w:right w:val="nil"/>
            </w:tcBorders>
            <w:vAlign w:val="center"/>
          </w:tcPr>
          <w:p w:rsidR="001D10FA" w:rsidRPr="00E31BD9" w:rsidRDefault="001D10FA" w:rsidP="00B814B5">
            <w:pPr>
              <w:ind w:left="28" w:right="-40"/>
              <w:contextualSpacing/>
              <w:jc w:val="center"/>
              <w:rPr>
                <w:rFonts w:eastAsia="標楷體"/>
              </w:rPr>
            </w:pPr>
            <w:r w:rsidRPr="00E31BD9">
              <w:rPr>
                <w:rFonts w:eastAsia="標楷體" w:hint="eastAsia"/>
              </w:rPr>
              <w:t>10,795.1</w:t>
            </w:r>
          </w:p>
        </w:tc>
        <w:tc>
          <w:tcPr>
            <w:tcW w:w="1046" w:type="dxa"/>
            <w:tcBorders>
              <w:top w:val="nil"/>
              <w:left w:val="nil"/>
              <w:right w:val="nil"/>
            </w:tcBorders>
            <w:vAlign w:val="center"/>
          </w:tcPr>
          <w:p w:rsidR="001D10FA" w:rsidRPr="00E31BD9" w:rsidRDefault="001D10FA" w:rsidP="00B814B5">
            <w:pPr>
              <w:ind w:left="28" w:right="-40"/>
              <w:contextualSpacing/>
              <w:jc w:val="center"/>
              <w:rPr>
                <w:rFonts w:eastAsia="標楷體"/>
              </w:rPr>
            </w:pPr>
            <w:r w:rsidRPr="00E31BD9">
              <w:rPr>
                <w:rFonts w:eastAsia="標楷體" w:hint="eastAsia"/>
              </w:rPr>
              <w:t>6,235.0</w:t>
            </w:r>
          </w:p>
        </w:tc>
        <w:tc>
          <w:tcPr>
            <w:tcW w:w="1047" w:type="dxa"/>
            <w:tcBorders>
              <w:top w:val="nil"/>
              <w:left w:val="nil"/>
              <w:right w:val="nil"/>
            </w:tcBorders>
            <w:vAlign w:val="center"/>
          </w:tcPr>
          <w:p w:rsidR="001D10FA" w:rsidRPr="00E1330D" w:rsidRDefault="001D10FA" w:rsidP="00B814B5">
            <w:pPr>
              <w:ind w:left="28" w:right="-40"/>
              <w:contextualSpacing/>
              <w:jc w:val="center"/>
              <w:rPr>
                <w:rFonts w:eastAsia="標楷體"/>
              </w:rPr>
            </w:pPr>
            <w:r w:rsidRPr="00E1330D">
              <w:rPr>
                <w:rFonts w:eastAsia="標楷體" w:hint="eastAsia"/>
              </w:rPr>
              <w:t>3,893.4</w:t>
            </w:r>
          </w:p>
        </w:tc>
        <w:tc>
          <w:tcPr>
            <w:tcW w:w="1046" w:type="dxa"/>
            <w:tcBorders>
              <w:top w:val="nil"/>
              <w:left w:val="nil"/>
              <w:right w:val="nil"/>
            </w:tcBorders>
            <w:vAlign w:val="center"/>
          </w:tcPr>
          <w:p w:rsidR="001D10FA" w:rsidRPr="00E1330D" w:rsidRDefault="001D10FA" w:rsidP="00B814B5">
            <w:pPr>
              <w:ind w:left="28" w:right="-40"/>
              <w:contextualSpacing/>
              <w:jc w:val="center"/>
              <w:rPr>
                <w:rFonts w:eastAsia="標楷體"/>
              </w:rPr>
            </w:pPr>
            <w:r w:rsidRPr="00E1330D">
              <w:rPr>
                <w:rFonts w:eastAsia="標楷體" w:hint="eastAsia"/>
              </w:rPr>
              <w:t>6,181.3</w:t>
            </w:r>
          </w:p>
        </w:tc>
      </w:tr>
      <w:tr w:rsidR="001D10FA" w:rsidRPr="006102A8" w:rsidTr="00B814B5">
        <w:trPr>
          <w:cantSplit/>
          <w:trHeight w:val="503"/>
          <w:jc w:val="center"/>
        </w:trPr>
        <w:tc>
          <w:tcPr>
            <w:tcW w:w="467" w:type="dxa"/>
            <w:vMerge/>
            <w:tcBorders>
              <w:left w:val="nil"/>
              <w:right w:val="single" w:sz="4" w:space="0" w:color="auto"/>
            </w:tcBorders>
            <w:vAlign w:val="center"/>
          </w:tcPr>
          <w:p w:rsidR="001D10FA" w:rsidRPr="00414307" w:rsidRDefault="001D10FA" w:rsidP="00B814B5">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1D10FA" w:rsidRPr="00414307" w:rsidRDefault="001D10FA" w:rsidP="00B814B5">
            <w:pPr>
              <w:ind w:left="28" w:rightChars="163" w:right="391"/>
              <w:contextualSpacing/>
              <w:jc w:val="right"/>
              <w:rPr>
                <w:rFonts w:eastAsia="標楷體"/>
              </w:rPr>
            </w:pPr>
            <w:r w:rsidRPr="00414307">
              <w:rPr>
                <w:rFonts w:eastAsia="標楷體" w:hint="eastAsia"/>
              </w:rPr>
              <w:t>比重</w:t>
            </w:r>
          </w:p>
        </w:tc>
        <w:tc>
          <w:tcPr>
            <w:tcW w:w="1386" w:type="dxa"/>
            <w:tcBorders>
              <w:top w:val="nil"/>
              <w:left w:val="single" w:sz="4" w:space="0" w:color="auto"/>
              <w:bottom w:val="nil"/>
              <w:right w:val="nil"/>
            </w:tcBorders>
            <w:vAlign w:val="center"/>
          </w:tcPr>
          <w:p w:rsidR="001D10FA" w:rsidRPr="00E31BD9" w:rsidRDefault="001D10FA" w:rsidP="00B814B5">
            <w:pPr>
              <w:ind w:left="28" w:right="-40"/>
              <w:contextualSpacing/>
              <w:jc w:val="center"/>
              <w:rPr>
                <w:rFonts w:eastAsia="標楷體"/>
              </w:rPr>
            </w:pPr>
            <w:r w:rsidRPr="00E31BD9">
              <w:rPr>
                <w:rFonts w:eastAsia="標楷體" w:hint="eastAsia"/>
              </w:rPr>
              <w:t>39.1</w:t>
            </w:r>
          </w:p>
        </w:tc>
        <w:tc>
          <w:tcPr>
            <w:tcW w:w="1047" w:type="dxa"/>
            <w:tcBorders>
              <w:top w:val="nil"/>
              <w:left w:val="nil"/>
              <w:right w:val="nil"/>
            </w:tcBorders>
            <w:vAlign w:val="center"/>
          </w:tcPr>
          <w:p w:rsidR="001D10FA" w:rsidRPr="00E31BD9" w:rsidRDefault="001D10FA" w:rsidP="00B814B5">
            <w:pPr>
              <w:ind w:left="28" w:right="-40"/>
              <w:contextualSpacing/>
              <w:jc w:val="center"/>
              <w:rPr>
                <w:rFonts w:eastAsia="標楷體"/>
              </w:rPr>
            </w:pPr>
            <w:r w:rsidRPr="00E31BD9">
              <w:rPr>
                <w:rFonts w:eastAsia="標楷體" w:hint="eastAsia"/>
              </w:rPr>
              <w:t>10.8</w:t>
            </w:r>
          </w:p>
        </w:tc>
        <w:tc>
          <w:tcPr>
            <w:tcW w:w="1046" w:type="dxa"/>
            <w:tcBorders>
              <w:top w:val="nil"/>
              <w:left w:val="nil"/>
              <w:right w:val="nil"/>
            </w:tcBorders>
            <w:vAlign w:val="center"/>
          </w:tcPr>
          <w:p w:rsidR="001D10FA" w:rsidRPr="00E31BD9" w:rsidRDefault="001D10FA" w:rsidP="00B814B5">
            <w:pPr>
              <w:ind w:left="28" w:right="-40"/>
              <w:contextualSpacing/>
              <w:jc w:val="center"/>
              <w:rPr>
                <w:rFonts w:eastAsia="標楷體"/>
              </w:rPr>
            </w:pPr>
            <w:r w:rsidRPr="00E31BD9">
              <w:rPr>
                <w:rFonts w:eastAsia="標楷體" w:hint="eastAsia"/>
              </w:rPr>
              <w:t>6.2</w:t>
            </w:r>
          </w:p>
        </w:tc>
        <w:tc>
          <w:tcPr>
            <w:tcW w:w="1047" w:type="dxa"/>
            <w:tcBorders>
              <w:top w:val="nil"/>
              <w:left w:val="nil"/>
              <w:right w:val="nil"/>
            </w:tcBorders>
            <w:vAlign w:val="center"/>
          </w:tcPr>
          <w:p w:rsidR="001D10FA" w:rsidRPr="00E1330D" w:rsidRDefault="001D10FA" w:rsidP="00B814B5">
            <w:pPr>
              <w:ind w:left="28" w:right="-40"/>
              <w:contextualSpacing/>
              <w:jc w:val="center"/>
              <w:rPr>
                <w:rFonts w:eastAsia="標楷體"/>
              </w:rPr>
            </w:pPr>
            <w:r w:rsidRPr="00E1330D">
              <w:rPr>
                <w:rFonts w:eastAsia="標楷體" w:hint="eastAsia"/>
              </w:rPr>
              <w:t>3.9</w:t>
            </w:r>
          </w:p>
        </w:tc>
        <w:tc>
          <w:tcPr>
            <w:tcW w:w="1046" w:type="dxa"/>
            <w:tcBorders>
              <w:top w:val="nil"/>
              <w:left w:val="nil"/>
              <w:right w:val="nil"/>
            </w:tcBorders>
            <w:vAlign w:val="center"/>
          </w:tcPr>
          <w:p w:rsidR="001D10FA" w:rsidRPr="00E1330D" w:rsidRDefault="001D10FA" w:rsidP="00B814B5">
            <w:pPr>
              <w:ind w:left="28" w:right="-40"/>
              <w:contextualSpacing/>
              <w:jc w:val="center"/>
              <w:rPr>
                <w:rFonts w:eastAsia="標楷體"/>
              </w:rPr>
            </w:pPr>
            <w:r w:rsidRPr="00E1330D">
              <w:rPr>
                <w:rFonts w:eastAsia="標楷體" w:hint="eastAsia"/>
              </w:rPr>
              <w:t>6.2</w:t>
            </w:r>
          </w:p>
        </w:tc>
      </w:tr>
      <w:tr w:rsidR="001D10FA" w:rsidRPr="006102A8" w:rsidTr="00B814B5">
        <w:trPr>
          <w:cantSplit/>
          <w:trHeight w:val="503"/>
          <w:jc w:val="center"/>
        </w:trPr>
        <w:tc>
          <w:tcPr>
            <w:tcW w:w="467" w:type="dxa"/>
            <w:vMerge/>
            <w:tcBorders>
              <w:left w:val="nil"/>
              <w:right w:val="single" w:sz="4" w:space="0" w:color="auto"/>
            </w:tcBorders>
            <w:vAlign w:val="center"/>
          </w:tcPr>
          <w:p w:rsidR="001D10FA" w:rsidRPr="00414307" w:rsidRDefault="001D10FA" w:rsidP="00B814B5">
            <w:pPr>
              <w:snapToGrid w:val="0"/>
              <w:jc w:val="center"/>
              <w:rPr>
                <w:rFonts w:eastAsia="標楷體"/>
              </w:rPr>
            </w:pPr>
          </w:p>
        </w:tc>
        <w:tc>
          <w:tcPr>
            <w:tcW w:w="2547" w:type="dxa"/>
            <w:tcBorders>
              <w:top w:val="nil"/>
              <w:left w:val="single" w:sz="4" w:space="0" w:color="auto"/>
              <w:bottom w:val="double" w:sz="4" w:space="0" w:color="auto"/>
              <w:right w:val="single" w:sz="4" w:space="0" w:color="auto"/>
            </w:tcBorders>
            <w:vAlign w:val="center"/>
          </w:tcPr>
          <w:p w:rsidR="001D10FA" w:rsidRPr="00414307" w:rsidRDefault="001D10FA" w:rsidP="00B814B5">
            <w:pPr>
              <w:ind w:left="28" w:rightChars="163" w:right="391"/>
              <w:contextualSpacing/>
              <w:jc w:val="right"/>
              <w:rPr>
                <w:rFonts w:eastAsia="標楷體"/>
              </w:rPr>
            </w:pPr>
            <w:r w:rsidRPr="00414307">
              <w:rPr>
                <w:rFonts w:eastAsia="標楷體" w:hint="eastAsia"/>
              </w:rPr>
              <w:t>年增率</w:t>
            </w:r>
          </w:p>
        </w:tc>
        <w:tc>
          <w:tcPr>
            <w:tcW w:w="1386" w:type="dxa"/>
            <w:tcBorders>
              <w:top w:val="nil"/>
              <w:left w:val="single" w:sz="4" w:space="0" w:color="auto"/>
              <w:bottom w:val="double" w:sz="4" w:space="0" w:color="auto"/>
              <w:right w:val="nil"/>
            </w:tcBorders>
            <w:vAlign w:val="center"/>
          </w:tcPr>
          <w:p w:rsidR="001D10FA" w:rsidRPr="00E31BD9" w:rsidRDefault="001D10FA" w:rsidP="00B814B5">
            <w:pPr>
              <w:ind w:left="28" w:right="-40"/>
              <w:contextualSpacing/>
              <w:jc w:val="center"/>
              <w:rPr>
                <w:rFonts w:eastAsia="標楷體"/>
              </w:rPr>
            </w:pPr>
            <w:r w:rsidRPr="00E31BD9">
              <w:rPr>
                <w:rFonts w:eastAsia="標楷體" w:hint="eastAsia"/>
              </w:rPr>
              <w:t>1.7</w:t>
            </w:r>
          </w:p>
        </w:tc>
        <w:tc>
          <w:tcPr>
            <w:tcW w:w="1047" w:type="dxa"/>
            <w:tcBorders>
              <w:top w:val="nil"/>
              <w:left w:val="nil"/>
              <w:right w:val="nil"/>
            </w:tcBorders>
            <w:vAlign w:val="center"/>
          </w:tcPr>
          <w:p w:rsidR="001D10FA" w:rsidRPr="00E31BD9" w:rsidRDefault="001D10FA" w:rsidP="00B814B5">
            <w:pPr>
              <w:ind w:left="28" w:right="-40"/>
              <w:contextualSpacing/>
              <w:jc w:val="center"/>
              <w:rPr>
                <w:rFonts w:eastAsia="標楷體"/>
              </w:rPr>
            </w:pPr>
            <w:r w:rsidRPr="00E31BD9">
              <w:rPr>
                <w:rFonts w:eastAsia="標楷體" w:hint="eastAsia"/>
              </w:rPr>
              <w:t>6.8</w:t>
            </w:r>
          </w:p>
        </w:tc>
        <w:tc>
          <w:tcPr>
            <w:tcW w:w="1046" w:type="dxa"/>
            <w:tcBorders>
              <w:top w:val="nil"/>
              <w:left w:val="nil"/>
              <w:right w:val="nil"/>
            </w:tcBorders>
            <w:vAlign w:val="center"/>
          </w:tcPr>
          <w:p w:rsidR="001D10FA" w:rsidRPr="00E31BD9" w:rsidRDefault="001D10FA" w:rsidP="00B814B5">
            <w:pPr>
              <w:ind w:left="28" w:right="-40"/>
              <w:contextualSpacing/>
              <w:jc w:val="center"/>
              <w:rPr>
                <w:rFonts w:eastAsia="標楷體"/>
              </w:rPr>
            </w:pPr>
            <w:r w:rsidRPr="00E31BD9">
              <w:rPr>
                <w:rFonts w:eastAsia="標楷體" w:hint="eastAsia"/>
              </w:rPr>
              <w:t>1.1</w:t>
            </w:r>
          </w:p>
        </w:tc>
        <w:tc>
          <w:tcPr>
            <w:tcW w:w="1047" w:type="dxa"/>
            <w:tcBorders>
              <w:top w:val="nil"/>
              <w:left w:val="nil"/>
              <w:right w:val="nil"/>
            </w:tcBorders>
            <w:vAlign w:val="center"/>
          </w:tcPr>
          <w:p w:rsidR="001D10FA" w:rsidRPr="00E1330D" w:rsidRDefault="001D10FA" w:rsidP="00B814B5">
            <w:pPr>
              <w:ind w:left="28" w:right="-40"/>
              <w:contextualSpacing/>
              <w:jc w:val="center"/>
              <w:rPr>
                <w:rFonts w:eastAsia="標楷體"/>
              </w:rPr>
            </w:pPr>
            <w:r w:rsidRPr="00E1330D">
              <w:rPr>
                <w:rFonts w:eastAsia="標楷體" w:hint="eastAsia"/>
              </w:rPr>
              <w:t>-3.2</w:t>
            </w:r>
          </w:p>
        </w:tc>
        <w:tc>
          <w:tcPr>
            <w:tcW w:w="1046" w:type="dxa"/>
            <w:tcBorders>
              <w:top w:val="nil"/>
              <w:left w:val="nil"/>
              <w:right w:val="nil"/>
            </w:tcBorders>
            <w:vAlign w:val="center"/>
          </w:tcPr>
          <w:p w:rsidR="001D10FA" w:rsidRPr="00E1330D" w:rsidRDefault="001D10FA" w:rsidP="00B814B5">
            <w:pPr>
              <w:ind w:left="28" w:right="-40"/>
              <w:contextualSpacing/>
              <w:jc w:val="center"/>
              <w:rPr>
                <w:rFonts w:eastAsia="標楷體"/>
              </w:rPr>
            </w:pPr>
            <w:r w:rsidRPr="00E1330D">
              <w:rPr>
                <w:rFonts w:eastAsia="標楷體" w:hint="eastAsia"/>
              </w:rPr>
              <w:t>-2.5</w:t>
            </w:r>
          </w:p>
        </w:tc>
      </w:tr>
      <w:tr w:rsidR="001D10FA" w:rsidRPr="006102A8" w:rsidTr="00B814B5">
        <w:trPr>
          <w:cantSplit/>
          <w:trHeight w:val="503"/>
          <w:jc w:val="center"/>
        </w:trPr>
        <w:tc>
          <w:tcPr>
            <w:tcW w:w="467" w:type="dxa"/>
            <w:vMerge w:val="restart"/>
            <w:tcBorders>
              <w:top w:val="double" w:sz="4" w:space="0" w:color="auto"/>
              <w:left w:val="nil"/>
              <w:right w:val="single" w:sz="4" w:space="0" w:color="auto"/>
            </w:tcBorders>
            <w:textDirection w:val="tbRlV"/>
            <w:vAlign w:val="center"/>
          </w:tcPr>
          <w:p w:rsidR="001D10FA" w:rsidRPr="00414307" w:rsidRDefault="001D10FA" w:rsidP="00B814B5">
            <w:pPr>
              <w:snapToGrid w:val="0"/>
              <w:jc w:val="center"/>
              <w:rPr>
                <w:rFonts w:eastAsia="標楷體"/>
                <w:bCs/>
              </w:rPr>
            </w:pPr>
            <w:r w:rsidRPr="00414307">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rsidR="001D10FA" w:rsidRPr="00414307" w:rsidRDefault="001D10FA" w:rsidP="00B814B5">
            <w:pPr>
              <w:ind w:right="-40"/>
              <w:contextualSpacing/>
              <w:jc w:val="center"/>
              <w:rPr>
                <w:rFonts w:eastAsia="標楷體"/>
              </w:rPr>
            </w:pPr>
            <w:r w:rsidRPr="00414307">
              <w:rPr>
                <w:rFonts w:eastAsia="標楷體"/>
              </w:rPr>
              <w:t>103</w:t>
            </w:r>
            <w:r w:rsidRPr="00414307">
              <w:rPr>
                <w:rFonts w:eastAsia="標楷體"/>
              </w:rPr>
              <w:t>年</w:t>
            </w:r>
            <w:r w:rsidRPr="00414307">
              <w:rPr>
                <w:rFonts w:eastAsia="標楷體" w:hint="eastAsia"/>
              </w:rPr>
              <w:t>4</w:t>
            </w:r>
            <w:r w:rsidRPr="00414307">
              <w:rPr>
                <w:rFonts w:eastAsia="標楷體"/>
              </w:rPr>
              <w:t>月金額</w:t>
            </w:r>
          </w:p>
        </w:tc>
        <w:tc>
          <w:tcPr>
            <w:tcW w:w="1386" w:type="dxa"/>
            <w:tcBorders>
              <w:top w:val="double" w:sz="4" w:space="0" w:color="auto"/>
              <w:left w:val="single" w:sz="4" w:space="0" w:color="auto"/>
              <w:bottom w:val="nil"/>
              <w:right w:val="nil"/>
            </w:tcBorders>
            <w:vAlign w:val="center"/>
          </w:tcPr>
          <w:p w:rsidR="001D10FA" w:rsidRPr="00F9501E" w:rsidRDefault="001D10FA" w:rsidP="00B814B5">
            <w:pPr>
              <w:ind w:left="28" w:right="-40"/>
              <w:contextualSpacing/>
              <w:jc w:val="center"/>
              <w:rPr>
                <w:rFonts w:eastAsia="標楷體"/>
              </w:rPr>
            </w:pPr>
            <w:r w:rsidRPr="00F9501E">
              <w:rPr>
                <w:rFonts w:eastAsia="標楷體" w:hint="eastAsia"/>
              </w:rPr>
              <w:t>4,206.6</w:t>
            </w:r>
          </w:p>
        </w:tc>
        <w:tc>
          <w:tcPr>
            <w:tcW w:w="1047" w:type="dxa"/>
            <w:tcBorders>
              <w:top w:val="double" w:sz="4" w:space="0" w:color="auto"/>
              <w:left w:val="nil"/>
              <w:bottom w:val="nil"/>
              <w:right w:val="nil"/>
            </w:tcBorders>
            <w:vAlign w:val="center"/>
          </w:tcPr>
          <w:p w:rsidR="001D10FA" w:rsidRPr="00F9501E" w:rsidRDefault="001D10FA" w:rsidP="00B814B5">
            <w:pPr>
              <w:ind w:left="28" w:right="-40"/>
              <w:contextualSpacing/>
              <w:jc w:val="center"/>
              <w:rPr>
                <w:rFonts w:eastAsia="標楷體"/>
              </w:rPr>
            </w:pPr>
            <w:r w:rsidRPr="00F9501E">
              <w:rPr>
                <w:rFonts w:eastAsia="標楷體" w:hint="eastAsia"/>
              </w:rPr>
              <w:t>2,708.5</w:t>
            </w:r>
          </w:p>
        </w:tc>
        <w:tc>
          <w:tcPr>
            <w:tcW w:w="1046" w:type="dxa"/>
            <w:tcBorders>
              <w:top w:val="double" w:sz="4" w:space="0" w:color="auto"/>
              <w:left w:val="nil"/>
              <w:bottom w:val="nil"/>
              <w:right w:val="nil"/>
            </w:tcBorders>
            <w:vAlign w:val="center"/>
          </w:tcPr>
          <w:p w:rsidR="001D10FA" w:rsidRPr="00F9501E" w:rsidRDefault="001D10FA" w:rsidP="00B814B5">
            <w:pPr>
              <w:ind w:left="28" w:right="-40"/>
              <w:contextualSpacing/>
              <w:jc w:val="center"/>
              <w:rPr>
                <w:rFonts w:eastAsia="標楷體"/>
              </w:rPr>
            </w:pPr>
            <w:r w:rsidRPr="00F9501E">
              <w:rPr>
                <w:rFonts w:eastAsia="標楷體" w:hint="eastAsia"/>
              </w:rPr>
              <w:t>3,767.8</w:t>
            </w:r>
          </w:p>
        </w:tc>
        <w:tc>
          <w:tcPr>
            <w:tcW w:w="1047" w:type="dxa"/>
            <w:tcBorders>
              <w:top w:val="double" w:sz="4" w:space="0" w:color="auto"/>
              <w:left w:val="nil"/>
              <w:bottom w:val="nil"/>
              <w:right w:val="nil"/>
            </w:tcBorders>
            <w:vAlign w:val="center"/>
          </w:tcPr>
          <w:p w:rsidR="001D10FA" w:rsidRPr="00E609C8" w:rsidRDefault="001D10FA" w:rsidP="00B814B5">
            <w:pPr>
              <w:ind w:left="28" w:right="-40"/>
              <w:contextualSpacing/>
              <w:jc w:val="center"/>
              <w:rPr>
                <w:rFonts w:eastAsia="標楷體"/>
              </w:rPr>
            </w:pPr>
            <w:r w:rsidRPr="00E609C8">
              <w:rPr>
                <w:rFonts w:eastAsia="標楷體" w:hint="eastAsia"/>
              </w:rPr>
              <w:t>1,161.0</w:t>
            </w:r>
          </w:p>
        </w:tc>
        <w:tc>
          <w:tcPr>
            <w:tcW w:w="1046" w:type="dxa"/>
            <w:tcBorders>
              <w:top w:val="double" w:sz="4" w:space="0" w:color="auto"/>
              <w:left w:val="nil"/>
              <w:bottom w:val="nil"/>
              <w:right w:val="nil"/>
            </w:tcBorders>
            <w:vAlign w:val="center"/>
          </w:tcPr>
          <w:p w:rsidR="001D10FA" w:rsidRPr="00E609C8" w:rsidRDefault="001D10FA" w:rsidP="00B814B5">
            <w:pPr>
              <w:ind w:left="28" w:right="-40"/>
              <w:contextualSpacing/>
              <w:jc w:val="center"/>
              <w:rPr>
                <w:rFonts w:eastAsia="標楷體"/>
              </w:rPr>
            </w:pPr>
            <w:r w:rsidRPr="00E609C8">
              <w:rPr>
                <w:rFonts w:eastAsia="標楷體" w:hint="eastAsia"/>
              </w:rPr>
              <w:t>742.6</w:t>
            </w:r>
          </w:p>
        </w:tc>
      </w:tr>
      <w:tr w:rsidR="001D10FA" w:rsidRPr="006102A8" w:rsidTr="00B814B5">
        <w:trPr>
          <w:cantSplit/>
          <w:trHeight w:val="503"/>
          <w:jc w:val="center"/>
        </w:trPr>
        <w:tc>
          <w:tcPr>
            <w:tcW w:w="467" w:type="dxa"/>
            <w:vMerge/>
            <w:tcBorders>
              <w:left w:val="nil"/>
              <w:right w:val="single" w:sz="4" w:space="0" w:color="auto"/>
            </w:tcBorders>
            <w:textDirection w:val="tbRlV"/>
            <w:vAlign w:val="center"/>
          </w:tcPr>
          <w:p w:rsidR="001D10FA" w:rsidRPr="00414307" w:rsidRDefault="001D10FA" w:rsidP="00B814B5">
            <w:pPr>
              <w:snapToGrid w:val="0"/>
              <w:jc w:val="center"/>
              <w:rPr>
                <w:rFonts w:eastAsia="標楷體"/>
                <w:b/>
                <w:bCs/>
              </w:rPr>
            </w:pPr>
          </w:p>
        </w:tc>
        <w:tc>
          <w:tcPr>
            <w:tcW w:w="2547" w:type="dxa"/>
            <w:tcBorders>
              <w:top w:val="nil"/>
              <w:left w:val="single" w:sz="4" w:space="0" w:color="auto"/>
              <w:bottom w:val="nil"/>
              <w:right w:val="single" w:sz="4" w:space="0" w:color="auto"/>
            </w:tcBorders>
            <w:vAlign w:val="center"/>
          </w:tcPr>
          <w:p w:rsidR="001D10FA" w:rsidRPr="00414307" w:rsidRDefault="001D10FA" w:rsidP="00B814B5">
            <w:pPr>
              <w:ind w:rightChars="163" w:right="391"/>
              <w:contextualSpacing/>
              <w:jc w:val="right"/>
              <w:rPr>
                <w:rFonts w:eastAsia="標楷體"/>
              </w:rPr>
            </w:pPr>
            <w:r w:rsidRPr="00414307">
              <w:rPr>
                <w:rFonts w:eastAsia="標楷體" w:hint="eastAsia"/>
              </w:rPr>
              <w:t>比</w:t>
            </w:r>
            <w:r w:rsidRPr="00414307">
              <w:rPr>
                <w:rFonts w:eastAsia="標楷體"/>
              </w:rPr>
              <w:t>重</w:t>
            </w:r>
          </w:p>
        </w:tc>
        <w:tc>
          <w:tcPr>
            <w:tcW w:w="1386" w:type="dxa"/>
            <w:tcBorders>
              <w:top w:val="nil"/>
              <w:left w:val="single" w:sz="4" w:space="0" w:color="auto"/>
              <w:bottom w:val="nil"/>
              <w:right w:val="nil"/>
            </w:tcBorders>
            <w:vAlign w:val="center"/>
          </w:tcPr>
          <w:p w:rsidR="001D10FA" w:rsidRPr="00F9501E" w:rsidRDefault="001D10FA" w:rsidP="00B814B5">
            <w:pPr>
              <w:ind w:left="28" w:right="-40"/>
              <w:contextualSpacing/>
              <w:jc w:val="center"/>
              <w:rPr>
                <w:rFonts w:eastAsia="標楷體"/>
              </w:rPr>
            </w:pPr>
            <w:r w:rsidRPr="00F9501E">
              <w:rPr>
                <w:rFonts w:eastAsia="標楷體" w:hint="eastAsia"/>
              </w:rPr>
              <w:t>17.5</w:t>
            </w:r>
          </w:p>
        </w:tc>
        <w:tc>
          <w:tcPr>
            <w:tcW w:w="1047" w:type="dxa"/>
            <w:tcBorders>
              <w:top w:val="nil"/>
              <w:left w:val="nil"/>
              <w:bottom w:val="nil"/>
              <w:right w:val="nil"/>
            </w:tcBorders>
            <w:vAlign w:val="center"/>
          </w:tcPr>
          <w:p w:rsidR="001D10FA" w:rsidRPr="00E1330D" w:rsidRDefault="001D10FA" w:rsidP="00B814B5">
            <w:pPr>
              <w:ind w:left="28" w:right="-40"/>
              <w:contextualSpacing/>
              <w:jc w:val="center"/>
              <w:rPr>
                <w:rFonts w:eastAsia="標楷體"/>
              </w:rPr>
            </w:pPr>
            <w:r w:rsidRPr="00E1330D">
              <w:rPr>
                <w:rFonts w:eastAsia="標楷體" w:hint="eastAsia"/>
              </w:rPr>
              <w:t>11.3</w:t>
            </w:r>
          </w:p>
        </w:tc>
        <w:tc>
          <w:tcPr>
            <w:tcW w:w="1046" w:type="dxa"/>
            <w:tcBorders>
              <w:top w:val="nil"/>
              <w:left w:val="nil"/>
              <w:bottom w:val="nil"/>
              <w:right w:val="nil"/>
            </w:tcBorders>
            <w:vAlign w:val="center"/>
          </w:tcPr>
          <w:p w:rsidR="001D10FA" w:rsidRPr="00E1330D" w:rsidRDefault="001D10FA" w:rsidP="00B814B5">
            <w:pPr>
              <w:ind w:left="28" w:right="-40"/>
              <w:contextualSpacing/>
              <w:jc w:val="center"/>
              <w:rPr>
                <w:rFonts w:eastAsia="標楷體"/>
              </w:rPr>
            </w:pPr>
            <w:r w:rsidRPr="00E1330D">
              <w:rPr>
                <w:rFonts w:eastAsia="標楷體" w:hint="eastAsia"/>
              </w:rPr>
              <w:t>15.7</w:t>
            </w:r>
          </w:p>
        </w:tc>
        <w:tc>
          <w:tcPr>
            <w:tcW w:w="1047" w:type="dxa"/>
            <w:tcBorders>
              <w:top w:val="nil"/>
              <w:left w:val="nil"/>
              <w:bottom w:val="nil"/>
              <w:right w:val="nil"/>
            </w:tcBorders>
            <w:vAlign w:val="center"/>
          </w:tcPr>
          <w:p w:rsidR="001D10FA" w:rsidRPr="00E1330D" w:rsidRDefault="001D10FA" w:rsidP="00B814B5">
            <w:pPr>
              <w:ind w:left="28" w:right="-40"/>
              <w:contextualSpacing/>
              <w:jc w:val="center"/>
              <w:rPr>
                <w:rFonts w:eastAsia="標楷體"/>
              </w:rPr>
            </w:pPr>
            <w:r w:rsidRPr="00E1330D">
              <w:rPr>
                <w:rFonts w:eastAsia="標楷體" w:hint="eastAsia"/>
              </w:rPr>
              <w:t>4.8</w:t>
            </w:r>
          </w:p>
        </w:tc>
        <w:tc>
          <w:tcPr>
            <w:tcW w:w="1046" w:type="dxa"/>
            <w:tcBorders>
              <w:top w:val="nil"/>
              <w:left w:val="nil"/>
              <w:bottom w:val="nil"/>
              <w:right w:val="nil"/>
            </w:tcBorders>
            <w:vAlign w:val="center"/>
          </w:tcPr>
          <w:p w:rsidR="001D10FA" w:rsidRPr="00E1330D" w:rsidRDefault="001D10FA" w:rsidP="00B814B5">
            <w:pPr>
              <w:ind w:left="28" w:right="-40"/>
              <w:contextualSpacing/>
              <w:jc w:val="center"/>
              <w:rPr>
                <w:rFonts w:eastAsia="標楷體"/>
              </w:rPr>
            </w:pPr>
            <w:r w:rsidRPr="00E1330D">
              <w:rPr>
                <w:rFonts w:eastAsia="標楷體" w:hint="eastAsia"/>
              </w:rPr>
              <w:t>3.1</w:t>
            </w:r>
          </w:p>
        </w:tc>
      </w:tr>
      <w:tr w:rsidR="001D10FA" w:rsidRPr="006102A8" w:rsidTr="00B814B5">
        <w:trPr>
          <w:cantSplit/>
          <w:trHeight w:val="503"/>
          <w:jc w:val="center"/>
        </w:trPr>
        <w:tc>
          <w:tcPr>
            <w:tcW w:w="467" w:type="dxa"/>
            <w:vMerge/>
            <w:tcBorders>
              <w:left w:val="nil"/>
              <w:right w:val="single" w:sz="4" w:space="0" w:color="auto"/>
            </w:tcBorders>
            <w:vAlign w:val="center"/>
          </w:tcPr>
          <w:p w:rsidR="001D10FA" w:rsidRPr="00414307" w:rsidRDefault="001D10FA" w:rsidP="00B814B5">
            <w:pPr>
              <w:snapToGrid w:val="0"/>
              <w:ind w:left="28"/>
              <w:rPr>
                <w:rFonts w:eastAsia="標楷體"/>
                <w:b/>
                <w:bCs/>
              </w:rPr>
            </w:pPr>
          </w:p>
        </w:tc>
        <w:tc>
          <w:tcPr>
            <w:tcW w:w="2547" w:type="dxa"/>
            <w:tcBorders>
              <w:top w:val="nil"/>
              <w:left w:val="single" w:sz="4" w:space="0" w:color="auto"/>
              <w:bottom w:val="nil"/>
              <w:right w:val="single" w:sz="4" w:space="0" w:color="auto"/>
            </w:tcBorders>
            <w:vAlign w:val="center"/>
          </w:tcPr>
          <w:p w:rsidR="001D10FA" w:rsidRPr="00414307" w:rsidRDefault="001D10FA" w:rsidP="00B814B5">
            <w:pPr>
              <w:ind w:rightChars="163" w:right="391"/>
              <w:contextualSpacing/>
              <w:jc w:val="right"/>
              <w:rPr>
                <w:rFonts w:eastAsia="標楷體"/>
              </w:rPr>
            </w:pPr>
            <w:r w:rsidRPr="00414307">
              <w:rPr>
                <w:rFonts w:eastAsia="標楷體" w:hint="eastAsia"/>
              </w:rPr>
              <w:t>年增</w:t>
            </w:r>
            <w:r w:rsidRPr="00414307">
              <w:rPr>
                <w:rFonts w:eastAsia="標楷體"/>
              </w:rPr>
              <w:t>率</w:t>
            </w:r>
          </w:p>
        </w:tc>
        <w:tc>
          <w:tcPr>
            <w:tcW w:w="1386" w:type="dxa"/>
            <w:tcBorders>
              <w:top w:val="nil"/>
              <w:left w:val="single" w:sz="4" w:space="0" w:color="auto"/>
              <w:bottom w:val="nil"/>
              <w:right w:val="nil"/>
            </w:tcBorders>
            <w:vAlign w:val="center"/>
          </w:tcPr>
          <w:p w:rsidR="001D10FA" w:rsidRPr="00F9501E" w:rsidRDefault="001D10FA" w:rsidP="00B814B5">
            <w:pPr>
              <w:ind w:left="28" w:right="-40"/>
              <w:contextualSpacing/>
              <w:jc w:val="center"/>
              <w:rPr>
                <w:rFonts w:eastAsia="標楷體"/>
              </w:rPr>
            </w:pPr>
            <w:r w:rsidRPr="00F9501E">
              <w:rPr>
                <w:rFonts w:eastAsia="標楷體" w:hint="eastAsia"/>
              </w:rPr>
              <w:t>13.4</w:t>
            </w:r>
          </w:p>
        </w:tc>
        <w:tc>
          <w:tcPr>
            <w:tcW w:w="1047" w:type="dxa"/>
            <w:tcBorders>
              <w:top w:val="nil"/>
              <w:left w:val="nil"/>
              <w:bottom w:val="nil"/>
              <w:right w:val="nil"/>
            </w:tcBorders>
            <w:vAlign w:val="center"/>
          </w:tcPr>
          <w:p w:rsidR="001D10FA" w:rsidRPr="00E1330D" w:rsidRDefault="001D10FA" w:rsidP="00B814B5">
            <w:pPr>
              <w:ind w:left="28" w:right="-40"/>
              <w:contextualSpacing/>
              <w:jc w:val="center"/>
              <w:rPr>
                <w:rFonts w:eastAsia="標楷體"/>
              </w:rPr>
            </w:pPr>
            <w:r w:rsidRPr="00E1330D">
              <w:rPr>
                <w:rFonts w:eastAsia="標楷體" w:hint="eastAsia"/>
              </w:rPr>
              <w:t>30.3</w:t>
            </w:r>
          </w:p>
        </w:tc>
        <w:tc>
          <w:tcPr>
            <w:tcW w:w="1046" w:type="dxa"/>
            <w:tcBorders>
              <w:top w:val="nil"/>
              <w:left w:val="nil"/>
              <w:bottom w:val="nil"/>
              <w:right w:val="nil"/>
            </w:tcBorders>
            <w:vAlign w:val="center"/>
          </w:tcPr>
          <w:p w:rsidR="001D10FA" w:rsidRPr="00E1330D" w:rsidRDefault="001D10FA" w:rsidP="00B814B5">
            <w:pPr>
              <w:ind w:left="28" w:right="-40"/>
              <w:contextualSpacing/>
              <w:jc w:val="center"/>
              <w:rPr>
                <w:rFonts w:eastAsia="標楷體"/>
              </w:rPr>
            </w:pPr>
            <w:r w:rsidRPr="00E1330D">
              <w:rPr>
                <w:rFonts w:eastAsia="標楷體" w:hint="eastAsia"/>
              </w:rPr>
              <w:t>6.9</w:t>
            </w:r>
          </w:p>
        </w:tc>
        <w:tc>
          <w:tcPr>
            <w:tcW w:w="1047" w:type="dxa"/>
            <w:tcBorders>
              <w:top w:val="nil"/>
              <w:left w:val="nil"/>
              <w:bottom w:val="nil"/>
              <w:right w:val="nil"/>
            </w:tcBorders>
            <w:vAlign w:val="center"/>
          </w:tcPr>
          <w:p w:rsidR="001D10FA" w:rsidRPr="00E1330D" w:rsidRDefault="001D10FA" w:rsidP="00B814B5">
            <w:pPr>
              <w:ind w:left="28" w:right="-40"/>
              <w:contextualSpacing/>
              <w:jc w:val="center"/>
              <w:rPr>
                <w:rFonts w:eastAsia="標楷體"/>
              </w:rPr>
            </w:pPr>
            <w:r w:rsidRPr="00E1330D">
              <w:rPr>
                <w:rFonts w:eastAsia="標楷體" w:hint="eastAsia"/>
              </w:rPr>
              <w:t>-18.8</w:t>
            </w:r>
          </w:p>
        </w:tc>
        <w:tc>
          <w:tcPr>
            <w:tcW w:w="1046" w:type="dxa"/>
            <w:tcBorders>
              <w:top w:val="nil"/>
              <w:left w:val="nil"/>
              <w:bottom w:val="nil"/>
              <w:right w:val="nil"/>
            </w:tcBorders>
            <w:vAlign w:val="center"/>
          </w:tcPr>
          <w:p w:rsidR="001D10FA" w:rsidRPr="00E1330D" w:rsidRDefault="001D10FA" w:rsidP="00B814B5">
            <w:pPr>
              <w:ind w:left="28" w:right="-40"/>
              <w:contextualSpacing/>
              <w:jc w:val="center"/>
              <w:rPr>
                <w:rFonts w:eastAsia="標楷體"/>
              </w:rPr>
            </w:pPr>
            <w:r w:rsidRPr="00E1330D">
              <w:rPr>
                <w:rFonts w:eastAsia="標楷體" w:hint="eastAsia"/>
              </w:rPr>
              <w:t>4.3</w:t>
            </w:r>
          </w:p>
        </w:tc>
      </w:tr>
      <w:tr w:rsidR="001D10FA" w:rsidRPr="006102A8" w:rsidTr="00B814B5">
        <w:trPr>
          <w:cantSplit/>
          <w:trHeight w:val="503"/>
          <w:jc w:val="center"/>
        </w:trPr>
        <w:tc>
          <w:tcPr>
            <w:tcW w:w="467" w:type="dxa"/>
            <w:vMerge/>
            <w:tcBorders>
              <w:left w:val="nil"/>
              <w:right w:val="single" w:sz="4" w:space="0" w:color="auto"/>
            </w:tcBorders>
            <w:vAlign w:val="center"/>
          </w:tcPr>
          <w:p w:rsidR="001D10FA" w:rsidRPr="00414307" w:rsidRDefault="001D10FA" w:rsidP="00B814B5">
            <w:pPr>
              <w:snapToGrid w:val="0"/>
              <w:ind w:left="28"/>
              <w:rPr>
                <w:rFonts w:eastAsia="標楷體"/>
                <w:b/>
                <w:bCs/>
              </w:rPr>
            </w:pPr>
          </w:p>
        </w:tc>
        <w:tc>
          <w:tcPr>
            <w:tcW w:w="2547" w:type="dxa"/>
            <w:tcBorders>
              <w:top w:val="nil"/>
              <w:left w:val="single" w:sz="4" w:space="0" w:color="auto"/>
              <w:bottom w:val="nil"/>
              <w:right w:val="single" w:sz="4" w:space="0" w:color="auto"/>
            </w:tcBorders>
            <w:vAlign w:val="center"/>
          </w:tcPr>
          <w:p w:rsidR="001D10FA" w:rsidRPr="00414307" w:rsidRDefault="001D10FA" w:rsidP="00B814B5">
            <w:pPr>
              <w:ind w:left="28" w:right="-40"/>
              <w:contextualSpacing/>
              <w:jc w:val="center"/>
              <w:rPr>
                <w:rFonts w:eastAsia="標楷體"/>
              </w:rPr>
            </w:pPr>
            <w:r w:rsidRPr="00414307">
              <w:rPr>
                <w:rFonts w:eastAsia="標楷體" w:hint="eastAsia"/>
              </w:rPr>
              <w:t>103</w:t>
            </w:r>
            <w:r w:rsidRPr="00414307">
              <w:rPr>
                <w:rFonts w:eastAsia="標楷體" w:hint="eastAsia"/>
              </w:rPr>
              <w:t>年</w:t>
            </w:r>
            <w:r w:rsidRPr="00414307">
              <w:rPr>
                <w:rFonts w:eastAsia="標楷體" w:hint="eastAsia"/>
              </w:rPr>
              <w:t>1</w:t>
            </w:r>
            <w:r w:rsidRPr="00414307">
              <w:rPr>
                <w:rFonts w:eastAsia="標楷體" w:hint="eastAsia"/>
              </w:rPr>
              <w:t>至</w:t>
            </w:r>
            <w:r w:rsidRPr="00414307">
              <w:rPr>
                <w:rFonts w:eastAsia="標楷體" w:hint="eastAsia"/>
              </w:rPr>
              <w:t>4</w:t>
            </w:r>
            <w:r w:rsidRPr="00414307">
              <w:rPr>
                <w:rFonts w:eastAsia="標楷體" w:hint="eastAsia"/>
              </w:rPr>
              <w:t>月金額</w:t>
            </w:r>
          </w:p>
        </w:tc>
        <w:tc>
          <w:tcPr>
            <w:tcW w:w="1386" w:type="dxa"/>
            <w:tcBorders>
              <w:top w:val="nil"/>
              <w:left w:val="single" w:sz="4" w:space="0" w:color="auto"/>
              <w:bottom w:val="nil"/>
              <w:right w:val="nil"/>
            </w:tcBorders>
            <w:vAlign w:val="center"/>
          </w:tcPr>
          <w:p w:rsidR="001D10FA" w:rsidRPr="00F9501E" w:rsidRDefault="001D10FA" w:rsidP="00B814B5">
            <w:pPr>
              <w:ind w:left="28" w:right="-40"/>
              <w:contextualSpacing/>
              <w:jc w:val="center"/>
              <w:rPr>
                <w:rFonts w:eastAsia="標楷體"/>
              </w:rPr>
            </w:pPr>
            <w:r w:rsidRPr="00F9501E">
              <w:rPr>
                <w:rFonts w:eastAsia="標楷體" w:hint="eastAsia"/>
              </w:rPr>
              <w:t>15,114.2</w:t>
            </w:r>
          </w:p>
        </w:tc>
        <w:tc>
          <w:tcPr>
            <w:tcW w:w="1047" w:type="dxa"/>
            <w:tcBorders>
              <w:top w:val="nil"/>
              <w:left w:val="nil"/>
              <w:bottom w:val="nil"/>
              <w:right w:val="nil"/>
            </w:tcBorders>
            <w:vAlign w:val="center"/>
          </w:tcPr>
          <w:p w:rsidR="001D10FA" w:rsidRPr="00E1330D" w:rsidRDefault="001D10FA" w:rsidP="00B814B5">
            <w:pPr>
              <w:ind w:left="28" w:right="-40"/>
              <w:contextualSpacing/>
              <w:jc w:val="center"/>
              <w:rPr>
                <w:rFonts w:eastAsia="標楷體"/>
              </w:rPr>
            </w:pPr>
            <w:r w:rsidRPr="00E1330D">
              <w:rPr>
                <w:rFonts w:eastAsia="標楷體" w:hint="eastAsia"/>
              </w:rPr>
              <w:t>9,315.0</w:t>
            </w:r>
          </w:p>
        </w:tc>
        <w:tc>
          <w:tcPr>
            <w:tcW w:w="1046" w:type="dxa"/>
            <w:tcBorders>
              <w:top w:val="nil"/>
              <w:left w:val="nil"/>
              <w:bottom w:val="nil"/>
              <w:right w:val="nil"/>
            </w:tcBorders>
            <w:vAlign w:val="center"/>
          </w:tcPr>
          <w:p w:rsidR="001D10FA" w:rsidRPr="00E1330D" w:rsidRDefault="001D10FA" w:rsidP="00B814B5">
            <w:pPr>
              <w:ind w:left="28" w:right="-40"/>
              <w:contextualSpacing/>
              <w:jc w:val="center"/>
              <w:rPr>
                <w:rFonts w:eastAsia="標楷體"/>
              </w:rPr>
            </w:pPr>
            <w:r w:rsidRPr="00E1330D">
              <w:rPr>
                <w:rFonts w:eastAsia="標楷體" w:hint="eastAsia"/>
              </w:rPr>
              <w:t>13,830.5</w:t>
            </w:r>
          </w:p>
        </w:tc>
        <w:tc>
          <w:tcPr>
            <w:tcW w:w="1047" w:type="dxa"/>
            <w:tcBorders>
              <w:top w:val="nil"/>
              <w:left w:val="nil"/>
              <w:bottom w:val="nil"/>
              <w:right w:val="nil"/>
            </w:tcBorders>
            <w:vAlign w:val="center"/>
          </w:tcPr>
          <w:p w:rsidR="001D10FA" w:rsidRPr="00E1330D" w:rsidRDefault="001D10FA" w:rsidP="00B814B5">
            <w:pPr>
              <w:ind w:left="28" w:right="-40"/>
              <w:contextualSpacing/>
              <w:jc w:val="center"/>
              <w:rPr>
                <w:rFonts w:eastAsia="標楷體"/>
              </w:rPr>
            </w:pPr>
            <w:r w:rsidRPr="00E1330D">
              <w:rPr>
                <w:rFonts w:eastAsia="標楷體" w:hint="eastAsia"/>
              </w:rPr>
              <w:t>4,786.0</w:t>
            </w:r>
          </w:p>
        </w:tc>
        <w:tc>
          <w:tcPr>
            <w:tcW w:w="1046" w:type="dxa"/>
            <w:tcBorders>
              <w:top w:val="nil"/>
              <w:left w:val="nil"/>
              <w:bottom w:val="nil"/>
              <w:right w:val="nil"/>
            </w:tcBorders>
            <w:vAlign w:val="center"/>
          </w:tcPr>
          <w:p w:rsidR="001D10FA" w:rsidRPr="00E1330D" w:rsidRDefault="001D10FA" w:rsidP="00B814B5">
            <w:pPr>
              <w:ind w:left="28" w:right="-40"/>
              <w:contextualSpacing/>
              <w:jc w:val="center"/>
              <w:rPr>
                <w:rFonts w:eastAsia="標楷體"/>
              </w:rPr>
            </w:pPr>
            <w:r w:rsidRPr="00E1330D">
              <w:rPr>
                <w:rFonts w:eastAsia="標楷體" w:hint="eastAsia"/>
              </w:rPr>
              <w:t>2,824.4</w:t>
            </w:r>
          </w:p>
        </w:tc>
      </w:tr>
      <w:tr w:rsidR="001D10FA" w:rsidRPr="006102A8" w:rsidTr="00B814B5">
        <w:trPr>
          <w:cantSplit/>
          <w:trHeight w:val="503"/>
          <w:jc w:val="center"/>
        </w:trPr>
        <w:tc>
          <w:tcPr>
            <w:tcW w:w="467" w:type="dxa"/>
            <w:vMerge/>
            <w:tcBorders>
              <w:left w:val="nil"/>
              <w:right w:val="single" w:sz="4" w:space="0" w:color="auto"/>
            </w:tcBorders>
            <w:vAlign w:val="center"/>
          </w:tcPr>
          <w:p w:rsidR="001D10FA" w:rsidRPr="00414307" w:rsidRDefault="001D10FA" w:rsidP="00B814B5">
            <w:pPr>
              <w:snapToGrid w:val="0"/>
              <w:ind w:left="28"/>
              <w:rPr>
                <w:rFonts w:eastAsia="標楷體"/>
                <w:b/>
                <w:bCs/>
              </w:rPr>
            </w:pPr>
          </w:p>
        </w:tc>
        <w:tc>
          <w:tcPr>
            <w:tcW w:w="2547" w:type="dxa"/>
            <w:tcBorders>
              <w:top w:val="nil"/>
              <w:left w:val="single" w:sz="4" w:space="0" w:color="auto"/>
              <w:bottom w:val="nil"/>
              <w:right w:val="single" w:sz="4" w:space="0" w:color="auto"/>
            </w:tcBorders>
            <w:vAlign w:val="center"/>
          </w:tcPr>
          <w:p w:rsidR="001D10FA" w:rsidRPr="00414307" w:rsidRDefault="001D10FA" w:rsidP="00B814B5">
            <w:pPr>
              <w:ind w:left="28" w:rightChars="163" w:right="391"/>
              <w:contextualSpacing/>
              <w:jc w:val="right"/>
              <w:rPr>
                <w:rFonts w:eastAsia="標楷體"/>
              </w:rPr>
            </w:pPr>
            <w:r w:rsidRPr="00414307">
              <w:rPr>
                <w:rFonts w:eastAsia="標楷體" w:hint="eastAsia"/>
              </w:rPr>
              <w:t>比重</w:t>
            </w:r>
          </w:p>
        </w:tc>
        <w:tc>
          <w:tcPr>
            <w:tcW w:w="1386" w:type="dxa"/>
            <w:tcBorders>
              <w:top w:val="nil"/>
              <w:left w:val="single" w:sz="4" w:space="0" w:color="auto"/>
              <w:bottom w:val="nil"/>
              <w:right w:val="nil"/>
            </w:tcBorders>
            <w:vAlign w:val="center"/>
          </w:tcPr>
          <w:p w:rsidR="001D10FA" w:rsidRPr="00F9501E" w:rsidRDefault="001D10FA" w:rsidP="00B814B5">
            <w:pPr>
              <w:ind w:left="28" w:right="-40"/>
              <w:contextualSpacing/>
              <w:jc w:val="center"/>
              <w:rPr>
                <w:rFonts w:eastAsia="標楷體"/>
              </w:rPr>
            </w:pPr>
            <w:r w:rsidRPr="00F9501E">
              <w:rPr>
                <w:rFonts w:eastAsia="標楷體" w:hint="eastAsia"/>
              </w:rPr>
              <w:t>16.6</w:t>
            </w:r>
          </w:p>
        </w:tc>
        <w:tc>
          <w:tcPr>
            <w:tcW w:w="1047" w:type="dxa"/>
            <w:tcBorders>
              <w:top w:val="nil"/>
              <w:left w:val="nil"/>
              <w:bottom w:val="nil"/>
              <w:right w:val="nil"/>
            </w:tcBorders>
            <w:vAlign w:val="center"/>
          </w:tcPr>
          <w:p w:rsidR="001D10FA" w:rsidRPr="00E1330D" w:rsidRDefault="001D10FA" w:rsidP="00B814B5">
            <w:pPr>
              <w:ind w:left="28" w:right="-40"/>
              <w:contextualSpacing/>
              <w:jc w:val="center"/>
              <w:rPr>
                <w:rFonts w:eastAsia="標楷體"/>
              </w:rPr>
            </w:pPr>
            <w:r w:rsidRPr="00E1330D">
              <w:rPr>
                <w:rFonts w:eastAsia="標楷體" w:hint="eastAsia"/>
              </w:rPr>
              <w:t>10.2</w:t>
            </w:r>
          </w:p>
        </w:tc>
        <w:tc>
          <w:tcPr>
            <w:tcW w:w="1046" w:type="dxa"/>
            <w:tcBorders>
              <w:top w:val="nil"/>
              <w:left w:val="nil"/>
              <w:bottom w:val="nil"/>
              <w:right w:val="nil"/>
            </w:tcBorders>
            <w:vAlign w:val="center"/>
          </w:tcPr>
          <w:p w:rsidR="001D10FA" w:rsidRPr="00E1330D" w:rsidRDefault="001D10FA" w:rsidP="00B814B5">
            <w:pPr>
              <w:ind w:left="28" w:right="-40"/>
              <w:contextualSpacing/>
              <w:jc w:val="center"/>
              <w:rPr>
                <w:rFonts w:eastAsia="標楷體"/>
              </w:rPr>
            </w:pPr>
            <w:r w:rsidRPr="00E1330D">
              <w:rPr>
                <w:rFonts w:eastAsia="標楷體" w:hint="eastAsia"/>
              </w:rPr>
              <w:t>15.2</w:t>
            </w:r>
          </w:p>
        </w:tc>
        <w:tc>
          <w:tcPr>
            <w:tcW w:w="1047" w:type="dxa"/>
            <w:tcBorders>
              <w:top w:val="nil"/>
              <w:left w:val="nil"/>
              <w:bottom w:val="nil"/>
              <w:right w:val="nil"/>
            </w:tcBorders>
            <w:vAlign w:val="center"/>
          </w:tcPr>
          <w:p w:rsidR="001D10FA" w:rsidRPr="00E1330D" w:rsidRDefault="001D10FA" w:rsidP="00B814B5">
            <w:pPr>
              <w:ind w:left="28" w:right="-40"/>
              <w:contextualSpacing/>
              <w:jc w:val="center"/>
              <w:rPr>
                <w:rFonts w:eastAsia="標楷體"/>
              </w:rPr>
            </w:pPr>
            <w:r w:rsidRPr="00E1330D">
              <w:rPr>
                <w:rFonts w:eastAsia="標楷體" w:hint="eastAsia"/>
              </w:rPr>
              <w:t>5.3</w:t>
            </w:r>
          </w:p>
        </w:tc>
        <w:tc>
          <w:tcPr>
            <w:tcW w:w="1046" w:type="dxa"/>
            <w:tcBorders>
              <w:top w:val="nil"/>
              <w:left w:val="nil"/>
              <w:bottom w:val="nil"/>
              <w:right w:val="nil"/>
            </w:tcBorders>
            <w:vAlign w:val="center"/>
          </w:tcPr>
          <w:p w:rsidR="001D10FA" w:rsidRPr="00E1330D" w:rsidRDefault="001D10FA" w:rsidP="00B814B5">
            <w:pPr>
              <w:ind w:left="28" w:right="-40"/>
              <w:contextualSpacing/>
              <w:jc w:val="center"/>
              <w:rPr>
                <w:rFonts w:eastAsia="標楷體"/>
              </w:rPr>
            </w:pPr>
            <w:r w:rsidRPr="00E1330D">
              <w:rPr>
                <w:rFonts w:eastAsia="標楷體" w:hint="eastAsia"/>
              </w:rPr>
              <w:t>3.1</w:t>
            </w:r>
          </w:p>
        </w:tc>
      </w:tr>
      <w:tr w:rsidR="001D10FA" w:rsidRPr="006102A8" w:rsidTr="00B814B5">
        <w:trPr>
          <w:cantSplit/>
          <w:trHeight w:val="503"/>
          <w:jc w:val="center"/>
        </w:trPr>
        <w:tc>
          <w:tcPr>
            <w:tcW w:w="467" w:type="dxa"/>
            <w:vMerge/>
            <w:tcBorders>
              <w:left w:val="nil"/>
              <w:right w:val="single" w:sz="4" w:space="0" w:color="auto"/>
            </w:tcBorders>
            <w:vAlign w:val="center"/>
          </w:tcPr>
          <w:p w:rsidR="001D10FA" w:rsidRPr="00414307" w:rsidRDefault="001D10FA" w:rsidP="00B814B5">
            <w:pPr>
              <w:snapToGrid w:val="0"/>
              <w:ind w:left="28"/>
              <w:rPr>
                <w:rFonts w:eastAsia="標楷體"/>
                <w:b/>
                <w:bCs/>
              </w:rPr>
            </w:pPr>
          </w:p>
        </w:tc>
        <w:tc>
          <w:tcPr>
            <w:tcW w:w="2547" w:type="dxa"/>
            <w:tcBorders>
              <w:top w:val="nil"/>
              <w:left w:val="single" w:sz="4" w:space="0" w:color="auto"/>
              <w:right w:val="single" w:sz="4" w:space="0" w:color="auto"/>
            </w:tcBorders>
            <w:vAlign w:val="center"/>
          </w:tcPr>
          <w:p w:rsidR="001D10FA" w:rsidRPr="00414307" w:rsidRDefault="001D10FA" w:rsidP="00B814B5">
            <w:pPr>
              <w:ind w:left="28" w:rightChars="163" w:right="391"/>
              <w:contextualSpacing/>
              <w:jc w:val="right"/>
              <w:rPr>
                <w:rFonts w:eastAsia="標楷體"/>
              </w:rPr>
            </w:pPr>
            <w:r w:rsidRPr="00414307">
              <w:rPr>
                <w:rFonts w:eastAsia="標楷體" w:hint="eastAsia"/>
              </w:rPr>
              <w:t>年增率</w:t>
            </w:r>
          </w:p>
        </w:tc>
        <w:tc>
          <w:tcPr>
            <w:tcW w:w="1386" w:type="dxa"/>
            <w:tcBorders>
              <w:top w:val="nil"/>
              <w:left w:val="single" w:sz="4" w:space="0" w:color="auto"/>
              <w:right w:val="nil"/>
            </w:tcBorders>
            <w:vAlign w:val="center"/>
          </w:tcPr>
          <w:p w:rsidR="001D10FA" w:rsidRPr="00F9501E" w:rsidRDefault="001D10FA" w:rsidP="00B814B5">
            <w:pPr>
              <w:ind w:left="28" w:right="-40"/>
              <w:contextualSpacing/>
              <w:jc w:val="center"/>
              <w:rPr>
                <w:rFonts w:eastAsia="標楷體"/>
              </w:rPr>
            </w:pPr>
            <w:r w:rsidRPr="00F9501E">
              <w:rPr>
                <w:rFonts w:eastAsia="標楷體" w:hint="eastAsia"/>
              </w:rPr>
              <w:t>5.1</w:t>
            </w:r>
          </w:p>
        </w:tc>
        <w:tc>
          <w:tcPr>
            <w:tcW w:w="1047" w:type="dxa"/>
            <w:tcBorders>
              <w:top w:val="nil"/>
              <w:left w:val="nil"/>
              <w:right w:val="nil"/>
            </w:tcBorders>
            <w:vAlign w:val="center"/>
          </w:tcPr>
          <w:p w:rsidR="001D10FA" w:rsidRPr="00E1330D" w:rsidRDefault="001D10FA" w:rsidP="00B814B5">
            <w:pPr>
              <w:ind w:left="28" w:right="-40"/>
              <w:contextualSpacing/>
              <w:jc w:val="center"/>
              <w:rPr>
                <w:rFonts w:eastAsia="標楷體"/>
              </w:rPr>
            </w:pPr>
            <w:r w:rsidRPr="00E1330D">
              <w:rPr>
                <w:rFonts w:eastAsia="標楷體" w:hint="eastAsia"/>
              </w:rPr>
              <w:t>5.4</w:t>
            </w:r>
          </w:p>
        </w:tc>
        <w:tc>
          <w:tcPr>
            <w:tcW w:w="1046" w:type="dxa"/>
            <w:tcBorders>
              <w:top w:val="nil"/>
              <w:left w:val="nil"/>
              <w:right w:val="nil"/>
            </w:tcBorders>
            <w:vAlign w:val="center"/>
          </w:tcPr>
          <w:p w:rsidR="001D10FA" w:rsidRPr="00E1330D" w:rsidRDefault="001D10FA" w:rsidP="00B814B5">
            <w:pPr>
              <w:ind w:left="28" w:right="-40"/>
              <w:contextualSpacing/>
              <w:jc w:val="center"/>
              <w:rPr>
                <w:rFonts w:eastAsia="標楷體"/>
              </w:rPr>
            </w:pPr>
            <w:r w:rsidRPr="00E1330D">
              <w:rPr>
                <w:rFonts w:eastAsia="標楷體" w:hint="eastAsia"/>
              </w:rPr>
              <w:t>-5.0</w:t>
            </w:r>
          </w:p>
        </w:tc>
        <w:tc>
          <w:tcPr>
            <w:tcW w:w="1047" w:type="dxa"/>
            <w:tcBorders>
              <w:top w:val="nil"/>
              <w:left w:val="nil"/>
              <w:right w:val="nil"/>
            </w:tcBorders>
            <w:vAlign w:val="center"/>
          </w:tcPr>
          <w:p w:rsidR="001D10FA" w:rsidRPr="00E1330D" w:rsidRDefault="001D10FA" w:rsidP="00B814B5">
            <w:pPr>
              <w:ind w:left="28" w:right="-40"/>
              <w:contextualSpacing/>
              <w:jc w:val="center"/>
              <w:rPr>
                <w:rFonts w:eastAsia="標楷體"/>
              </w:rPr>
            </w:pPr>
            <w:r w:rsidRPr="00E1330D">
              <w:rPr>
                <w:rFonts w:eastAsia="標楷體" w:hint="eastAsia"/>
              </w:rPr>
              <w:t>-12.5</w:t>
            </w:r>
          </w:p>
        </w:tc>
        <w:tc>
          <w:tcPr>
            <w:tcW w:w="1046" w:type="dxa"/>
            <w:tcBorders>
              <w:top w:val="nil"/>
              <w:left w:val="nil"/>
              <w:right w:val="nil"/>
            </w:tcBorders>
            <w:vAlign w:val="center"/>
          </w:tcPr>
          <w:p w:rsidR="001D10FA" w:rsidRPr="00E1330D" w:rsidRDefault="001D10FA" w:rsidP="00B814B5">
            <w:pPr>
              <w:ind w:left="28" w:right="-40"/>
              <w:contextualSpacing/>
              <w:jc w:val="center"/>
              <w:rPr>
                <w:rFonts w:eastAsia="標楷體"/>
              </w:rPr>
            </w:pPr>
            <w:r w:rsidRPr="00E1330D">
              <w:rPr>
                <w:rFonts w:eastAsia="標楷體" w:hint="eastAsia"/>
              </w:rPr>
              <w:t>3.2</w:t>
            </w:r>
          </w:p>
        </w:tc>
      </w:tr>
    </w:tbl>
    <w:p w:rsidR="001D10FA" w:rsidRPr="00D55CB3" w:rsidRDefault="001D10FA" w:rsidP="001D10FA">
      <w:pPr>
        <w:pStyle w:val="xl41"/>
        <w:widowControl w:val="0"/>
        <w:spacing w:before="0" w:beforeAutospacing="0" w:after="0" w:afterAutospacing="0" w:line="380" w:lineRule="exact"/>
        <w:ind w:leftChars="59" w:left="142"/>
        <w:textAlignment w:val="auto"/>
        <w:rPr>
          <w:rFonts w:ascii="Times New Roman" w:eastAsia="標楷體" w:hAnsi="Times New Roman" w:cs="Times New Roman" w:hint="default"/>
          <w:color w:val="auto"/>
          <w:kern w:val="2"/>
        </w:rPr>
      </w:pPr>
      <w:r w:rsidRPr="00D55CB3">
        <w:rPr>
          <w:rFonts w:ascii="Times New Roman" w:eastAsia="標楷體" w:hAnsi="Times New Roman" w:cs="Times New Roman" w:hint="default"/>
          <w:color w:val="auto"/>
          <w:kern w:val="2"/>
        </w:rPr>
        <w:t>資料來源：財政部。</w:t>
      </w:r>
    </w:p>
    <w:p w:rsidR="001D10FA" w:rsidRPr="007110DF" w:rsidRDefault="001D10FA" w:rsidP="001D10FA">
      <w:pPr>
        <w:pStyle w:val="k3a"/>
        <w:tabs>
          <w:tab w:val="left" w:pos="540"/>
        </w:tabs>
        <w:spacing w:before="180" w:line="300" w:lineRule="auto"/>
        <w:ind w:leftChars="0" w:left="566" w:right="0" w:hangingChars="202" w:hanging="566"/>
        <w:rPr>
          <w:spacing w:val="-4"/>
          <w:kern w:val="2"/>
          <w:szCs w:val="24"/>
        </w:rPr>
      </w:pPr>
      <w:r w:rsidRPr="006102A8">
        <w:rPr>
          <w:color w:val="FF0000"/>
        </w:rPr>
        <w:br w:type="page"/>
      </w:r>
      <w:r w:rsidRPr="00964D01">
        <w:rPr>
          <w:b/>
          <w:bCs/>
        </w:rPr>
        <w:lastRenderedPageBreak/>
        <w:t>３、</w:t>
      </w:r>
      <w:r w:rsidRPr="00964D01">
        <w:rPr>
          <w:b/>
          <w:bCs/>
        </w:rPr>
        <w:t>103</w:t>
      </w:r>
      <w:r w:rsidRPr="00964D01">
        <w:rPr>
          <w:b/>
          <w:bCs/>
        </w:rPr>
        <w:t>年</w:t>
      </w:r>
      <w:r w:rsidRPr="00964D01">
        <w:rPr>
          <w:rFonts w:hint="eastAsia"/>
          <w:b/>
          <w:bCs/>
        </w:rPr>
        <w:t>4</w:t>
      </w:r>
      <w:r w:rsidRPr="00964D01">
        <w:rPr>
          <w:b/>
          <w:bCs/>
        </w:rPr>
        <w:t>月按產品別觀察</w:t>
      </w:r>
      <w:r w:rsidRPr="00BB476B">
        <w:rPr>
          <w:b/>
          <w:bCs/>
        </w:rPr>
        <w:t>，出口以</w:t>
      </w:r>
      <w:r w:rsidRPr="00BB476B">
        <w:rPr>
          <w:rFonts w:hint="eastAsia"/>
          <w:b/>
          <w:bCs/>
        </w:rPr>
        <w:t>玩具遊戲品與運動用品及其零附件</w:t>
      </w:r>
      <w:r w:rsidRPr="00BB476B">
        <w:rPr>
          <w:b/>
          <w:bCs/>
        </w:rPr>
        <w:t>增幅</w:t>
      </w:r>
      <w:r w:rsidRPr="00BB476B">
        <w:rPr>
          <w:rFonts w:hint="eastAsia"/>
          <w:b/>
          <w:bCs/>
        </w:rPr>
        <w:t>17.4</w:t>
      </w:r>
      <w:r w:rsidRPr="00BB476B">
        <w:rPr>
          <w:b/>
          <w:bCs/>
        </w:rPr>
        <w:t>％最大</w:t>
      </w:r>
      <w:r w:rsidRPr="007110DF">
        <w:rPr>
          <w:b/>
          <w:bCs/>
        </w:rPr>
        <w:t>，進口</w:t>
      </w:r>
      <w:r w:rsidRPr="007110DF">
        <w:rPr>
          <w:rFonts w:hint="eastAsia"/>
          <w:b/>
          <w:bCs/>
        </w:rPr>
        <w:t>則</w:t>
      </w:r>
      <w:r w:rsidRPr="007110DF">
        <w:rPr>
          <w:b/>
          <w:bCs/>
        </w:rPr>
        <w:t>以</w:t>
      </w:r>
      <w:r w:rsidRPr="007110DF">
        <w:rPr>
          <w:rFonts w:hint="eastAsia"/>
          <w:b/>
          <w:bCs/>
        </w:rPr>
        <w:t>黃豆</w:t>
      </w:r>
      <w:r w:rsidRPr="007110DF">
        <w:rPr>
          <w:b/>
          <w:bCs/>
        </w:rPr>
        <w:t>增幅達</w:t>
      </w:r>
      <w:r w:rsidRPr="007110DF">
        <w:rPr>
          <w:rFonts w:hint="eastAsia"/>
          <w:b/>
          <w:bCs/>
        </w:rPr>
        <w:t>61.8</w:t>
      </w:r>
      <w:r w:rsidRPr="007110DF">
        <w:rPr>
          <w:b/>
          <w:bCs/>
        </w:rPr>
        <w:t>％最大</w:t>
      </w:r>
    </w:p>
    <w:p w:rsidR="001D10FA" w:rsidRPr="007110DF" w:rsidRDefault="001D10FA" w:rsidP="001D10FA">
      <w:pPr>
        <w:pStyle w:val="afffff"/>
        <w:numPr>
          <w:ilvl w:val="0"/>
          <w:numId w:val="6"/>
        </w:numPr>
        <w:snapToGrid w:val="0"/>
        <w:spacing w:before="180" w:line="300" w:lineRule="auto"/>
        <w:ind w:leftChars="0" w:left="851" w:right="-142" w:firstLineChars="0" w:hanging="567"/>
        <w:rPr>
          <w:rFonts w:ascii="Times New Roman" w:eastAsia="標楷體" w:hAnsi="Times New Roman"/>
          <w:kern w:val="0"/>
          <w:sz w:val="28"/>
        </w:rPr>
      </w:pPr>
      <w:r w:rsidRPr="007110DF">
        <w:rPr>
          <w:rFonts w:ascii="Times New Roman" w:eastAsia="標楷體" w:hAnsi="Times New Roman" w:hint="eastAsia"/>
          <w:kern w:val="0"/>
          <w:sz w:val="28"/>
        </w:rPr>
        <w:t>4</w:t>
      </w:r>
      <w:r w:rsidRPr="007110DF">
        <w:rPr>
          <w:rFonts w:ascii="Times New Roman" w:eastAsia="標楷體" w:hAnsi="Times New Roman"/>
          <w:kern w:val="0"/>
          <w:sz w:val="28"/>
        </w:rPr>
        <w:t>月出口前</w:t>
      </w:r>
      <w:r w:rsidRPr="007110DF">
        <w:rPr>
          <w:rFonts w:ascii="Times New Roman" w:eastAsia="標楷體" w:hAnsi="Times New Roman"/>
          <w:kern w:val="0"/>
          <w:sz w:val="28"/>
        </w:rPr>
        <w:t>3</w:t>
      </w:r>
      <w:r w:rsidRPr="007110DF">
        <w:rPr>
          <w:rFonts w:ascii="Times New Roman" w:eastAsia="標楷體" w:hAnsi="Times New Roman"/>
          <w:kern w:val="0"/>
          <w:sz w:val="28"/>
        </w:rPr>
        <w:t>大貨品依序為：電子產品</w:t>
      </w:r>
      <w:r w:rsidRPr="007110DF">
        <w:rPr>
          <w:rFonts w:ascii="Times New Roman" w:eastAsia="標楷體" w:hAnsi="Times New Roman" w:hint="eastAsia"/>
          <w:kern w:val="0"/>
          <w:sz w:val="28"/>
        </w:rPr>
        <w:t>81.6</w:t>
      </w:r>
      <w:r w:rsidRPr="007110DF">
        <w:rPr>
          <w:rFonts w:ascii="Times New Roman" w:eastAsia="標楷體" w:hAnsi="Times New Roman"/>
          <w:kern w:val="0"/>
          <w:sz w:val="28"/>
        </w:rPr>
        <w:t>億美元，占出口總值</w:t>
      </w:r>
      <w:r w:rsidRPr="007110DF">
        <w:rPr>
          <w:rFonts w:ascii="Times New Roman" w:eastAsia="標楷體" w:hAnsi="Times New Roman" w:hint="eastAsia"/>
          <w:kern w:val="0"/>
          <w:sz w:val="28"/>
        </w:rPr>
        <w:t>30.7</w:t>
      </w:r>
      <w:r w:rsidRPr="007110DF">
        <w:rPr>
          <w:rFonts w:ascii="Times New Roman" w:eastAsia="標楷體" w:hAnsi="Times New Roman"/>
          <w:kern w:val="0"/>
          <w:sz w:val="28"/>
        </w:rPr>
        <w:t>％，較上年同月增加</w:t>
      </w:r>
      <w:r w:rsidRPr="007110DF">
        <w:rPr>
          <w:rFonts w:ascii="Times New Roman" w:eastAsia="標楷體" w:hAnsi="Times New Roman" w:hint="eastAsia"/>
          <w:kern w:val="0"/>
          <w:sz w:val="28"/>
        </w:rPr>
        <w:t>14.7</w:t>
      </w:r>
      <w:r w:rsidRPr="007110DF">
        <w:rPr>
          <w:rFonts w:ascii="Times New Roman" w:eastAsia="標楷體" w:hAnsi="Times New Roman"/>
          <w:kern w:val="0"/>
          <w:sz w:val="28"/>
        </w:rPr>
        <w:t>％；基本金屬及其製品</w:t>
      </w:r>
      <w:r w:rsidRPr="007110DF">
        <w:rPr>
          <w:rFonts w:ascii="Times New Roman" w:eastAsia="標楷體" w:hAnsi="Times New Roman" w:hint="eastAsia"/>
          <w:kern w:val="0"/>
          <w:sz w:val="28"/>
        </w:rPr>
        <w:t>24.6</w:t>
      </w:r>
      <w:r w:rsidRPr="007110DF">
        <w:rPr>
          <w:rFonts w:ascii="Times New Roman" w:eastAsia="標楷體" w:hAnsi="Times New Roman"/>
          <w:kern w:val="0"/>
          <w:sz w:val="28"/>
        </w:rPr>
        <w:t>億美元，比重</w:t>
      </w:r>
      <w:r w:rsidRPr="007110DF">
        <w:rPr>
          <w:rFonts w:ascii="Times New Roman" w:eastAsia="標楷體" w:hAnsi="Times New Roman" w:hint="eastAsia"/>
          <w:kern w:val="0"/>
          <w:sz w:val="28"/>
        </w:rPr>
        <w:t>9.2</w:t>
      </w:r>
      <w:r w:rsidRPr="007110DF">
        <w:rPr>
          <w:rFonts w:ascii="Times New Roman" w:eastAsia="標楷體" w:hAnsi="Times New Roman"/>
          <w:kern w:val="0"/>
          <w:sz w:val="28"/>
        </w:rPr>
        <w:t>％，</w:t>
      </w:r>
      <w:r w:rsidRPr="007110DF">
        <w:rPr>
          <w:rFonts w:ascii="Times New Roman" w:eastAsia="標楷體" w:hAnsi="Times New Roman" w:hint="eastAsia"/>
          <w:kern w:val="0"/>
          <w:sz w:val="28"/>
        </w:rPr>
        <w:t>增加</w:t>
      </w:r>
      <w:r w:rsidRPr="007110DF">
        <w:rPr>
          <w:rFonts w:ascii="Times New Roman" w:eastAsia="標楷體" w:hAnsi="Times New Roman" w:hint="eastAsia"/>
          <w:kern w:val="0"/>
          <w:sz w:val="28"/>
        </w:rPr>
        <w:t>6.9</w:t>
      </w:r>
      <w:r w:rsidRPr="007110DF">
        <w:rPr>
          <w:rFonts w:ascii="Times New Roman" w:eastAsia="標楷體" w:hAnsi="Times New Roman"/>
          <w:kern w:val="0"/>
          <w:sz w:val="28"/>
        </w:rPr>
        <w:t>％；</w:t>
      </w:r>
      <w:proofErr w:type="gramStart"/>
      <w:r w:rsidRPr="007110DF">
        <w:rPr>
          <w:rFonts w:ascii="Times New Roman" w:eastAsia="標楷體" w:hAnsi="Times New Roman" w:hint="eastAsia"/>
          <w:bCs/>
          <w:kern w:val="0"/>
          <w:sz w:val="28"/>
        </w:rPr>
        <w:t>塑</w:t>
      </w:r>
      <w:proofErr w:type="gramEnd"/>
      <w:r w:rsidRPr="007110DF">
        <w:rPr>
          <w:rFonts w:ascii="Times New Roman" w:eastAsia="標楷體" w:hAnsi="Times New Roman" w:hint="eastAsia"/>
          <w:bCs/>
          <w:kern w:val="0"/>
          <w:sz w:val="28"/>
        </w:rPr>
        <w:t>橡膠及其製品</w:t>
      </w:r>
      <w:r w:rsidRPr="007110DF">
        <w:rPr>
          <w:rFonts w:ascii="Times New Roman" w:eastAsia="標楷體" w:hAnsi="Times New Roman" w:hint="eastAsia"/>
          <w:bCs/>
          <w:kern w:val="0"/>
          <w:sz w:val="28"/>
        </w:rPr>
        <w:t>21.6</w:t>
      </w:r>
      <w:r w:rsidRPr="007110DF">
        <w:rPr>
          <w:rFonts w:ascii="Times New Roman" w:eastAsia="標楷體" w:hAnsi="Times New Roman"/>
          <w:kern w:val="0"/>
          <w:sz w:val="28"/>
        </w:rPr>
        <w:t>億美元，比重</w:t>
      </w:r>
      <w:r w:rsidRPr="007110DF">
        <w:rPr>
          <w:rFonts w:ascii="Times New Roman" w:eastAsia="標楷體" w:hAnsi="Times New Roman" w:hint="eastAsia"/>
          <w:kern w:val="0"/>
          <w:sz w:val="28"/>
        </w:rPr>
        <w:t>8.1</w:t>
      </w:r>
      <w:r w:rsidRPr="007110DF">
        <w:rPr>
          <w:rFonts w:ascii="Times New Roman" w:eastAsia="標楷體" w:hAnsi="Times New Roman"/>
          <w:kern w:val="0"/>
          <w:sz w:val="28"/>
        </w:rPr>
        <w:t>％，</w:t>
      </w:r>
      <w:r w:rsidRPr="007110DF">
        <w:rPr>
          <w:rFonts w:ascii="Times New Roman" w:eastAsia="標楷體" w:hAnsi="Times New Roman" w:hint="eastAsia"/>
          <w:kern w:val="0"/>
          <w:sz w:val="28"/>
        </w:rPr>
        <w:t>增加</w:t>
      </w:r>
      <w:r w:rsidRPr="007110DF">
        <w:rPr>
          <w:rFonts w:ascii="Times New Roman" w:eastAsia="標楷體" w:hAnsi="Times New Roman" w:hint="eastAsia"/>
          <w:kern w:val="0"/>
          <w:sz w:val="28"/>
        </w:rPr>
        <w:t>9.3</w:t>
      </w:r>
      <w:r w:rsidRPr="007110DF">
        <w:rPr>
          <w:rFonts w:ascii="Times New Roman" w:eastAsia="標楷體" w:hAnsi="Times New Roman"/>
          <w:kern w:val="0"/>
          <w:sz w:val="28"/>
        </w:rPr>
        <w:t>％。</w:t>
      </w:r>
    </w:p>
    <w:p w:rsidR="001D10FA" w:rsidRDefault="001D10FA" w:rsidP="001D10FA">
      <w:pPr>
        <w:pStyle w:val="afffff"/>
        <w:numPr>
          <w:ilvl w:val="0"/>
          <w:numId w:val="6"/>
        </w:numPr>
        <w:snapToGrid w:val="0"/>
        <w:spacing w:before="180" w:line="300" w:lineRule="auto"/>
        <w:ind w:leftChars="0" w:left="851" w:right="-142" w:firstLineChars="0" w:hanging="567"/>
        <w:rPr>
          <w:rFonts w:ascii="Times New Roman" w:eastAsia="標楷體" w:hAnsi="Times New Roman"/>
          <w:kern w:val="0"/>
          <w:sz w:val="28"/>
        </w:rPr>
      </w:pPr>
      <w:r w:rsidRPr="007110DF">
        <w:rPr>
          <w:rFonts w:ascii="Times New Roman" w:eastAsia="標楷體" w:hAnsi="Times New Roman" w:hint="eastAsia"/>
          <w:kern w:val="0"/>
          <w:sz w:val="28"/>
        </w:rPr>
        <w:t>4</w:t>
      </w:r>
      <w:r w:rsidRPr="007110DF">
        <w:rPr>
          <w:rFonts w:ascii="Times New Roman" w:eastAsia="標楷體" w:hAnsi="Times New Roman"/>
          <w:kern w:val="0"/>
          <w:sz w:val="28"/>
        </w:rPr>
        <w:t>月進口前</w:t>
      </w:r>
      <w:r w:rsidRPr="007110DF">
        <w:rPr>
          <w:rFonts w:ascii="Times New Roman" w:eastAsia="標楷體" w:hAnsi="Times New Roman"/>
          <w:kern w:val="0"/>
          <w:sz w:val="28"/>
        </w:rPr>
        <w:t>3</w:t>
      </w:r>
      <w:r w:rsidRPr="007110DF">
        <w:rPr>
          <w:rFonts w:ascii="Times New Roman" w:eastAsia="標楷體" w:hAnsi="Times New Roman"/>
          <w:kern w:val="0"/>
          <w:sz w:val="28"/>
        </w:rPr>
        <w:t>大貨品依序為：礦產品</w:t>
      </w:r>
      <w:r w:rsidRPr="007110DF">
        <w:rPr>
          <w:rFonts w:ascii="Times New Roman" w:eastAsia="標楷體" w:hAnsi="Times New Roman" w:hint="eastAsia"/>
          <w:kern w:val="0"/>
          <w:sz w:val="28"/>
        </w:rPr>
        <w:t>61.2</w:t>
      </w:r>
      <w:r w:rsidRPr="007110DF">
        <w:rPr>
          <w:rFonts w:ascii="Times New Roman" w:eastAsia="標楷體" w:hAnsi="Times New Roman"/>
          <w:kern w:val="0"/>
          <w:sz w:val="28"/>
        </w:rPr>
        <w:t>億美元，占進口總值</w:t>
      </w:r>
      <w:r w:rsidRPr="007110DF">
        <w:rPr>
          <w:rFonts w:ascii="Times New Roman" w:eastAsia="標楷體" w:hAnsi="Times New Roman" w:hint="eastAsia"/>
          <w:kern w:val="0"/>
          <w:sz w:val="28"/>
        </w:rPr>
        <w:t>25.4</w:t>
      </w:r>
      <w:r w:rsidRPr="007110DF">
        <w:rPr>
          <w:rFonts w:ascii="Times New Roman" w:eastAsia="標楷體" w:hAnsi="Times New Roman"/>
          <w:kern w:val="0"/>
          <w:sz w:val="28"/>
        </w:rPr>
        <w:t>％，</w:t>
      </w:r>
      <w:r w:rsidRPr="007110DF">
        <w:rPr>
          <w:rFonts w:ascii="Times New Roman" w:eastAsia="標楷體" w:hAnsi="Times New Roman" w:hint="eastAsia"/>
          <w:kern w:val="0"/>
          <w:sz w:val="28"/>
        </w:rPr>
        <w:t>較上年同月減少</w:t>
      </w:r>
      <w:r w:rsidRPr="007110DF">
        <w:rPr>
          <w:rFonts w:ascii="Times New Roman" w:eastAsia="標楷體" w:hAnsi="Times New Roman" w:hint="eastAsia"/>
          <w:kern w:val="0"/>
          <w:sz w:val="28"/>
        </w:rPr>
        <w:t>7.1</w:t>
      </w:r>
      <w:r w:rsidRPr="007110DF">
        <w:rPr>
          <w:rFonts w:ascii="Times New Roman" w:eastAsia="標楷體" w:hAnsi="Times New Roman"/>
          <w:kern w:val="0"/>
          <w:sz w:val="28"/>
        </w:rPr>
        <w:t>％；電子產品</w:t>
      </w:r>
      <w:r w:rsidRPr="007110DF">
        <w:rPr>
          <w:rFonts w:ascii="Times New Roman" w:eastAsia="標楷體" w:hAnsi="Times New Roman" w:hint="eastAsia"/>
          <w:kern w:val="0"/>
          <w:sz w:val="28"/>
        </w:rPr>
        <w:t>36.8</w:t>
      </w:r>
      <w:r w:rsidRPr="007110DF">
        <w:rPr>
          <w:rFonts w:ascii="Times New Roman" w:eastAsia="標楷體" w:hAnsi="Times New Roman"/>
          <w:kern w:val="0"/>
          <w:sz w:val="28"/>
        </w:rPr>
        <w:t>億美元，比重</w:t>
      </w:r>
      <w:r w:rsidRPr="007110DF">
        <w:rPr>
          <w:rFonts w:ascii="Times New Roman" w:eastAsia="標楷體" w:hAnsi="Times New Roman" w:hint="eastAsia"/>
          <w:kern w:val="0"/>
          <w:sz w:val="28"/>
        </w:rPr>
        <w:t>15.3</w:t>
      </w:r>
      <w:r w:rsidRPr="007110DF">
        <w:rPr>
          <w:rFonts w:ascii="Times New Roman" w:eastAsia="標楷體" w:hAnsi="Times New Roman"/>
          <w:kern w:val="0"/>
          <w:sz w:val="28"/>
        </w:rPr>
        <w:t>％，</w:t>
      </w:r>
      <w:r w:rsidRPr="007110DF">
        <w:rPr>
          <w:rFonts w:ascii="Times New Roman" w:eastAsia="標楷體" w:hAnsi="Times New Roman" w:hint="eastAsia"/>
          <w:kern w:val="0"/>
          <w:sz w:val="28"/>
        </w:rPr>
        <w:t>增加</w:t>
      </w:r>
      <w:r w:rsidRPr="007110DF">
        <w:rPr>
          <w:rFonts w:ascii="Times New Roman" w:eastAsia="標楷體" w:hAnsi="Times New Roman" w:hint="eastAsia"/>
          <w:kern w:val="0"/>
          <w:sz w:val="28"/>
        </w:rPr>
        <w:t>8.1</w:t>
      </w:r>
      <w:r w:rsidRPr="007110DF">
        <w:rPr>
          <w:rFonts w:ascii="Times New Roman" w:eastAsia="標楷體" w:hAnsi="Times New Roman"/>
          <w:kern w:val="0"/>
          <w:sz w:val="28"/>
        </w:rPr>
        <w:t>％；化學品</w:t>
      </w:r>
      <w:r w:rsidRPr="007110DF">
        <w:rPr>
          <w:rFonts w:ascii="Times New Roman" w:eastAsia="標楷體" w:hAnsi="Times New Roman" w:hint="eastAsia"/>
          <w:kern w:val="0"/>
          <w:sz w:val="28"/>
        </w:rPr>
        <w:t>25.8</w:t>
      </w:r>
      <w:r w:rsidRPr="007110DF">
        <w:rPr>
          <w:rFonts w:ascii="Times New Roman" w:eastAsia="標楷體" w:hAnsi="Times New Roman"/>
          <w:kern w:val="0"/>
          <w:sz w:val="28"/>
        </w:rPr>
        <w:t>億美元，比重</w:t>
      </w:r>
      <w:r w:rsidRPr="007110DF">
        <w:rPr>
          <w:rFonts w:ascii="Times New Roman" w:eastAsia="標楷體" w:hAnsi="Times New Roman" w:hint="eastAsia"/>
          <w:kern w:val="0"/>
          <w:sz w:val="28"/>
        </w:rPr>
        <w:t>10.7</w:t>
      </w:r>
      <w:r w:rsidRPr="007110DF">
        <w:rPr>
          <w:rFonts w:ascii="Times New Roman" w:eastAsia="標楷體" w:hAnsi="Times New Roman"/>
          <w:kern w:val="0"/>
          <w:sz w:val="28"/>
        </w:rPr>
        <w:t>％，</w:t>
      </w:r>
      <w:r w:rsidR="00502F84">
        <w:rPr>
          <w:rFonts w:ascii="Times New Roman" w:eastAsia="標楷體" w:hAnsi="Times New Roman" w:hint="eastAsia"/>
          <w:kern w:val="0"/>
          <w:sz w:val="28"/>
        </w:rPr>
        <w:t>與上年同月持平</w:t>
      </w:r>
      <w:r w:rsidRPr="007110DF">
        <w:rPr>
          <w:rFonts w:ascii="Times New Roman" w:eastAsia="標楷體" w:hAnsi="Times New Roman"/>
          <w:kern w:val="0"/>
          <w:sz w:val="28"/>
        </w:rPr>
        <w:t>。</w:t>
      </w:r>
    </w:p>
    <w:p w:rsidR="00502F84" w:rsidRPr="007110DF" w:rsidRDefault="00502F84" w:rsidP="00502F84">
      <w:pPr>
        <w:pStyle w:val="afffff"/>
        <w:snapToGrid w:val="0"/>
        <w:spacing w:before="180" w:line="300" w:lineRule="auto"/>
        <w:ind w:leftChars="0" w:left="851" w:right="-142" w:firstLineChars="0" w:firstLine="0"/>
        <w:rPr>
          <w:rFonts w:ascii="Times New Roman" w:eastAsia="標楷體" w:hAnsi="Times New Roman"/>
          <w:kern w:val="0"/>
          <w:sz w:val="28"/>
        </w:rPr>
      </w:pPr>
    </w:p>
    <w:p w:rsidR="001D10FA" w:rsidRPr="007110DF" w:rsidRDefault="001D10FA" w:rsidP="001D10FA">
      <w:pPr>
        <w:snapToGrid w:val="0"/>
        <w:spacing w:before="120" w:line="400" w:lineRule="exact"/>
        <w:ind w:right="-153"/>
        <w:jc w:val="center"/>
      </w:pPr>
      <w:r w:rsidRPr="007110DF">
        <w:rPr>
          <w:rFonts w:eastAsia="標楷體"/>
          <w:b/>
          <w:bCs/>
          <w:sz w:val="28"/>
        </w:rPr>
        <w:t>表</w:t>
      </w:r>
      <w:r w:rsidRPr="007110DF">
        <w:rPr>
          <w:rFonts w:eastAsia="標楷體"/>
          <w:b/>
          <w:bCs/>
          <w:sz w:val="28"/>
        </w:rPr>
        <w:t>2-4-3</w:t>
      </w:r>
      <w:r w:rsidRPr="007110DF">
        <w:rPr>
          <w:rFonts w:eastAsia="標楷體"/>
          <w:b/>
          <w:bCs/>
          <w:sz w:val="28"/>
        </w:rPr>
        <w:t xml:space="preserve">　　</w:t>
      </w:r>
      <w:r w:rsidRPr="007110DF">
        <w:rPr>
          <w:rFonts w:eastAsia="標楷體" w:hint="eastAsia"/>
          <w:b/>
          <w:bCs/>
          <w:sz w:val="28"/>
        </w:rPr>
        <w:t>103</w:t>
      </w:r>
      <w:r w:rsidRPr="007110DF">
        <w:rPr>
          <w:rFonts w:eastAsia="標楷體" w:hint="eastAsia"/>
          <w:b/>
          <w:bCs/>
          <w:sz w:val="28"/>
        </w:rPr>
        <w:t>年</w:t>
      </w:r>
      <w:r w:rsidRPr="007110DF">
        <w:rPr>
          <w:rFonts w:eastAsia="標楷體" w:hint="eastAsia"/>
          <w:b/>
          <w:bCs/>
          <w:sz w:val="28"/>
        </w:rPr>
        <w:t>4</w:t>
      </w:r>
      <w:r w:rsidRPr="007110DF">
        <w:rPr>
          <w:rFonts w:eastAsia="標楷體" w:hint="eastAsia"/>
          <w:b/>
          <w:bCs/>
          <w:sz w:val="28"/>
        </w:rPr>
        <w:t>月重要出進口產品結構</w:t>
      </w:r>
    </w:p>
    <w:p w:rsidR="001D10FA" w:rsidRPr="00A64195" w:rsidRDefault="001D10FA" w:rsidP="001D10FA">
      <w:pPr>
        <w:snapToGrid w:val="0"/>
        <w:spacing w:line="300" w:lineRule="auto"/>
        <w:ind w:right="-510"/>
        <w:jc w:val="right"/>
        <w:rPr>
          <w:rFonts w:eastAsia="標楷體"/>
        </w:rPr>
      </w:pPr>
      <w:r w:rsidRPr="00A64195">
        <w:rPr>
          <w:rFonts w:eastAsia="標楷體"/>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1D10FA" w:rsidRPr="00A64195" w:rsidTr="00B814B5">
        <w:trPr>
          <w:trHeight w:val="458"/>
        </w:trPr>
        <w:tc>
          <w:tcPr>
            <w:tcW w:w="2030" w:type="dxa"/>
            <w:tcBorders>
              <w:top w:val="single" w:sz="4" w:space="0" w:color="auto"/>
              <w:left w:val="nil"/>
              <w:bottom w:val="single" w:sz="4" w:space="0" w:color="auto"/>
              <w:right w:val="single" w:sz="4" w:space="0" w:color="auto"/>
            </w:tcBorders>
            <w:vAlign w:val="center"/>
          </w:tcPr>
          <w:p w:rsidR="001D10FA" w:rsidRPr="00A64195" w:rsidRDefault="001D10FA" w:rsidP="00B814B5">
            <w:pPr>
              <w:snapToGrid w:val="0"/>
              <w:ind w:left="28"/>
              <w:jc w:val="center"/>
              <w:rPr>
                <w:rFonts w:eastAsia="標楷體"/>
                <w:sz w:val="22"/>
              </w:rPr>
            </w:pPr>
            <w:r w:rsidRPr="00A64195">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1D10FA" w:rsidRPr="00A64195" w:rsidRDefault="001D10FA" w:rsidP="00B814B5">
            <w:pPr>
              <w:snapToGrid w:val="0"/>
              <w:ind w:left="28"/>
              <w:jc w:val="center"/>
              <w:rPr>
                <w:rFonts w:eastAsia="標楷體"/>
                <w:sz w:val="22"/>
              </w:rPr>
            </w:pPr>
            <w:r w:rsidRPr="00A64195">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1D10FA" w:rsidRPr="00A64195" w:rsidRDefault="001D10FA" w:rsidP="00B814B5">
            <w:pPr>
              <w:snapToGrid w:val="0"/>
              <w:ind w:left="28"/>
              <w:jc w:val="center"/>
              <w:rPr>
                <w:rFonts w:eastAsia="標楷體"/>
                <w:sz w:val="22"/>
              </w:rPr>
            </w:pPr>
            <w:r w:rsidRPr="00A64195">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1D10FA" w:rsidRPr="00A64195" w:rsidRDefault="001D10FA" w:rsidP="00B814B5">
            <w:pPr>
              <w:snapToGrid w:val="0"/>
              <w:ind w:left="28"/>
              <w:jc w:val="center"/>
              <w:rPr>
                <w:rFonts w:eastAsia="標楷體"/>
                <w:sz w:val="22"/>
              </w:rPr>
            </w:pPr>
            <w:r w:rsidRPr="00A64195">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1D10FA" w:rsidRPr="00A64195" w:rsidRDefault="001D10FA" w:rsidP="00B814B5">
            <w:pPr>
              <w:snapToGrid w:val="0"/>
              <w:ind w:left="28"/>
              <w:jc w:val="center"/>
              <w:rPr>
                <w:rFonts w:eastAsia="標楷體"/>
                <w:sz w:val="22"/>
              </w:rPr>
            </w:pPr>
            <w:r w:rsidRPr="00A64195">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1D10FA" w:rsidRPr="00A64195" w:rsidRDefault="001D10FA" w:rsidP="00B814B5">
            <w:pPr>
              <w:snapToGrid w:val="0"/>
              <w:ind w:left="28"/>
              <w:jc w:val="center"/>
              <w:rPr>
                <w:rFonts w:eastAsia="標楷體"/>
                <w:sz w:val="22"/>
              </w:rPr>
            </w:pPr>
            <w:r w:rsidRPr="00A64195">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1D10FA" w:rsidRPr="00A64195" w:rsidRDefault="001D10FA" w:rsidP="00B814B5">
            <w:pPr>
              <w:snapToGrid w:val="0"/>
              <w:ind w:left="28"/>
              <w:jc w:val="center"/>
              <w:rPr>
                <w:rFonts w:eastAsia="標楷體"/>
                <w:sz w:val="22"/>
              </w:rPr>
            </w:pPr>
            <w:r w:rsidRPr="00A64195">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1D10FA" w:rsidRPr="00A64195" w:rsidRDefault="001D10FA" w:rsidP="00B814B5">
            <w:pPr>
              <w:snapToGrid w:val="0"/>
              <w:ind w:left="28"/>
              <w:jc w:val="center"/>
              <w:rPr>
                <w:rFonts w:eastAsia="標楷體"/>
                <w:sz w:val="22"/>
              </w:rPr>
            </w:pPr>
            <w:r w:rsidRPr="00A64195">
              <w:rPr>
                <w:rFonts w:eastAsia="標楷體"/>
                <w:sz w:val="22"/>
              </w:rPr>
              <w:t>年增率</w:t>
            </w:r>
          </w:p>
        </w:tc>
      </w:tr>
      <w:tr w:rsidR="001D10FA" w:rsidRPr="006102A8" w:rsidTr="00B814B5">
        <w:trPr>
          <w:trHeight w:val="580"/>
        </w:trPr>
        <w:tc>
          <w:tcPr>
            <w:tcW w:w="2030" w:type="dxa"/>
            <w:tcBorders>
              <w:top w:val="single" w:sz="4" w:space="0" w:color="auto"/>
              <w:left w:val="nil"/>
              <w:bottom w:val="nil"/>
              <w:right w:val="single" w:sz="4" w:space="0" w:color="auto"/>
            </w:tcBorders>
            <w:vAlign w:val="center"/>
          </w:tcPr>
          <w:p w:rsidR="001D10FA" w:rsidRPr="00A64195" w:rsidRDefault="001D10FA" w:rsidP="00B814B5">
            <w:pPr>
              <w:pStyle w:val="xl42"/>
              <w:widowControl w:val="0"/>
              <w:topLinePunct/>
              <w:spacing w:before="0" w:beforeAutospacing="0" w:after="0" w:afterAutospacing="0"/>
              <w:rPr>
                <w:rFonts w:ascii="Times New Roman" w:eastAsia="標楷體" w:hAnsi="Times New Roman" w:cs="Times New Roman"/>
                <w:bCs/>
                <w:kern w:val="2"/>
                <w:szCs w:val="20"/>
              </w:rPr>
            </w:pPr>
            <w:r w:rsidRPr="00A64195">
              <w:rPr>
                <w:rFonts w:ascii="Times New Roman" w:eastAsia="標楷體" w:hAnsi="Times New Roman" w:cs="Times New Roman"/>
                <w:bCs/>
                <w:kern w:val="2"/>
                <w:szCs w:val="20"/>
              </w:rPr>
              <w:t>電子產品</w:t>
            </w:r>
          </w:p>
        </w:tc>
        <w:tc>
          <w:tcPr>
            <w:tcW w:w="1080" w:type="dxa"/>
            <w:tcBorders>
              <w:top w:val="single" w:sz="4" w:space="0" w:color="auto"/>
              <w:left w:val="single" w:sz="4" w:space="0" w:color="auto"/>
              <w:bottom w:val="nil"/>
              <w:right w:val="nil"/>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8,159.2</w:t>
            </w:r>
          </w:p>
        </w:tc>
        <w:tc>
          <w:tcPr>
            <w:tcW w:w="784" w:type="dxa"/>
            <w:tcBorders>
              <w:top w:val="single" w:sz="4" w:space="0" w:color="auto"/>
              <w:left w:val="single" w:sz="4" w:space="0" w:color="auto"/>
              <w:bottom w:val="nil"/>
              <w:right w:val="single" w:sz="4" w:space="0" w:color="auto"/>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30.7</w:t>
            </w:r>
          </w:p>
        </w:tc>
        <w:tc>
          <w:tcPr>
            <w:tcW w:w="855" w:type="dxa"/>
            <w:tcBorders>
              <w:top w:val="single" w:sz="4" w:space="0" w:color="auto"/>
              <w:left w:val="nil"/>
              <w:bottom w:val="nil"/>
              <w:right w:val="double" w:sz="4" w:space="0" w:color="auto"/>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14.7</w:t>
            </w:r>
          </w:p>
        </w:tc>
        <w:tc>
          <w:tcPr>
            <w:tcW w:w="2141" w:type="dxa"/>
            <w:tcBorders>
              <w:top w:val="single" w:sz="4" w:space="0" w:color="auto"/>
              <w:left w:val="double" w:sz="4" w:space="0" w:color="auto"/>
              <w:bottom w:val="nil"/>
              <w:right w:val="single" w:sz="4" w:space="0" w:color="auto"/>
            </w:tcBorders>
            <w:vAlign w:val="center"/>
          </w:tcPr>
          <w:p w:rsidR="001D10FA" w:rsidRPr="00075CC1" w:rsidRDefault="001D10FA" w:rsidP="00B814B5">
            <w:pPr>
              <w:pStyle w:val="xl41"/>
              <w:widowControl w:val="0"/>
              <w:topLinePunct/>
              <w:spacing w:before="0" w:beforeAutospacing="0" w:after="0" w:afterAutospacing="0"/>
              <w:textAlignment w:val="auto"/>
              <w:rPr>
                <w:rFonts w:ascii="Times New Roman" w:eastAsia="標楷體" w:hAnsi="Times New Roman" w:cs="Times New Roman" w:hint="default"/>
                <w:bCs/>
                <w:color w:val="auto"/>
                <w:kern w:val="2"/>
                <w:szCs w:val="20"/>
              </w:rPr>
            </w:pPr>
            <w:r w:rsidRPr="00075CC1">
              <w:rPr>
                <w:rFonts w:ascii="Times New Roman" w:eastAsia="標楷體" w:hAnsi="Times New Roman" w:cs="Times New Roman" w:hint="default"/>
                <w:bCs/>
                <w:color w:val="auto"/>
                <w:kern w:val="2"/>
                <w:szCs w:val="20"/>
              </w:rPr>
              <w:t>礦產品</w:t>
            </w:r>
          </w:p>
        </w:tc>
        <w:tc>
          <w:tcPr>
            <w:tcW w:w="1071" w:type="dxa"/>
            <w:tcBorders>
              <w:top w:val="single" w:sz="4" w:space="0" w:color="auto"/>
              <w:left w:val="single" w:sz="4" w:space="0" w:color="auto"/>
              <w:bottom w:val="nil"/>
              <w:right w:val="nil"/>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6,118.5</w:t>
            </w:r>
          </w:p>
        </w:tc>
        <w:tc>
          <w:tcPr>
            <w:tcW w:w="730" w:type="dxa"/>
            <w:tcBorders>
              <w:top w:val="single" w:sz="4" w:space="0" w:color="auto"/>
              <w:left w:val="single" w:sz="4" w:space="0" w:color="auto"/>
              <w:bottom w:val="nil"/>
              <w:right w:val="single" w:sz="4" w:space="0" w:color="auto"/>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25.4</w:t>
            </w:r>
          </w:p>
        </w:tc>
        <w:tc>
          <w:tcPr>
            <w:tcW w:w="807" w:type="dxa"/>
            <w:tcBorders>
              <w:top w:val="single" w:sz="4" w:space="0" w:color="auto"/>
              <w:left w:val="nil"/>
              <w:bottom w:val="nil"/>
              <w:right w:val="nil"/>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-7.1</w:t>
            </w:r>
          </w:p>
        </w:tc>
      </w:tr>
      <w:tr w:rsidR="001D10FA" w:rsidRPr="00075CC1" w:rsidTr="00B814B5">
        <w:trPr>
          <w:trHeight w:val="580"/>
        </w:trPr>
        <w:tc>
          <w:tcPr>
            <w:tcW w:w="2030" w:type="dxa"/>
            <w:tcBorders>
              <w:top w:val="nil"/>
              <w:left w:val="nil"/>
              <w:bottom w:val="nil"/>
              <w:right w:val="single" w:sz="4" w:space="0" w:color="auto"/>
            </w:tcBorders>
            <w:vAlign w:val="center"/>
          </w:tcPr>
          <w:p w:rsidR="001D10FA" w:rsidRPr="00A64195" w:rsidRDefault="001D10FA" w:rsidP="00B814B5">
            <w:pPr>
              <w:topLinePunct/>
              <w:jc w:val="both"/>
              <w:rPr>
                <w:rFonts w:eastAsia="標楷體"/>
                <w:bCs/>
                <w:szCs w:val="20"/>
              </w:rPr>
            </w:pPr>
            <w:r w:rsidRPr="00A64195">
              <w:rPr>
                <w:rFonts w:eastAsia="標楷體"/>
                <w:bCs/>
                <w:szCs w:val="20"/>
              </w:rPr>
              <w:t>基本金屬及其製品</w:t>
            </w:r>
          </w:p>
        </w:tc>
        <w:tc>
          <w:tcPr>
            <w:tcW w:w="1080" w:type="dxa"/>
            <w:tcBorders>
              <w:top w:val="nil"/>
              <w:left w:val="single" w:sz="4" w:space="0" w:color="auto"/>
              <w:bottom w:val="nil"/>
              <w:right w:val="nil"/>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2,455.2</w:t>
            </w:r>
          </w:p>
        </w:tc>
        <w:tc>
          <w:tcPr>
            <w:tcW w:w="784" w:type="dxa"/>
            <w:tcBorders>
              <w:top w:val="nil"/>
              <w:left w:val="single" w:sz="4" w:space="0" w:color="auto"/>
              <w:bottom w:val="nil"/>
              <w:right w:val="single" w:sz="4" w:space="0" w:color="auto"/>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9.2</w:t>
            </w:r>
          </w:p>
        </w:tc>
        <w:tc>
          <w:tcPr>
            <w:tcW w:w="855" w:type="dxa"/>
            <w:tcBorders>
              <w:top w:val="nil"/>
              <w:left w:val="nil"/>
              <w:bottom w:val="nil"/>
              <w:right w:val="double" w:sz="4" w:space="0" w:color="auto"/>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6.9</w:t>
            </w:r>
          </w:p>
        </w:tc>
        <w:tc>
          <w:tcPr>
            <w:tcW w:w="2141" w:type="dxa"/>
            <w:tcBorders>
              <w:top w:val="nil"/>
              <w:left w:val="double" w:sz="4" w:space="0" w:color="auto"/>
              <w:bottom w:val="nil"/>
              <w:right w:val="single" w:sz="4" w:space="0" w:color="auto"/>
            </w:tcBorders>
            <w:vAlign w:val="center"/>
          </w:tcPr>
          <w:p w:rsidR="001D10FA" w:rsidRPr="00075CC1" w:rsidRDefault="001D10FA" w:rsidP="00B814B5">
            <w:pPr>
              <w:pStyle w:val="xl41"/>
              <w:widowControl w:val="0"/>
              <w:topLinePunct/>
              <w:spacing w:before="0" w:beforeAutospacing="0" w:after="0" w:afterAutospacing="0"/>
              <w:textAlignment w:val="auto"/>
              <w:rPr>
                <w:rFonts w:ascii="Times New Roman" w:eastAsia="標楷體" w:hAnsi="Times New Roman" w:cs="Times New Roman" w:hint="default"/>
                <w:bCs/>
                <w:color w:val="auto"/>
                <w:szCs w:val="20"/>
              </w:rPr>
            </w:pPr>
            <w:r w:rsidRPr="00075CC1">
              <w:rPr>
                <w:rFonts w:ascii="Times New Roman" w:eastAsia="標楷體" w:hAnsi="Times New Roman" w:cs="Times New Roman" w:hint="default"/>
                <w:bCs/>
                <w:color w:val="auto"/>
                <w:kern w:val="2"/>
                <w:szCs w:val="20"/>
              </w:rPr>
              <w:t>電子產品</w:t>
            </w:r>
          </w:p>
        </w:tc>
        <w:tc>
          <w:tcPr>
            <w:tcW w:w="1071" w:type="dxa"/>
            <w:tcBorders>
              <w:top w:val="nil"/>
              <w:left w:val="single" w:sz="4" w:space="0" w:color="auto"/>
              <w:bottom w:val="nil"/>
              <w:right w:val="nil"/>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3,677.3</w:t>
            </w:r>
          </w:p>
        </w:tc>
        <w:tc>
          <w:tcPr>
            <w:tcW w:w="730" w:type="dxa"/>
            <w:tcBorders>
              <w:top w:val="nil"/>
              <w:left w:val="single" w:sz="4" w:space="0" w:color="auto"/>
              <w:bottom w:val="nil"/>
              <w:right w:val="single" w:sz="4" w:space="0" w:color="auto"/>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15.3</w:t>
            </w:r>
          </w:p>
        </w:tc>
        <w:tc>
          <w:tcPr>
            <w:tcW w:w="807" w:type="dxa"/>
            <w:tcBorders>
              <w:top w:val="nil"/>
              <w:left w:val="nil"/>
              <w:bottom w:val="nil"/>
              <w:right w:val="nil"/>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8.1</w:t>
            </w:r>
          </w:p>
        </w:tc>
      </w:tr>
      <w:tr w:rsidR="001D10FA" w:rsidRPr="00075CC1" w:rsidTr="00B814B5">
        <w:trPr>
          <w:trHeight w:val="580"/>
        </w:trPr>
        <w:tc>
          <w:tcPr>
            <w:tcW w:w="2030" w:type="dxa"/>
            <w:tcBorders>
              <w:top w:val="nil"/>
              <w:left w:val="nil"/>
              <w:bottom w:val="nil"/>
              <w:right w:val="single" w:sz="4" w:space="0" w:color="auto"/>
            </w:tcBorders>
            <w:vAlign w:val="center"/>
          </w:tcPr>
          <w:p w:rsidR="001D10FA" w:rsidRPr="00A64195" w:rsidRDefault="001D10FA" w:rsidP="00B814B5">
            <w:pPr>
              <w:topLinePunct/>
              <w:jc w:val="both"/>
              <w:rPr>
                <w:rFonts w:eastAsia="標楷體"/>
                <w:bCs/>
                <w:szCs w:val="20"/>
              </w:rPr>
            </w:pPr>
            <w:proofErr w:type="gramStart"/>
            <w:r w:rsidRPr="00A64195">
              <w:rPr>
                <w:rFonts w:eastAsia="標楷體"/>
                <w:bCs/>
                <w:szCs w:val="20"/>
              </w:rPr>
              <w:t>塑</w:t>
            </w:r>
            <w:proofErr w:type="gramEnd"/>
            <w:r w:rsidRPr="00A64195">
              <w:rPr>
                <w:rFonts w:eastAsia="標楷體"/>
                <w:bCs/>
                <w:szCs w:val="20"/>
              </w:rPr>
              <w:t>橡膠及其製品</w:t>
            </w:r>
          </w:p>
        </w:tc>
        <w:tc>
          <w:tcPr>
            <w:tcW w:w="1080" w:type="dxa"/>
            <w:tcBorders>
              <w:top w:val="nil"/>
              <w:left w:val="single" w:sz="4" w:space="0" w:color="auto"/>
              <w:bottom w:val="nil"/>
              <w:right w:val="nil"/>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2,159.9</w:t>
            </w:r>
          </w:p>
        </w:tc>
        <w:tc>
          <w:tcPr>
            <w:tcW w:w="784" w:type="dxa"/>
            <w:tcBorders>
              <w:top w:val="nil"/>
              <w:left w:val="single" w:sz="4" w:space="0" w:color="auto"/>
              <w:bottom w:val="nil"/>
              <w:right w:val="single" w:sz="4" w:space="0" w:color="auto"/>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8.1</w:t>
            </w:r>
          </w:p>
        </w:tc>
        <w:tc>
          <w:tcPr>
            <w:tcW w:w="855" w:type="dxa"/>
            <w:tcBorders>
              <w:top w:val="nil"/>
              <w:left w:val="nil"/>
              <w:bottom w:val="nil"/>
              <w:right w:val="double" w:sz="4" w:space="0" w:color="auto"/>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9.3</w:t>
            </w:r>
          </w:p>
        </w:tc>
        <w:tc>
          <w:tcPr>
            <w:tcW w:w="2141" w:type="dxa"/>
            <w:tcBorders>
              <w:top w:val="nil"/>
              <w:left w:val="double" w:sz="4" w:space="0" w:color="auto"/>
              <w:bottom w:val="nil"/>
              <w:right w:val="single" w:sz="4" w:space="0" w:color="auto"/>
            </w:tcBorders>
            <w:vAlign w:val="center"/>
          </w:tcPr>
          <w:p w:rsidR="001D10FA" w:rsidRPr="00075CC1" w:rsidRDefault="001D10FA" w:rsidP="00B814B5">
            <w:pPr>
              <w:topLinePunct/>
              <w:rPr>
                <w:rFonts w:eastAsia="標楷體"/>
                <w:bCs/>
                <w:szCs w:val="20"/>
              </w:rPr>
            </w:pPr>
            <w:r w:rsidRPr="00075CC1">
              <w:rPr>
                <w:rFonts w:eastAsia="標楷體"/>
                <w:bCs/>
                <w:szCs w:val="20"/>
              </w:rPr>
              <w:t>化學品</w:t>
            </w:r>
          </w:p>
        </w:tc>
        <w:tc>
          <w:tcPr>
            <w:tcW w:w="1071" w:type="dxa"/>
            <w:tcBorders>
              <w:top w:val="nil"/>
              <w:left w:val="single" w:sz="4" w:space="0" w:color="auto"/>
              <w:bottom w:val="nil"/>
              <w:right w:val="nil"/>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2,579.2</w:t>
            </w:r>
          </w:p>
        </w:tc>
        <w:tc>
          <w:tcPr>
            <w:tcW w:w="730" w:type="dxa"/>
            <w:tcBorders>
              <w:top w:val="nil"/>
              <w:left w:val="single" w:sz="4" w:space="0" w:color="auto"/>
              <w:bottom w:val="nil"/>
              <w:right w:val="single" w:sz="4" w:space="0" w:color="auto"/>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10.7</w:t>
            </w:r>
          </w:p>
        </w:tc>
        <w:tc>
          <w:tcPr>
            <w:tcW w:w="807" w:type="dxa"/>
            <w:tcBorders>
              <w:top w:val="nil"/>
              <w:left w:val="nil"/>
              <w:bottom w:val="nil"/>
              <w:right w:val="nil"/>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0.0</w:t>
            </w:r>
          </w:p>
        </w:tc>
      </w:tr>
      <w:tr w:rsidR="001D10FA" w:rsidRPr="00075CC1" w:rsidTr="00B814B5">
        <w:trPr>
          <w:trHeight w:val="580"/>
        </w:trPr>
        <w:tc>
          <w:tcPr>
            <w:tcW w:w="2030" w:type="dxa"/>
            <w:tcBorders>
              <w:top w:val="nil"/>
              <w:left w:val="nil"/>
              <w:bottom w:val="nil"/>
              <w:right w:val="single" w:sz="4" w:space="0" w:color="auto"/>
            </w:tcBorders>
            <w:vAlign w:val="center"/>
          </w:tcPr>
          <w:p w:rsidR="001D10FA" w:rsidRPr="00A64195" w:rsidRDefault="001D10FA" w:rsidP="00B814B5">
            <w:pPr>
              <w:topLinePunct/>
              <w:jc w:val="both"/>
              <w:rPr>
                <w:rFonts w:eastAsia="標楷體"/>
                <w:bCs/>
                <w:szCs w:val="20"/>
              </w:rPr>
            </w:pPr>
            <w:r>
              <w:rPr>
                <w:rFonts w:eastAsia="標楷體" w:hint="eastAsia"/>
                <w:bCs/>
                <w:szCs w:val="20"/>
              </w:rPr>
              <w:t>化學品</w:t>
            </w:r>
          </w:p>
        </w:tc>
        <w:tc>
          <w:tcPr>
            <w:tcW w:w="1080" w:type="dxa"/>
            <w:tcBorders>
              <w:top w:val="nil"/>
              <w:left w:val="single" w:sz="4" w:space="0" w:color="auto"/>
              <w:bottom w:val="nil"/>
              <w:right w:val="nil"/>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1,836.1</w:t>
            </w:r>
          </w:p>
        </w:tc>
        <w:tc>
          <w:tcPr>
            <w:tcW w:w="784" w:type="dxa"/>
            <w:tcBorders>
              <w:top w:val="nil"/>
              <w:left w:val="single" w:sz="4" w:space="0" w:color="auto"/>
              <w:bottom w:val="nil"/>
              <w:right w:val="single" w:sz="4" w:space="0" w:color="auto"/>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6.9</w:t>
            </w:r>
          </w:p>
        </w:tc>
        <w:tc>
          <w:tcPr>
            <w:tcW w:w="855" w:type="dxa"/>
            <w:tcBorders>
              <w:top w:val="nil"/>
              <w:left w:val="nil"/>
              <w:bottom w:val="nil"/>
              <w:right w:val="double" w:sz="4" w:space="0" w:color="auto"/>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11.9</w:t>
            </w:r>
          </w:p>
        </w:tc>
        <w:tc>
          <w:tcPr>
            <w:tcW w:w="2141" w:type="dxa"/>
            <w:tcBorders>
              <w:top w:val="nil"/>
              <w:left w:val="double" w:sz="4" w:space="0" w:color="auto"/>
              <w:bottom w:val="nil"/>
              <w:right w:val="single" w:sz="4" w:space="0" w:color="auto"/>
            </w:tcBorders>
            <w:vAlign w:val="center"/>
          </w:tcPr>
          <w:p w:rsidR="001D10FA" w:rsidRPr="00075CC1" w:rsidRDefault="001D10FA" w:rsidP="00B814B5">
            <w:pPr>
              <w:topLinePunct/>
              <w:rPr>
                <w:rFonts w:eastAsia="標楷體"/>
                <w:bCs/>
                <w:szCs w:val="20"/>
              </w:rPr>
            </w:pPr>
            <w:r w:rsidRPr="00075CC1">
              <w:rPr>
                <w:rFonts w:eastAsia="標楷體"/>
                <w:bCs/>
                <w:szCs w:val="20"/>
              </w:rPr>
              <w:t>機械</w:t>
            </w:r>
          </w:p>
        </w:tc>
        <w:tc>
          <w:tcPr>
            <w:tcW w:w="1071" w:type="dxa"/>
            <w:tcBorders>
              <w:top w:val="nil"/>
              <w:left w:val="single" w:sz="4" w:space="0" w:color="auto"/>
              <w:bottom w:val="nil"/>
              <w:right w:val="nil"/>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2,025.7</w:t>
            </w:r>
          </w:p>
        </w:tc>
        <w:tc>
          <w:tcPr>
            <w:tcW w:w="730" w:type="dxa"/>
            <w:tcBorders>
              <w:top w:val="nil"/>
              <w:left w:val="single" w:sz="4" w:space="0" w:color="auto"/>
              <w:bottom w:val="nil"/>
              <w:right w:val="single" w:sz="4" w:space="0" w:color="auto"/>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8.4</w:t>
            </w:r>
          </w:p>
        </w:tc>
        <w:tc>
          <w:tcPr>
            <w:tcW w:w="807" w:type="dxa"/>
            <w:tcBorders>
              <w:top w:val="nil"/>
              <w:left w:val="nil"/>
              <w:bottom w:val="nil"/>
              <w:right w:val="nil"/>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19.3</w:t>
            </w:r>
          </w:p>
        </w:tc>
      </w:tr>
      <w:tr w:rsidR="001D10FA" w:rsidRPr="00075CC1" w:rsidTr="00B814B5">
        <w:trPr>
          <w:trHeight w:val="580"/>
        </w:trPr>
        <w:tc>
          <w:tcPr>
            <w:tcW w:w="2030" w:type="dxa"/>
            <w:tcBorders>
              <w:top w:val="nil"/>
              <w:left w:val="nil"/>
              <w:bottom w:val="nil"/>
              <w:right w:val="single" w:sz="4" w:space="0" w:color="auto"/>
            </w:tcBorders>
            <w:vAlign w:val="center"/>
          </w:tcPr>
          <w:p w:rsidR="001D10FA" w:rsidRPr="00A64195" w:rsidRDefault="001D10FA" w:rsidP="00B814B5">
            <w:pPr>
              <w:topLinePunct/>
              <w:jc w:val="both"/>
              <w:rPr>
                <w:rFonts w:eastAsia="標楷體"/>
                <w:bCs/>
                <w:szCs w:val="20"/>
              </w:rPr>
            </w:pPr>
            <w:r>
              <w:rPr>
                <w:rFonts w:eastAsia="標楷體" w:hint="eastAsia"/>
                <w:bCs/>
                <w:szCs w:val="20"/>
              </w:rPr>
              <w:t>礦產品</w:t>
            </w:r>
          </w:p>
        </w:tc>
        <w:tc>
          <w:tcPr>
            <w:tcW w:w="1080" w:type="dxa"/>
            <w:tcBorders>
              <w:top w:val="nil"/>
              <w:left w:val="single" w:sz="4" w:space="0" w:color="auto"/>
              <w:bottom w:val="nil"/>
              <w:right w:val="nil"/>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1,806.7</w:t>
            </w:r>
          </w:p>
        </w:tc>
        <w:tc>
          <w:tcPr>
            <w:tcW w:w="784" w:type="dxa"/>
            <w:tcBorders>
              <w:top w:val="nil"/>
              <w:left w:val="single" w:sz="4" w:space="0" w:color="auto"/>
              <w:bottom w:val="nil"/>
              <w:right w:val="single" w:sz="4" w:space="0" w:color="auto"/>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6.8</w:t>
            </w:r>
          </w:p>
        </w:tc>
        <w:tc>
          <w:tcPr>
            <w:tcW w:w="855" w:type="dxa"/>
            <w:tcBorders>
              <w:top w:val="nil"/>
              <w:left w:val="nil"/>
              <w:bottom w:val="nil"/>
              <w:right w:val="double" w:sz="4" w:space="0" w:color="auto"/>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-3.4</w:t>
            </w:r>
          </w:p>
        </w:tc>
        <w:tc>
          <w:tcPr>
            <w:tcW w:w="2141" w:type="dxa"/>
            <w:tcBorders>
              <w:top w:val="nil"/>
              <w:left w:val="double" w:sz="4" w:space="0" w:color="auto"/>
              <w:bottom w:val="nil"/>
              <w:right w:val="single" w:sz="4" w:space="0" w:color="auto"/>
            </w:tcBorders>
            <w:vAlign w:val="center"/>
          </w:tcPr>
          <w:p w:rsidR="001D10FA" w:rsidRPr="00075CC1" w:rsidRDefault="001D10FA" w:rsidP="00B814B5">
            <w:pPr>
              <w:topLinePunct/>
              <w:rPr>
                <w:rFonts w:eastAsia="標楷體"/>
                <w:bCs/>
                <w:szCs w:val="20"/>
              </w:rPr>
            </w:pPr>
            <w:r w:rsidRPr="00075CC1">
              <w:rPr>
                <w:rFonts w:eastAsia="標楷體"/>
                <w:bCs/>
                <w:szCs w:val="20"/>
              </w:rPr>
              <w:t>基本金屬及其製品</w:t>
            </w:r>
          </w:p>
        </w:tc>
        <w:tc>
          <w:tcPr>
            <w:tcW w:w="1071" w:type="dxa"/>
            <w:tcBorders>
              <w:top w:val="nil"/>
              <w:left w:val="single" w:sz="4" w:space="0" w:color="auto"/>
              <w:bottom w:val="nil"/>
              <w:right w:val="nil"/>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1,928.6</w:t>
            </w:r>
          </w:p>
        </w:tc>
        <w:tc>
          <w:tcPr>
            <w:tcW w:w="730" w:type="dxa"/>
            <w:tcBorders>
              <w:top w:val="nil"/>
              <w:left w:val="single" w:sz="4" w:space="0" w:color="auto"/>
              <w:bottom w:val="nil"/>
              <w:right w:val="single" w:sz="4" w:space="0" w:color="auto"/>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8.0</w:t>
            </w:r>
          </w:p>
        </w:tc>
        <w:tc>
          <w:tcPr>
            <w:tcW w:w="807" w:type="dxa"/>
            <w:tcBorders>
              <w:top w:val="nil"/>
              <w:left w:val="nil"/>
              <w:bottom w:val="nil"/>
              <w:right w:val="nil"/>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1.9</w:t>
            </w:r>
          </w:p>
        </w:tc>
      </w:tr>
      <w:tr w:rsidR="001D10FA" w:rsidRPr="00075CC1" w:rsidTr="00B814B5">
        <w:trPr>
          <w:trHeight w:val="580"/>
        </w:trPr>
        <w:tc>
          <w:tcPr>
            <w:tcW w:w="2030" w:type="dxa"/>
            <w:tcBorders>
              <w:top w:val="nil"/>
              <w:left w:val="nil"/>
              <w:bottom w:val="nil"/>
              <w:right w:val="single" w:sz="4" w:space="0" w:color="auto"/>
            </w:tcBorders>
            <w:vAlign w:val="center"/>
          </w:tcPr>
          <w:p w:rsidR="001D10FA" w:rsidRPr="00A64195" w:rsidRDefault="001D10FA" w:rsidP="00B814B5">
            <w:pPr>
              <w:topLinePunct/>
              <w:jc w:val="both"/>
              <w:rPr>
                <w:rFonts w:eastAsia="標楷體"/>
                <w:bCs/>
                <w:szCs w:val="20"/>
              </w:rPr>
            </w:pPr>
            <w:r>
              <w:rPr>
                <w:rFonts w:eastAsia="標楷體" w:hint="eastAsia"/>
                <w:bCs/>
                <w:szCs w:val="20"/>
              </w:rPr>
              <w:t>機械</w:t>
            </w:r>
          </w:p>
        </w:tc>
        <w:tc>
          <w:tcPr>
            <w:tcW w:w="1080" w:type="dxa"/>
            <w:tcBorders>
              <w:top w:val="nil"/>
              <w:left w:val="single" w:sz="4" w:space="0" w:color="auto"/>
              <w:bottom w:val="nil"/>
              <w:right w:val="nil"/>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1,768.9</w:t>
            </w:r>
          </w:p>
        </w:tc>
        <w:tc>
          <w:tcPr>
            <w:tcW w:w="784" w:type="dxa"/>
            <w:tcBorders>
              <w:top w:val="nil"/>
              <w:left w:val="single" w:sz="4" w:space="0" w:color="auto"/>
              <w:bottom w:val="nil"/>
              <w:right w:val="single" w:sz="4" w:space="0" w:color="auto"/>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6.7</w:t>
            </w:r>
          </w:p>
        </w:tc>
        <w:tc>
          <w:tcPr>
            <w:tcW w:w="855" w:type="dxa"/>
            <w:tcBorders>
              <w:top w:val="nil"/>
              <w:left w:val="nil"/>
              <w:bottom w:val="nil"/>
              <w:right w:val="double" w:sz="4" w:space="0" w:color="auto"/>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5.9</w:t>
            </w:r>
          </w:p>
        </w:tc>
        <w:tc>
          <w:tcPr>
            <w:tcW w:w="2141" w:type="dxa"/>
            <w:tcBorders>
              <w:top w:val="nil"/>
              <w:left w:val="double" w:sz="4" w:space="0" w:color="auto"/>
              <w:bottom w:val="nil"/>
              <w:right w:val="single" w:sz="4" w:space="0" w:color="auto"/>
            </w:tcBorders>
            <w:vAlign w:val="center"/>
          </w:tcPr>
          <w:p w:rsidR="001D10FA" w:rsidRPr="00075CC1" w:rsidRDefault="001D10FA" w:rsidP="00B814B5">
            <w:pPr>
              <w:topLinePunct/>
              <w:rPr>
                <w:rFonts w:eastAsia="標楷體"/>
                <w:bCs/>
                <w:szCs w:val="20"/>
              </w:rPr>
            </w:pPr>
            <w:r w:rsidRPr="00075CC1">
              <w:rPr>
                <w:rFonts w:eastAsia="標楷體"/>
                <w:bCs/>
                <w:szCs w:val="20"/>
              </w:rPr>
              <w:t>精密儀器、鐘錶、</w:t>
            </w:r>
          </w:p>
          <w:p w:rsidR="001D10FA" w:rsidRPr="00075CC1" w:rsidRDefault="001D10FA" w:rsidP="00B814B5">
            <w:pPr>
              <w:topLinePunct/>
              <w:rPr>
                <w:rFonts w:eastAsia="標楷體"/>
                <w:bCs/>
                <w:szCs w:val="20"/>
              </w:rPr>
            </w:pPr>
            <w:r w:rsidRPr="00075CC1">
              <w:rPr>
                <w:rFonts w:eastAsia="標楷體"/>
                <w:bCs/>
                <w:szCs w:val="20"/>
              </w:rPr>
              <w:t>樂器</w:t>
            </w:r>
          </w:p>
        </w:tc>
        <w:tc>
          <w:tcPr>
            <w:tcW w:w="1071" w:type="dxa"/>
            <w:tcBorders>
              <w:top w:val="nil"/>
              <w:left w:val="single" w:sz="4" w:space="0" w:color="auto"/>
              <w:bottom w:val="nil"/>
              <w:right w:val="nil"/>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1,055.5</w:t>
            </w:r>
          </w:p>
        </w:tc>
        <w:tc>
          <w:tcPr>
            <w:tcW w:w="730" w:type="dxa"/>
            <w:tcBorders>
              <w:top w:val="nil"/>
              <w:left w:val="single" w:sz="4" w:space="0" w:color="auto"/>
              <w:bottom w:val="nil"/>
              <w:right w:val="single" w:sz="4" w:space="0" w:color="auto"/>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4.4</w:t>
            </w:r>
          </w:p>
        </w:tc>
        <w:tc>
          <w:tcPr>
            <w:tcW w:w="807" w:type="dxa"/>
            <w:tcBorders>
              <w:top w:val="nil"/>
              <w:left w:val="nil"/>
              <w:bottom w:val="nil"/>
              <w:right w:val="nil"/>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17.5</w:t>
            </w:r>
          </w:p>
        </w:tc>
      </w:tr>
      <w:tr w:rsidR="001D10FA" w:rsidRPr="00075CC1" w:rsidTr="00B814B5">
        <w:trPr>
          <w:trHeight w:val="580"/>
        </w:trPr>
        <w:tc>
          <w:tcPr>
            <w:tcW w:w="2030" w:type="dxa"/>
            <w:tcBorders>
              <w:top w:val="nil"/>
              <w:left w:val="nil"/>
              <w:bottom w:val="single" w:sz="4" w:space="0" w:color="auto"/>
              <w:right w:val="single" w:sz="4" w:space="0" w:color="auto"/>
            </w:tcBorders>
            <w:vAlign w:val="center"/>
          </w:tcPr>
          <w:p w:rsidR="001D10FA" w:rsidRPr="00A64195" w:rsidRDefault="001D10FA" w:rsidP="00B814B5">
            <w:pPr>
              <w:topLinePunct/>
              <w:jc w:val="both"/>
              <w:rPr>
                <w:rFonts w:eastAsia="標楷體"/>
                <w:bCs/>
                <w:szCs w:val="20"/>
              </w:rPr>
            </w:pPr>
            <w:r>
              <w:rPr>
                <w:rFonts w:eastAsia="標楷體" w:hint="eastAsia"/>
                <w:bCs/>
                <w:szCs w:val="20"/>
              </w:rPr>
              <w:t>光學器材</w:t>
            </w:r>
          </w:p>
        </w:tc>
        <w:tc>
          <w:tcPr>
            <w:tcW w:w="1080" w:type="dxa"/>
            <w:tcBorders>
              <w:top w:val="nil"/>
              <w:left w:val="single" w:sz="4" w:space="0" w:color="auto"/>
              <w:bottom w:val="single" w:sz="4" w:space="0" w:color="auto"/>
              <w:right w:val="nil"/>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1,565.4</w:t>
            </w:r>
          </w:p>
        </w:tc>
        <w:tc>
          <w:tcPr>
            <w:tcW w:w="784" w:type="dxa"/>
            <w:tcBorders>
              <w:top w:val="nil"/>
              <w:left w:val="single" w:sz="4" w:space="0" w:color="auto"/>
              <w:bottom w:val="single" w:sz="4" w:space="0" w:color="auto"/>
              <w:right w:val="single" w:sz="4" w:space="0" w:color="auto"/>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5.9</w:t>
            </w:r>
          </w:p>
        </w:tc>
        <w:tc>
          <w:tcPr>
            <w:tcW w:w="855" w:type="dxa"/>
            <w:tcBorders>
              <w:top w:val="nil"/>
              <w:left w:val="nil"/>
              <w:bottom w:val="single" w:sz="4" w:space="0" w:color="auto"/>
              <w:right w:val="double" w:sz="4" w:space="0" w:color="auto"/>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-13.4</w:t>
            </w:r>
          </w:p>
        </w:tc>
        <w:tc>
          <w:tcPr>
            <w:tcW w:w="2141" w:type="dxa"/>
            <w:tcBorders>
              <w:top w:val="nil"/>
              <w:left w:val="double" w:sz="4" w:space="0" w:color="auto"/>
              <w:bottom w:val="single" w:sz="4" w:space="0" w:color="auto"/>
              <w:right w:val="single" w:sz="4" w:space="0" w:color="auto"/>
            </w:tcBorders>
            <w:vAlign w:val="center"/>
          </w:tcPr>
          <w:p w:rsidR="001D10FA" w:rsidRPr="00075CC1" w:rsidRDefault="001D10FA" w:rsidP="00B814B5">
            <w:pPr>
              <w:topLinePunct/>
              <w:rPr>
                <w:rFonts w:eastAsia="標楷體"/>
                <w:bCs/>
                <w:szCs w:val="20"/>
              </w:rPr>
            </w:pPr>
            <w:r w:rsidRPr="00075CC1">
              <w:rPr>
                <w:rFonts w:eastAsia="標楷體" w:hint="eastAsia"/>
                <w:bCs/>
                <w:szCs w:val="20"/>
              </w:rPr>
              <w:t>鋼鐵及其製品</w:t>
            </w:r>
          </w:p>
        </w:tc>
        <w:tc>
          <w:tcPr>
            <w:tcW w:w="1071" w:type="dxa"/>
            <w:tcBorders>
              <w:top w:val="nil"/>
              <w:left w:val="single" w:sz="4" w:space="0" w:color="auto"/>
              <w:bottom w:val="single" w:sz="4" w:space="0" w:color="auto"/>
              <w:right w:val="nil"/>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1,027.6</w:t>
            </w:r>
          </w:p>
        </w:tc>
        <w:tc>
          <w:tcPr>
            <w:tcW w:w="730" w:type="dxa"/>
            <w:tcBorders>
              <w:top w:val="nil"/>
              <w:left w:val="single" w:sz="4" w:space="0" w:color="auto"/>
              <w:bottom w:val="single" w:sz="4" w:space="0" w:color="auto"/>
              <w:right w:val="single" w:sz="4" w:space="0" w:color="auto"/>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4.3</w:t>
            </w:r>
          </w:p>
        </w:tc>
        <w:tc>
          <w:tcPr>
            <w:tcW w:w="807" w:type="dxa"/>
            <w:tcBorders>
              <w:top w:val="nil"/>
              <w:left w:val="nil"/>
              <w:bottom w:val="single" w:sz="4" w:space="0" w:color="auto"/>
              <w:right w:val="nil"/>
            </w:tcBorders>
            <w:vAlign w:val="center"/>
          </w:tcPr>
          <w:p w:rsidR="001D10FA" w:rsidRPr="00075CC1" w:rsidRDefault="001D10FA" w:rsidP="00B814B5">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075CC1">
              <w:rPr>
                <w:rFonts w:eastAsia="標楷體" w:hint="eastAsia"/>
                <w:bCs/>
                <w:spacing w:val="0"/>
                <w:kern w:val="2"/>
                <w:szCs w:val="20"/>
              </w:rPr>
              <w:t>2.2</w:t>
            </w:r>
          </w:p>
        </w:tc>
      </w:tr>
    </w:tbl>
    <w:p w:rsidR="001D10FA" w:rsidRPr="00D55CB3" w:rsidRDefault="001D10FA" w:rsidP="001D10FA">
      <w:pPr>
        <w:pStyle w:val="xl41"/>
        <w:widowControl w:val="0"/>
        <w:spacing w:before="0" w:beforeAutospacing="0" w:after="0" w:afterAutospacing="0" w:line="400" w:lineRule="exact"/>
        <w:textAlignment w:val="auto"/>
        <w:rPr>
          <w:rFonts w:ascii="Times New Roman" w:eastAsia="標楷體" w:hAnsi="Times New Roman" w:cs="Times New Roman" w:hint="default"/>
          <w:color w:val="auto"/>
          <w:sz w:val="22"/>
          <w:szCs w:val="22"/>
        </w:rPr>
      </w:pPr>
      <w:r w:rsidRPr="00D55CB3">
        <w:rPr>
          <w:rFonts w:ascii="Times New Roman" w:eastAsia="標楷體" w:hAnsi="Times New Roman" w:cs="Times New Roman" w:hint="default"/>
          <w:color w:val="auto"/>
          <w:sz w:val="22"/>
          <w:szCs w:val="22"/>
        </w:rPr>
        <w:t>資料來源：財政部。</w:t>
      </w:r>
    </w:p>
    <w:p w:rsidR="001D10FA" w:rsidRPr="006102A8" w:rsidRDefault="001D10FA" w:rsidP="001D10FA">
      <w:pPr>
        <w:pStyle w:val="k3a"/>
        <w:tabs>
          <w:tab w:val="left" w:pos="540"/>
        </w:tabs>
        <w:spacing w:before="180" w:line="300" w:lineRule="auto"/>
        <w:ind w:leftChars="0" w:left="0" w:right="0" w:firstLineChars="0" w:firstLine="0"/>
        <w:rPr>
          <w:b/>
          <w:bCs/>
          <w:color w:val="FF0000"/>
          <w:sz w:val="32"/>
          <w:szCs w:val="32"/>
        </w:rPr>
      </w:pPr>
      <w:r w:rsidRPr="006102A8">
        <w:rPr>
          <w:color w:val="FF0000"/>
        </w:rPr>
        <w:br w:type="page"/>
      </w:r>
    </w:p>
    <w:p w:rsidR="001D10FA" w:rsidRPr="00C332C6" w:rsidRDefault="001D10FA" w:rsidP="001D10FA">
      <w:pPr>
        <w:pStyle w:val="t-3"/>
        <w:spacing w:beforeLines="50" w:before="180" w:line="300" w:lineRule="auto"/>
        <w:ind w:right="-60"/>
      </w:pPr>
      <w:bookmarkStart w:id="68" w:name="_Toc349916585"/>
      <w:bookmarkStart w:id="69" w:name="_Toc389221955"/>
      <w:r w:rsidRPr="00C332C6">
        <w:lastRenderedPageBreak/>
        <w:t>（五）外銷訂單</w:t>
      </w:r>
      <w:bookmarkEnd w:id="68"/>
      <w:bookmarkEnd w:id="69"/>
    </w:p>
    <w:p w:rsidR="001D10FA" w:rsidRPr="00814499" w:rsidRDefault="001D10FA" w:rsidP="001D10FA">
      <w:pPr>
        <w:pStyle w:val="k3a"/>
        <w:tabs>
          <w:tab w:val="left" w:pos="540"/>
        </w:tabs>
        <w:spacing w:beforeLines="0" w:before="0" w:line="300" w:lineRule="auto"/>
        <w:ind w:leftChars="0" w:left="0" w:right="0" w:firstLineChars="0" w:firstLine="0"/>
        <w:rPr>
          <w:b/>
          <w:bCs/>
        </w:rPr>
      </w:pPr>
      <w:r w:rsidRPr="00320C9D">
        <w:rPr>
          <w:b/>
          <w:bCs/>
        </w:rPr>
        <w:t>１、</w:t>
      </w:r>
      <w:r w:rsidRPr="00320C9D">
        <w:rPr>
          <w:b/>
          <w:bCs/>
        </w:rPr>
        <w:t>103</w:t>
      </w:r>
      <w:r w:rsidRPr="00320C9D">
        <w:rPr>
          <w:b/>
          <w:bCs/>
        </w:rPr>
        <w:t>年</w:t>
      </w:r>
      <w:r w:rsidRPr="00320C9D">
        <w:rPr>
          <w:rFonts w:hint="eastAsia"/>
          <w:b/>
          <w:bCs/>
        </w:rPr>
        <w:t>4</w:t>
      </w:r>
      <w:r w:rsidRPr="00320C9D">
        <w:rPr>
          <w:b/>
          <w:bCs/>
        </w:rPr>
        <w:t>月外銷訂單</w:t>
      </w:r>
      <w:r>
        <w:rPr>
          <w:rFonts w:hint="eastAsia"/>
          <w:b/>
          <w:bCs/>
        </w:rPr>
        <w:t>388.</w:t>
      </w:r>
      <w:r w:rsidRPr="00814499">
        <w:rPr>
          <w:rFonts w:hint="eastAsia"/>
          <w:b/>
          <w:bCs/>
        </w:rPr>
        <w:t>7</w:t>
      </w:r>
      <w:r w:rsidRPr="00814499">
        <w:rPr>
          <w:b/>
          <w:bCs/>
        </w:rPr>
        <w:t>億美元，</w:t>
      </w:r>
      <w:r w:rsidRPr="00814499">
        <w:rPr>
          <w:rFonts w:hint="eastAsia"/>
          <w:b/>
          <w:bCs/>
        </w:rPr>
        <w:t>增加</w:t>
      </w:r>
      <w:r w:rsidRPr="00814499">
        <w:rPr>
          <w:rFonts w:hint="eastAsia"/>
          <w:b/>
          <w:bCs/>
        </w:rPr>
        <w:t>8.9</w:t>
      </w:r>
      <w:r w:rsidRPr="00814499">
        <w:rPr>
          <w:b/>
          <w:bCs/>
        </w:rPr>
        <w:t>％</w:t>
      </w:r>
    </w:p>
    <w:p w:rsidR="001D10FA" w:rsidRPr="00814499" w:rsidRDefault="001D10FA" w:rsidP="001D10FA">
      <w:pPr>
        <w:pStyle w:val="k32"/>
        <w:topLinePunct/>
        <w:ind w:left="0" w:rightChars="-59" w:firstLineChars="202" w:firstLine="566"/>
        <w:rPr>
          <w:b/>
          <w:bCs/>
          <w:kern w:val="2"/>
          <w:szCs w:val="24"/>
        </w:rPr>
      </w:pPr>
      <w:r w:rsidRPr="00814499">
        <w:t>103</w:t>
      </w:r>
      <w:r w:rsidRPr="00814499">
        <w:t>年</w:t>
      </w:r>
      <w:r w:rsidRPr="00814499">
        <w:rPr>
          <w:rFonts w:hint="eastAsia"/>
        </w:rPr>
        <w:t>4</w:t>
      </w:r>
      <w:r w:rsidRPr="00814499">
        <w:t>月外銷訂單金額</w:t>
      </w:r>
      <w:r w:rsidR="00452FCB">
        <w:rPr>
          <w:rFonts w:hint="eastAsia"/>
        </w:rPr>
        <w:t>388</w:t>
      </w:r>
      <w:r w:rsidRPr="00814499">
        <w:rPr>
          <w:rFonts w:hint="eastAsia"/>
        </w:rPr>
        <w:t>.7</w:t>
      </w:r>
      <w:r w:rsidRPr="00814499">
        <w:t>億美元，較上年同月</w:t>
      </w:r>
      <w:r w:rsidRPr="00814499">
        <w:rPr>
          <w:rFonts w:hint="eastAsia"/>
        </w:rPr>
        <w:t>增加</w:t>
      </w:r>
      <w:r w:rsidRPr="00814499">
        <w:rPr>
          <w:rFonts w:hint="eastAsia"/>
        </w:rPr>
        <w:t>31.8</w:t>
      </w:r>
      <w:r w:rsidRPr="00814499">
        <w:t>億美元，</w:t>
      </w:r>
      <w:r w:rsidRPr="00814499">
        <w:rPr>
          <w:rFonts w:hint="eastAsia"/>
        </w:rPr>
        <w:t>增幅</w:t>
      </w:r>
      <w:r w:rsidRPr="00814499">
        <w:rPr>
          <w:rFonts w:hint="eastAsia"/>
        </w:rPr>
        <w:t>8.9</w:t>
      </w:r>
      <w:r w:rsidRPr="00814499">
        <w:t>％</w:t>
      </w:r>
      <w:r w:rsidRPr="00814499">
        <w:rPr>
          <w:rFonts w:hint="eastAsia"/>
        </w:rPr>
        <w:t>；累計</w:t>
      </w:r>
      <w:r w:rsidRPr="00814499">
        <w:rPr>
          <w:rFonts w:hint="eastAsia"/>
        </w:rPr>
        <w:t>1</w:t>
      </w:r>
      <w:r w:rsidRPr="00814499">
        <w:rPr>
          <w:rFonts w:hint="eastAsia"/>
        </w:rPr>
        <w:t>至</w:t>
      </w:r>
      <w:r w:rsidRPr="00814499">
        <w:rPr>
          <w:rFonts w:hint="eastAsia"/>
        </w:rPr>
        <w:t>4</w:t>
      </w:r>
      <w:r w:rsidRPr="00814499">
        <w:rPr>
          <w:rFonts w:hint="eastAsia"/>
        </w:rPr>
        <w:t>月，外銷訂單金額</w:t>
      </w:r>
      <w:r w:rsidRPr="00814499">
        <w:rPr>
          <w:rFonts w:hint="eastAsia"/>
        </w:rPr>
        <w:t>1,436.2</w:t>
      </w:r>
      <w:r w:rsidRPr="00814499">
        <w:rPr>
          <w:rFonts w:hint="eastAsia"/>
        </w:rPr>
        <w:t>億美元，較上年同期增加</w:t>
      </w:r>
      <w:r w:rsidRPr="00814499">
        <w:rPr>
          <w:rFonts w:hint="eastAsia"/>
        </w:rPr>
        <w:t>59.2</w:t>
      </w:r>
      <w:r w:rsidRPr="00814499">
        <w:rPr>
          <w:rFonts w:hint="eastAsia"/>
        </w:rPr>
        <w:t>億美元，增幅</w:t>
      </w:r>
      <w:r w:rsidRPr="00814499">
        <w:rPr>
          <w:rFonts w:hint="eastAsia"/>
        </w:rPr>
        <w:t>4.3</w:t>
      </w:r>
      <w:r w:rsidRPr="00814499">
        <w:rPr>
          <w:rFonts w:hint="eastAsia"/>
        </w:rPr>
        <w:t>％。</w:t>
      </w:r>
    </w:p>
    <w:p w:rsidR="001D10FA" w:rsidRPr="00A15AC4" w:rsidRDefault="001D10FA" w:rsidP="001D10FA">
      <w:pPr>
        <w:spacing w:beforeLines="50" w:before="180" w:afterLines="50" w:after="180" w:line="420" w:lineRule="exact"/>
        <w:jc w:val="center"/>
        <w:rPr>
          <w:rFonts w:eastAsia="標楷體"/>
          <w:sz w:val="28"/>
        </w:rPr>
      </w:pPr>
      <w:r w:rsidRPr="00A15AC4">
        <w:rPr>
          <w:rFonts w:eastAsia="標楷體"/>
          <w:b/>
          <w:bCs/>
          <w:sz w:val="28"/>
        </w:rPr>
        <w:t>表</w:t>
      </w:r>
      <w:r w:rsidRPr="00A15AC4">
        <w:rPr>
          <w:rFonts w:eastAsia="標楷體"/>
          <w:b/>
          <w:bCs/>
          <w:sz w:val="28"/>
        </w:rPr>
        <w:t>2-5-1</w:t>
      </w:r>
      <w:r w:rsidRPr="00A15AC4">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1D10FA" w:rsidRPr="00A15AC4" w:rsidTr="00B814B5">
        <w:trPr>
          <w:jc w:val="center"/>
        </w:trPr>
        <w:tc>
          <w:tcPr>
            <w:tcW w:w="1743" w:type="dxa"/>
            <w:tcBorders>
              <w:bottom w:val="single" w:sz="4" w:space="0" w:color="auto"/>
              <w:right w:val="single" w:sz="4" w:space="0" w:color="auto"/>
            </w:tcBorders>
          </w:tcPr>
          <w:p w:rsidR="001D10FA" w:rsidRPr="00A15AC4" w:rsidRDefault="001D10FA" w:rsidP="00B814B5">
            <w:pPr>
              <w:spacing w:line="400" w:lineRule="exact"/>
              <w:rPr>
                <w:rFonts w:eastAsia="標楷體"/>
                <w:sz w:val="28"/>
              </w:rPr>
            </w:pPr>
          </w:p>
        </w:tc>
        <w:tc>
          <w:tcPr>
            <w:tcW w:w="2880" w:type="dxa"/>
            <w:tcBorders>
              <w:left w:val="single" w:sz="4" w:space="0" w:color="auto"/>
              <w:bottom w:val="single" w:sz="4" w:space="0" w:color="auto"/>
              <w:right w:val="single" w:sz="4" w:space="0" w:color="auto"/>
            </w:tcBorders>
          </w:tcPr>
          <w:p w:rsidR="001D10FA" w:rsidRPr="00A15AC4" w:rsidRDefault="001D10FA" w:rsidP="00B814B5">
            <w:pPr>
              <w:spacing w:line="400" w:lineRule="exact"/>
              <w:jc w:val="center"/>
              <w:rPr>
                <w:rFonts w:eastAsia="標楷體"/>
                <w:sz w:val="28"/>
              </w:rPr>
            </w:pPr>
            <w:r w:rsidRPr="00A15AC4">
              <w:rPr>
                <w:rFonts w:eastAsia="標楷體"/>
                <w:sz w:val="28"/>
              </w:rPr>
              <w:t>金額</w:t>
            </w:r>
            <w:r w:rsidRPr="00A15AC4">
              <w:rPr>
                <w:rFonts w:eastAsia="標楷體"/>
                <w:sz w:val="28"/>
              </w:rPr>
              <w:t>(</w:t>
            </w:r>
            <w:r w:rsidRPr="00A15AC4">
              <w:rPr>
                <w:rFonts w:eastAsia="標楷體"/>
                <w:sz w:val="28"/>
              </w:rPr>
              <w:t>億美元</w:t>
            </w:r>
            <w:r w:rsidRPr="00A15AC4">
              <w:rPr>
                <w:rFonts w:eastAsia="標楷體"/>
                <w:sz w:val="28"/>
              </w:rPr>
              <w:t>)</w:t>
            </w:r>
          </w:p>
        </w:tc>
        <w:tc>
          <w:tcPr>
            <w:tcW w:w="2880" w:type="dxa"/>
            <w:tcBorders>
              <w:left w:val="single" w:sz="4" w:space="0" w:color="auto"/>
              <w:bottom w:val="single" w:sz="4" w:space="0" w:color="auto"/>
              <w:right w:val="nil"/>
            </w:tcBorders>
          </w:tcPr>
          <w:p w:rsidR="001D10FA" w:rsidRPr="00A15AC4" w:rsidRDefault="001D10FA" w:rsidP="00B814B5">
            <w:pPr>
              <w:spacing w:line="400" w:lineRule="exact"/>
              <w:jc w:val="center"/>
              <w:rPr>
                <w:rFonts w:eastAsia="標楷體"/>
                <w:sz w:val="28"/>
              </w:rPr>
            </w:pPr>
            <w:r w:rsidRPr="00A15AC4">
              <w:rPr>
                <w:rFonts w:eastAsia="標楷體"/>
                <w:sz w:val="28"/>
              </w:rPr>
              <w:t>年增率</w:t>
            </w:r>
            <w:r w:rsidRPr="00A15AC4">
              <w:rPr>
                <w:rFonts w:eastAsia="標楷體"/>
                <w:sz w:val="28"/>
              </w:rPr>
              <w:t>(</w:t>
            </w:r>
            <w:r w:rsidRPr="00A15AC4">
              <w:rPr>
                <w:rFonts w:eastAsia="標楷體"/>
                <w:sz w:val="28"/>
              </w:rPr>
              <w:t>％</w:t>
            </w:r>
            <w:r w:rsidRPr="00A15AC4">
              <w:rPr>
                <w:rFonts w:eastAsia="標楷體"/>
                <w:sz w:val="28"/>
              </w:rPr>
              <w:t>)</w:t>
            </w:r>
          </w:p>
        </w:tc>
      </w:tr>
      <w:tr w:rsidR="001D10FA" w:rsidRPr="00A15AC4" w:rsidTr="00B814B5">
        <w:trPr>
          <w:jc w:val="center"/>
        </w:trPr>
        <w:tc>
          <w:tcPr>
            <w:tcW w:w="1743" w:type="dxa"/>
            <w:tcBorders>
              <w:top w:val="nil"/>
              <w:bottom w:val="nil"/>
              <w:right w:val="single" w:sz="4" w:space="0" w:color="auto"/>
            </w:tcBorders>
          </w:tcPr>
          <w:p w:rsidR="001D10FA" w:rsidRPr="00A15AC4" w:rsidRDefault="001D10FA" w:rsidP="00B814B5">
            <w:pPr>
              <w:snapToGrid w:val="0"/>
              <w:spacing w:line="360" w:lineRule="exact"/>
              <w:rPr>
                <w:rFonts w:eastAsia="標楷體"/>
                <w:b/>
                <w:bCs/>
              </w:rPr>
            </w:pPr>
            <w:r w:rsidRPr="00A15AC4">
              <w:rPr>
                <w:rFonts w:eastAsia="標楷體"/>
                <w:b/>
                <w:bCs/>
              </w:rPr>
              <w:t xml:space="preserve">  98</w:t>
            </w:r>
            <w:r w:rsidRPr="00A15AC4">
              <w:rPr>
                <w:rFonts w:eastAsia="標楷體"/>
                <w:b/>
                <w:bCs/>
              </w:rPr>
              <w:t>年</w:t>
            </w:r>
          </w:p>
        </w:tc>
        <w:tc>
          <w:tcPr>
            <w:tcW w:w="2880" w:type="dxa"/>
            <w:tcBorders>
              <w:top w:val="nil"/>
              <w:left w:val="single" w:sz="4" w:space="0" w:color="auto"/>
              <w:bottom w:val="nil"/>
              <w:right w:val="single" w:sz="4" w:space="0" w:color="auto"/>
            </w:tcBorders>
            <w:vAlign w:val="bottom"/>
          </w:tcPr>
          <w:p w:rsidR="001D10FA" w:rsidRPr="00A15AC4" w:rsidRDefault="001D10FA" w:rsidP="00B814B5">
            <w:pPr>
              <w:snapToGrid w:val="0"/>
              <w:spacing w:line="360" w:lineRule="exact"/>
              <w:ind w:rightChars="379" w:right="910"/>
              <w:jc w:val="right"/>
              <w:rPr>
                <w:rFonts w:eastAsia="標楷體"/>
                <w:b/>
                <w:bCs/>
              </w:rPr>
            </w:pPr>
            <w:r w:rsidRPr="00A15AC4">
              <w:rPr>
                <w:rFonts w:eastAsia="標楷體"/>
                <w:b/>
                <w:bCs/>
              </w:rPr>
              <w:t>3,224.</w:t>
            </w:r>
            <w:r w:rsidR="00452FCB">
              <w:rPr>
                <w:rFonts w:eastAsia="標楷體" w:hint="eastAsia"/>
                <w:b/>
                <w:bCs/>
              </w:rPr>
              <w:t>3</w:t>
            </w:r>
          </w:p>
        </w:tc>
        <w:tc>
          <w:tcPr>
            <w:tcW w:w="2880" w:type="dxa"/>
            <w:tcBorders>
              <w:top w:val="nil"/>
              <w:left w:val="single" w:sz="4" w:space="0" w:color="auto"/>
              <w:bottom w:val="nil"/>
              <w:right w:val="nil"/>
            </w:tcBorders>
            <w:vAlign w:val="bottom"/>
          </w:tcPr>
          <w:p w:rsidR="001D10FA" w:rsidRPr="00A15AC4" w:rsidRDefault="001D10FA" w:rsidP="00B814B5">
            <w:pPr>
              <w:snapToGrid w:val="0"/>
              <w:spacing w:line="360" w:lineRule="exact"/>
              <w:ind w:rightChars="397" w:right="953"/>
              <w:jc w:val="right"/>
              <w:rPr>
                <w:rFonts w:eastAsia="標楷體"/>
                <w:b/>
                <w:bCs/>
              </w:rPr>
            </w:pPr>
            <w:r w:rsidRPr="00A15AC4">
              <w:rPr>
                <w:rFonts w:eastAsia="標楷體"/>
                <w:b/>
                <w:bCs/>
              </w:rPr>
              <w:t>-8.3</w:t>
            </w:r>
          </w:p>
        </w:tc>
      </w:tr>
      <w:tr w:rsidR="001D10FA" w:rsidRPr="00A15AC4" w:rsidTr="00B814B5">
        <w:trPr>
          <w:jc w:val="center"/>
        </w:trPr>
        <w:tc>
          <w:tcPr>
            <w:tcW w:w="1743" w:type="dxa"/>
            <w:tcBorders>
              <w:top w:val="nil"/>
              <w:bottom w:val="nil"/>
              <w:right w:val="single" w:sz="4" w:space="0" w:color="auto"/>
            </w:tcBorders>
          </w:tcPr>
          <w:p w:rsidR="001D10FA" w:rsidRPr="00A15AC4" w:rsidRDefault="001D10FA" w:rsidP="00B814B5">
            <w:pPr>
              <w:snapToGrid w:val="0"/>
              <w:spacing w:line="360" w:lineRule="exact"/>
              <w:rPr>
                <w:rFonts w:eastAsia="標楷體"/>
                <w:b/>
                <w:bCs/>
              </w:rPr>
            </w:pPr>
            <w:r w:rsidRPr="00A15AC4">
              <w:rPr>
                <w:rFonts w:eastAsia="標楷體"/>
                <w:b/>
                <w:bCs/>
              </w:rPr>
              <w:t xml:space="preserve">  99</w:t>
            </w:r>
            <w:r w:rsidRPr="00A15AC4">
              <w:rPr>
                <w:rFonts w:eastAsia="標楷體"/>
                <w:b/>
                <w:bCs/>
              </w:rPr>
              <w:t>年</w:t>
            </w:r>
          </w:p>
        </w:tc>
        <w:tc>
          <w:tcPr>
            <w:tcW w:w="2880" w:type="dxa"/>
            <w:tcBorders>
              <w:top w:val="nil"/>
              <w:left w:val="single" w:sz="4" w:space="0" w:color="auto"/>
              <w:bottom w:val="nil"/>
              <w:right w:val="single" w:sz="4" w:space="0" w:color="auto"/>
            </w:tcBorders>
            <w:vAlign w:val="bottom"/>
          </w:tcPr>
          <w:p w:rsidR="001D10FA" w:rsidRPr="00A15AC4" w:rsidRDefault="001D10FA" w:rsidP="00B814B5">
            <w:pPr>
              <w:snapToGrid w:val="0"/>
              <w:spacing w:line="360" w:lineRule="exact"/>
              <w:ind w:rightChars="379" w:right="910"/>
              <w:jc w:val="right"/>
              <w:rPr>
                <w:rFonts w:eastAsia="標楷體"/>
                <w:b/>
                <w:bCs/>
              </w:rPr>
            </w:pPr>
            <w:r w:rsidRPr="00A15AC4">
              <w:rPr>
                <w:rFonts w:eastAsia="標楷體"/>
                <w:b/>
                <w:bCs/>
              </w:rPr>
              <w:t>4,067.</w:t>
            </w:r>
            <w:r w:rsidR="00452FCB">
              <w:rPr>
                <w:rFonts w:eastAsia="標楷體" w:hint="eastAsia"/>
                <w:b/>
                <w:bCs/>
              </w:rPr>
              <w:t>1</w:t>
            </w:r>
          </w:p>
        </w:tc>
        <w:tc>
          <w:tcPr>
            <w:tcW w:w="2880" w:type="dxa"/>
            <w:tcBorders>
              <w:top w:val="nil"/>
              <w:left w:val="single" w:sz="4" w:space="0" w:color="auto"/>
              <w:bottom w:val="nil"/>
              <w:right w:val="nil"/>
            </w:tcBorders>
            <w:vAlign w:val="bottom"/>
          </w:tcPr>
          <w:p w:rsidR="001D10FA" w:rsidRPr="00A15AC4" w:rsidRDefault="001D10FA" w:rsidP="00B814B5">
            <w:pPr>
              <w:snapToGrid w:val="0"/>
              <w:spacing w:line="360" w:lineRule="exact"/>
              <w:ind w:rightChars="397" w:right="953"/>
              <w:jc w:val="right"/>
              <w:rPr>
                <w:rFonts w:eastAsia="標楷體"/>
                <w:b/>
                <w:bCs/>
              </w:rPr>
            </w:pPr>
            <w:r w:rsidRPr="00A15AC4">
              <w:rPr>
                <w:rFonts w:eastAsia="標楷體"/>
                <w:b/>
                <w:bCs/>
              </w:rPr>
              <w:t>26.1</w:t>
            </w:r>
          </w:p>
        </w:tc>
      </w:tr>
      <w:tr w:rsidR="001D10FA" w:rsidRPr="00A15AC4" w:rsidTr="00B814B5">
        <w:trPr>
          <w:jc w:val="center"/>
        </w:trPr>
        <w:tc>
          <w:tcPr>
            <w:tcW w:w="1743" w:type="dxa"/>
            <w:tcBorders>
              <w:top w:val="nil"/>
              <w:bottom w:val="nil"/>
              <w:right w:val="single" w:sz="4" w:space="0" w:color="auto"/>
            </w:tcBorders>
          </w:tcPr>
          <w:p w:rsidR="001D10FA" w:rsidRPr="00A15AC4" w:rsidRDefault="001D10FA" w:rsidP="00B814B5">
            <w:pPr>
              <w:snapToGrid w:val="0"/>
              <w:spacing w:line="360" w:lineRule="exact"/>
              <w:rPr>
                <w:rFonts w:eastAsia="標楷體"/>
                <w:b/>
                <w:bCs/>
              </w:rPr>
            </w:pPr>
            <w:r w:rsidRPr="00A15AC4">
              <w:rPr>
                <w:rFonts w:eastAsia="標楷體"/>
                <w:b/>
                <w:bCs/>
              </w:rPr>
              <w:t xml:space="preserve"> 100</w:t>
            </w:r>
            <w:r w:rsidRPr="00A15AC4">
              <w:rPr>
                <w:rFonts w:eastAsia="標楷體"/>
                <w:b/>
                <w:bCs/>
              </w:rPr>
              <w:t>年</w:t>
            </w:r>
          </w:p>
        </w:tc>
        <w:tc>
          <w:tcPr>
            <w:tcW w:w="2880" w:type="dxa"/>
            <w:tcBorders>
              <w:top w:val="nil"/>
              <w:left w:val="single" w:sz="4" w:space="0" w:color="auto"/>
              <w:bottom w:val="nil"/>
              <w:right w:val="single" w:sz="4" w:space="0" w:color="auto"/>
            </w:tcBorders>
          </w:tcPr>
          <w:p w:rsidR="001D10FA" w:rsidRPr="00A15AC4" w:rsidRDefault="001D10FA" w:rsidP="00B814B5">
            <w:pPr>
              <w:snapToGrid w:val="0"/>
              <w:spacing w:line="360" w:lineRule="exact"/>
              <w:ind w:rightChars="379" w:right="910"/>
              <w:jc w:val="right"/>
              <w:rPr>
                <w:rFonts w:eastAsia="標楷體"/>
                <w:b/>
                <w:bCs/>
                <w:noProof/>
              </w:rPr>
            </w:pPr>
            <w:r w:rsidRPr="00A15AC4">
              <w:rPr>
                <w:rFonts w:eastAsia="標楷體"/>
                <w:b/>
                <w:bCs/>
                <w:noProof/>
              </w:rPr>
              <w:t>4,361.</w:t>
            </w:r>
            <w:r w:rsidR="00452FCB">
              <w:rPr>
                <w:rFonts w:eastAsia="標楷體" w:hint="eastAsia"/>
                <w:b/>
                <w:bCs/>
                <w:noProof/>
              </w:rPr>
              <w:t>2</w:t>
            </w:r>
          </w:p>
        </w:tc>
        <w:tc>
          <w:tcPr>
            <w:tcW w:w="2880" w:type="dxa"/>
            <w:tcBorders>
              <w:top w:val="nil"/>
              <w:left w:val="single" w:sz="4" w:space="0" w:color="auto"/>
              <w:bottom w:val="nil"/>
              <w:right w:val="nil"/>
            </w:tcBorders>
          </w:tcPr>
          <w:p w:rsidR="001D10FA" w:rsidRPr="00A15AC4" w:rsidRDefault="001D10FA" w:rsidP="00B814B5">
            <w:pPr>
              <w:snapToGrid w:val="0"/>
              <w:spacing w:line="360" w:lineRule="exact"/>
              <w:ind w:rightChars="397" w:right="953"/>
              <w:jc w:val="right"/>
              <w:rPr>
                <w:rFonts w:eastAsia="標楷體"/>
                <w:b/>
                <w:bCs/>
                <w:noProof/>
              </w:rPr>
            </w:pPr>
            <w:r w:rsidRPr="00A15AC4">
              <w:rPr>
                <w:rFonts w:eastAsia="標楷體"/>
                <w:b/>
                <w:bCs/>
                <w:noProof/>
              </w:rPr>
              <w:t>7.2</w:t>
            </w:r>
          </w:p>
        </w:tc>
      </w:tr>
      <w:tr w:rsidR="001D10FA" w:rsidRPr="00A15AC4" w:rsidTr="00B814B5">
        <w:trPr>
          <w:jc w:val="center"/>
        </w:trPr>
        <w:tc>
          <w:tcPr>
            <w:tcW w:w="1743" w:type="dxa"/>
            <w:tcBorders>
              <w:top w:val="nil"/>
              <w:bottom w:val="nil"/>
              <w:right w:val="single" w:sz="4" w:space="0" w:color="auto"/>
            </w:tcBorders>
          </w:tcPr>
          <w:p w:rsidR="001D10FA" w:rsidRPr="00A15AC4" w:rsidRDefault="001D10FA" w:rsidP="00B814B5">
            <w:pPr>
              <w:snapToGrid w:val="0"/>
              <w:spacing w:line="360" w:lineRule="exact"/>
              <w:rPr>
                <w:rFonts w:eastAsia="標楷體"/>
              </w:rPr>
            </w:pPr>
            <w:r w:rsidRPr="00A15AC4">
              <w:rPr>
                <w:rFonts w:eastAsia="標楷體"/>
                <w:b/>
                <w:bCs/>
              </w:rPr>
              <w:t xml:space="preserve"> 101</w:t>
            </w:r>
            <w:r w:rsidRPr="00A15AC4">
              <w:rPr>
                <w:rFonts w:eastAsia="標楷體"/>
                <w:b/>
                <w:bCs/>
              </w:rPr>
              <w:t>年</w:t>
            </w:r>
          </w:p>
        </w:tc>
        <w:tc>
          <w:tcPr>
            <w:tcW w:w="2880" w:type="dxa"/>
            <w:tcBorders>
              <w:top w:val="nil"/>
              <w:left w:val="single" w:sz="4" w:space="0" w:color="auto"/>
              <w:bottom w:val="nil"/>
              <w:right w:val="single" w:sz="4" w:space="0" w:color="auto"/>
            </w:tcBorders>
          </w:tcPr>
          <w:p w:rsidR="001D10FA" w:rsidRPr="00A15AC4" w:rsidRDefault="001D10FA" w:rsidP="00B814B5">
            <w:pPr>
              <w:snapToGrid w:val="0"/>
              <w:spacing w:line="360" w:lineRule="exact"/>
              <w:ind w:rightChars="379" w:right="910"/>
              <w:jc w:val="right"/>
              <w:rPr>
                <w:rFonts w:eastAsia="標楷體"/>
                <w:b/>
                <w:bCs/>
                <w:noProof/>
              </w:rPr>
            </w:pPr>
            <w:r w:rsidRPr="00A15AC4">
              <w:rPr>
                <w:rFonts w:eastAsia="標楷體"/>
                <w:b/>
                <w:bCs/>
                <w:noProof/>
              </w:rPr>
              <w:t>4,410.</w:t>
            </w:r>
            <w:r w:rsidR="00452FCB">
              <w:rPr>
                <w:rFonts w:eastAsia="標楷體" w:hint="eastAsia"/>
                <w:b/>
                <w:bCs/>
                <w:noProof/>
              </w:rPr>
              <w:t>0</w:t>
            </w:r>
          </w:p>
        </w:tc>
        <w:tc>
          <w:tcPr>
            <w:tcW w:w="2880" w:type="dxa"/>
            <w:tcBorders>
              <w:top w:val="nil"/>
              <w:left w:val="single" w:sz="4" w:space="0" w:color="auto"/>
              <w:bottom w:val="nil"/>
              <w:right w:val="nil"/>
            </w:tcBorders>
          </w:tcPr>
          <w:p w:rsidR="001D10FA" w:rsidRPr="00A15AC4" w:rsidRDefault="001D10FA" w:rsidP="00B814B5">
            <w:pPr>
              <w:snapToGrid w:val="0"/>
              <w:spacing w:line="360" w:lineRule="exact"/>
              <w:ind w:rightChars="397" w:right="953"/>
              <w:jc w:val="right"/>
              <w:rPr>
                <w:rFonts w:eastAsia="標楷體"/>
                <w:b/>
                <w:bCs/>
                <w:noProof/>
              </w:rPr>
            </w:pPr>
            <w:r w:rsidRPr="00A15AC4">
              <w:rPr>
                <w:rFonts w:eastAsia="標楷體"/>
                <w:b/>
                <w:bCs/>
                <w:noProof/>
              </w:rPr>
              <w:t>1.1</w:t>
            </w:r>
          </w:p>
        </w:tc>
      </w:tr>
      <w:tr w:rsidR="001D10FA" w:rsidRPr="00A15AC4" w:rsidTr="00B814B5">
        <w:trPr>
          <w:jc w:val="center"/>
        </w:trPr>
        <w:tc>
          <w:tcPr>
            <w:tcW w:w="1743" w:type="dxa"/>
            <w:tcBorders>
              <w:top w:val="nil"/>
              <w:bottom w:val="nil"/>
              <w:right w:val="single" w:sz="4" w:space="0" w:color="auto"/>
            </w:tcBorders>
          </w:tcPr>
          <w:p w:rsidR="001D10FA" w:rsidRPr="00A15AC4" w:rsidRDefault="001D10FA" w:rsidP="00B814B5">
            <w:pPr>
              <w:snapToGrid w:val="0"/>
              <w:spacing w:line="360" w:lineRule="exact"/>
              <w:rPr>
                <w:rFonts w:eastAsia="標楷體"/>
                <w:b/>
              </w:rPr>
            </w:pPr>
            <w:r w:rsidRPr="00A15AC4">
              <w:rPr>
                <w:rFonts w:eastAsia="標楷體"/>
                <w:b/>
              </w:rPr>
              <w:t xml:space="preserve"> 102</w:t>
            </w:r>
            <w:r w:rsidRPr="00A15AC4">
              <w:rPr>
                <w:rFonts w:eastAsia="標楷體"/>
                <w:b/>
              </w:rPr>
              <w:t>年</w:t>
            </w:r>
          </w:p>
        </w:tc>
        <w:tc>
          <w:tcPr>
            <w:tcW w:w="2880" w:type="dxa"/>
            <w:tcBorders>
              <w:top w:val="nil"/>
              <w:left w:val="single" w:sz="4" w:space="0" w:color="auto"/>
              <w:bottom w:val="nil"/>
              <w:right w:val="single" w:sz="4" w:space="0" w:color="auto"/>
            </w:tcBorders>
          </w:tcPr>
          <w:p w:rsidR="001D10FA" w:rsidRPr="00A15AC4" w:rsidRDefault="001D10FA" w:rsidP="00B814B5">
            <w:pPr>
              <w:snapToGrid w:val="0"/>
              <w:spacing w:line="360" w:lineRule="exact"/>
              <w:ind w:rightChars="379" w:right="910"/>
              <w:jc w:val="right"/>
              <w:rPr>
                <w:rFonts w:eastAsia="標楷體"/>
                <w:b/>
                <w:noProof/>
              </w:rPr>
            </w:pPr>
            <w:r w:rsidRPr="00A15AC4">
              <w:rPr>
                <w:rFonts w:eastAsia="標楷體"/>
                <w:b/>
                <w:noProof/>
              </w:rPr>
              <w:t>4,429.3</w:t>
            </w:r>
          </w:p>
        </w:tc>
        <w:tc>
          <w:tcPr>
            <w:tcW w:w="2880" w:type="dxa"/>
            <w:tcBorders>
              <w:top w:val="nil"/>
              <w:left w:val="single" w:sz="4" w:space="0" w:color="auto"/>
              <w:bottom w:val="nil"/>
              <w:right w:val="nil"/>
            </w:tcBorders>
          </w:tcPr>
          <w:p w:rsidR="001D10FA" w:rsidRPr="00A15AC4" w:rsidRDefault="001D10FA" w:rsidP="00B814B5">
            <w:pPr>
              <w:snapToGrid w:val="0"/>
              <w:spacing w:line="360" w:lineRule="exact"/>
              <w:ind w:rightChars="397" w:right="953"/>
              <w:jc w:val="right"/>
              <w:rPr>
                <w:rFonts w:eastAsia="標楷體"/>
                <w:b/>
                <w:noProof/>
              </w:rPr>
            </w:pPr>
            <w:r w:rsidRPr="00A15AC4">
              <w:rPr>
                <w:rFonts w:eastAsia="標楷體"/>
                <w:b/>
                <w:noProof/>
              </w:rPr>
              <w:t>0.4</w:t>
            </w:r>
          </w:p>
        </w:tc>
      </w:tr>
      <w:tr w:rsidR="00B616E2" w:rsidRPr="00A15AC4" w:rsidTr="00B814B5">
        <w:trPr>
          <w:jc w:val="center"/>
        </w:trPr>
        <w:tc>
          <w:tcPr>
            <w:tcW w:w="1743" w:type="dxa"/>
            <w:tcBorders>
              <w:top w:val="nil"/>
              <w:bottom w:val="nil"/>
              <w:right w:val="single" w:sz="4" w:space="0" w:color="auto"/>
            </w:tcBorders>
          </w:tcPr>
          <w:p w:rsidR="00B616E2" w:rsidRPr="00A15AC4" w:rsidRDefault="00B616E2" w:rsidP="004C768B">
            <w:pPr>
              <w:snapToGrid w:val="0"/>
              <w:spacing w:line="360" w:lineRule="exact"/>
              <w:ind w:firstLineChars="242" w:firstLine="581"/>
              <w:rPr>
                <w:rFonts w:eastAsia="標楷體"/>
              </w:rPr>
            </w:pPr>
            <w:r w:rsidRPr="00A15AC4">
              <w:rPr>
                <w:rFonts w:eastAsia="標楷體"/>
              </w:rPr>
              <w:t xml:space="preserve"> 4</w:t>
            </w:r>
            <w:r w:rsidRPr="00A15AC4">
              <w:rPr>
                <w:rFonts w:eastAsia="標楷體"/>
              </w:rPr>
              <w:t>月</w:t>
            </w:r>
          </w:p>
        </w:tc>
        <w:tc>
          <w:tcPr>
            <w:tcW w:w="2880" w:type="dxa"/>
            <w:tcBorders>
              <w:top w:val="nil"/>
              <w:left w:val="single" w:sz="4" w:space="0" w:color="auto"/>
              <w:bottom w:val="nil"/>
              <w:right w:val="single" w:sz="4" w:space="0" w:color="auto"/>
            </w:tcBorders>
          </w:tcPr>
          <w:p w:rsidR="00B616E2" w:rsidRPr="00A15AC4" w:rsidRDefault="00B616E2" w:rsidP="004C768B">
            <w:pPr>
              <w:snapToGrid w:val="0"/>
              <w:spacing w:line="360" w:lineRule="exact"/>
              <w:ind w:rightChars="379" w:right="910"/>
              <w:jc w:val="right"/>
              <w:rPr>
                <w:rFonts w:eastAsia="標楷體"/>
              </w:rPr>
            </w:pPr>
            <w:r w:rsidRPr="00A15AC4">
              <w:rPr>
                <w:rFonts w:eastAsia="標楷體"/>
              </w:rPr>
              <w:t>356.9</w:t>
            </w:r>
          </w:p>
        </w:tc>
        <w:tc>
          <w:tcPr>
            <w:tcW w:w="2880" w:type="dxa"/>
            <w:tcBorders>
              <w:top w:val="nil"/>
              <w:left w:val="single" w:sz="4" w:space="0" w:color="auto"/>
              <w:bottom w:val="nil"/>
              <w:right w:val="nil"/>
            </w:tcBorders>
          </w:tcPr>
          <w:p w:rsidR="00B616E2" w:rsidRPr="00A15AC4" w:rsidRDefault="00B616E2" w:rsidP="004C768B">
            <w:pPr>
              <w:snapToGrid w:val="0"/>
              <w:spacing w:line="360" w:lineRule="exact"/>
              <w:ind w:rightChars="397" w:right="953"/>
              <w:jc w:val="right"/>
              <w:rPr>
                <w:rFonts w:eastAsia="標楷體"/>
              </w:rPr>
            </w:pPr>
            <w:r w:rsidRPr="00A15AC4">
              <w:rPr>
                <w:rFonts w:eastAsia="標楷體"/>
              </w:rPr>
              <w:t>-1.1</w:t>
            </w:r>
          </w:p>
        </w:tc>
      </w:tr>
      <w:tr w:rsidR="00B616E2" w:rsidRPr="00A15AC4" w:rsidTr="00B814B5">
        <w:trPr>
          <w:jc w:val="center"/>
        </w:trPr>
        <w:tc>
          <w:tcPr>
            <w:tcW w:w="1743" w:type="dxa"/>
            <w:tcBorders>
              <w:top w:val="nil"/>
              <w:bottom w:val="nil"/>
              <w:right w:val="single" w:sz="4" w:space="0" w:color="auto"/>
            </w:tcBorders>
          </w:tcPr>
          <w:p w:rsidR="00B616E2" w:rsidRPr="00A15AC4" w:rsidRDefault="00B616E2" w:rsidP="004C768B">
            <w:pPr>
              <w:snapToGrid w:val="0"/>
              <w:spacing w:line="360" w:lineRule="exact"/>
              <w:ind w:firstLineChars="292" w:firstLine="701"/>
              <w:rPr>
                <w:rFonts w:eastAsia="標楷體"/>
              </w:rPr>
            </w:pPr>
            <w:r w:rsidRPr="00A15AC4">
              <w:rPr>
                <w:rFonts w:eastAsia="標楷體"/>
              </w:rPr>
              <w:t>5</w:t>
            </w:r>
            <w:r w:rsidRPr="00A15AC4">
              <w:rPr>
                <w:rFonts w:eastAsia="標楷體"/>
              </w:rPr>
              <w:t>月</w:t>
            </w:r>
          </w:p>
        </w:tc>
        <w:tc>
          <w:tcPr>
            <w:tcW w:w="2880" w:type="dxa"/>
            <w:tcBorders>
              <w:top w:val="nil"/>
              <w:left w:val="single" w:sz="4" w:space="0" w:color="auto"/>
              <w:bottom w:val="nil"/>
              <w:right w:val="single" w:sz="4" w:space="0" w:color="auto"/>
            </w:tcBorders>
          </w:tcPr>
          <w:p w:rsidR="00B616E2" w:rsidRPr="00A15AC4" w:rsidRDefault="00B616E2" w:rsidP="004C768B">
            <w:pPr>
              <w:snapToGrid w:val="0"/>
              <w:spacing w:line="360" w:lineRule="exact"/>
              <w:ind w:rightChars="379" w:right="910"/>
              <w:jc w:val="right"/>
              <w:rPr>
                <w:rFonts w:eastAsia="標楷體"/>
              </w:rPr>
            </w:pPr>
            <w:r w:rsidRPr="00A15AC4">
              <w:rPr>
                <w:rFonts w:eastAsia="標楷體"/>
              </w:rPr>
              <w:t>363.3</w:t>
            </w:r>
          </w:p>
        </w:tc>
        <w:tc>
          <w:tcPr>
            <w:tcW w:w="2880" w:type="dxa"/>
            <w:tcBorders>
              <w:top w:val="nil"/>
              <w:left w:val="single" w:sz="4" w:space="0" w:color="auto"/>
              <w:bottom w:val="nil"/>
              <w:right w:val="nil"/>
            </w:tcBorders>
          </w:tcPr>
          <w:p w:rsidR="00B616E2" w:rsidRPr="00A15AC4" w:rsidRDefault="00B616E2" w:rsidP="004C768B">
            <w:pPr>
              <w:snapToGrid w:val="0"/>
              <w:spacing w:line="360" w:lineRule="exact"/>
              <w:ind w:rightChars="397" w:right="953"/>
              <w:jc w:val="right"/>
              <w:rPr>
                <w:rFonts w:eastAsia="標楷體"/>
              </w:rPr>
            </w:pPr>
            <w:r w:rsidRPr="00A15AC4">
              <w:rPr>
                <w:rFonts w:eastAsia="標楷體"/>
              </w:rPr>
              <w:t>-0.4</w:t>
            </w:r>
          </w:p>
        </w:tc>
      </w:tr>
      <w:tr w:rsidR="00B616E2" w:rsidRPr="00A15AC4" w:rsidTr="00B814B5">
        <w:trPr>
          <w:jc w:val="center"/>
        </w:trPr>
        <w:tc>
          <w:tcPr>
            <w:tcW w:w="1743" w:type="dxa"/>
            <w:tcBorders>
              <w:top w:val="nil"/>
              <w:bottom w:val="nil"/>
              <w:right w:val="single" w:sz="4" w:space="0" w:color="auto"/>
            </w:tcBorders>
          </w:tcPr>
          <w:p w:rsidR="00B616E2" w:rsidRPr="00A15AC4" w:rsidRDefault="00B616E2" w:rsidP="00B814B5">
            <w:pPr>
              <w:snapToGrid w:val="0"/>
              <w:spacing w:line="360" w:lineRule="exact"/>
              <w:ind w:firstLineChars="292" w:firstLine="701"/>
              <w:rPr>
                <w:rFonts w:eastAsia="標楷體"/>
              </w:rPr>
            </w:pPr>
            <w:r w:rsidRPr="00A15AC4">
              <w:rPr>
                <w:rFonts w:eastAsia="標楷體"/>
              </w:rPr>
              <w:t>6</w:t>
            </w:r>
            <w:r w:rsidRPr="00A15AC4">
              <w:rPr>
                <w:rFonts w:eastAsia="標楷體"/>
              </w:rPr>
              <w:t>月</w:t>
            </w:r>
          </w:p>
        </w:tc>
        <w:tc>
          <w:tcPr>
            <w:tcW w:w="2880" w:type="dxa"/>
            <w:tcBorders>
              <w:top w:val="nil"/>
              <w:left w:val="single" w:sz="4" w:space="0" w:color="auto"/>
              <w:bottom w:val="nil"/>
              <w:right w:val="single" w:sz="4" w:space="0" w:color="auto"/>
            </w:tcBorders>
          </w:tcPr>
          <w:p w:rsidR="00B616E2" w:rsidRPr="00A15AC4" w:rsidRDefault="00B616E2" w:rsidP="00B814B5">
            <w:pPr>
              <w:snapToGrid w:val="0"/>
              <w:spacing w:line="360" w:lineRule="exact"/>
              <w:ind w:rightChars="379" w:right="910"/>
              <w:jc w:val="right"/>
              <w:rPr>
                <w:rFonts w:eastAsia="標楷體"/>
              </w:rPr>
            </w:pPr>
            <w:r w:rsidRPr="00A15AC4">
              <w:rPr>
                <w:rFonts w:eastAsia="標楷體"/>
              </w:rPr>
              <w:t>350.9</w:t>
            </w:r>
          </w:p>
        </w:tc>
        <w:tc>
          <w:tcPr>
            <w:tcW w:w="2880" w:type="dxa"/>
            <w:tcBorders>
              <w:top w:val="nil"/>
              <w:left w:val="single" w:sz="4" w:space="0" w:color="auto"/>
              <w:bottom w:val="nil"/>
              <w:right w:val="nil"/>
            </w:tcBorders>
          </w:tcPr>
          <w:p w:rsidR="00B616E2" w:rsidRPr="00A15AC4" w:rsidRDefault="00B616E2" w:rsidP="00B814B5">
            <w:pPr>
              <w:snapToGrid w:val="0"/>
              <w:spacing w:line="360" w:lineRule="exact"/>
              <w:ind w:rightChars="397" w:right="953"/>
              <w:jc w:val="right"/>
              <w:rPr>
                <w:rFonts w:eastAsia="標楷體"/>
              </w:rPr>
            </w:pPr>
            <w:r w:rsidRPr="00A15AC4">
              <w:rPr>
                <w:rFonts w:eastAsia="標楷體"/>
              </w:rPr>
              <w:t>-3.5</w:t>
            </w:r>
          </w:p>
        </w:tc>
      </w:tr>
      <w:tr w:rsidR="00B616E2" w:rsidRPr="00A15AC4" w:rsidTr="00B814B5">
        <w:trPr>
          <w:jc w:val="center"/>
        </w:trPr>
        <w:tc>
          <w:tcPr>
            <w:tcW w:w="1743" w:type="dxa"/>
            <w:tcBorders>
              <w:top w:val="nil"/>
              <w:bottom w:val="nil"/>
              <w:right w:val="single" w:sz="4" w:space="0" w:color="auto"/>
            </w:tcBorders>
          </w:tcPr>
          <w:p w:rsidR="00B616E2" w:rsidRPr="00A15AC4" w:rsidRDefault="00B616E2" w:rsidP="00B814B5">
            <w:pPr>
              <w:snapToGrid w:val="0"/>
              <w:spacing w:line="360" w:lineRule="exact"/>
              <w:ind w:firstLineChars="292" w:firstLine="701"/>
              <w:rPr>
                <w:rFonts w:eastAsia="標楷體"/>
              </w:rPr>
            </w:pPr>
            <w:r w:rsidRPr="00A15AC4">
              <w:rPr>
                <w:rFonts w:eastAsia="標楷體"/>
              </w:rPr>
              <w:t>7</w:t>
            </w:r>
            <w:r w:rsidRPr="00A15AC4">
              <w:rPr>
                <w:rFonts w:eastAsia="標楷體"/>
              </w:rPr>
              <w:t>月</w:t>
            </w:r>
          </w:p>
        </w:tc>
        <w:tc>
          <w:tcPr>
            <w:tcW w:w="2880" w:type="dxa"/>
            <w:tcBorders>
              <w:top w:val="nil"/>
              <w:left w:val="single" w:sz="4" w:space="0" w:color="auto"/>
              <w:bottom w:val="nil"/>
              <w:right w:val="single" w:sz="4" w:space="0" w:color="auto"/>
            </w:tcBorders>
          </w:tcPr>
          <w:p w:rsidR="00B616E2" w:rsidRPr="00A15AC4" w:rsidRDefault="00B616E2" w:rsidP="00B814B5">
            <w:pPr>
              <w:snapToGrid w:val="0"/>
              <w:spacing w:line="360" w:lineRule="exact"/>
              <w:ind w:rightChars="379" w:right="910"/>
              <w:jc w:val="right"/>
              <w:rPr>
                <w:rFonts w:eastAsia="標楷體"/>
              </w:rPr>
            </w:pPr>
            <w:r w:rsidRPr="00A15AC4">
              <w:rPr>
                <w:rFonts w:eastAsia="標楷體"/>
              </w:rPr>
              <w:t>361.2</w:t>
            </w:r>
          </w:p>
        </w:tc>
        <w:tc>
          <w:tcPr>
            <w:tcW w:w="2880" w:type="dxa"/>
            <w:tcBorders>
              <w:top w:val="nil"/>
              <w:left w:val="single" w:sz="4" w:space="0" w:color="auto"/>
              <w:bottom w:val="nil"/>
              <w:right w:val="nil"/>
            </w:tcBorders>
          </w:tcPr>
          <w:p w:rsidR="00B616E2" w:rsidRPr="00A15AC4" w:rsidRDefault="00B616E2" w:rsidP="00B814B5">
            <w:pPr>
              <w:snapToGrid w:val="0"/>
              <w:spacing w:line="360" w:lineRule="exact"/>
              <w:ind w:rightChars="397" w:right="953"/>
              <w:jc w:val="right"/>
              <w:rPr>
                <w:rFonts w:eastAsia="標楷體"/>
              </w:rPr>
            </w:pPr>
            <w:r w:rsidRPr="00A15AC4">
              <w:rPr>
                <w:rFonts w:eastAsia="標楷體"/>
              </w:rPr>
              <w:t>0.5</w:t>
            </w:r>
          </w:p>
        </w:tc>
      </w:tr>
      <w:tr w:rsidR="00B616E2" w:rsidRPr="00A15AC4" w:rsidTr="00B814B5">
        <w:trPr>
          <w:jc w:val="center"/>
        </w:trPr>
        <w:tc>
          <w:tcPr>
            <w:tcW w:w="1743" w:type="dxa"/>
            <w:tcBorders>
              <w:top w:val="nil"/>
              <w:bottom w:val="nil"/>
              <w:right w:val="single" w:sz="4" w:space="0" w:color="auto"/>
            </w:tcBorders>
          </w:tcPr>
          <w:p w:rsidR="00B616E2" w:rsidRPr="00A15AC4" w:rsidRDefault="00B616E2" w:rsidP="00B814B5">
            <w:pPr>
              <w:snapToGrid w:val="0"/>
              <w:spacing w:line="360" w:lineRule="exact"/>
              <w:ind w:firstLineChars="292" w:firstLine="701"/>
              <w:rPr>
                <w:rFonts w:eastAsia="標楷體"/>
              </w:rPr>
            </w:pPr>
            <w:r w:rsidRPr="00A15AC4">
              <w:rPr>
                <w:rFonts w:eastAsia="標楷體"/>
              </w:rPr>
              <w:t>8</w:t>
            </w:r>
            <w:r w:rsidRPr="00A15AC4">
              <w:rPr>
                <w:rFonts w:eastAsia="標楷體"/>
              </w:rPr>
              <w:t>月</w:t>
            </w:r>
          </w:p>
        </w:tc>
        <w:tc>
          <w:tcPr>
            <w:tcW w:w="2880" w:type="dxa"/>
            <w:tcBorders>
              <w:top w:val="nil"/>
              <w:left w:val="single" w:sz="4" w:space="0" w:color="auto"/>
              <w:bottom w:val="nil"/>
              <w:right w:val="single" w:sz="4" w:space="0" w:color="auto"/>
            </w:tcBorders>
          </w:tcPr>
          <w:p w:rsidR="00B616E2" w:rsidRPr="00A15AC4" w:rsidRDefault="00B616E2" w:rsidP="00B814B5">
            <w:pPr>
              <w:snapToGrid w:val="0"/>
              <w:spacing w:line="360" w:lineRule="exact"/>
              <w:ind w:rightChars="379" w:right="910"/>
              <w:jc w:val="right"/>
              <w:rPr>
                <w:rFonts w:eastAsia="標楷體"/>
              </w:rPr>
            </w:pPr>
            <w:r w:rsidRPr="00A15AC4">
              <w:rPr>
                <w:rFonts w:eastAsia="標楷體"/>
              </w:rPr>
              <w:t>363.2</w:t>
            </w:r>
          </w:p>
        </w:tc>
        <w:tc>
          <w:tcPr>
            <w:tcW w:w="2880" w:type="dxa"/>
            <w:tcBorders>
              <w:top w:val="nil"/>
              <w:left w:val="single" w:sz="4" w:space="0" w:color="auto"/>
              <w:bottom w:val="nil"/>
              <w:right w:val="nil"/>
            </w:tcBorders>
          </w:tcPr>
          <w:p w:rsidR="00B616E2" w:rsidRPr="00A15AC4" w:rsidRDefault="00B616E2" w:rsidP="00B814B5">
            <w:pPr>
              <w:snapToGrid w:val="0"/>
              <w:spacing w:line="360" w:lineRule="exact"/>
              <w:ind w:rightChars="397" w:right="953"/>
              <w:jc w:val="right"/>
              <w:rPr>
                <w:rFonts w:eastAsia="標楷體"/>
              </w:rPr>
            </w:pPr>
            <w:r w:rsidRPr="00A15AC4">
              <w:rPr>
                <w:rFonts w:eastAsia="標楷體"/>
              </w:rPr>
              <w:t>0.5</w:t>
            </w:r>
          </w:p>
        </w:tc>
      </w:tr>
      <w:tr w:rsidR="00B616E2" w:rsidRPr="00A15AC4" w:rsidTr="00B814B5">
        <w:trPr>
          <w:jc w:val="center"/>
        </w:trPr>
        <w:tc>
          <w:tcPr>
            <w:tcW w:w="1743" w:type="dxa"/>
            <w:tcBorders>
              <w:top w:val="nil"/>
              <w:bottom w:val="nil"/>
              <w:right w:val="single" w:sz="4" w:space="0" w:color="auto"/>
            </w:tcBorders>
          </w:tcPr>
          <w:p w:rsidR="00B616E2" w:rsidRPr="00A15AC4" w:rsidRDefault="00B616E2" w:rsidP="00B814B5">
            <w:pPr>
              <w:snapToGrid w:val="0"/>
              <w:spacing w:line="360" w:lineRule="exact"/>
              <w:ind w:firstLineChars="292" w:firstLine="701"/>
              <w:rPr>
                <w:rFonts w:eastAsia="標楷體"/>
              </w:rPr>
            </w:pPr>
            <w:r w:rsidRPr="00A15AC4">
              <w:rPr>
                <w:rFonts w:eastAsia="標楷體"/>
              </w:rPr>
              <w:t>9</w:t>
            </w:r>
            <w:r w:rsidRPr="00A15AC4">
              <w:rPr>
                <w:rFonts w:eastAsia="標楷體"/>
              </w:rPr>
              <w:t>月</w:t>
            </w:r>
          </w:p>
        </w:tc>
        <w:tc>
          <w:tcPr>
            <w:tcW w:w="2880" w:type="dxa"/>
            <w:tcBorders>
              <w:top w:val="nil"/>
              <w:left w:val="single" w:sz="4" w:space="0" w:color="auto"/>
              <w:bottom w:val="nil"/>
              <w:right w:val="single" w:sz="4" w:space="0" w:color="auto"/>
            </w:tcBorders>
          </w:tcPr>
          <w:p w:rsidR="00B616E2" w:rsidRPr="00A15AC4" w:rsidRDefault="00B616E2" w:rsidP="00B814B5">
            <w:pPr>
              <w:snapToGrid w:val="0"/>
              <w:spacing w:line="360" w:lineRule="exact"/>
              <w:ind w:rightChars="379" w:right="910"/>
              <w:jc w:val="right"/>
              <w:rPr>
                <w:rFonts w:eastAsia="標楷體"/>
              </w:rPr>
            </w:pPr>
            <w:r w:rsidRPr="00A15AC4">
              <w:rPr>
                <w:rFonts w:eastAsia="標楷體"/>
              </w:rPr>
              <w:t>384.2</w:t>
            </w:r>
          </w:p>
        </w:tc>
        <w:tc>
          <w:tcPr>
            <w:tcW w:w="2880" w:type="dxa"/>
            <w:tcBorders>
              <w:top w:val="nil"/>
              <w:left w:val="single" w:sz="4" w:space="0" w:color="auto"/>
              <w:bottom w:val="nil"/>
              <w:right w:val="nil"/>
            </w:tcBorders>
          </w:tcPr>
          <w:p w:rsidR="00B616E2" w:rsidRPr="00A15AC4" w:rsidRDefault="00B616E2" w:rsidP="00B814B5">
            <w:pPr>
              <w:snapToGrid w:val="0"/>
              <w:spacing w:line="360" w:lineRule="exact"/>
              <w:ind w:rightChars="397" w:right="953"/>
              <w:jc w:val="right"/>
              <w:rPr>
                <w:rFonts w:eastAsia="標楷體"/>
              </w:rPr>
            </w:pPr>
            <w:r w:rsidRPr="00A15AC4">
              <w:rPr>
                <w:rFonts w:eastAsia="標楷體"/>
              </w:rPr>
              <w:t>2.0</w:t>
            </w:r>
          </w:p>
        </w:tc>
      </w:tr>
      <w:tr w:rsidR="00B616E2" w:rsidRPr="00A15AC4" w:rsidTr="00B814B5">
        <w:trPr>
          <w:jc w:val="center"/>
        </w:trPr>
        <w:tc>
          <w:tcPr>
            <w:tcW w:w="1743" w:type="dxa"/>
            <w:tcBorders>
              <w:top w:val="nil"/>
              <w:bottom w:val="nil"/>
              <w:right w:val="single" w:sz="4" w:space="0" w:color="auto"/>
            </w:tcBorders>
          </w:tcPr>
          <w:p w:rsidR="00B616E2" w:rsidRPr="00A15AC4" w:rsidRDefault="00B616E2" w:rsidP="00B814B5">
            <w:pPr>
              <w:snapToGrid w:val="0"/>
              <w:spacing w:line="360" w:lineRule="exact"/>
              <w:ind w:firstLineChars="292" w:firstLine="701"/>
              <w:rPr>
                <w:rFonts w:eastAsia="標楷體"/>
              </w:rPr>
            </w:pPr>
            <w:r w:rsidRPr="00A15AC4">
              <w:rPr>
                <w:rFonts w:eastAsia="標楷體"/>
              </w:rPr>
              <w:t>10</w:t>
            </w:r>
            <w:r w:rsidRPr="00A15AC4">
              <w:rPr>
                <w:rFonts w:eastAsia="標楷體"/>
              </w:rPr>
              <w:t>月</w:t>
            </w:r>
          </w:p>
        </w:tc>
        <w:tc>
          <w:tcPr>
            <w:tcW w:w="2880" w:type="dxa"/>
            <w:tcBorders>
              <w:top w:val="nil"/>
              <w:left w:val="single" w:sz="4" w:space="0" w:color="auto"/>
              <w:bottom w:val="nil"/>
              <w:right w:val="single" w:sz="4" w:space="0" w:color="auto"/>
            </w:tcBorders>
          </w:tcPr>
          <w:p w:rsidR="00B616E2" w:rsidRPr="00A15AC4" w:rsidRDefault="00B616E2" w:rsidP="00B814B5">
            <w:pPr>
              <w:snapToGrid w:val="0"/>
              <w:spacing w:line="360" w:lineRule="exact"/>
              <w:ind w:rightChars="379" w:right="910"/>
              <w:jc w:val="right"/>
              <w:rPr>
                <w:rFonts w:eastAsia="標楷體"/>
              </w:rPr>
            </w:pPr>
            <w:r w:rsidRPr="00A15AC4">
              <w:rPr>
                <w:rFonts w:eastAsia="標楷體"/>
              </w:rPr>
              <w:t>395.9</w:t>
            </w:r>
          </w:p>
        </w:tc>
        <w:tc>
          <w:tcPr>
            <w:tcW w:w="2880" w:type="dxa"/>
            <w:tcBorders>
              <w:top w:val="nil"/>
              <w:left w:val="single" w:sz="4" w:space="0" w:color="auto"/>
              <w:bottom w:val="nil"/>
              <w:right w:val="nil"/>
            </w:tcBorders>
          </w:tcPr>
          <w:p w:rsidR="00B616E2" w:rsidRPr="00A15AC4" w:rsidRDefault="00B616E2" w:rsidP="00B814B5">
            <w:pPr>
              <w:snapToGrid w:val="0"/>
              <w:spacing w:line="360" w:lineRule="exact"/>
              <w:ind w:rightChars="397" w:right="953"/>
              <w:jc w:val="right"/>
              <w:rPr>
                <w:rFonts w:eastAsia="標楷體"/>
              </w:rPr>
            </w:pPr>
            <w:r w:rsidRPr="00A15AC4">
              <w:rPr>
                <w:rFonts w:eastAsia="標楷體"/>
              </w:rPr>
              <w:t>3.2</w:t>
            </w:r>
          </w:p>
        </w:tc>
      </w:tr>
      <w:tr w:rsidR="00B616E2" w:rsidRPr="00A15AC4" w:rsidTr="00B814B5">
        <w:trPr>
          <w:jc w:val="center"/>
        </w:trPr>
        <w:tc>
          <w:tcPr>
            <w:tcW w:w="1743" w:type="dxa"/>
            <w:tcBorders>
              <w:top w:val="nil"/>
              <w:bottom w:val="nil"/>
              <w:right w:val="single" w:sz="4" w:space="0" w:color="auto"/>
            </w:tcBorders>
          </w:tcPr>
          <w:p w:rsidR="00B616E2" w:rsidRPr="00A15AC4" w:rsidRDefault="00B616E2" w:rsidP="00B814B5">
            <w:pPr>
              <w:snapToGrid w:val="0"/>
              <w:spacing w:line="360" w:lineRule="exact"/>
              <w:ind w:firstLineChars="292" w:firstLine="701"/>
              <w:rPr>
                <w:rFonts w:eastAsia="標楷體"/>
              </w:rPr>
            </w:pPr>
            <w:r w:rsidRPr="00A15AC4">
              <w:rPr>
                <w:rFonts w:eastAsia="標楷體"/>
              </w:rPr>
              <w:t>11</w:t>
            </w:r>
            <w:r w:rsidRPr="00A15AC4">
              <w:rPr>
                <w:rFonts w:eastAsia="標楷體"/>
              </w:rPr>
              <w:t>月</w:t>
            </w:r>
          </w:p>
        </w:tc>
        <w:tc>
          <w:tcPr>
            <w:tcW w:w="2880" w:type="dxa"/>
            <w:tcBorders>
              <w:top w:val="nil"/>
              <w:left w:val="single" w:sz="4" w:space="0" w:color="auto"/>
              <w:bottom w:val="nil"/>
              <w:right w:val="single" w:sz="4" w:space="0" w:color="auto"/>
            </w:tcBorders>
          </w:tcPr>
          <w:p w:rsidR="00B616E2" w:rsidRPr="00A15AC4" w:rsidRDefault="00B616E2" w:rsidP="00B814B5">
            <w:pPr>
              <w:snapToGrid w:val="0"/>
              <w:spacing w:line="360" w:lineRule="exact"/>
              <w:ind w:rightChars="379" w:right="910"/>
              <w:jc w:val="right"/>
              <w:rPr>
                <w:rFonts w:eastAsia="標楷體"/>
              </w:rPr>
            </w:pPr>
            <w:r w:rsidRPr="00A15AC4">
              <w:rPr>
                <w:rFonts w:eastAsia="標楷體"/>
              </w:rPr>
              <w:t>410.5</w:t>
            </w:r>
          </w:p>
        </w:tc>
        <w:tc>
          <w:tcPr>
            <w:tcW w:w="2880" w:type="dxa"/>
            <w:tcBorders>
              <w:top w:val="nil"/>
              <w:left w:val="single" w:sz="4" w:space="0" w:color="auto"/>
              <w:bottom w:val="nil"/>
              <w:right w:val="nil"/>
            </w:tcBorders>
          </w:tcPr>
          <w:p w:rsidR="00B616E2" w:rsidRPr="00A15AC4" w:rsidRDefault="00B616E2" w:rsidP="00B814B5">
            <w:pPr>
              <w:snapToGrid w:val="0"/>
              <w:spacing w:line="360" w:lineRule="exact"/>
              <w:ind w:rightChars="397" w:right="953"/>
              <w:jc w:val="right"/>
              <w:rPr>
                <w:rFonts w:eastAsia="標楷體"/>
              </w:rPr>
            </w:pPr>
            <w:r w:rsidRPr="00A15AC4">
              <w:rPr>
                <w:rFonts w:eastAsia="標楷體"/>
              </w:rPr>
              <w:t>0.8</w:t>
            </w:r>
          </w:p>
        </w:tc>
      </w:tr>
      <w:tr w:rsidR="00B616E2" w:rsidRPr="00A15AC4" w:rsidTr="00B814B5">
        <w:trPr>
          <w:jc w:val="center"/>
        </w:trPr>
        <w:tc>
          <w:tcPr>
            <w:tcW w:w="1743" w:type="dxa"/>
            <w:tcBorders>
              <w:top w:val="nil"/>
              <w:bottom w:val="nil"/>
              <w:right w:val="single" w:sz="4" w:space="0" w:color="auto"/>
            </w:tcBorders>
          </w:tcPr>
          <w:p w:rsidR="00B616E2" w:rsidRPr="00A15AC4" w:rsidRDefault="00B616E2" w:rsidP="00B814B5">
            <w:pPr>
              <w:snapToGrid w:val="0"/>
              <w:spacing w:line="360" w:lineRule="exact"/>
              <w:ind w:firstLineChars="292" w:firstLine="701"/>
              <w:rPr>
                <w:rFonts w:eastAsia="標楷體"/>
              </w:rPr>
            </w:pPr>
            <w:r w:rsidRPr="00A15AC4">
              <w:rPr>
                <w:rFonts w:eastAsia="標楷體"/>
              </w:rPr>
              <w:t>12</w:t>
            </w:r>
            <w:r w:rsidRPr="00A15AC4">
              <w:rPr>
                <w:rFonts w:eastAsia="標楷體"/>
              </w:rPr>
              <w:t>月</w:t>
            </w:r>
          </w:p>
        </w:tc>
        <w:tc>
          <w:tcPr>
            <w:tcW w:w="2880" w:type="dxa"/>
            <w:tcBorders>
              <w:top w:val="nil"/>
              <w:left w:val="single" w:sz="4" w:space="0" w:color="auto"/>
              <w:bottom w:val="nil"/>
              <w:right w:val="single" w:sz="4" w:space="0" w:color="auto"/>
            </w:tcBorders>
          </w:tcPr>
          <w:p w:rsidR="00B616E2" w:rsidRPr="00A15AC4" w:rsidRDefault="00B616E2" w:rsidP="00B814B5">
            <w:pPr>
              <w:snapToGrid w:val="0"/>
              <w:spacing w:line="360" w:lineRule="exact"/>
              <w:ind w:rightChars="379" w:right="910"/>
              <w:jc w:val="right"/>
              <w:rPr>
                <w:rFonts w:eastAsia="標楷體"/>
              </w:rPr>
            </w:pPr>
            <w:r w:rsidRPr="00A15AC4">
              <w:rPr>
                <w:rFonts w:eastAsia="標楷體"/>
              </w:rPr>
              <w:t>423.1</w:t>
            </w:r>
          </w:p>
        </w:tc>
        <w:tc>
          <w:tcPr>
            <w:tcW w:w="2880" w:type="dxa"/>
            <w:tcBorders>
              <w:top w:val="nil"/>
              <w:left w:val="single" w:sz="4" w:space="0" w:color="auto"/>
              <w:bottom w:val="nil"/>
              <w:right w:val="nil"/>
            </w:tcBorders>
          </w:tcPr>
          <w:p w:rsidR="00B616E2" w:rsidRPr="00A15AC4" w:rsidRDefault="00B616E2" w:rsidP="00B814B5">
            <w:pPr>
              <w:snapToGrid w:val="0"/>
              <w:spacing w:line="360" w:lineRule="exact"/>
              <w:ind w:rightChars="397" w:right="953"/>
              <w:jc w:val="right"/>
              <w:rPr>
                <w:rFonts w:eastAsia="標楷體"/>
              </w:rPr>
            </w:pPr>
            <w:r w:rsidRPr="00A15AC4">
              <w:rPr>
                <w:rFonts w:eastAsia="標楷體"/>
              </w:rPr>
              <w:t>7.4</w:t>
            </w:r>
          </w:p>
        </w:tc>
      </w:tr>
      <w:tr w:rsidR="00B616E2" w:rsidRPr="00A15AC4" w:rsidTr="00B814B5">
        <w:trPr>
          <w:jc w:val="center"/>
        </w:trPr>
        <w:tc>
          <w:tcPr>
            <w:tcW w:w="1743" w:type="dxa"/>
            <w:tcBorders>
              <w:top w:val="nil"/>
              <w:bottom w:val="nil"/>
              <w:right w:val="single" w:sz="4" w:space="0" w:color="auto"/>
            </w:tcBorders>
          </w:tcPr>
          <w:p w:rsidR="00B616E2" w:rsidRPr="00A15AC4" w:rsidRDefault="00B616E2" w:rsidP="00B814B5">
            <w:pPr>
              <w:snapToGrid w:val="0"/>
              <w:spacing w:line="360" w:lineRule="exact"/>
              <w:rPr>
                <w:rFonts w:eastAsia="標楷體"/>
                <w:b/>
              </w:rPr>
            </w:pPr>
            <w:r w:rsidRPr="00A15AC4">
              <w:rPr>
                <w:rFonts w:eastAsia="標楷體"/>
                <w:b/>
              </w:rPr>
              <w:t xml:space="preserve"> 103</w:t>
            </w:r>
            <w:r w:rsidRPr="00A15AC4">
              <w:rPr>
                <w:rFonts w:eastAsia="標楷體"/>
                <w:b/>
              </w:rPr>
              <w:t>年</w:t>
            </w:r>
            <w:r w:rsidRPr="00A15AC4">
              <w:rPr>
                <w:rFonts w:eastAsia="標楷體" w:hint="eastAsia"/>
                <w:b/>
              </w:rPr>
              <w:t>1~4</w:t>
            </w:r>
            <w:r w:rsidRPr="00A15AC4">
              <w:rPr>
                <w:rFonts w:eastAsia="標楷體" w:hint="eastAsia"/>
                <w:b/>
              </w:rPr>
              <w:t>月</w:t>
            </w:r>
          </w:p>
        </w:tc>
        <w:tc>
          <w:tcPr>
            <w:tcW w:w="2880" w:type="dxa"/>
            <w:tcBorders>
              <w:top w:val="nil"/>
              <w:left w:val="single" w:sz="4" w:space="0" w:color="auto"/>
              <w:bottom w:val="nil"/>
              <w:right w:val="single" w:sz="4" w:space="0" w:color="auto"/>
            </w:tcBorders>
          </w:tcPr>
          <w:p w:rsidR="00B616E2" w:rsidRPr="00A15AC4" w:rsidRDefault="00B616E2" w:rsidP="00B814B5">
            <w:pPr>
              <w:snapToGrid w:val="0"/>
              <w:spacing w:line="360" w:lineRule="exact"/>
              <w:ind w:rightChars="379" w:right="910"/>
              <w:jc w:val="right"/>
              <w:rPr>
                <w:rFonts w:eastAsia="標楷體"/>
                <w:b/>
              </w:rPr>
            </w:pPr>
            <w:r w:rsidRPr="00A15AC4">
              <w:rPr>
                <w:rFonts w:eastAsia="標楷體" w:hint="eastAsia"/>
                <w:b/>
              </w:rPr>
              <w:t>1,436.2</w:t>
            </w:r>
          </w:p>
        </w:tc>
        <w:tc>
          <w:tcPr>
            <w:tcW w:w="2880" w:type="dxa"/>
            <w:tcBorders>
              <w:top w:val="nil"/>
              <w:left w:val="single" w:sz="4" w:space="0" w:color="auto"/>
              <w:bottom w:val="nil"/>
              <w:right w:val="nil"/>
            </w:tcBorders>
          </w:tcPr>
          <w:p w:rsidR="00B616E2" w:rsidRPr="00A15AC4" w:rsidRDefault="00B616E2" w:rsidP="00B814B5">
            <w:pPr>
              <w:snapToGrid w:val="0"/>
              <w:spacing w:line="360" w:lineRule="exact"/>
              <w:ind w:rightChars="397" w:right="953"/>
              <w:jc w:val="right"/>
              <w:rPr>
                <w:rFonts w:eastAsia="標楷體"/>
                <w:b/>
              </w:rPr>
            </w:pPr>
            <w:r w:rsidRPr="00A15AC4">
              <w:rPr>
                <w:rFonts w:eastAsia="標楷體" w:hint="eastAsia"/>
                <w:b/>
              </w:rPr>
              <w:t>4.3</w:t>
            </w:r>
          </w:p>
        </w:tc>
      </w:tr>
      <w:tr w:rsidR="00B616E2" w:rsidRPr="00A15AC4" w:rsidTr="00B814B5">
        <w:trPr>
          <w:jc w:val="center"/>
        </w:trPr>
        <w:tc>
          <w:tcPr>
            <w:tcW w:w="1743" w:type="dxa"/>
            <w:tcBorders>
              <w:top w:val="nil"/>
              <w:bottom w:val="nil"/>
              <w:right w:val="single" w:sz="4" w:space="0" w:color="auto"/>
            </w:tcBorders>
          </w:tcPr>
          <w:p w:rsidR="00B616E2" w:rsidRPr="00A15AC4" w:rsidRDefault="00B616E2" w:rsidP="00B814B5">
            <w:pPr>
              <w:snapToGrid w:val="0"/>
              <w:spacing w:line="360" w:lineRule="exact"/>
              <w:ind w:firstLineChars="242" w:firstLine="581"/>
              <w:rPr>
                <w:rFonts w:eastAsia="標楷體"/>
              </w:rPr>
            </w:pPr>
            <w:r w:rsidRPr="00A15AC4">
              <w:rPr>
                <w:rFonts w:eastAsia="標楷體"/>
              </w:rPr>
              <w:t xml:space="preserve"> 1</w:t>
            </w:r>
            <w:r w:rsidRPr="00A15AC4">
              <w:rPr>
                <w:rFonts w:eastAsia="標楷體"/>
              </w:rPr>
              <w:t>月</w:t>
            </w:r>
          </w:p>
        </w:tc>
        <w:tc>
          <w:tcPr>
            <w:tcW w:w="2880" w:type="dxa"/>
            <w:tcBorders>
              <w:top w:val="nil"/>
              <w:left w:val="single" w:sz="4" w:space="0" w:color="auto"/>
              <w:bottom w:val="nil"/>
              <w:right w:val="single" w:sz="4" w:space="0" w:color="auto"/>
            </w:tcBorders>
          </w:tcPr>
          <w:p w:rsidR="00B616E2" w:rsidRPr="00A15AC4" w:rsidRDefault="00B616E2" w:rsidP="00B814B5">
            <w:pPr>
              <w:snapToGrid w:val="0"/>
              <w:spacing w:line="360" w:lineRule="exact"/>
              <w:ind w:rightChars="379" w:right="910"/>
              <w:jc w:val="right"/>
              <w:rPr>
                <w:rFonts w:eastAsia="標楷體"/>
              </w:rPr>
            </w:pPr>
            <w:r w:rsidRPr="00A15AC4">
              <w:rPr>
                <w:rFonts w:eastAsia="標楷體"/>
              </w:rPr>
              <w:t>361.1</w:t>
            </w:r>
          </w:p>
        </w:tc>
        <w:tc>
          <w:tcPr>
            <w:tcW w:w="2880" w:type="dxa"/>
            <w:tcBorders>
              <w:top w:val="nil"/>
              <w:left w:val="single" w:sz="4" w:space="0" w:color="auto"/>
              <w:bottom w:val="nil"/>
              <w:right w:val="nil"/>
            </w:tcBorders>
          </w:tcPr>
          <w:p w:rsidR="00B616E2" w:rsidRPr="00A15AC4" w:rsidRDefault="00B616E2" w:rsidP="00B814B5">
            <w:pPr>
              <w:snapToGrid w:val="0"/>
              <w:spacing w:line="360" w:lineRule="exact"/>
              <w:ind w:rightChars="397" w:right="953"/>
              <w:jc w:val="right"/>
              <w:rPr>
                <w:rFonts w:eastAsia="標楷體"/>
              </w:rPr>
            </w:pPr>
            <w:r w:rsidRPr="00A15AC4">
              <w:rPr>
                <w:rFonts w:eastAsia="標楷體"/>
              </w:rPr>
              <w:t>-2.8</w:t>
            </w:r>
          </w:p>
        </w:tc>
      </w:tr>
      <w:tr w:rsidR="00B616E2" w:rsidRPr="00A15AC4" w:rsidTr="00B814B5">
        <w:trPr>
          <w:jc w:val="center"/>
        </w:trPr>
        <w:tc>
          <w:tcPr>
            <w:tcW w:w="1743" w:type="dxa"/>
            <w:tcBorders>
              <w:top w:val="nil"/>
              <w:bottom w:val="nil"/>
              <w:right w:val="single" w:sz="4" w:space="0" w:color="auto"/>
            </w:tcBorders>
          </w:tcPr>
          <w:p w:rsidR="00B616E2" w:rsidRPr="00A15AC4" w:rsidRDefault="00B616E2" w:rsidP="00B814B5">
            <w:pPr>
              <w:snapToGrid w:val="0"/>
              <w:spacing w:line="360" w:lineRule="exact"/>
              <w:ind w:firstLineChars="242" w:firstLine="581"/>
              <w:rPr>
                <w:rFonts w:eastAsia="標楷體"/>
              </w:rPr>
            </w:pPr>
            <w:r w:rsidRPr="00A15AC4">
              <w:rPr>
                <w:rFonts w:eastAsia="標楷體" w:hint="eastAsia"/>
              </w:rPr>
              <w:t xml:space="preserve"> 2</w:t>
            </w:r>
            <w:r w:rsidRPr="00A15AC4">
              <w:rPr>
                <w:rFonts w:eastAsia="標楷體" w:hint="eastAsia"/>
              </w:rPr>
              <w:t>月</w:t>
            </w:r>
          </w:p>
        </w:tc>
        <w:tc>
          <w:tcPr>
            <w:tcW w:w="2880" w:type="dxa"/>
            <w:tcBorders>
              <w:top w:val="nil"/>
              <w:left w:val="single" w:sz="4" w:space="0" w:color="auto"/>
              <w:bottom w:val="nil"/>
              <w:right w:val="single" w:sz="4" w:space="0" w:color="auto"/>
            </w:tcBorders>
          </w:tcPr>
          <w:p w:rsidR="00B616E2" w:rsidRPr="00A15AC4" w:rsidRDefault="00B616E2" w:rsidP="00B814B5">
            <w:pPr>
              <w:snapToGrid w:val="0"/>
              <w:spacing w:line="360" w:lineRule="exact"/>
              <w:ind w:rightChars="379" w:right="910"/>
              <w:jc w:val="right"/>
              <w:rPr>
                <w:rFonts w:eastAsia="標楷體"/>
              </w:rPr>
            </w:pPr>
            <w:r w:rsidRPr="00A15AC4">
              <w:rPr>
                <w:rFonts w:eastAsia="標楷體" w:hint="eastAsia"/>
              </w:rPr>
              <w:t>307.1</w:t>
            </w:r>
          </w:p>
        </w:tc>
        <w:tc>
          <w:tcPr>
            <w:tcW w:w="2880" w:type="dxa"/>
            <w:tcBorders>
              <w:top w:val="nil"/>
              <w:left w:val="single" w:sz="4" w:space="0" w:color="auto"/>
              <w:bottom w:val="nil"/>
              <w:right w:val="nil"/>
            </w:tcBorders>
          </w:tcPr>
          <w:p w:rsidR="00B616E2" w:rsidRPr="00A15AC4" w:rsidRDefault="00B616E2" w:rsidP="00B814B5">
            <w:pPr>
              <w:snapToGrid w:val="0"/>
              <w:spacing w:line="360" w:lineRule="exact"/>
              <w:ind w:rightChars="397" w:right="953"/>
              <w:jc w:val="right"/>
              <w:rPr>
                <w:rFonts w:eastAsia="標楷體"/>
              </w:rPr>
            </w:pPr>
            <w:r w:rsidRPr="00A15AC4">
              <w:rPr>
                <w:rFonts w:eastAsia="標楷體" w:hint="eastAsia"/>
              </w:rPr>
              <w:t>5.7</w:t>
            </w:r>
          </w:p>
        </w:tc>
      </w:tr>
      <w:tr w:rsidR="00B616E2" w:rsidRPr="00A15AC4" w:rsidTr="00B814B5">
        <w:trPr>
          <w:jc w:val="center"/>
        </w:trPr>
        <w:tc>
          <w:tcPr>
            <w:tcW w:w="1743" w:type="dxa"/>
            <w:tcBorders>
              <w:top w:val="nil"/>
              <w:bottom w:val="nil"/>
              <w:right w:val="single" w:sz="4" w:space="0" w:color="auto"/>
            </w:tcBorders>
          </w:tcPr>
          <w:p w:rsidR="00B616E2" w:rsidRPr="00A15AC4" w:rsidRDefault="00B616E2" w:rsidP="00B814B5">
            <w:pPr>
              <w:snapToGrid w:val="0"/>
              <w:spacing w:line="360" w:lineRule="exact"/>
              <w:ind w:firstLineChars="242" w:firstLine="581"/>
              <w:rPr>
                <w:rFonts w:eastAsia="標楷體"/>
              </w:rPr>
            </w:pPr>
            <w:r w:rsidRPr="00A15AC4">
              <w:rPr>
                <w:rFonts w:eastAsia="標楷體" w:hint="eastAsia"/>
              </w:rPr>
              <w:t xml:space="preserve"> 3</w:t>
            </w:r>
            <w:r w:rsidRPr="00A15AC4">
              <w:rPr>
                <w:rFonts w:eastAsia="標楷體" w:hint="eastAsia"/>
              </w:rPr>
              <w:t>月</w:t>
            </w:r>
          </w:p>
        </w:tc>
        <w:tc>
          <w:tcPr>
            <w:tcW w:w="2880" w:type="dxa"/>
            <w:tcBorders>
              <w:top w:val="nil"/>
              <w:left w:val="single" w:sz="4" w:space="0" w:color="auto"/>
              <w:bottom w:val="nil"/>
              <w:right w:val="single" w:sz="4" w:space="0" w:color="auto"/>
            </w:tcBorders>
          </w:tcPr>
          <w:p w:rsidR="00B616E2" w:rsidRPr="00A15AC4" w:rsidRDefault="00B616E2" w:rsidP="00B814B5">
            <w:pPr>
              <w:snapToGrid w:val="0"/>
              <w:spacing w:line="360" w:lineRule="exact"/>
              <w:ind w:rightChars="379" w:right="910"/>
              <w:jc w:val="right"/>
              <w:rPr>
                <w:rFonts w:eastAsia="標楷體"/>
              </w:rPr>
            </w:pPr>
            <w:r w:rsidRPr="00A15AC4">
              <w:rPr>
                <w:rFonts w:eastAsia="標楷體" w:hint="eastAsia"/>
              </w:rPr>
              <w:t>379.4</w:t>
            </w:r>
          </w:p>
        </w:tc>
        <w:tc>
          <w:tcPr>
            <w:tcW w:w="2880" w:type="dxa"/>
            <w:tcBorders>
              <w:top w:val="nil"/>
              <w:left w:val="single" w:sz="4" w:space="0" w:color="auto"/>
              <w:bottom w:val="nil"/>
              <w:right w:val="nil"/>
            </w:tcBorders>
          </w:tcPr>
          <w:p w:rsidR="00B616E2" w:rsidRPr="00A15AC4" w:rsidRDefault="00B616E2" w:rsidP="00B814B5">
            <w:pPr>
              <w:snapToGrid w:val="0"/>
              <w:spacing w:line="360" w:lineRule="exact"/>
              <w:ind w:rightChars="397" w:right="953"/>
              <w:jc w:val="right"/>
              <w:rPr>
                <w:rFonts w:eastAsia="標楷體"/>
              </w:rPr>
            </w:pPr>
            <w:r w:rsidRPr="00A15AC4">
              <w:rPr>
                <w:rFonts w:eastAsia="標楷體" w:hint="eastAsia"/>
              </w:rPr>
              <w:t>5.9</w:t>
            </w:r>
          </w:p>
        </w:tc>
      </w:tr>
      <w:tr w:rsidR="00B616E2" w:rsidRPr="00A15AC4" w:rsidTr="00B814B5">
        <w:trPr>
          <w:jc w:val="center"/>
        </w:trPr>
        <w:tc>
          <w:tcPr>
            <w:tcW w:w="1743" w:type="dxa"/>
            <w:tcBorders>
              <w:top w:val="nil"/>
              <w:bottom w:val="single" w:sz="4" w:space="0" w:color="auto"/>
              <w:right w:val="single" w:sz="4" w:space="0" w:color="auto"/>
            </w:tcBorders>
          </w:tcPr>
          <w:p w:rsidR="00B616E2" w:rsidRPr="00A15AC4" w:rsidRDefault="00B616E2" w:rsidP="00B814B5">
            <w:pPr>
              <w:snapToGrid w:val="0"/>
              <w:spacing w:line="360" w:lineRule="exact"/>
              <w:ind w:firstLineChars="242" w:firstLine="581"/>
              <w:rPr>
                <w:rFonts w:eastAsia="標楷體"/>
              </w:rPr>
            </w:pPr>
            <w:r w:rsidRPr="00A15AC4">
              <w:rPr>
                <w:rFonts w:eastAsia="標楷體" w:hint="eastAsia"/>
              </w:rPr>
              <w:t xml:space="preserve"> 4</w:t>
            </w:r>
            <w:r w:rsidRPr="00A15AC4">
              <w:rPr>
                <w:rFonts w:eastAsia="標楷體" w:hint="eastAsia"/>
              </w:rPr>
              <w:t>月</w:t>
            </w:r>
          </w:p>
        </w:tc>
        <w:tc>
          <w:tcPr>
            <w:tcW w:w="2880" w:type="dxa"/>
            <w:tcBorders>
              <w:top w:val="nil"/>
              <w:left w:val="single" w:sz="4" w:space="0" w:color="auto"/>
              <w:bottom w:val="single" w:sz="4" w:space="0" w:color="auto"/>
              <w:right w:val="single" w:sz="4" w:space="0" w:color="auto"/>
            </w:tcBorders>
          </w:tcPr>
          <w:p w:rsidR="00B616E2" w:rsidRPr="00A15AC4" w:rsidRDefault="00B616E2" w:rsidP="00B814B5">
            <w:pPr>
              <w:snapToGrid w:val="0"/>
              <w:spacing w:line="360" w:lineRule="exact"/>
              <w:ind w:rightChars="379" w:right="910"/>
              <w:jc w:val="right"/>
              <w:rPr>
                <w:rFonts w:eastAsia="標楷體"/>
              </w:rPr>
            </w:pPr>
            <w:r w:rsidRPr="00A15AC4">
              <w:rPr>
                <w:rFonts w:eastAsia="標楷體" w:hint="eastAsia"/>
              </w:rPr>
              <w:t>388.7</w:t>
            </w:r>
          </w:p>
        </w:tc>
        <w:tc>
          <w:tcPr>
            <w:tcW w:w="2880" w:type="dxa"/>
            <w:tcBorders>
              <w:top w:val="nil"/>
              <w:left w:val="single" w:sz="4" w:space="0" w:color="auto"/>
              <w:bottom w:val="single" w:sz="4" w:space="0" w:color="auto"/>
              <w:right w:val="nil"/>
            </w:tcBorders>
          </w:tcPr>
          <w:p w:rsidR="00B616E2" w:rsidRPr="00A15AC4" w:rsidRDefault="00B616E2" w:rsidP="00B814B5">
            <w:pPr>
              <w:snapToGrid w:val="0"/>
              <w:spacing w:line="360" w:lineRule="exact"/>
              <w:ind w:rightChars="397" w:right="953"/>
              <w:jc w:val="right"/>
              <w:rPr>
                <w:rFonts w:eastAsia="標楷體"/>
              </w:rPr>
            </w:pPr>
            <w:r w:rsidRPr="00A15AC4">
              <w:rPr>
                <w:rFonts w:eastAsia="標楷體" w:hint="eastAsia"/>
              </w:rPr>
              <w:t>8.9</w:t>
            </w:r>
          </w:p>
        </w:tc>
      </w:tr>
    </w:tbl>
    <w:p w:rsidR="001D10FA" w:rsidRDefault="001D10FA" w:rsidP="001D10FA">
      <w:pPr>
        <w:pStyle w:val="k02"/>
        <w:snapToGrid w:val="0"/>
        <w:spacing w:before="0" w:beforeAutospacing="0" w:after="0" w:afterAutospacing="0" w:line="240" w:lineRule="atLeast"/>
        <w:ind w:leftChars="236" w:left="566"/>
        <w:jc w:val="both"/>
        <w:rPr>
          <w:rFonts w:ascii="Times New Roman" w:eastAsia="標楷體"/>
          <w:sz w:val="22"/>
          <w:szCs w:val="22"/>
        </w:rPr>
      </w:pPr>
      <w:r w:rsidRPr="00A15AC4">
        <w:rPr>
          <w:rFonts w:ascii="Times New Roman" w:eastAsia="標楷體"/>
          <w:sz w:val="22"/>
          <w:szCs w:val="22"/>
        </w:rPr>
        <w:t>資料來源：經濟部統計處。</w:t>
      </w:r>
    </w:p>
    <w:p w:rsidR="001D10FA" w:rsidRPr="00A15AC4" w:rsidRDefault="001D10FA" w:rsidP="001D10FA">
      <w:pPr>
        <w:pStyle w:val="k02"/>
        <w:snapToGrid w:val="0"/>
        <w:spacing w:before="0" w:beforeAutospacing="0" w:after="0" w:afterAutospacing="0" w:line="240" w:lineRule="atLeast"/>
        <w:ind w:leftChars="236" w:left="566"/>
        <w:jc w:val="both"/>
        <w:rPr>
          <w:rFonts w:ascii="Times New Roman" w:eastAsia="標楷體"/>
          <w:sz w:val="22"/>
          <w:szCs w:val="22"/>
        </w:rPr>
      </w:pPr>
    </w:p>
    <w:p w:rsidR="001D10FA" w:rsidRPr="00F41DD7" w:rsidRDefault="001D10FA" w:rsidP="001D10FA">
      <w:pPr>
        <w:pStyle w:val="k3a"/>
        <w:tabs>
          <w:tab w:val="left" w:pos="540"/>
        </w:tabs>
        <w:spacing w:beforeLines="100" w:before="360" w:line="300" w:lineRule="auto"/>
        <w:ind w:leftChars="0" w:left="426" w:right="0" w:hangingChars="152" w:hanging="426"/>
        <w:rPr>
          <w:b/>
          <w:bCs/>
        </w:rPr>
      </w:pPr>
      <w:r w:rsidRPr="00A15AC4">
        <w:rPr>
          <w:b/>
          <w:bCs/>
        </w:rPr>
        <w:t>２、</w:t>
      </w:r>
      <w:r w:rsidRPr="00A15AC4">
        <w:rPr>
          <w:b/>
          <w:spacing w:val="-4"/>
        </w:rPr>
        <w:t>103</w:t>
      </w:r>
      <w:r w:rsidRPr="00A15AC4">
        <w:rPr>
          <w:b/>
          <w:spacing w:val="-4"/>
        </w:rPr>
        <w:t>年</w:t>
      </w:r>
      <w:r w:rsidRPr="00A15AC4">
        <w:rPr>
          <w:rFonts w:hint="eastAsia"/>
          <w:b/>
          <w:spacing w:val="-4"/>
        </w:rPr>
        <w:t>4</w:t>
      </w:r>
      <w:r w:rsidRPr="00A15AC4">
        <w:rPr>
          <w:b/>
          <w:spacing w:val="-4"/>
        </w:rPr>
        <w:t>月訂單金額中</w:t>
      </w:r>
      <w:r w:rsidRPr="00F41DD7">
        <w:rPr>
          <w:b/>
          <w:spacing w:val="-4"/>
        </w:rPr>
        <w:t>，電子產品、資訊與通信產品仍為我國前二大接單貨品，</w:t>
      </w:r>
      <w:r w:rsidRPr="00F41DD7">
        <w:rPr>
          <w:rFonts w:hint="eastAsia"/>
          <w:b/>
          <w:spacing w:val="-4"/>
        </w:rPr>
        <w:t>增減幅最大者分別木材</w:t>
      </w:r>
      <w:r w:rsidRPr="00F41DD7">
        <w:rPr>
          <w:rFonts w:ascii="標楷體" w:hAnsi="標楷體" w:hint="eastAsia"/>
          <w:b/>
          <w:spacing w:val="-4"/>
        </w:rPr>
        <w:t>、</w:t>
      </w:r>
      <w:r w:rsidRPr="00F41DD7">
        <w:rPr>
          <w:rFonts w:hint="eastAsia"/>
          <w:b/>
          <w:spacing w:val="-4"/>
        </w:rPr>
        <w:t>木製品及</w:t>
      </w:r>
      <w:proofErr w:type="gramStart"/>
      <w:r w:rsidRPr="00F41DD7">
        <w:rPr>
          <w:rFonts w:hint="eastAsia"/>
          <w:b/>
          <w:spacing w:val="-4"/>
        </w:rPr>
        <w:t>編結品與</w:t>
      </w:r>
      <w:proofErr w:type="gramEnd"/>
      <w:r w:rsidR="00452FCB">
        <w:rPr>
          <w:rFonts w:hint="eastAsia"/>
          <w:b/>
          <w:spacing w:val="-4"/>
        </w:rPr>
        <w:t>家用電器</w:t>
      </w:r>
    </w:p>
    <w:p w:rsidR="001D10FA" w:rsidRPr="005244A2" w:rsidRDefault="001D10FA" w:rsidP="001D10FA">
      <w:pPr>
        <w:pStyle w:val="afffff"/>
        <w:numPr>
          <w:ilvl w:val="0"/>
          <w:numId w:val="7"/>
        </w:numPr>
        <w:snapToGrid w:val="0"/>
        <w:spacing w:before="180" w:line="300" w:lineRule="auto"/>
        <w:ind w:leftChars="0" w:left="851" w:right="-142" w:firstLineChars="0" w:hanging="567"/>
        <w:rPr>
          <w:rFonts w:ascii="Times New Roman" w:eastAsia="標楷體" w:hAnsi="Times New Roman"/>
          <w:spacing w:val="-4"/>
          <w:sz w:val="28"/>
        </w:rPr>
      </w:pPr>
      <w:r w:rsidRPr="005244A2">
        <w:rPr>
          <w:rFonts w:ascii="Times New Roman" w:eastAsia="標楷體" w:hAnsi="Times New Roman"/>
          <w:spacing w:val="-4"/>
          <w:sz w:val="28"/>
        </w:rPr>
        <w:t>103</w:t>
      </w:r>
      <w:r w:rsidRPr="005244A2">
        <w:rPr>
          <w:rFonts w:ascii="Times New Roman" w:eastAsia="標楷體" w:hAnsi="Times New Roman"/>
          <w:spacing w:val="-4"/>
          <w:sz w:val="28"/>
        </w:rPr>
        <w:t>年</w:t>
      </w:r>
      <w:r w:rsidRPr="005244A2">
        <w:rPr>
          <w:rFonts w:ascii="Times New Roman" w:eastAsia="標楷體" w:hAnsi="Times New Roman" w:hint="eastAsia"/>
          <w:spacing w:val="-4"/>
          <w:sz w:val="28"/>
        </w:rPr>
        <w:t>4</w:t>
      </w:r>
      <w:r w:rsidRPr="005244A2">
        <w:rPr>
          <w:rFonts w:ascii="Times New Roman" w:eastAsia="標楷體" w:hAnsi="Times New Roman"/>
          <w:spacing w:val="-4"/>
          <w:sz w:val="28"/>
        </w:rPr>
        <w:t>月主要訂單貨品中以</w:t>
      </w:r>
      <w:r w:rsidRPr="005244A2">
        <w:rPr>
          <w:rFonts w:ascii="Times New Roman" w:eastAsia="標楷體" w:hAnsi="Times New Roman" w:hint="eastAsia"/>
          <w:bCs/>
          <w:spacing w:val="-4"/>
          <w:sz w:val="28"/>
        </w:rPr>
        <w:t>電子</w:t>
      </w:r>
      <w:r w:rsidRPr="005244A2">
        <w:rPr>
          <w:rFonts w:ascii="Times New Roman" w:eastAsia="標楷體" w:hAnsi="Times New Roman"/>
          <w:bCs/>
          <w:spacing w:val="-4"/>
          <w:sz w:val="28"/>
        </w:rPr>
        <w:t>產品、</w:t>
      </w:r>
      <w:r w:rsidRPr="005244A2">
        <w:rPr>
          <w:rFonts w:ascii="Times New Roman" w:eastAsia="標楷體" w:hAnsi="Times New Roman" w:hint="eastAsia"/>
          <w:bCs/>
          <w:spacing w:val="-4"/>
          <w:sz w:val="28"/>
        </w:rPr>
        <w:t>資訊與通信產品</w:t>
      </w:r>
      <w:r w:rsidRPr="005244A2">
        <w:rPr>
          <w:rFonts w:ascii="Times New Roman" w:eastAsia="標楷體" w:hAnsi="Times New Roman"/>
          <w:spacing w:val="-4"/>
          <w:sz w:val="28"/>
        </w:rPr>
        <w:t>為主，占總訂單金額的</w:t>
      </w:r>
      <w:r w:rsidRPr="005244A2">
        <w:rPr>
          <w:rFonts w:ascii="Times New Roman" w:eastAsia="標楷體" w:hAnsi="Times New Roman" w:hint="eastAsia"/>
          <w:spacing w:val="-4"/>
          <w:sz w:val="28"/>
        </w:rPr>
        <w:t>25.1</w:t>
      </w:r>
      <w:r w:rsidRPr="005244A2">
        <w:rPr>
          <w:rFonts w:ascii="Times New Roman" w:eastAsia="標楷體" w:hAnsi="Times New Roman"/>
          <w:spacing w:val="-4"/>
          <w:sz w:val="28"/>
        </w:rPr>
        <w:t>％及</w:t>
      </w:r>
      <w:r w:rsidRPr="005244A2">
        <w:rPr>
          <w:rFonts w:ascii="Times New Roman" w:eastAsia="標楷體" w:hAnsi="Times New Roman"/>
          <w:spacing w:val="-4"/>
          <w:sz w:val="28"/>
        </w:rPr>
        <w:t>2</w:t>
      </w:r>
      <w:r w:rsidRPr="005244A2">
        <w:rPr>
          <w:rFonts w:ascii="Times New Roman" w:eastAsia="標楷體" w:hAnsi="Times New Roman" w:hint="eastAsia"/>
          <w:spacing w:val="-4"/>
          <w:sz w:val="28"/>
        </w:rPr>
        <w:t>4.4</w:t>
      </w:r>
      <w:r w:rsidRPr="005244A2">
        <w:rPr>
          <w:rFonts w:ascii="Times New Roman" w:eastAsia="標楷體" w:hAnsi="Times New Roman"/>
          <w:spacing w:val="-4"/>
          <w:sz w:val="28"/>
        </w:rPr>
        <w:t>％，</w:t>
      </w:r>
      <w:r w:rsidRPr="005244A2">
        <w:rPr>
          <w:rFonts w:ascii="Times New Roman" w:eastAsia="標楷體" w:hAnsi="Times New Roman"/>
          <w:bCs/>
          <w:spacing w:val="-4"/>
          <w:sz w:val="28"/>
        </w:rPr>
        <w:t>分別</w:t>
      </w:r>
      <w:r w:rsidRPr="005244A2">
        <w:rPr>
          <w:rFonts w:ascii="Times New Roman" w:eastAsia="標楷體" w:hAnsi="Times New Roman"/>
          <w:spacing w:val="-4"/>
          <w:sz w:val="28"/>
        </w:rPr>
        <w:t>較上年同月增加</w:t>
      </w:r>
      <w:r w:rsidRPr="005244A2">
        <w:rPr>
          <w:rFonts w:ascii="Times New Roman" w:eastAsia="標楷體" w:hAnsi="Times New Roman" w:hint="eastAsia"/>
          <w:spacing w:val="-4"/>
          <w:sz w:val="28"/>
        </w:rPr>
        <w:t>16.6</w:t>
      </w:r>
      <w:r w:rsidRPr="005244A2">
        <w:rPr>
          <w:rFonts w:ascii="Times New Roman" w:eastAsia="標楷體" w:hAnsi="Times New Roman"/>
          <w:spacing w:val="-4"/>
          <w:sz w:val="28"/>
        </w:rPr>
        <w:t>％及</w:t>
      </w:r>
      <w:r w:rsidRPr="005244A2">
        <w:rPr>
          <w:rFonts w:ascii="Times New Roman" w:eastAsia="標楷體" w:hAnsi="Times New Roman" w:hint="eastAsia"/>
          <w:spacing w:val="-4"/>
          <w:sz w:val="28"/>
        </w:rPr>
        <w:t>6.9</w:t>
      </w:r>
      <w:r w:rsidRPr="005244A2">
        <w:rPr>
          <w:rFonts w:ascii="Times New Roman" w:eastAsia="標楷體" w:hAnsi="Times New Roman"/>
          <w:spacing w:val="-4"/>
          <w:sz w:val="28"/>
        </w:rPr>
        <w:t>％。</w:t>
      </w:r>
    </w:p>
    <w:p w:rsidR="001D10FA" w:rsidRPr="006102A8" w:rsidRDefault="001D10FA" w:rsidP="001D10FA">
      <w:pPr>
        <w:pStyle w:val="afffff"/>
        <w:numPr>
          <w:ilvl w:val="0"/>
          <w:numId w:val="7"/>
        </w:numPr>
        <w:snapToGrid w:val="0"/>
        <w:spacing w:before="180" w:line="300" w:lineRule="auto"/>
        <w:ind w:leftChars="0" w:left="851" w:right="-142" w:firstLineChars="0" w:hanging="567"/>
        <w:rPr>
          <w:rFonts w:ascii="Times New Roman" w:eastAsia="標楷體" w:hAnsi="Times New Roman"/>
          <w:color w:val="FF0000"/>
          <w:spacing w:val="-4"/>
          <w:sz w:val="28"/>
        </w:rPr>
      </w:pPr>
      <w:r w:rsidRPr="00F41DD7">
        <w:rPr>
          <w:rFonts w:ascii="Times New Roman" w:eastAsia="標楷體" w:hAnsi="Times New Roman"/>
          <w:spacing w:val="-4"/>
          <w:sz w:val="28"/>
        </w:rPr>
        <w:lastRenderedPageBreak/>
        <w:t>103</w:t>
      </w:r>
      <w:r w:rsidRPr="00F41DD7">
        <w:rPr>
          <w:rFonts w:ascii="Times New Roman" w:eastAsia="標楷體" w:hAnsi="Times New Roman"/>
          <w:spacing w:val="-4"/>
          <w:sz w:val="28"/>
        </w:rPr>
        <w:t>年</w:t>
      </w:r>
      <w:r w:rsidRPr="00F41DD7">
        <w:rPr>
          <w:rFonts w:ascii="Times New Roman" w:eastAsia="標楷體" w:hAnsi="Times New Roman" w:hint="eastAsia"/>
          <w:spacing w:val="-4"/>
          <w:sz w:val="28"/>
        </w:rPr>
        <w:t>4</w:t>
      </w:r>
      <w:r w:rsidRPr="00F41DD7">
        <w:rPr>
          <w:rFonts w:ascii="Times New Roman" w:eastAsia="標楷體" w:hAnsi="Times New Roman"/>
          <w:spacing w:val="-4"/>
          <w:sz w:val="28"/>
        </w:rPr>
        <w:t>月各類接單貨品中，以</w:t>
      </w:r>
      <w:r w:rsidRPr="00F41DD7">
        <w:rPr>
          <w:rFonts w:ascii="Times New Roman" w:eastAsia="標楷體" w:hAnsi="Times New Roman" w:hint="eastAsia"/>
          <w:spacing w:val="-4"/>
          <w:sz w:val="28"/>
        </w:rPr>
        <w:t>木材、木製品及</w:t>
      </w:r>
      <w:proofErr w:type="gramStart"/>
      <w:r w:rsidRPr="00F41DD7">
        <w:rPr>
          <w:rFonts w:ascii="Times New Roman" w:eastAsia="標楷體" w:hAnsi="Times New Roman" w:hint="eastAsia"/>
          <w:spacing w:val="-4"/>
          <w:sz w:val="28"/>
        </w:rPr>
        <w:t>編結品</w:t>
      </w:r>
      <w:r w:rsidRPr="00F41DD7">
        <w:rPr>
          <w:rFonts w:ascii="Times New Roman" w:eastAsia="標楷體" w:hAnsi="Times New Roman"/>
          <w:spacing w:val="-4"/>
          <w:sz w:val="28"/>
        </w:rPr>
        <w:t>增加</w:t>
      </w:r>
      <w:proofErr w:type="gramEnd"/>
      <w:r w:rsidRPr="00F41DD7">
        <w:rPr>
          <w:rFonts w:ascii="Times New Roman" w:eastAsia="標楷體" w:hAnsi="Times New Roman" w:hint="eastAsia"/>
          <w:spacing w:val="-4"/>
          <w:sz w:val="28"/>
        </w:rPr>
        <w:t>27.3</w:t>
      </w:r>
      <w:r w:rsidRPr="00F41DD7">
        <w:rPr>
          <w:rFonts w:ascii="Times New Roman" w:eastAsia="標楷體" w:hAnsi="Times New Roman"/>
          <w:spacing w:val="-4"/>
          <w:sz w:val="28"/>
        </w:rPr>
        <w:t>％最多，其次為</w:t>
      </w:r>
      <w:r w:rsidRPr="00F41DD7">
        <w:rPr>
          <w:rFonts w:ascii="Times New Roman" w:eastAsia="標楷體" w:hAnsi="Times New Roman" w:hint="eastAsia"/>
          <w:spacing w:val="-4"/>
          <w:sz w:val="28"/>
        </w:rPr>
        <w:t>其他產品</w:t>
      </w:r>
      <w:r w:rsidRPr="00F41DD7">
        <w:rPr>
          <w:rFonts w:ascii="Times New Roman" w:eastAsia="標楷體" w:hAnsi="Times New Roman"/>
          <w:spacing w:val="-4"/>
          <w:sz w:val="28"/>
        </w:rPr>
        <w:t>，增加</w:t>
      </w:r>
      <w:r w:rsidR="00B616E2">
        <w:rPr>
          <w:rFonts w:ascii="Times New Roman" w:eastAsia="標楷體" w:hAnsi="Times New Roman" w:hint="eastAsia"/>
          <w:spacing w:val="-4"/>
          <w:sz w:val="28"/>
        </w:rPr>
        <w:t>23.9</w:t>
      </w:r>
      <w:r w:rsidRPr="00F41DD7">
        <w:rPr>
          <w:rFonts w:ascii="Times New Roman" w:eastAsia="標楷體" w:hAnsi="Times New Roman"/>
          <w:spacing w:val="-4"/>
          <w:sz w:val="28"/>
        </w:rPr>
        <w:t>％；</w:t>
      </w:r>
      <w:r w:rsidRPr="00F41DD7">
        <w:rPr>
          <w:rFonts w:ascii="Times New Roman" w:eastAsia="標楷體" w:hAnsi="Times New Roman" w:hint="eastAsia"/>
          <w:spacing w:val="-4"/>
          <w:sz w:val="28"/>
        </w:rPr>
        <w:t>家用電器</w:t>
      </w:r>
      <w:r w:rsidRPr="00F41DD7">
        <w:rPr>
          <w:rFonts w:ascii="Times New Roman" w:eastAsia="標楷體" w:hAnsi="Times New Roman"/>
          <w:spacing w:val="-4"/>
          <w:sz w:val="28"/>
        </w:rPr>
        <w:t>則減少</w:t>
      </w:r>
      <w:r w:rsidR="00B616E2">
        <w:rPr>
          <w:rFonts w:ascii="Times New Roman" w:eastAsia="標楷體" w:hAnsi="Times New Roman" w:hint="eastAsia"/>
          <w:spacing w:val="-4"/>
          <w:sz w:val="28"/>
        </w:rPr>
        <w:t>19.0</w:t>
      </w:r>
      <w:r w:rsidRPr="00F41DD7">
        <w:rPr>
          <w:rFonts w:ascii="Times New Roman" w:eastAsia="標楷體" w:hAnsi="Times New Roman"/>
          <w:spacing w:val="-4"/>
          <w:sz w:val="28"/>
        </w:rPr>
        <w:t>％最多。</w:t>
      </w:r>
    </w:p>
    <w:p w:rsidR="001D10FA" w:rsidRPr="00C606A3" w:rsidRDefault="001D10FA" w:rsidP="001D10FA">
      <w:pPr>
        <w:spacing w:beforeLines="50" w:before="180" w:afterLines="50" w:after="180"/>
        <w:jc w:val="center"/>
        <w:rPr>
          <w:rFonts w:eastAsia="標楷體"/>
          <w:sz w:val="28"/>
        </w:rPr>
      </w:pPr>
      <w:r w:rsidRPr="00C606A3">
        <w:rPr>
          <w:rFonts w:eastAsia="標楷體" w:hint="eastAsia"/>
          <w:b/>
          <w:bCs/>
          <w:sz w:val="28"/>
        </w:rPr>
        <w:t>表</w:t>
      </w:r>
      <w:r w:rsidRPr="00C606A3">
        <w:rPr>
          <w:rFonts w:eastAsia="標楷體" w:hint="eastAsia"/>
          <w:b/>
          <w:bCs/>
          <w:sz w:val="28"/>
        </w:rPr>
        <w:t xml:space="preserve"> 2-5-2  103</w:t>
      </w:r>
      <w:r w:rsidRPr="00C606A3">
        <w:rPr>
          <w:rFonts w:eastAsia="標楷體" w:hint="eastAsia"/>
          <w:b/>
          <w:bCs/>
          <w:sz w:val="28"/>
        </w:rPr>
        <w:t>年</w:t>
      </w:r>
      <w:r w:rsidRPr="00C606A3">
        <w:rPr>
          <w:rFonts w:eastAsia="標楷體" w:hint="eastAsia"/>
          <w:b/>
          <w:bCs/>
          <w:sz w:val="28"/>
        </w:rPr>
        <w:t>4</w:t>
      </w:r>
      <w:r w:rsidRPr="00C606A3">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1D10FA" w:rsidRPr="00C606A3" w:rsidTr="00B814B5">
        <w:trPr>
          <w:jc w:val="center"/>
        </w:trPr>
        <w:tc>
          <w:tcPr>
            <w:tcW w:w="2046" w:type="dxa"/>
            <w:tcBorders>
              <w:top w:val="single" w:sz="4" w:space="0" w:color="auto"/>
              <w:left w:val="nil"/>
              <w:bottom w:val="single" w:sz="4" w:space="0" w:color="auto"/>
              <w:right w:val="single" w:sz="4" w:space="0" w:color="auto"/>
            </w:tcBorders>
            <w:vAlign w:val="center"/>
          </w:tcPr>
          <w:p w:rsidR="001D10FA" w:rsidRPr="00C606A3" w:rsidRDefault="001D10FA" w:rsidP="00B814B5">
            <w:pPr>
              <w:adjustRightInd w:val="0"/>
              <w:snapToGrid w:val="0"/>
              <w:spacing w:line="360" w:lineRule="atLeast"/>
              <w:ind w:left="28" w:right="-40"/>
              <w:jc w:val="center"/>
              <w:rPr>
                <w:rFonts w:eastAsia="標楷體"/>
              </w:rPr>
            </w:pPr>
            <w:r w:rsidRPr="00C606A3">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1D10FA" w:rsidRPr="00C606A3" w:rsidRDefault="001D10FA" w:rsidP="00B814B5">
            <w:pPr>
              <w:snapToGrid w:val="0"/>
              <w:spacing w:line="360" w:lineRule="atLeast"/>
              <w:ind w:left="28" w:right="-40"/>
              <w:jc w:val="center"/>
              <w:rPr>
                <w:rFonts w:eastAsia="標楷體"/>
              </w:rPr>
            </w:pPr>
            <w:r w:rsidRPr="00C606A3">
              <w:rPr>
                <w:rFonts w:eastAsia="標楷體"/>
              </w:rPr>
              <w:t>103</w:t>
            </w:r>
            <w:r w:rsidRPr="00C606A3">
              <w:rPr>
                <w:rFonts w:eastAsia="標楷體"/>
              </w:rPr>
              <w:t>年</w:t>
            </w:r>
            <w:r w:rsidRPr="00C606A3">
              <w:rPr>
                <w:rFonts w:eastAsia="標楷體" w:hint="eastAsia"/>
              </w:rPr>
              <w:t>4</w:t>
            </w:r>
            <w:r w:rsidRPr="00C606A3">
              <w:rPr>
                <w:rFonts w:eastAsia="標楷體"/>
              </w:rPr>
              <w:t>月金額</w:t>
            </w:r>
          </w:p>
          <w:p w:rsidR="001D10FA" w:rsidRPr="00C606A3" w:rsidRDefault="001D10FA" w:rsidP="00B814B5">
            <w:pPr>
              <w:snapToGrid w:val="0"/>
              <w:spacing w:line="360" w:lineRule="atLeast"/>
              <w:ind w:left="28" w:right="-40"/>
              <w:jc w:val="center"/>
              <w:rPr>
                <w:rFonts w:eastAsia="標楷體"/>
              </w:rPr>
            </w:pPr>
            <w:r w:rsidRPr="00C606A3">
              <w:rPr>
                <w:rFonts w:eastAsia="標楷體"/>
              </w:rPr>
              <w:t>(</w:t>
            </w:r>
            <w:r w:rsidRPr="00C606A3">
              <w:rPr>
                <w:rFonts w:eastAsia="標楷體"/>
              </w:rPr>
              <w:t>億美元</w:t>
            </w:r>
            <w:r w:rsidRPr="00C606A3">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1D10FA" w:rsidRPr="00C606A3" w:rsidRDefault="001D10FA" w:rsidP="00B814B5">
            <w:pPr>
              <w:snapToGrid w:val="0"/>
              <w:spacing w:line="560" w:lineRule="exact"/>
              <w:ind w:left="28" w:right="-40"/>
              <w:jc w:val="center"/>
              <w:rPr>
                <w:rFonts w:eastAsia="標楷體"/>
              </w:rPr>
            </w:pPr>
            <w:r w:rsidRPr="00C606A3">
              <w:rPr>
                <w:rFonts w:eastAsia="標楷體"/>
              </w:rPr>
              <w:t>比重</w:t>
            </w:r>
            <w:r w:rsidRPr="00C606A3">
              <w:rPr>
                <w:rFonts w:eastAsia="標楷體"/>
              </w:rPr>
              <w:t>(</w:t>
            </w:r>
            <w:r w:rsidRPr="00C606A3">
              <w:rPr>
                <w:rFonts w:eastAsia="標楷體"/>
              </w:rPr>
              <w:t>％</w:t>
            </w:r>
            <w:r w:rsidRPr="00C606A3">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1D10FA" w:rsidRPr="00C606A3" w:rsidRDefault="001D10FA" w:rsidP="00B814B5">
            <w:pPr>
              <w:snapToGrid w:val="0"/>
              <w:spacing w:line="360" w:lineRule="atLeast"/>
              <w:ind w:left="28" w:right="-40"/>
              <w:jc w:val="center"/>
              <w:rPr>
                <w:rFonts w:eastAsia="標楷體"/>
              </w:rPr>
            </w:pPr>
            <w:r w:rsidRPr="00C606A3">
              <w:rPr>
                <w:rFonts w:eastAsia="標楷體"/>
              </w:rPr>
              <w:t>較</w:t>
            </w:r>
            <w:r w:rsidRPr="00C606A3">
              <w:rPr>
                <w:rFonts w:eastAsia="標楷體"/>
              </w:rPr>
              <w:t>102</w:t>
            </w:r>
            <w:r w:rsidRPr="00C606A3">
              <w:rPr>
                <w:rFonts w:eastAsia="標楷體"/>
              </w:rPr>
              <w:t>年同月</w:t>
            </w:r>
          </w:p>
          <w:p w:rsidR="001D10FA" w:rsidRPr="00C606A3" w:rsidRDefault="001D10FA" w:rsidP="00B814B5">
            <w:pPr>
              <w:snapToGrid w:val="0"/>
              <w:spacing w:line="360" w:lineRule="atLeast"/>
              <w:ind w:left="28" w:right="-40"/>
              <w:jc w:val="center"/>
              <w:rPr>
                <w:rFonts w:eastAsia="標楷體"/>
              </w:rPr>
            </w:pPr>
            <w:r w:rsidRPr="00C606A3">
              <w:rPr>
                <w:rFonts w:eastAsia="標楷體"/>
              </w:rPr>
              <w:t>增減</w:t>
            </w:r>
            <w:r w:rsidRPr="00C606A3">
              <w:rPr>
                <w:rFonts w:eastAsia="標楷體"/>
              </w:rPr>
              <w:t>(</w:t>
            </w:r>
            <w:r w:rsidRPr="00C606A3">
              <w:rPr>
                <w:rFonts w:eastAsia="標楷體"/>
              </w:rPr>
              <w:t>％</w:t>
            </w:r>
            <w:r w:rsidRPr="00C606A3">
              <w:rPr>
                <w:rFonts w:eastAsia="標楷體"/>
              </w:rPr>
              <w:t xml:space="preserve">) </w:t>
            </w:r>
          </w:p>
        </w:tc>
      </w:tr>
      <w:tr w:rsidR="001D10FA" w:rsidRPr="00C606A3" w:rsidTr="00B814B5">
        <w:trPr>
          <w:jc w:val="center"/>
        </w:trPr>
        <w:tc>
          <w:tcPr>
            <w:tcW w:w="2046" w:type="dxa"/>
            <w:tcBorders>
              <w:top w:val="nil"/>
              <w:left w:val="nil"/>
              <w:bottom w:val="nil"/>
              <w:right w:val="single" w:sz="4" w:space="0" w:color="auto"/>
            </w:tcBorders>
            <w:vAlign w:val="center"/>
          </w:tcPr>
          <w:p w:rsidR="001D10FA" w:rsidRPr="00C606A3" w:rsidRDefault="001D10FA" w:rsidP="00B814B5">
            <w:pPr>
              <w:snapToGrid w:val="0"/>
              <w:spacing w:line="400" w:lineRule="atLeast"/>
              <w:ind w:left="28" w:right="-40"/>
              <w:jc w:val="both"/>
              <w:rPr>
                <w:rFonts w:eastAsia="標楷體"/>
              </w:rPr>
            </w:pPr>
            <w:r w:rsidRPr="00C606A3">
              <w:rPr>
                <w:rFonts w:eastAsia="標楷體"/>
              </w:rPr>
              <w:t>電子產品</w:t>
            </w:r>
          </w:p>
        </w:tc>
        <w:tc>
          <w:tcPr>
            <w:tcW w:w="1736" w:type="dxa"/>
            <w:tcBorders>
              <w:top w:val="nil"/>
              <w:left w:val="single" w:sz="4" w:space="0" w:color="auto"/>
              <w:bottom w:val="nil"/>
              <w:right w:val="single" w:sz="4" w:space="0" w:color="auto"/>
            </w:tcBorders>
            <w:vAlign w:val="center"/>
          </w:tcPr>
          <w:p w:rsidR="001D10FA" w:rsidRPr="00C606A3" w:rsidRDefault="001D10FA" w:rsidP="00B814B5">
            <w:pPr>
              <w:snapToGrid w:val="0"/>
              <w:spacing w:line="400" w:lineRule="exact"/>
              <w:ind w:left="12" w:right="-40"/>
              <w:jc w:val="center"/>
              <w:rPr>
                <w:rFonts w:eastAsia="標楷體"/>
              </w:rPr>
            </w:pPr>
            <w:r w:rsidRPr="00C606A3">
              <w:rPr>
                <w:rFonts w:eastAsia="標楷體" w:hint="eastAsia"/>
              </w:rPr>
              <w:t>97.6</w:t>
            </w:r>
          </w:p>
        </w:tc>
        <w:tc>
          <w:tcPr>
            <w:tcW w:w="1736" w:type="dxa"/>
            <w:tcBorders>
              <w:top w:val="nil"/>
              <w:left w:val="single" w:sz="4" w:space="0" w:color="auto"/>
              <w:bottom w:val="nil"/>
              <w:right w:val="single" w:sz="4" w:space="0" w:color="auto"/>
            </w:tcBorders>
            <w:vAlign w:val="center"/>
          </w:tcPr>
          <w:p w:rsidR="001D10FA" w:rsidRPr="00C606A3" w:rsidRDefault="001D10FA" w:rsidP="00B814B5">
            <w:pPr>
              <w:snapToGrid w:val="0"/>
              <w:spacing w:line="400" w:lineRule="exact"/>
              <w:ind w:left="12" w:right="521"/>
              <w:jc w:val="right"/>
              <w:rPr>
                <w:rFonts w:eastAsia="標楷體"/>
              </w:rPr>
            </w:pPr>
            <w:r w:rsidRPr="00C606A3">
              <w:rPr>
                <w:rFonts w:eastAsia="標楷體" w:hint="eastAsia"/>
              </w:rPr>
              <w:t>25.1</w:t>
            </w:r>
          </w:p>
        </w:tc>
        <w:tc>
          <w:tcPr>
            <w:tcW w:w="2433" w:type="dxa"/>
            <w:tcBorders>
              <w:top w:val="nil"/>
              <w:left w:val="nil"/>
              <w:bottom w:val="nil"/>
              <w:right w:val="nil"/>
            </w:tcBorders>
            <w:vAlign w:val="center"/>
          </w:tcPr>
          <w:p w:rsidR="001D10FA" w:rsidRPr="00C606A3" w:rsidRDefault="001D10FA" w:rsidP="00B814B5">
            <w:pPr>
              <w:snapToGrid w:val="0"/>
              <w:spacing w:line="400" w:lineRule="exact"/>
              <w:ind w:left="11" w:right="969"/>
              <w:jc w:val="right"/>
              <w:rPr>
                <w:rFonts w:eastAsia="標楷體"/>
              </w:rPr>
            </w:pPr>
            <w:r w:rsidRPr="00C606A3">
              <w:rPr>
                <w:rFonts w:eastAsia="標楷體" w:hint="eastAsia"/>
              </w:rPr>
              <w:t>16.6</w:t>
            </w:r>
          </w:p>
        </w:tc>
      </w:tr>
      <w:tr w:rsidR="001D10FA" w:rsidRPr="00C606A3" w:rsidTr="00B814B5">
        <w:trPr>
          <w:jc w:val="center"/>
        </w:trPr>
        <w:tc>
          <w:tcPr>
            <w:tcW w:w="2046" w:type="dxa"/>
            <w:tcBorders>
              <w:top w:val="nil"/>
              <w:left w:val="nil"/>
              <w:bottom w:val="nil"/>
              <w:right w:val="single" w:sz="4" w:space="0" w:color="auto"/>
            </w:tcBorders>
            <w:vAlign w:val="center"/>
          </w:tcPr>
          <w:p w:rsidR="001D10FA" w:rsidRPr="00C606A3" w:rsidRDefault="001D10FA" w:rsidP="00B814B5">
            <w:pPr>
              <w:snapToGrid w:val="0"/>
              <w:spacing w:line="400" w:lineRule="atLeast"/>
              <w:ind w:left="28" w:right="-40"/>
              <w:jc w:val="both"/>
              <w:rPr>
                <w:rFonts w:eastAsia="標楷體"/>
              </w:rPr>
            </w:pPr>
            <w:r w:rsidRPr="00C606A3">
              <w:rPr>
                <w:rFonts w:eastAsia="標楷體"/>
              </w:rPr>
              <w:t>資訊</w:t>
            </w:r>
            <w:r>
              <w:rPr>
                <w:rFonts w:eastAsia="標楷體" w:hint="eastAsia"/>
              </w:rPr>
              <w:t>與</w:t>
            </w:r>
            <w:r w:rsidRPr="00C606A3">
              <w:rPr>
                <w:rFonts w:eastAsia="標楷體"/>
              </w:rPr>
              <w:t>通信</w:t>
            </w:r>
            <w:r>
              <w:rPr>
                <w:rFonts w:eastAsia="標楷體" w:hint="eastAsia"/>
              </w:rPr>
              <w:t>產品</w:t>
            </w:r>
          </w:p>
        </w:tc>
        <w:tc>
          <w:tcPr>
            <w:tcW w:w="1736" w:type="dxa"/>
            <w:tcBorders>
              <w:top w:val="nil"/>
              <w:left w:val="single" w:sz="4" w:space="0" w:color="auto"/>
              <w:bottom w:val="nil"/>
              <w:right w:val="single" w:sz="4" w:space="0" w:color="auto"/>
            </w:tcBorders>
            <w:vAlign w:val="center"/>
          </w:tcPr>
          <w:p w:rsidR="001D10FA" w:rsidRPr="00C606A3" w:rsidRDefault="001D10FA" w:rsidP="00B814B5">
            <w:pPr>
              <w:snapToGrid w:val="0"/>
              <w:spacing w:line="400" w:lineRule="exact"/>
              <w:ind w:left="12" w:right="-40"/>
              <w:jc w:val="center"/>
              <w:rPr>
                <w:rFonts w:eastAsia="標楷體"/>
              </w:rPr>
            </w:pPr>
            <w:r w:rsidRPr="00C606A3">
              <w:rPr>
                <w:rFonts w:eastAsia="標楷體" w:hint="eastAsia"/>
              </w:rPr>
              <w:t>94.7</w:t>
            </w:r>
          </w:p>
        </w:tc>
        <w:tc>
          <w:tcPr>
            <w:tcW w:w="1736" w:type="dxa"/>
            <w:tcBorders>
              <w:top w:val="nil"/>
              <w:left w:val="single" w:sz="4" w:space="0" w:color="auto"/>
              <w:bottom w:val="nil"/>
              <w:right w:val="single" w:sz="4" w:space="0" w:color="auto"/>
            </w:tcBorders>
            <w:vAlign w:val="center"/>
          </w:tcPr>
          <w:p w:rsidR="001D10FA" w:rsidRPr="00C606A3" w:rsidRDefault="001D10FA" w:rsidP="00B814B5">
            <w:pPr>
              <w:snapToGrid w:val="0"/>
              <w:spacing w:line="400" w:lineRule="exact"/>
              <w:ind w:left="12" w:right="521"/>
              <w:jc w:val="right"/>
              <w:rPr>
                <w:rFonts w:eastAsia="標楷體"/>
              </w:rPr>
            </w:pPr>
            <w:r w:rsidRPr="00C606A3">
              <w:rPr>
                <w:rFonts w:eastAsia="標楷體" w:hint="eastAsia"/>
              </w:rPr>
              <w:t>24.4</w:t>
            </w:r>
          </w:p>
        </w:tc>
        <w:tc>
          <w:tcPr>
            <w:tcW w:w="2433" w:type="dxa"/>
            <w:tcBorders>
              <w:top w:val="nil"/>
              <w:left w:val="nil"/>
              <w:bottom w:val="nil"/>
              <w:right w:val="nil"/>
            </w:tcBorders>
            <w:vAlign w:val="center"/>
          </w:tcPr>
          <w:p w:rsidR="001D10FA" w:rsidRPr="00C606A3" w:rsidRDefault="001D10FA" w:rsidP="00B814B5">
            <w:pPr>
              <w:snapToGrid w:val="0"/>
              <w:spacing w:line="400" w:lineRule="exact"/>
              <w:ind w:left="11" w:right="969"/>
              <w:jc w:val="right"/>
              <w:rPr>
                <w:rFonts w:eastAsia="標楷體"/>
              </w:rPr>
            </w:pPr>
            <w:r w:rsidRPr="00C606A3">
              <w:rPr>
                <w:rFonts w:eastAsia="標楷體" w:hint="eastAsia"/>
              </w:rPr>
              <w:t>6.9</w:t>
            </w:r>
          </w:p>
        </w:tc>
      </w:tr>
      <w:tr w:rsidR="001D10FA" w:rsidRPr="00C606A3" w:rsidTr="00B814B5">
        <w:trPr>
          <w:jc w:val="center"/>
        </w:trPr>
        <w:tc>
          <w:tcPr>
            <w:tcW w:w="2046" w:type="dxa"/>
            <w:tcBorders>
              <w:top w:val="nil"/>
              <w:left w:val="nil"/>
              <w:bottom w:val="nil"/>
              <w:right w:val="single" w:sz="4" w:space="0" w:color="auto"/>
            </w:tcBorders>
            <w:vAlign w:val="center"/>
          </w:tcPr>
          <w:p w:rsidR="001D10FA" w:rsidRPr="00C606A3" w:rsidRDefault="001D10FA" w:rsidP="00B814B5">
            <w:pPr>
              <w:snapToGrid w:val="0"/>
              <w:spacing w:line="400" w:lineRule="atLeast"/>
              <w:ind w:left="28" w:right="-40"/>
              <w:jc w:val="both"/>
              <w:rPr>
                <w:rFonts w:eastAsia="標楷體"/>
              </w:rPr>
            </w:pPr>
            <w:r w:rsidRPr="00C606A3">
              <w:rPr>
                <w:rFonts w:eastAsia="標楷體"/>
              </w:rPr>
              <w:t>精密儀器</w:t>
            </w:r>
          </w:p>
        </w:tc>
        <w:tc>
          <w:tcPr>
            <w:tcW w:w="1736" w:type="dxa"/>
            <w:tcBorders>
              <w:top w:val="nil"/>
              <w:left w:val="single" w:sz="4" w:space="0" w:color="auto"/>
              <w:bottom w:val="nil"/>
              <w:right w:val="single" w:sz="4" w:space="0" w:color="auto"/>
            </w:tcBorders>
            <w:vAlign w:val="center"/>
          </w:tcPr>
          <w:p w:rsidR="001D10FA" w:rsidRPr="00C606A3" w:rsidRDefault="001D10FA" w:rsidP="00B814B5">
            <w:pPr>
              <w:snapToGrid w:val="0"/>
              <w:spacing w:line="400" w:lineRule="exact"/>
              <w:ind w:left="12" w:right="-40"/>
              <w:jc w:val="center"/>
              <w:rPr>
                <w:rFonts w:eastAsia="標楷體"/>
              </w:rPr>
            </w:pPr>
            <w:r w:rsidRPr="00C606A3">
              <w:rPr>
                <w:rFonts w:eastAsia="標楷體" w:hint="eastAsia"/>
              </w:rPr>
              <w:t>27.4</w:t>
            </w:r>
          </w:p>
        </w:tc>
        <w:tc>
          <w:tcPr>
            <w:tcW w:w="1736" w:type="dxa"/>
            <w:tcBorders>
              <w:top w:val="nil"/>
              <w:left w:val="single" w:sz="4" w:space="0" w:color="auto"/>
              <w:bottom w:val="nil"/>
              <w:right w:val="single" w:sz="4" w:space="0" w:color="auto"/>
            </w:tcBorders>
            <w:vAlign w:val="center"/>
          </w:tcPr>
          <w:p w:rsidR="001D10FA" w:rsidRPr="00C606A3" w:rsidRDefault="001D10FA" w:rsidP="00B814B5">
            <w:pPr>
              <w:snapToGrid w:val="0"/>
              <w:spacing w:line="400" w:lineRule="exact"/>
              <w:ind w:left="12" w:right="521"/>
              <w:jc w:val="right"/>
              <w:rPr>
                <w:rFonts w:eastAsia="標楷體"/>
              </w:rPr>
            </w:pPr>
            <w:r w:rsidRPr="00C606A3">
              <w:rPr>
                <w:rFonts w:eastAsia="標楷體" w:hint="eastAsia"/>
              </w:rPr>
              <w:t>7.0</w:t>
            </w:r>
          </w:p>
        </w:tc>
        <w:tc>
          <w:tcPr>
            <w:tcW w:w="2433" w:type="dxa"/>
            <w:tcBorders>
              <w:top w:val="nil"/>
              <w:left w:val="nil"/>
              <w:bottom w:val="nil"/>
              <w:right w:val="nil"/>
            </w:tcBorders>
            <w:vAlign w:val="center"/>
          </w:tcPr>
          <w:p w:rsidR="001D10FA" w:rsidRPr="00C606A3" w:rsidRDefault="001D10FA" w:rsidP="00B814B5">
            <w:pPr>
              <w:snapToGrid w:val="0"/>
              <w:spacing w:line="400" w:lineRule="exact"/>
              <w:ind w:left="11" w:right="969"/>
              <w:jc w:val="right"/>
              <w:rPr>
                <w:rFonts w:eastAsia="標楷體"/>
              </w:rPr>
            </w:pPr>
            <w:r w:rsidRPr="00C606A3">
              <w:rPr>
                <w:rFonts w:eastAsia="標楷體" w:hint="eastAsia"/>
              </w:rPr>
              <w:t>-13.3</w:t>
            </w:r>
          </w:p>
        </w:tc>
      </w:tr>
      <w:tr w:rsidR="001D10FA" w:rsidRPr="00C606A3" w:rsidTr="00B814B5">
        <w:trPr>
          <w:jc w:val="center"/>
        </w:trPr>
        <w:tc>
          <w:tcPr>
            <w:tcW w:w="2046" w:type="dxa"/>
            <w:tcBorders>
              <w:top w:val="nil"/>
              <w:left w:val="nil"/>
              <w:bottom w:val="nil"/>
              <w:right w:val="single" w:sz="4" w:space="0" w:color="auto"/>
            </w:tcBorders>
            <w:vAlign w:val="center"/>
          </w:tcPr>
          <w:p w:rsidR="001D10FA" w:rsidRPr="00C606A3" w:rsidRDefault="001D10FA" w:rsidP="00B814B5">
            <w:pPr>
              <w:snapToGrid w:val="0"/>
              <w:spacing w:line="400" w:lineRule="atLeast"/>
              <w:ind w:left="28" w:right="-40"/>
              <w:jc w:val="both"/>
              <w:rPr>
                <w:rFonts w:eastAsia="標楷體"/>
              </w:rPr>
            </w:pPr>
            <w:r w:rsidRPr="00C606A3">
              <w:rPr>
                <w:rFonts w:eastAsia="標楷體"/>
              </w:rPr>
              <w:t>基本金屬製品</w:t>
            </w:r>
          </w:p>
        </w:tc>
        <w:tc>
          <w:tcPr>
            <w:tcW w:w="1736" w:type="dxa"/>
            <w:tcBorders>
              <w:top w:val="nil"/>
              <w:left w:val="single" w:sz="4" w:space="0" w:color="auto"/>
              <w:bottom w:val="nil"/>
              <w:right w:val="single" w:sz="4" w:space="0" w:color="auto"/>
            </w:tcBorders>
            <w:vAlign w:val="center"/>
          </w:tcPr>
          <w:p w:rsidR="001D10FA" w:rsidRPr="00C606A3" w:rsidRDefault="001D10FA" w:rsidP="00B814B5">
            <w:pPr>
              <w:snapToGrid w:val="0"/>
              <w:spacing w:line="400" w:lineRule="exact"/>
              <w:ind w:left="12" w:right="-40"/>
              <w:jc w:val="center"/>
              <w:rPr>
                <w:rFonts w:eastAsia="標楷體"/>
              </w:rPr>
            </w:pPr>
            <w:r w:rsidRPr="00C606A3">
              <w:rPr>
                <w:rFonts w:eastAsia="標楷體" w:hint="eastAsia"/>
              </w:rPr>
              <w:t>25.1</w:t>
            </w:r>
          </w:p>
        </w:tc>
        <w:tc>
          <w:tcPr>
            <w:tcW w:w="1736" w:type="dxa"/>
            <w:tcBorders>
              <w:top w:val="nil"/>
              <w:left w:val="single" w:sz="4" w:space="0" w:color="auto"/>
              <w:bottom w:val="nil"/>
              <w:right w:val="single" w:sz="4" w:space="0" w:color="auto"/>
            </w:tcBorders>
            <w:vAlign w:val="center"/>
          </w:tcPr>
          <w:p w:rsidR="001D10FA" w:rsidRPr="00C606A3" w:rsidRDefault="001D10FA" w:rsidP="00B814B5">
            <w:pPr>
              <w:snapToGrid w:val="0"/>
              <w:spacing w:line="400" w:lineRule="exact"/>
              <w:ind w:left="12" w:right="521"/>
              <w:jc w:val="right"/>
              <w:rPr>
                <w:rFonts w:eastAsia="標楷體"/>
              </w:rPr>
            </w:pPr>
            <w:r w:rsidRPr="00C606A3">
              <w:rPr>
                <w:rFonts w:eastAsia="標楷體" w:hint="eastAsia"/>
              </w:rPr>
              <w:t>6.5</w:t>
            </w:r>
          </w:p>
        </w:tc>
        <w:tc>
          <w:tcPr>
            <w:tcW w:w="2433" w:type="dxa"/>
            <w:tcBorders>
              <w:top w:val="nil"/>
              <w:left w:val="nil"/>
              <w:bottom w:val="nil"/>
              <w:right w:val="nil"/>
            </w:tcBorders>
            <w:vAlign w:val="center"/>
          </w:tcPr>
          <w:p w:rsidR="001D10FA" w:rsidRPr="00C606A3" w:rsidRDefault="001D10FA" w:rsidP="00B814B5">
            <w:pPr>
              <w:snapToGrid w:val="0"/>
              <w:spacing w:line="400" w:lineRule="exact"/>
              <w:ind w:left="12" w:right="969"/>
              <w:jc w:val="right"/>
              <w:rPr>
                <w:rFonts w:eastAsia="標楷體"/>
              </w:rPr>
            </w:pPr>
            <w:r w:rsidRPr="00C606A3">
              <w:rPr>
                <w:rFonts w:eastAsia="標楷體" w:hint="eastAsia"/>
              </w:rPr>
              <w:t>11.4</w:t>
            </w:r>
          </w:p>
        </w:tc>
      </w:tr>
      <w:tr w:rsidR="001D10FA" w:rsidRPr="00C606A3" w:rsidTr="00B814B5">
        <w:trPr>
          <w:jc w:val="center"/>
        </w:trPr>
        <w:tc>
          <w:tcPr>
            <w:tcW w:w="2046" w:type="dxa"/>
            <w:tcBorders>
              <w:top w:val="nil"/>
              <w:left w:val="nil"/>
              <w:bottom w:val="nil"/>
              <w:right w:val="single" w:sz="4" w:space="0" w:color="auto"/>
            </w:tcBorders>
            <w:vAlign w:val="center"/>
          </w:tcPr>
          <w:p w:rsidR="001D10FA" w:rsidRPr="00C606A3" w:rsidRDefault="001D10FA" w:rsidP="00B814B5">
            <w:pPr>
              <w:snapToGrid w:val="0"/>
              <w:spacing w:line="400" w:lineRule="atLeast"/>
              <w:ind w:left="28" w:right="-40"/>
              <w:jc w:val="both"/>
              <w:rPr>
                <w:rFonts w:eastAsia="標楷體"/>
              </w:rPr>
            </w:pPr>
            <w:r w:rsidRPr="00C606A3">
              <w:rPr>
                <w:rFonts w:eastAsia="標楷體"/>
              </w:rPr>
              <w:t>化學品</w:t>
            </w:r>
          </w:p>
        </w:tc>
        <w:tc>
          <w:tcPr>
            <w:tcW w:w="1736" w:type="dxa"/>
            <w:tcBorders>
              <w:top w:val="nil"/>
              <w:left w:val="single" w:sz="4" w:space="0" w:color="auto"/>
              <w:bottom w:val="nil"/>
              <w:right w:val="single" w:sz="4" w:space="0" w:color="auto"/>
            </w:tcBorders>
            <w:vAlign w:val="center"/>
          </w:tcPr>
          <w:p w:rsidR="001D10FA" w:rsidRPr="00C606A3" w:rsidRDefault="001D10FA" w:rsidP="00B814B5">
            <w:pPr>
              <w:snapToGrid w:val="0"/>
              <w:spacing w:line="400" w:lineRule="exact"/>
              <w:ind w:left="12" w:right="-40"/>
              <w:jc w:val="center"/>
              <w:rPr>
                <w:rFonts w:eastAsia="標楷體"/>
              </w:rPr>
            </w:pPr>
            <w:r w:rsidRPr="00C606A3">
              <w:rPr>
                <w:rFonts w:eastAsia="標楷體" w:hint="eastAsia"/>
              </w:rPr>
              <w:t>21.4</w:t>
            </w:r>
          </w:p>
        </w:tc>
        <w:tc>
          <w:tcPr>
            <w:tcW w:w="1736" w:type="dxa"/>
            <w:tcBorders>
              <w:top w:val="nil"/>
              <w:left w:val="single" w:sz="4" w:space="0" w:color="auto"/>
              <w:bottom w:val="nil"/>
              <w:right w:val="single" w:sz="4" w:space="0" w:color="auto"/>
            </w:tcBorders>
            <w:vAlign w:val="center"/>
          </w:tcPr>
          <w:p w:rsidR="001D10FA" w:rsidRPr="00C606A3" w:rsidRDefault="001D10FA" w:rsidP="00B814B5">
            <w:pPr>
              <w:snapToGrid w:val="0"/>
              <w:spacing w:line="400" w:lineRule="exact"/>
              <w:ind w:left="12" w:right="521"/>
              <w:jc w:val="right"/>
              <w:rPr>
                <w:rFonts w:eastAsia="標楷體"/>
              </w:rPr>
            </w:pPr>
            <w:r w:rsidRPr="00C606A3">
              <w:rPr>
                <w:rFonts w:eastAsia="標楷體" w:hint="eastAsia"/>
              </w:rPr>
              <w:t>5.5</w:t>
            </w:r>
          </w:p>
        </w:tc>
        <w:tc>
          <w:tcPr>
            <w:tcW w:w="2433" w:type="dxa"/>
            <w:tcBorders>
              <w:top w:val="nil"/>
              <w:left w:val="nil"/>
              <w:bottom w:val="nil"/>
              <w:right w:val="nil"/>
            </w:tcBorders>
            <w:vAlign w:val="center"/>
          </w:tcPr>
          <w:p w:rsidR="001D10FA" w:rsidRPr="00C606A3" w:rsidRDefault="001D10FA" w:rsidP="00B814B5">
            <w:pPr>
              <w:snapToGrid w:val="0"/>
              <w:spacing w:line="400" w:lineRule="exact"/>
              <w:ind w:left="11" w:right="969"/>
              <w:jc w:val="right"/>
              <w:rPr>
                <w:rFonts w:eastAsia="標楷體"/>
              </w:rPr>
            </w:pPr>
            <w:r w:rsidRPr="00C606A3">
              <w:rPr>
                <w:rFonts w:eastAsia="標楷體" w:hint="eastAsia"/>
              </w:rPr>
              <w:t>9.2</w:t>
            </w:r>
          </w:p>
        </w:tc>
      </w:tr>
      <w:tr w:rsidR="001D10FA" w:rsidRPr="00C606A3" w:rsidTr="00B814B5">
        <w:trPr>
          <w:jc w:val="center"/>
        </w:trPr>
        <w:tc>
          <w:tcPr>
            <w:tcW w:w="2046" w:type="dxa"/>
            <w:tcBorders>
              <w:top w:val="nil"/>
              <w:left w:val="nil"/>
              <w:bottom w:val="nil"/>
              <w:right w:val="single" w:sz="4" w:space="0" w:color="auto"/>
            </w:tcBorders>
            <w:vAlign w:val="center"/>
          </w:tcPr>
          <w:p w:rsidR="001D10FA" w:rsidRPr="00C606A3" w:rsidRDefault="001D10FA" w:rsidP="00B814B5">
            <w:pPr>
              <w:snapToGrid w:val="0"/>
              <w:spacing w:line="400" w:lineRule="atLeast"/>
              <w:ind w:left="28" w:right="-40"/>
              <w:jc w:val="both"/>
              <w:rPr>
                <w:rFonts w:eastAsia="標楷體"/>
              </w:rPr>
            </w:pPr>
            <w:proofErr w:type="gramStart"/>
            <w:r w:rsidRPr="00C606A3">
              <w:rPr>
                <w:rFonts w:eastAsia="標楷體"/>
              </w:rPr>
              <w:t>塑</w:t>
            </w:r>
            <w:proofErr w:type="gramEnd"/>
            <w:r w:rsidRPr="00C606A3">
              <w:rPr>
                <w:rFonts w:eastAsia="標楷體"/>
              </w:rPr>
              <w:t>橡膠及其製品</w:t>
            </w:r>
          </w:p>
        </w:tc>
        <w:tc>
          <w:tcPr>
            <w:tcW w:w="1736" w:type="dxa"/>
            <w:tcBorders>
              <w:top w:val="nil"/>
              <w:left w:val="single" w:sz="4" w:space="0" w:color="auto"/>
              <w:bottom w:val="nil"/>
              <w:right w:val="single" w:sz="4" w:space="0" w:color="auto"/>
            </w:tcBorders>
            <w:vAlign w:val="center"/>
          </w:tcPr>
          <w:p w:rsidR="001D10FA" w:rsidRPr="00C606A3" w:rsidRDefault="001D10FA" w:rsidP="00B814B5">
            <w:pPr>
              <w:snapToGrid w:val="0"/>
              <w:spacing w:line="400" w:lineRule="exact"/>
              <w:ind w:left="12" w:right="-40"/>
              <w:jc w:val="center"/>
              <w:rPr>
                <w:rFonts w:eastAsia="標楷體"/>
              </w:rPr>
            </w:pPr>
            <w:r w:rsidRPr="00C606A3">
              <w:rPr>
                <w:rFonts w:eastAsia="標楷體" w:hint="eastAsia"/>
              </w:rPr>
              <w:t>21.3</w:t>
            </w:r>
          </w:p>
        </w:tc>
        <w:tc>
          <w:tcPr>
            <w:tcW w:w="1736" w:type="dxa"/>
            <w:tcBorders>
              <w:top w:val="nil"/>
              <w:left w:val="single" w:sz="4" w:space="0" w:color="auto"/>
              <w:bottom w:val="nil"/>
              <w:right w:val="single" w:sz="4" w:space="0" w:color="auto"/>
            </w:tcBorders>
            <w:vAlign w:val="center"/>
          </w:tcPr>
          <w:p w:rsidR="001D10FA" w:rsidRPr="00C606A3" w:rsidRDefault="001D10FA" w:rsidP="00B814B5">
            <w:pPr>
              <w:snapToGrid w:val="0"/>
              <w:spacing w:line="400" w:lineRule="exact"/>
              <w:ind w:left="12" w:right="521"/>
              <w:jc w:val="right"/>
              <w:rPr>
                <w:rFonts w:eastAsia="標楷體"/>
              </w:rPr>
            </w:pPr>
            <w:r w:rsidRPr="00C606A3">
              <w:rPr>
                <w:rFonts w:eastAsia="標楷體" w:hint="eastAsia"/>
              </w:rPr>
              <w:t>5.5</w:t>
            </w:r>
          </w:p>
        </w:tc>
        <w:tc>
          <w:tcPr>
            <w:tcW w:w="2433" w:type="dxa"/>
            <w:tcBorders>
              <w:top w:val="nil"/>
              <w:left w:val="nil"/>
              <w:bottom w:val="nil"/>
              <w:right w:val="nil"/>
            </w:tcBorders>
            <w:vAlign w:val="center"/>
          </w:tcPr>
          <w:p w:rsidR="001D10FA" w:rsidRPr="00C606A3" w:rsidRDefault="001D10FA" w:rsidP="00B814B5">
            <w:pPr>
              <w:snapToGrid w:val="0"/>
              <w:spacing w:line="400" w:lineRule="exact"/>
              <w:ind w:left="11" w:right="969"/>
              <w:jc w:val="right"/>
              <w:rPr>
                <w:rFonts w:eastAsia="標楷體"/>
              </w:rPr>
            </w:pPr>
            <w:r w:rsidRPr="00C606A3">
              <w:rPr>
                <w:rFonts w:eastAsia="標楷體" w:hint="eastAsia"/>
              </w:rPr>
              <w:t>3.5</w:t>
            </w:r>
          </w:p>
        </w:tc>
      </w:tr>
      <w:tr w:rsidR="001D10FA" w:rsidRPr="00C606A3" w:rsidTr="00B814B5">
        <w:trPr>
          <w:trHeight w:val="417"/>
          <w:jc w:val="center"/>
        </w:trPr>
        <w:tc>
          <w:tcPr>
            <w:tcW w:w="2046" w:type="dxa"/>
            <w:tcBorders>
              <w:top w:val="nil"/>
              <w:left w:val="nil"/>
              <w:bottom w:val="nil"/>
              <w:right w:val="single" w:sz="4" w:space="0" w:color="auto"/>
            </w:tcBorders>
            <w:vAlign w:val="center"/>
          </w:tcPr>
          <w:p w:rsidR="001D10FA" w:rsidRPr="00C606A3" w:rsidRDefault="001D10FA" w:rsidP="00B814B5">
            <w:pPr>
              <w:snapToGrid w:val="0"/>
              <w:spacing w:line="400" w:lineRule="atLeast"/>
              <w:ind w:left="28" w:right="-40"/>
              <w:jc w:val="both"/>
              <w:rPr>
                <w:rFonts w:eastAsia="標楷體"/>
              </w:rPr>
            </w:pPr>
            <w:r w:rsidRPr="00C606A3">
              <w:rPr>
                <w:rFonts w:eastAsia="標楷體"/>
              </w:rPr>
              <w:t>機械</w:t>
            </w:r>
          </w:p>
        </w:tc>
        <w:tc>
          <w:tcPr>
            <w:tcW w:w="1736" w:type="dxa"/>
            <w:tcBorders>
              <w:top w:val="nil"/>
              <w:left w:val="single" w:sz="4" w:space="0" w:color="auto"/>
              <w:bottom w:val="nil"/>
              <w:right w:val="single" w:sz="4" w:space="0" w:color="auto"/>
            </w:tcBorders>
            <w:vAlign w:val="center"/>
          </w:tcPr>
          <w:p w:rsidR="001D10FA" w:rsidRPr="00C606A3" w:rsidRDefault="001D10FA" w:rsidP="00B814B5">
            <w:pPr>
              <w:snapToGrid w:val="0"/>
              <w:spacing w:line="400" w:lineRule="exact"/>
              <w:ind w:left="12" w:right="-40"/>
              <w:jc w:val="center"/>
              <w:rPr>
                <w:rFonts w:eastAsia="標楷體"/>
              </w:rPr>
            </w:pPr>
            <w:r w:rsidRPr="00C606A3">
              <w:rPr>
                <w:rFonts w:eastAsia="標楷體" w:hint="eastAsia"/>
              </w:rPr>
              <w:t>19.5</w:t>
            </w:r>
          </w:p>
        </w:tc>
        <w:tc>
          <w:tcPr>
            <w:tcW w:w="1736" w:type="dxa"/>
            <w:tcBorders>
              <w:top w:val="nil"/>
              <w:left w:val="single" w:sz="4" w:space="0" w:color="auto"/>
              <w:bottom w:val="nil"/>
              <w:right w:val="single" w:sz="4" w:space="0" w:color="auto"/>
            </w:tcBorders>
            <w:vAlign w:val="center"/>
          </w:tcPr>
          <w:p w:rsidR="001D10FA" w:rsidRPr="00C606A3" w:rsidRDefault="001D10FA" w:rsidP="00B814B5">
            <w:pPr>
              <w:snapToGrid w:val="0"/>
              <w:spacing w:line="400" w:lineRule="exact"/>
              <w:ind w:left="12" w:right="521"/>
              <w:jc w:val="right"/>
              <w:rPr>
                <w:rFonts w:eastAsia="標楷體"/>
              </w:rPr>
            </w:pPr>
            <w:r w:rsidRPr="00C606A3">
              <w:rPr>
                <w:rFonts w:eastAsia="標楷體" w:hint="eastAsia"/>
              </w:rPr>
              <w:t>5.0</w:t>
            </w:r>
          </w:p>
        </w:tc>
        <w:tc>
          <w:tcPr>
            <w:tcW w:w="2433" w:type="dxa"/>
            <w:tcBorders>
              <w:top w:val="nil"/>
              <w:left w:val="nil"/>
              <w:bottom w:val="nil"/>
              <w:right w:val="nil"/>
            </w:tcBorders>
            <w:vAlign w:val="center"/>
          </w:tcPr>
          <w:p w:rsidR="001D10FA" w:rsidRPr="00C606A3" w:rsidRDefault="001D10FA" w:rsidP="00B814B5">
            <w:pPr>
              <w:snapToGrid w:val="0"/>
              <w:spacing w:line="400" w:lineRule="exact"/>
              <w:ind w:left="12" w:right="969"/>
              <w:jc w:val="right"/>
              <w:rPr>
                <w:rFonts w:eastAsia="標楷體"/>
              </w:rPr>
            </w:pPr>
            <w:r w:rsidRPr="00C606A3">
              <w:rPr>
                <w:rFonts w:eastAsia="標楷體" w:hint="eastAsia"/>
              </w:rPr>
              <w:t>12.4</w:t>
            </w:r>
          </w:p>
        </w:tc>
      </w:tr>
      <w:tr w:rsidR="001D10FA" w:rsidRPr="00C606A3" w:rsidTr="00B814B5">
        <w:trPr>
          <w:jc w:val="center"/>
        </w:trPr>
        <w:tc>
          <w:tcPr>
            <w:tcW w:w="2046" w:type="dxa"/>
            <w:tcBorders>
              <w:top w:val="nil"/>
              <w:left w:val="nil"/>
              <w:bottom w:val="single" w:sz="4" w:space="0" w:color="auto"/>
              <w:right w:val="single" w:sz="4" w:space="0" w:color="auto"/>
            </w:tcBorders>
            <w:vAlign w:val="center"/>
          </w:tcPr>
          <w:p w:rsidR="001D10FA" w:rsidRPr="00C606A3" w:rsidRDefault="001D10FA" w:rsidP="00B814B5">
            <w:pPr>
              <w:snapToGrid w:val="0"/>
              <w:spacing w:line="400" w:lineRule="atLeast"/>
              <w:ind w:left="28" w:right="-40"/>
              <w:jc w:val="both"/>
              <w:rPr>
                <w:rFonts w:eastAsia="標楷體"/>
              </w:rPr>
            </w:pPr>
            <w:r w:rsidRPr="00C606A3">
              <w:rPr>
                <w:rFonts w:eastAsia="標楷體"/>
              </w:rPr>
              <w:t>電機產品</w:t>
            </w:r>
          </w:p>
        </w:tc>
        <w:tc>
          <w:tcPr>
            <w:tcW w:w="1736" w:type="dxa"/>
            <w:tcBorders>
              <w:top w:val="nil"/>
              <w:left w:val="single" w:sz="4" w:space="0" w:color="auto"/>
              <w:bottom w:val="single" w:sz="4" w:space="0" w:color="auto"/>
              <w:right w:val="single" w:sz="4" w:space="0" w:color="auto"/>
            </w:tcBorders>
            <w:vAlign w:val="center"/>
          </w:tcPr>
          <w:p w:rsidR="001D10FA" w:rsidRPr="00C606A3" w:rsidRDefault="001D10FA" w:rsidP="00B814B5">
            <w:pPr>
              <w:snapToGrid w:val="0"/>
              <w:spacing w:line="400" w:lineRule="exact"/>
              <w:ind w:left="12" w:right="-40"/>
              <w:jc w:val="center"/>
              <w:rPr>
                <w:rFonts w:eastAsia="標楷體"/>
              </w:rPr>
            </w:pPr>
            <w:r w:rsidRPr="00C606A3">
              <w:rPr>
                <w:rFonts w:eastAsia="標楷體" w:hint="eastAsia"/>
              </w:rPr>
              <w:t>13.6</w:t>
            </w:r>
          </w:p>
        </w:tc>
        <w:tc>
          <w:tcPr>
            <w:tcW w:w="1736" w:type="dxa"/>
            <w:tcBorders>
              <w:top w:val="nil"/>
              <w:left w:val="single" w:sz="4" w:space="0" w:color="auto"/>
              <w:bottom w:val="single" w:sz="4" w:space="0" w:color="auto"/>
              <w:right w:val="single" w:sz="4" w:space="0" w:color="auto"/>
            </w:tcBorders>
            <w:vAlign w:val="center"/>
          </w:tcPr>
          <w:p w:rsidR="001D10FA" w:rsidRPr="00C606A3" w:rsidRDefault="001D10FA" w:rsidP="00B814B5">
            <w:pPr>
              <w:snapToGrid w:val="0"/>
              <w:spacing w:line="400" w:lineRule="exact"/>
              <w:ind w:left="12" w:right="521"/>
              <w:jc w:val="right"/>
              <w:rPr>
                <w:rFonts w:eastAsia="標楷體"/>
              </w:rPr>
            </w:pPr>
            <w:r w:rsidRPr="00C606A3">
              <w:rPr>
                <w:rFonts w:eastAsia="標楷體" w:hint="eastAsia"/>
              </w:rPr>
              <w:t>3.5</w:t>
            </w:r>
          </w:p>
        </w:tc>
        <w:tc>
          <w:tcPr>
            <w:tcW w:w="2433" w:type="dxa"/>
            <w:tcBorders>
              <w:top w:val="nil"/>
              <w:left w:val="nil"/>
              <w:bottom w:val="single" w:sz="4" w:space="0" w:color="auto"/>
              <w:right w:val="nil"/>
            </w:tcBorders>
            <w:vAlign w:val="center"/>
          </w:tcPr>
          <w:p w:rsidR="001D10FA" w:rsidRPr="00C606A3" w:rsidRDefault="001D10FA" w:rsidP="00B814B5">
            <w:pPr>
              <w:snapToGrid w:val="0"/>
              <w:spacing w:line="400" w:lineRule="exact"/>
              <w:ind w:left="12" w:right="969"/>
              <w:jc w:val="right"/>
              <w:rPr>
                <w:rFonts w:eastAsia="標楷體"/>
              </w:rPr>
            </w:pPr>
            <w:r w:rsidRPr="00C606A3">
              <w:rPr>
                <w:rFonts w:eastAsia="標楷體" w:hint="eastAsia"/>
              </w:rPr>
              <w:t>8.8</w:t>
            </w:r>
          </w:p>
        </w:tc>
      </w:tr>
    </w:tbl>
    <w:p w:rsidR="001D10FA" w:rsidRPr="00A15AC4" w:rsidRDefault="001D10FA" w:rsidP="001D10FA">
      <w:pPr>
        <w:pStyle w:val="xl41"/>
        <w:widowControl w:val="0"/>
        <w:spacing w:before="0" w:beforeAutospacing="0" w:after="0" w:afterAutospacing="0"/>
        <w:textAlignment w:val="auto"/>
        <w:rPr>
          <w:rFonts w:ascii="Times New Roman" w:eastAsia="標楷體" w:hAnsi="Times New Roman" w:cs="Times New Roman" w:hint="default"/>
          <w:color w:val="auto"/>
          <w:spacing w:val="-4"/>
          <w:sz w:val="22"/>
          <w:szCs w:val="22"/>
        </w:rPr>
      </w:pPr>
      <w:r w:rsidRPr="00A15AC4">
        <w:rPr>
          <w:rFonts w:ascii="Times New Roman" w:eastAsia="標楷體" w:hAnsi="Times New Roman" w:cs="Times New Roman" w:hint="default"/>
          <w:color w:val="auto"/>
          <w:kern w:val="2"/>
          <w:sz w:val="22"/>
          <w:szCs w:val="22"/>
        </w:rPr>
        <w:t>資料來源：經濟部統計處。</w:t>
      </w:r>
    </w:p>
    <w:p w:rsidR="001D10FA" w:rsidRPr="00083C6E" w:rsidRDefault="001D10FA" w:rsidP="001D10FA">
      <w:pPr>
        <w:pStyle w:val="k3a"/>
        <w:tabs>
          <w:tab w:val="left" w:pos="540"/>
        </w:tabs>
        <w:spacing w:before="180" w:line="300" w:lineRule="auto"/>
        <w:ind w:leftChars="0" w:left="0" w:right="0" w:firstLineChars="0" w:firstLine="0"/>
        <w:rPr>
          <w:b/>
          <w:bCs/>
        </w:rPr>
      </w:pPr>
      <w:r w:rsidRPr="00083C6E">
        <w:rPr>
          <w:b/>
          <w:bCs/>
        </w:rPr>
        <w:t>３、</w:t>
      </w:r>
      <w:r w:rsidRPr="00083C6E">
        <w:rPr>
          <w:b/>
          <w:bCs/>
        </w:rPr>
        <w:t>103</w:t>
      </w:r>
      <w:r w:rsidRPr="00083C6E">
        <w:rPr>
          <w:b/>
          <w:bCs/>
        </w:rPr>
        <w:t>年</w:t>
      </w:r>
      <w:r w:rsidRPr="00083C6E">
        <w:rPr>
          <w:rFonts w:hint="eastAsia"/>
          <w:b/>
          <w:bCs/>
        </w:rPr>
        <w:t>4</w:t>
      </w:r>
      <w:r w:rsidRPr="00083C6E">
        <w:rPr>
          <w:b/>
          <w:bCs/>
        </w:rPr>
        <w:t>月外銷訂單海外生產比重為</w:t>
      </w:r>
      <w:r w:rsidRPr="00083C6E">
        <w:rPr>
          <w:rFonts w:hint="eastAsia"/>
          <w:b/>
          <w:bCs/>
        </w:rPr>
        <w:t>49.9</w:t>
      </w:r>
      <w:r w:rsidRPr="00083C6E">
        <w:rPr>
          <w:b/>
          <w:bCs/>
        </w:rPr>
        <w:t>％</w:t>
      </w:r>
    </w:p>
    <w:p w:rsidR="001D10FA" w:rsidRPr="00083C6E" w:rsidRDefault="001D10FA" w:rsidP="001D10FA">
      <w:pPr>
        <w:pStyle w:val="k32"/>
        <w:topLinePunct/>
        <w:ind w:left="0" w:rightChars="-59" w:firstLineChars="202" w:firstLine="566"/>
      </w:pPr>
      <w:r w:rsidRPr="00083C6E">
        <w:t>103</w:t>
      </w:r>
      <w:r w:rsidRPr="00083C6E">
        <w:t>年</w:t>
      </w:r>
      <w:r w:rsidRPr="00083C6E">
        <w:rPr>
          <w:rFonts w:hint="eastAsia"/>
        </w:rPr>
        <w:t>4</w:t>
      </w:r>
      <w:r w:rsidRPr="00083C6E">
        <w:t>月外銷訂單海外生產比重為</w:t>
      </w:r>
      <w:r w:rsidRPr="00083C6E">
        <w:rPr>
          <w:rFonts w:hint="eastAsia"/>
        </w:rPr>
        <w:t>49.9</w:t>
      </w:r>
      <w:r w:rsidRPr="00083C6E">
        <w:t>％，其中以資訊通信業</w:t>
      </w:r>
      <w:r w:rsidRPr="00083C6E">
        <w:rPr>
          <w:rFonts w:hint="eastAsia"/>
        </w:rPr>
        <w:t>90.2</w:t>
      </w:r>
      <w:r w:rsidRPr="00083C6E">
        <w:t>％最高，其次為電機產品</w:t>
      </w:r>
      <w:r w:rsidRPr="00083C6E">
        <w:rPr>
          <w:rFonts w:hint="eastAsia"/>
        </w:rPr>
        <w:t>65.3</w:t>
      </w:r>
      <w:r w:rsidRPr="00083C6E">
        <w:t>％、</w:t>
      </w:r>
      <w:r w:rsidRPr="00083C6E">
        <w:rPr>
          <w:rFonts w:hint="eastAsia"/>
        </w:rPr>
        <w:t>精密儀器</w:t>
      </w:r>
      <w:r w:rsidRPr="00083C6E">
        <w:rPr>
          <w:rFonts w:hint="eastAsia"/>
        </w:rPr>
        <w:t>53.3</w:t>
      </w:r>
      <w:r w:rsidRPr="00083C6E">
        <w:t>％。</w:t>
      </w:r>
      <w:r w:rsidRPr="00083C6E">
        <w:rPr>
          <w:rFonts w:hint="eastAsia"/>
        </w:rPr>
        <w:t>累計</w:t>
      </w:r>
      <w:r w:rsidRPr="00083C6E">
        <w:rPr>
          <w:rFonts w:hint="eastAsia"/>
        </w:rPr>
        <w:t>1</w:t>
      </w:r>
      <w:r w:rsidRPr="00083C6E">
        <w:rPr>
          <w:rFonts w:hint="eastAsia"/>
        </w:rPr>
        <w:t>至</w:t>
      </w:r>
      <w:r w:rsidRPr="00083C6E">
        <w:rPr>
          <w:rFonts w:hint="eastAsia"/>
        </w:rPr>
        <w:t>4</w:t>
      </w:r>
      <w:r w:rsidRPr="00083C6E">
        <w:rPr>
          <w:rFonts w:hint="eastAsia"/>
        </w:rPr>
        <w:t>月，外銷訂單海外生產比重為</w:t>
      </w:r>
      <w:r w:rsidRPr="00083C6E">
        <w:rPr>
          <w:rFonts w:hint="eastAsia"/>
        </w:rPr>
        <w:t>50.8</w:t>
      </w:r>
      <w:r w:rsidRPr="00083C6E">
        <w:rPr>
          <w:rFonts w:hint="eastAsia"/>
        </w:rPr>
        <w:t>％。</w:t>
      </w:r>
    </w:p>
    <w:p w:rsidR="001D10FA" w:rsidRPr="00567772" w:rsidRDefault="001D10FA" w:rsidP="001D10FA">
      <w:pPr>
        <w:pStyle w:val="k3a"/>
        <w:tabs>
          <w:tab w:val="left" w:pos="851"/>
        </w:tabs>
        <w:spacing w:before="180" w:line="300" w:lineRule="auto"/>
        <w:ind w:leftChars="0" w:left="426" w:right="0" w:hangingChars="152" w:hanging="426"/>
        <w:rPr>
          <w:b/>
          <w:bCs/>
        </w:rPr>
      </w:pPr>
      <w:r w:rsidRPr="00567772">
        <w:rPr>
          <w:b/>
          <w:bCs/>
        </w:rPr>
        <w:t>４、</w:t>
      </w:r>
      <w:r w:rsidRPr="00567772">
        <w:rPr>
          <w:b/>
          <w:bCs/>
        </w:rPr>
        <w:t>103</w:t>
      </w:r>
      <w:r w:rsidRPr="00567772">
        <w:rPr>
          <w:b/>
          <w:bCs/>
        </w:rPr>
        <w:t>年</w:t>
      </w:r>
      <w:r w:rsidRPr="00567772">
        <w:rPr>
          <w:rFonts w:hint="eastAsia"/>
          <w:b/>
          <w:bCs/>
        </w:rPr>
        <w:t>4</w:t>
      </w:r>
      <w:r w:rsidRPr="00567772">
        <w:rPr>
          <w:b/>
          <w:bCs/>
        </w:rPr>
        <w:t>月主要地區接單以</w:t>
      </w:r>
      <w:r w:rsidRPr="00567772">
        <w:rPr>
          <w:rFonts w:hint="eastAsia"/>
          <w:b/>
          <w:bCs/>
        </w:rPr>
        <w:t>日本</w:t>
      </w:r>
      <w:r w:rsidRPr="00567772">
        <w:rPr>
          <w:b/>
          <w:bCs/>
        </w:rPr>
        <w:t>增加</w:t>
      </w:r>
      <w:r w:rsidRPr="00567772">
        <w:rPr>
          <w:rFonts w:hint="eastAsia"/>
          <w:b/>
          <w:bCs/>
        </w:rPr>
        <w:t>30.0</w:t>
      </w:r>
      <w:r w:rsidRPr="00567772">
        <w:rPr>
          <w:b/>
          <w:bCs/>
        </w:rPr>
        <w:t>％最多</w:t>
      </w:r>
    </w:p>
    <w:p w:rsidR="001D10FA" w:rsidRPr="0007786F" w:rsidRDefault="001D10FA" w:rsidP="001D10FA">
      <w:pPr>
        <w:pStyle w:val="k32"/>
        <w:topLinePunct/>
        <w:ind w:left="0" w:rightChars="-59" w:firstLineChars="202" w:firstLine="566"/>
      </w:pPr>
      <w:r w:rsidRPr="00567772">
        <w:t>103</w:t>
      </w:r>
      <w:r w:rsidRPr="00567772">
        <w:t>年</w:t>
      </w:r>
      <w:r w:rsidRPr="00567772">
        <w:rPr>
          <w:rFonts w:hint="eastAsia"/>
        </w:rPr>
        <w:t>4</w:t>
      </w:r>
      <w:r w:rsidRPr="00567772">
        <w:t>月以中國</w:t>
      </w:r>
      <w:r w:rsidRPr="0007786F">
        <w:t>大陸及</w:t>
      </w:r>
      <w:r w:rsidRPr="0007786F">
        <w:rPr>
          <w:rFonts w:hint="eastAsia"/>
        </w:rPr>
        <w:t>美國</w:t>
      </w:r>
      <w:r w:rsidRPr="0007786F">
        <w:t>為主要接單地區，金額分別為</w:t>
      </w:r>
      <w:r w:rsidRPr="0007786F">
        <w:rPr>
          <w:rFonts w:hint="eastAsia"/>
        </w:rPr>
        <w:t>102.2</w:t>
      </w:r>
      <w:r w:rsidRPr="0007786F">
        <w:rPr>
          <w:rFonts w:hint="eastAsia"/>
        </w:rPr>
        <w:t>億</w:t>
      </w:r>
      <w:r w:rsidRPr="0007786F">
        <w:t>美元及</w:t>
      </w:r>
      <w:r w:rsidRPr="0007786F">
        <w:rPr>
          <w:rFonts w:hint="eastAsia"/>
        </w:rPr>
        <w:t>92.9</w:t>
      </w:r>
      <w:r w:rsidRPr="0007786F">
        <w:t>億美元，占外銷接單總額的</w:t>
      </w:r>
      <w:r w:rsidRPr="0007786F">
        <w:t>2</w:t>
      </w:r>
      <w:r w:rsidRPr="0007786F">
        <w:rPr>
          <w:rFonts w:hint="eastAsia"/>
        </w:rPr>
        <w:t>6</w:t>
      </w:r>
      <w:r w:rsidRPr="0007786F">
        <w:t>.</w:t>
      </w:r>
      <w:r w:rsidRPr="0007786F">
        <w:rPr>
          <w:rFonts w:hint="eastAsia"/>
        </w:rPr>
        <w:t>3</w:t>
      </w:r>
      <w:r w:rsidRPr="0007786F">
        <w:t>％及</w:t>
      </w:r>
      <w:r w:rsidRPr="0007786F">
        <w:t>2</w:t>
      </w:r>
      <w:r w:rsidRPr="0007786F">
        <w:rPr>
          <w:rFonts w:hint="eastAsia"/>
        </w:rPr>
        <w:t>3</w:t>
      </w:r>
      <w:r w:rsidRPr="0007786F">
        <w:t>.</w:t>
      </w:r>
      <w:r w:rsidRPr="0007786F">
        <w:rPr>
          <w:rFonts w:hint="eastAsia"/>
        </w:rPr>
        <w:t>9</w:t>
      </w:r>
      <w:r w:rsidRPr="0007786F">
        <w:t>％，較上年同月分別</w:t>
      </w:r>
      <w:r w:rsidRPr="0007786F">
        <w:rPr>
          <w:rFonts w:hint="eastAsia"/>
        </w:rPr>
        <w:t>增加</w:t>
      </w:r>
      <w:r w:rsidRPr="0007786F">
        <w:rPr>
          <w:rFonts w:hint="eastAsia"/>
        </w:rPr>
        <w:t>3.9</w:t>
      </w:r>
      <w:r w:rsidRPr="0007786F">
        <w:t>％及</w:t>
      </w:r>
      <w:r w:rsidRPr="0007786F">
        <w:rPr>
          <w:rFonts w:hint="eastAsia"/>
        </w:rPr>
        <w:t>5.7</w:t>
      </w:r>
      <w:r w:rsidRPr="0007786F">
        <w:t>％，另</w:t>
      </w:r>
      <w:r w:rsidRPr="0007786F">
        <w:rPr>
          <w:rFonts w:hint="eastAsia"/>
        </w:rPr>
        <w:t>日本、東協六國</w:t>
      </w:r>
      <w:r w:rsidRPr="0007786F">
        <w:t>及</w:t>
      </w:r>
      <w:r w:rsidRPr="0007786F">
        <w:rPr>
          <w:rFonts w:hint="eastAsia"/>
        </w:rPr>
        <w:t>歐洲</w:t>
      </w:r>
      <w:r w:rsidRPr="0007786F">
        <w:t>亦</w:t>
      </w:r>
      <w:r w:rsidRPr="0007786F">
        <w:rPr>
          <w:rFonts w:hint="eastAsia"/>
        </w:rPr>
        <w:t>分別增加</w:t>
      </w:r>
      <w:r w:rsidRPr="0007786F">
        <w:rPr>
          <w:rFonts w:hint="eastAsia"/>
        </w:rPr>
        <w:t>30.0</w:t>
      </w:r>
      <w:r w:rsidRPr="0007786F">
        <w:t>％</w:t>
      </w:r>
      <w:r w:rsidRPr="0007786F">
        <w:rPr>
          <w:rFonts w:hint="eastAsia"/>
        </w:rPr>
        <w:t>、</w:t>
      </w:r>
      <w:r w:rsidRPr="0007786F">
        <w:rPr>
          <w:rFonts w:hint="eastAsia"/>
        </w:rPr>
        <w:t>14.7</w:t>
      </w:r>
      <w:r w:rsidRPr="0007786F">
        <w:t>％及</w:t>
      </w:r>
      <w:r w:rsidRPr="0007786F">
        <w:rPr>
          <w:rFonts w:hint="eastAsia"/>
        </w:rPr>
        <w:t>6.9</w:t>
      </w:r>
      <w:r w:rsidRPr="0007786F">
        <w:t>％。</w:t>
      </w:r>
    </w:p>
    <w:p w:rsidR="001D10FA" w:rsidRPr="0007786F" w:rsidRDefault="001D10FA" w:rsidP="001D10FA">
      <w:pPr>
        <w:widowControl/>
        <w:rPr>
          <w:rFonts w:eastAsia="標楷體"/>
          <w:kern w:val="0"/>
          <w:sz w:val="28"/>
          <w:szCs w:val="20"/>
        </w:rPr>
      </w:pPr>
      <w:r w:rsidRPr="0007786F">
        <w:br w:type="page"/>
      </w:r>
    </w:p>
    <w:p w:rsidR="001D10FA" w:rsidRPr="0035758E" w:rsidRDefault="001D10FA" w:rsidP="001D10FA">
      <w:pPr>
        <w:snapToGrid w:val="0"/>
        <w:spacing w:beforeLines="50" w:before="180" w:line="300" w:lineRule="auto"/>
        <w:jc w:val="center"/>
        <w:rPr>
          <w:rFonts w:eastAsia="標楷體"/>
          <w:b/>
          <w:bCs/>
          <w:sz w:val="28"/>
        </w:rPr>
      </w:pPr>
      <w:r w:rsidRPr="0035758E">
        <w:rPr>
          <w:rFonts w:eastAsia="標楷體"/>
          <w:b/>
          <w:bCs/>
          <w:sz w:val="28"/>
        </w:rPr>
        <w:lastRenderedPageBreak/>
        <w:t>表</w:t>
      </w:r>
      <w:r w:rsidRPr="0035758E">
        <w:rPr>
          <w:rFonts w:eastAsia="標楷體"/>
          <w:b/>
          <w:bCs/>
          <w:sz w:val="28"/>
        </w:rPr>
        <w:t xml:space="preserve"> 2-5-3</w:t>
      </w:r>
      <w:r w:rsidRPr="0035758E">
        <w:rPr>
          <w:rFonts w:eastAsia="標楷體"/>
          <w:b/>
          <w:bCs/>
          <w:sz w:val="28"/>
        </w:rPr>
        <w:t xml:space="preserve">　外銷訂單海外生產比重</w:t>
      </w:r>
    </w:p>
    <w:p w:rsidR="001D10FA" w:rsidRPr="0035758E" w:rsidRDefault="001D10FA" w:rsidP="001D10FA">
      <w:pPr>
        <w:jc w:val="right"/>
        <w:rPr>
          <w:rFonts w:eastAsia="標楷體"/>
          <w:sz w:val="28"/>
        </w:rPr>
      </w:pPr>
      <w:r w:rsidRPr="0035758E">
        <w:rPr>
          <w:rFonts w:eastAsia="標楷體"/>
          <w:spacing w:val="-20"/>
        </w:rPr>
        <w:t>單位：</w:t>
      </w:r>
      <w:r w:rsidRPr="0035758E">
        <w:rPr>
          <w:rFonts w:eastAsia="標楷體"/>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1D10FA" w:rsidRPr="0035758E" w:rsidTr="00B814B5">
        <w:trPr>
          <w:trHeight w:val="397"/>
          <w:jc w:val="center"/>
        </w:trPr>
        <w:tc>
          <w:tcPr>
            <w:tcW w:w="1448" w:type="dxa"/>
            <w:tcBorders>
              <w:top w:val="single" w:sz="4" w:space="0" w:color="auto"/>
              <w:left w:val="nil"/>
              <w:bottom w:val="single" w:sz="4" w:space="0" w:color="auto"/>
              <w:right w:val="single" w:sz="4" w:space="0" w:color="auto"/>
            </w:tcBorders>
            <w:vAlign w:val="center"/>
          </w:tcPr>
          <w:p w:rsidR="001D10FA" w:rsidRPr="0035758E" w:rsidRDefault="001D10FA" w:rsidP="00B814B5">
            <w:pPr>
              <w:snapToGrid w:val="0"/>
              <w:spacing w:line="300" w:lineRule="exact"/>
              <w:ind w:left="28" w:right="-40"/>
              <w:jc w:val="center"/>
              <w:rPr>
                <w:rFonts w:eastAsia="標楷體"/>
              </w:rPr>
            </w:pPr>
            <w:r w:rsidRPr="0035758E">
              <w:rPr>
                <w:rFonts w:eastAsia="標楷體"/>
              </w:rPr>
              <w:t>年</w:t>
            </w:r>
            <w:r w:rsidRPr="0035758E">
              <w:rPr>
                <w:rFonts w:eastAsia="標楷體"/>
              </w:rPr>
              <w:t>(</w:t>
            </w:r>
            <w:r w:rsidRPr="0035758E">
              <w:rPr>
                <w:rFonts w:eastAsia="標楷體"/>
              </w:rPr>
              <w:t>月</w:t>
            </w:r>
            <w:r w:rsidRPr="0035758E">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1D10FA" w:rsidRPr="0035758E" w:rsidRDefault="001D10FA" w:rsidP="00B814B5">
            <w:pPr>
              <w:snapToGrid w:val="0"/>
              <w:spacing w:line="300" w:lineRule="exact"/>
              <w:ind w:left="28" w:right="-40"/>
              <w:jc w:val="center"/>
              <w:rPr>
                <w:rFonts w:eastAsia="標楷體"/>
              </w:rPr>
            </w:pPr>
            <w:r w:rsidRPr="0035758E">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1D10FA" w:rsidRPr="0035758E" w:rsidRDefault="001D10FA" w:rsidP="00B814B5">
            <w:pPr>
              <w:snapToGrid w:val="0"/>
              <w:spacing w:line="300" w:lineRule="exact"/>
              <w:ind w:left="28" w:right="-40"/>
              <w:jc w:val="center"/>
              <w:rPr>
                <w:rFonts w:eastAsia="標楷體"/>
              </w:rPr>
            </w:pPr>
            <w:r w:rsidRPr="0035758E">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1D10FA" w:rsidRPr="0035758E" w:rsidRDefault="001D10FA" w:rsidP="00B814B5">
            <w:pPr>
              <w:snapToGrid w:val="0"/>
              <w:spacing w:line="300" w:lineRule="exact"/>
              <w:ind w:left="28" w:right="-40"/>
              <w:jc w:val="center"/>
              <w:rPr>
                <w:rFonts w:eastAsia="標楷體"/>
              </w:rPr>
            </w:pPr>
            <w:r w:rsidRPr="0035758E">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1D10FA" w:rsidRPr="0035758E" w:rsidRDefault="001D10FA" w:rsidP="00B814B5">
            <w:pPr>
              <w:snapToGrid w:val="0"/>
              <w:spacing w:line="300" w:lineRule="exact"/>
              <w:ind w:left="28" w:right="-40"/>
              <w:jc w:val="center"/>
              <w:rPr>
                <w:rFonts w:eastAsia="標楷體"/>
              </w:rPr>
            </w:pPr>
            <w:r w:rsidRPr="0035758E">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1D10FA" w:rsidRPr="0035758E" w:rsidRDefault="001D10FA" w:rsidP="00B814B5">
            <w:pPr>
              <w:snapToGrid w:val="0"/>
              <w:spacing w:line="300" w:lineRule="exact"/>
              <w:ind w:left="28" w:right="-40"/>
              <w:jc w:val="center"/>
              <w:rPr>
                <w:rFonts w:eastAsia="標楷體"/>
              </w:rPr>
            </w:pPr>
            <w:r w:rsidRPr="0035758E">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1D10FA" w:rsidRPr="0035758E" w:rsidRDefault="001D10FA" w:rsidP="00B814B5">
            <w:pPr>
              <w:snapToGrid w:val="0"/>
              <w:spacing w:line="300" w:lineRule="exact"/>
              <w:ind w:left="28" w:right="-40"/>
              <w:jc w:val="center"/>
              <w:rPr>
                <w:rFonts w:eastAsia="標楷體"/>
              </w:rPr>
            </w:pPr>
            <w:r w:rsidRPr="0035758E">
              <w:rPr>
                <w:rFonts w:eastAsia="標楷體"/>
              </w:rPr>
              <w:t>精密儀器</w:t>
            </w:r>
          </w:p>
        </w:tc>
      </w:tr>
      <w:tr w:rsidR="001D10FA" w:rsidRPr="0035758E" w:rsidTr="00B814B5">
        <w:trPr>
          <w:trHeight w:val="86"/>
          <w:jc w:val="center"/>
        </w:trPr>
        <w:tc>
          <w:tcPr>
            <w:tcW w:w="1448" w:type="dxa"/>
            <w:tcBorders>
              <w:top w:val="nil"/>
              <w:left w:val="nil"/>
              <w:bottom w:val="nil"/>
              <w:right w:val="single" w:sz="4" w:space="0" w:color="auto"/>
            </w:tcBorders>
          </w:tcPr>
          <w:p w:rsidR="001D10FA" w:rsidRPr="0035758E" w:rsidRDefault="001D10FA" w:rsidP="00B814B5">
            <w:pPr>
              <w:snapToGrid w:val="0"/>
              <w:spacing w:line="400" w:lineRule="exact"/>
              <w:ind w:left="31" w:right="459" w:hangingChars="13" w:hanging="31"/>
              <w:jc w:val="both"/>
              <w:rPr>
                <w:rFonts w:eastAsia="標楷體"/>
                <w:b/>
                <w:bCs/>
              </w:rPr>
            </w:pPr>
            <w:r w:rsidRPr="0035758E">
              <w:rPr>
                <w:rFonts w:eastAsia="標楷體"/>
                <w:b/>
                <w:bCs/>
              </w:rPr>
              <w:t xml:space="preserve">  98</w:t>
            </w:r>
            <w:r w:rsidRPr="0035758E">
              <w:rPr>
                <w:rFonts w:eastAsia="標楷體"/>
                <w:b/>
                <w:bCs/>
              </w:rPr>
              <w:t>年</w:t>
            </w:r>
          </w:p>
        </w:tc>
        <w:tc>
          <w:tcPr>
            <w:tcW w:w="1119" w:type="dxa"/>
            <w:tcBorders>
              <w:top w:val="nil"/>
              <w:left w:val="nil"/>
              <w:bottom w:val="nil"/>
              <w:right w:val="nil"/>
            </w:tcBorders>
          </w:tcPr>
          <w:p w:rsidR="001D10FA" w:rsidRPr="0035758E" w:rsidRDefault="001D10FA" w:rsidP="00B814B5">
            <w:pPr>
              <w:snapToGrid w:val="0"/>
              <w:spacing w:line="400" w:lineRule="exact"/>
              <w:jc w:val="center"/>
              <w:rPr>
                <w:rFonts w:eastAsia="標楷體"/>
                <w:b/>
                <w:bCs/>
              </w:rPr>
            </w:pPr>
            <w:r w:rsidRPr="0035758E">
              <w:rPr>
                <w:rFonts w:eastAsia="標楷體"/>
                <w:b/>
                <w:bCs/>
              </w:rPr>
              <w:t>47.9</w:t>
            </w:r>
          </w:p>
        </w:tc>
        <w:tc>
          <w:tcPr>
            <w:tcW w:w="1119" w:type="dxa"/>
            <w:tcBorders>
              <w:top w:val="nil"/>
              <w:left w:val="nil"/>
              <w:bottom w:val="nil"/>
              <w:right w:val="nil"/>
            </w:tcBorders>
            <w:vAlign w:val="bottom"/>
          </w:tcPr>
          <w:p w:rsidR="001D10FA" w:rsidRPr="0035758E" w:rsidRDefault="001D10FA" w:rsidP="00B814B5">
            <w:pPr>
              <w:snapToGrid w:val="0"/>
              <w:spacing w:line="400" w:lineRule="exact"/>
              <w:ind w:left="12" w:right="-40"/>
              <w:jc w:val="center"/>
              <w:rPr>
                <w:rFonts w:eastAsia="標楷體"/>
                <w:b/>
                <w:bCs/>
              </w:rPr>
            </w:pPr>
            <w:r w:rsidRPr="0035758E">
              <w:rPr>
                <w:rFonts w:eastAsia="標楷體"/>
                <w:b/>
                <w:bCs/>
              </w:rPr>
              <w:t>81.9</w:t>
            </w:r>
          </w:p>
        </w:tc>
        <w:tc>
          <w:tcPr>
            <w:tcW w:w="1119" w:type="dxa"/>
            <w:tcBorders>
              <w:top w:val="nil"/>
              <w:left w:val="nil"/>
              <w:bottom w:val="nil"/>
              <w:right w:val="nil"/>
            </w:tcBorders>
            <w:vAlign w:val="bottom"/>
          </w:tcPr>
          <w:p w:rsidR="001D10FA" w:rsidRPr="0035758E" w:rsidRDefault="001D10FA" w:rsidP="00B814B5">
            <w:pPr>
              <w:snapToGrid w:val="0"/>
              <w:spacing w:line="400" w:lineRule="exact"/>
              <w:ind w:left="12" w:right="-40"/>
              <w:jc w:val="center"/>
              <w:rPr>
                <w:rFonts w:eastAsia="標楷體"/>
                <w:b/>
                <w:bCs/>
              </w:rPr>
            </w:pPr>
            <w:r w:rsidRPr="0035758E">
              <w:rPr>
                <w:rFonts w:eastAsia="標楷體"/>
                <w:b/>
                <w:bCs/>
              </w:rPr>
              <w:t>44.5</w:t>
            </w:r>
          </w:p>
        </w:tc>
        <w:tc>
          <w:tcPr>
            <w:tcW w:w="1119" w:type="dxa"/>
            <w:tcBorders>
              <w:top w:val="nil"/>
              <w:left w:val="nil"/>
              <w:bottom w:val="nil"/>
              <w:right w:val="nil"/>
            </w:tcBorders>
            <w:vAlign w:val="bottom"/>
          </w:tcPr>
          <w:p w:rsidR="001D10FA" w:rsidRPr="0035758E" w:rsidRDefault="001D10FA" w:rsidP="00B814B5">
            <w:pPr>
              <w:snapToGrid w:val="0"/>
              <w:spacing w:line="400" w:lineRule="exact"/>
              <w:ind w:left="12" w:right="-40"/>
              <w:jc w:val="center"/>
              <w:rPr>
                <w:rFonts w:eastAsia="標楷體"/>
                <w:b/>
                <w:bCs/>
              </w:rPr>
            </w:pPr>
            <w:r w:rsidRPr="0035758E">
              <w:rPr>
                <w:rFonts w:eastAsia="標楷體"/>
                <w:b/>
                <w:bCs/>
              </w:rPr>
              <w:t>24.4</w:t>
            </w:r>
          </w:p>
        </w:tc>
        <w:tc>
          <w:tcPr>
            <w:tcW w:w="1119" w:type="dxa"/>
            <w:tcBorders>
              <w:top w:val="nil"/>
              <w:left w:val="nil"/>
              <w:bottom w:val="nil"/>
              <w:right w:val="nil"/>
            </w:tcBorders>
            <w:vAlign w:val="bottom"/>
          </w:tcPr>
          <w:p w:rsidR="001D10FA" w:rsidRPr="0035758E" w:rsidRDefault="001D10FA" w:rsidP="00B814B5">
            <w:pPr>
              <w:snapToGrid w:val="0"/>
              <w:spacing w:line="400" w:lineRule="exact"/>
              <w:ind w:left="12" w:right="-40"/>
              <w:jc w:val="center"/>
              <w:rPr>
                <w:rFonts w:eastAsia="標楷體"/>
                <w:b/>
                <w:bCs/>
              </w:rPr>
            </w:pPr>
            <w:r w:rsidRPr="0035758E">
              <w:rPr>
                <w:rFonts w:eastAsia="標楷體"/>
                <w:b/>
                <w:bCs/>
              </w:rPr>
              <w:t>53.4</w:t>
            </w:r>
          </w:p>
        </w:tc>
        <w:tc>
          <w:tcPr>
            <w:tcW w:w="1120" w:type="dxa"/>
            <w:tcBorders>
              <w:top w:val="nil"/>
              <w:left w:val="nil"/>
              <w:bottom w:val="nil"/>
              <w:right w:val="nil"/>
            </w:tcBorders>
            <w:vAlign w:val="bottom"/>
          </w:tcPr>
          <w:p w:rsidR="001D10FA" w:rsidRPr="0035758E" w:rsidRDefault="001D10FA" w:rsidP="00B814B5">
            <w:pPr>
              <w:snapToGrid w:val="0"/>
              <w:spacing w:line="400" w:lineRule="exact"/>
              <w:ind w:left="12" w:right="-40"/>
              <w:jc w:val="center"/>
              <w:rPr>
                <w:rFonts w:eastAsia="標楷體"/>
                <w:b/>
                <w:bCs/>
              </w:rPr>
            </w:pPr>
            <w:r w:rsidRPr="0035758E">
              <w:rPr>
                <w:rFonts w:eastAsia="標楷體"/>
                <w:b/>
                <w:bCs/>
              </w:rPr>
              <w:t>54.1</w:t>
            </w:r>
          </w:p>
        </w:tc>
      </w:tr>
      <w:tr w:rsidR="001D10FA" w:rsidRPr="0035758E" w:rsidTr="00B814B5">
        <w:trPr>
          <w:trHeight w:val="86"/>
          <w:jc w:val="center"/>
        </w:trPr>
        <w:tc>
          <w:tcPr>
            <w:tcW w:w="1448" w:type="dxa"/>
            <w:tcBorders>
              <w:top w:val="nil"/>
              <w:left w:val="nil"/>
              <w:bottom w:val="nil"/>
              <w:right w:val="single" w:sz="4" w:space="0" w:color="auto"/>
            </w:tcBorders>
          </w:tcPr>
          <w:p w:rsidR="001D10FA" w:rsidRPr="0035758E" w:rsidRDefault="001D10FA" w:rsidP="00B814B5">
            <w:pPr>
              <w:snapToGrid w:val="0"/>
              <w:spacing w:line="400" w:lineRule="exact"/>
              <w:ind w:left="31" w:right="459" w:hangingChars="13" w:hanging="31"/>
              <w:jc w:val="both"/>
              <w:rPr>
                <w:rFonts w:eastAsia="標楷體"/>
                <w:b/>
                <w:bCs/>
              </w:rPr>
            </w:pPr>
            <w:r w:rsidRPr="0035758E">
              <w:rPr>
                <w:rFonts w:eastAsia="標楷體"/>
                <w:b/>
                <w:bCs/>
              </w:rPr>
              <w:t xml:space="preserve">  99</w:t>
            </w:r>
            <w:r w:rsidRPr="0035758E">
              <w:rPr>
                <w:rFonts w:eastAsia="標楷體"/>
                <w:b/>
                <w:bCs/>
              </w:rPr>
              <w:t>年</w:t>
            </w:r>
          </w:p>
        </w:tc>
        <w:tc>
          <w:tcPr>
            <w:tcW w:w="1119" w:type="dxa"/>
            <w:tcBorders>
              <w:top w:val="nil"/>
              <w:left w:val="nil"/>
              <w:bottom w:val="nil"/>
              <w:right w:val="nil"/>
            </w:tcBorders>
            <w:vAlign w:val="bottom"/>
          </w:tcPr>
          <w:p w:rsidR="001D10FA" w:rsidRPr="0035758E" w:rsidRDefault="001D10FA" w:rsidP="00B814B5">
            <w:pPr>
              <w:snapToGrid w:val="0"/>
              <w:spacing w:line="400" w:lineRule="exact"/>
              <w:jc w:val="center"/>
              <w:rPr>
                <w:rFonts w:eastAsia="標楷體"/>
                <w:b/>
                <w:bCs/>
              </w:rPr>
            </w:pPr>
            <w:r w:rsidRPr="0035758E">
              <w:rPr>
                <w:rFonts w:eastAsia="標楷體"/>
                <w:b/>
                <w:bCs/>
              </w:rPr>
              <w:t>50.4</w:t>
            </w:r>
          </w:p>
        </w:tc>
        <w:tc>
          <w:tcPr>
            <w:tcW w:w="1119" w:type="dxa"/>
            <w:tcBorders>
              <w:top w:val="nil"/>
              <w:left w:val="nil"/>
              <w:bottom w:val="nil"/>
              <w:right w:val="nil"/>
            </w:tcBorders>
            <w:vAlign w:val="bottom"/>
          </w:tcPr>
          <w:p w:rsidR="001D10FA" w:rsidRPr="0035758E" w:rsidRDefault="001D10FA" w:rsidP="00B814B5">
            <w:pPr>
              <w:snapToGrid w:val="0"/>
              <w:spacing w:line="400" w:lineRule="exact"/>
              <w:jc w:val="center"/>
              <w:rPr>
                <w:rFonts w:eastAsia="標楷體"/>
                <w:b/>
                <w:bCs/>
              </w:rPr>
            </w:pPr>
            <w:r w:rsidRPr="0035758E">
              <w:rPr>
                <w:rFonts w:eastAsia="標楷體"/>
                <w:b/>
                <w:bCs/>
              </w:rPr>
              <w:t>84.8</w:t>
            </w:r>
          </w:p>
        </w:tc>
        <w:tc>
          <w:tcPr>
            <w:tcW w:w="1119" w:type="dxa"/>
            <w:tcBorders>
              <w:top w:val="nil"/>
              <w:left w:val="nil"/>
              <w:bottom w:val="nil"/>
              <w:right w:val="nil"/>
            </w:tcBorders>
            <w:vAlign w:val="bottom"/>
          </w:tcPr>
          <w:p w:rsidR="001D10FA" w:rsidRPr="0035758E" w:rsidRDefault="001D10FA" w:rsidP="00B814B5">
            <w:pPr>
              <w:snapToGrid w:val="0"/>
              <w:spacing w:line="400" w:lineRule="exact"/>
              <w:jc w:val="center"/>
              <w:rPr>
                <w:rFonts w:eastAsia="標楷體"/>
                <w:b/>
                <w:bCs/>
              </w:rPr>
            </w:pPr>
            <w:r w:rsidRPr="0035758E">
              <w:rPr>
                <w:rFonts w:eastAsia="標楷體"/>
                <w:b/>
                <w:bCs/>
              </w:rPr>
              <w:t>49.5</w:t>
            </w:r>
          </w:p>
        </w:tc>
        <w:tc>
          <w:tcPr>
            <w:tcW w:w="1119" w:type="dxa"/>
            <w:tcBorders>
              <w:top w:val="nil"/>
              <w:left w:val="nil"/>
              <w:bottom w:val="nil"/>
              <w:right w:val="nil"/>
            </w:tcBorders>
            <w:vAlign w:val="bottom"/>
          </w:tcPr>
          <w:p w:rsidR="001D10FA" w:rsidRPr="0035758E" w:rsidRDefault="001D10FA" w:rsidP="00B814B5">
            <w:pPr>
              <w:snapToGrid w:val="0"/>
              <w:spacing w:line="400" w:lineRule="exact"/>
              <w:jc w:val="center"/>
              <w:rPr>
                <w:rFonts w:eastAsia="標楷體"/>
                <w:b/>
                <w:bCs/>
              </w:rPr>
            </w:pPr>
            <w:r w:rsidRPr="0035758E">
              <w:rPr>
                <w:rFonts w:eastAsia="標楷體"/>
                <w:b/>
                <w:bCs/>
              </w:rPr>
              <w:t>21.9</w:t>
            </w:r>
          </w:p>
        </w:tc>
        <w:tc>
          <w:tcPr>
            <w:tcW w:w="1119" w:type="dxa"/>
            <w:tcBorders>
              <w:top w:val="nil"/>
              <w:left w:val="nil"/>
              <w:bottom w:val="nil"/>
              <w:right w:val="nil"/>
            </w:tcBorders>
            <w:vAlign w:val="bottom"/>
          </w:tcPr>
          <w:p w:rsidR="001D10FA" w:rsidRPr="0035758E" w:rsidRDefault="001D10FA" w:rsidP="00B814B5">
            <w:pPr>
              <w:snapToGrid w:val="0"/>
              <w:spacing w:line="400" w:lineRule="exact"/>
              <w:jc w:val="center"/>
              <w:rPr>
                <w:rFonts w:eastAsia="標楷體"/>
                <w:b/>
                <w:bCs/>
              </w:rPr>
            </w:pPr>
            <w:r w:rsidRPr="0035758E">
              <w:rPr>
                <w:rFonts w:eastAsia="標楷體"/>
                <w:b/>
                <w:bCs/>
              </w:rPr>
              <w:t>58.6</w:t>
            </w:r>
          </w:p>
        </w:tc>
        <w:tc>
          <w:tcPr>
            <w:tcW w:w="1120" w:type="dxa"/>
            <w:tcBorders>
              <w:top w:val="nil"/>
              <w:left w:val="nil"/>
              <w:bottom w:val="nil"/>
              <w:right w:val="nil"/>
            </w:tcBorders>
            <w:vAlign w:val="bottom"/>
          </w:tcPr>
          <w:p w:rsidR="001D10FA" w:rsidRPr="0035758E" w:rsidRDefault="001D10FA" w:rsidP="00B814B5">
            <w:pPr>
              <w:snapToGrid w:val="0"/>
              <w:spacing w:line="400" w:lineRule="exact"/>
              <w:jc w:val="center"/>
              <w:rPr>
                <w:rFonts w:eastAsia="標楷體"/>
                <w:b/>
                <w:bCs/>
              </w:rPr>
            </w:pPr>
            <w:r w:rsidRPr="0035758E">
              <w:rPr>
                <w:rFonts w:eastAsia="標楷體"/>
                <w:b/>
                <w:bCs/>
              </w:rPr>
              <w:t>56.6</w:t>
            </w:r>
          </w:p>
        </w:tc>
      </w:tr>
      <w:tr w:rsidR="001D10FA" w:rsidRPr="0035758E" w:rsidTr="00B814B5">
        <w:trPr>
          <w:trHeight w:val="86"/>
          <w:jc w:val="center"/>
        </w:trPr>
        <w:tc>
          <w:tcPr>
            <w:tcW w:w="1448" w:type="dxa"/>
            <w:tcBorders>
              <w:top w:val="nil"/>
              <w:left w:val="nil"/>
              <w:bottom w:val="nil"/>
              <w:right w:val="single" w:sz="4" w:space="0" w:color="auto"/>
            </w:tcBorders>
          </w:tcPr>
          <w:p w:rsidR="001D10FA" w:rsidRPr="0035758E" w:rsidRDefault="001D10FA" w:rsidP="00B814B5">
            <w:pPr>
              <w:snapToGrid w:val="0"/>
              <w:spacing w:line="400" w:lineRule="exact"/>
              <w:ind w:left="31" w:right="459" w:hangingChars="13" w:hanging="31"/>
              <w:jc w:val="both"/>
              <w:rPr>
                <w:rFonts w:eastAsia="標楷體"/>
                <w:b/>
                <w:bCs/>
              </w:rPr>
            </w:pPr>
            <w:r w:rsidRPr="0035758E">
              <w:rPr>
                <w:rFonts w:eastAsia="標楷體"/>
                <w:b/>
                <w:bCs/>
              </w:rPr>
              <w:t xml:space="preserve"> 100</w:t>
            </w:r>
            <w:r w:rsidRPr="0035758E">
              <w:rPr>
                <w:rFonts w:eastAsia="標楷體"/>
                <w:b/>
                <w:bCs/>
              </w:rPr>
              <w:t>年</w:t>
            </w:r>
          </w:p>
        </w:tc>
        <w:tc>
          <w:tcPr>
            <w:tcW w:w="1119" w:type="dxa"/>
            <w:tcBorders>
              <w:top w:val="nil"/>
              <w:left w:val="nil"/>
              <w:bottom w:val="nil"/>
              <w:right w:val="nil"/>
            </w:tcBorders>
            <w:vAlign w:val="bottom"/>
          </w:tcPr>
          <w:p w:rsidR="001D10FA" w:rsidRPr="0035758E" w:rsidRDefault="001D10FA" w:rsidP="00B814B5">
            <w:pPr>
              <w:jc w:val="center"/>
              <w:rPr>
                <w:rFonts w:eastAsia="標楷體"/>
                <w:b/>
                <w:bCs/>
                <w:szCs w:val="20"/>
              </w:rPr>
            </w:pPr>
            <w:r w:rsidRPr="0035758E">
              <w:rPr>
                <w:rFonts w:eastAsia="標楷體"/>
                <w:b/>
                <w:bCs/>
                <w:szCs w:val="20"/>
              </w:rPr>
              <w:t>50.5</w:t>
            </w:r>
          </w:p>
        </w:tc>
        <w:tc>
          <w:tcPr>
            <w:tcW w:w="1119" w:type="dxa"/>
            <w:tcBorders>
              <w:top w:val="nil"/>
              <w:left w:val="nil"/>
              <w:bottom w:val="nil"/>
              <w:right w:val="nil"/>
            </w:tcBorders>
            <w:vAlign w:val="bottom"/>
          </w:tcPr>
          <w:p w:rsidR="001D10FA" w:rsidRPr="0035758E" w:rsidRDefault="001D10FA" w:rsidP="00B814B5">
            <w:pPr>
              <w:jc w:val="center"/>
              <w:rPr>
                <w:rFonts w:eastAsia="標楷體"/>
                <w:b/>
                <w:bCs/>
                <w:szCs w:val="20"/>
              </w:rPr>
            </w:pPr>
            <w:r w:rsidRPr="0035758E">
              <w:rPr>
                <w:rFonts w:eastAsia="標楷體"/>
                <w:b/>
                <w:bCs/>
                <w:szCs w:val="20"/>
              </w:rPr>
              <w:t>83.6</w:t>
            </w:r>
          </w:p>
        </w:tc>
        <w:tc>
          <w:tcPr>
            <w:tcW w:w="1119" w:type="dxa"/>
            <w:tcBorders>
              <w:top w:val="nil"/>
              <w:left w:val="nil"/>
              <w:bottom w:val="nil"/>
              <w:right w:val="nil"/>
            </w:tcBorders>
            <w:vAlign w:val="bottom"/>
          </w:tcPr>
          <w:p w:rsidR="001D10FA" w:rsidRPr="0035758E" w:rsidRDefault="001D10FA" w:rsidP="00B814B5">
            <w:pPr>
              <w:jc w:val="center"/>
              <w:rPr>
                <w:rFonts w:eastAsia="標楷體"/>
                <w:b/>
                <w:bCs/>
                <w:szCs w:val="20"/>
              </w:rPr>
            </w:pPr>
            <w:r w:rsidRPr="0035758E">
              <w:rPr>
                <w:rFonts w:eastAsia="標楷體"/>
                <w:b/>
                <w:bCs/>
                <w:szCs w:val="20"/>
              </w:rPr>
              <w:t>52.3</w:t>
            </w:r>
          </w:p>
        </w:tc>
        <w:tc>
          <w:tcPr>
            <w:tcW w:w="1119" w:type="dxa"/>
            <w:tcBorders>
              <w:top w:val="nil"/>
              <w:left w:val="nil"/>
              <w:bottom w:val="nil"/>
              <w:right w:val="nil"/>
            </w:tcBorders>
            <w:vAlign w:val="bottom"/>
          </w:tcPr>
          <w:p w:rsidR="001D10FA" w:rsidRPr="0035758E" w:rsidRDefault="001D10FA" w:rsidP="00B814B5">
            <w:pPr>
              <w:jc w:val="center"/>
              <w:rPr>
                <w:rFonts w:eastAsia="標楷體"/>
                <w:b/>
                <w:bCs/>
                <w:szCs w:val="20"/>
              </w:rPr>
            </w:pPr>
            <w:r w:rsidRPr="0035758E">
              <w:rPr>
                <w:rFonts w:eastAsia="標楷體"/>
                <w:b/>
                <w:bCs/>
                <w:szCs w:val="20"/>
              </w:rPr>
              <w:t>20.2</w:t>
            </w:r>
          </w:p>
        </w:tc>
        <w:tc>
          <w:tcPr>
            <w:tcW w:w="1119" w:type="dxa"/>
            <w:tcBorders>
              <w:top w:val="nil"/>
              <w:left w:val="nil"/>
              <w:bottom w:val="nil"/>
              <w:right w:val="nil"/>
            </w:tcBorders>
            <w:vAlign w:val="bottom"/>
          </w:tcPr>
          <w:p w:rsidR="001D10FA" w:rsidRPr="0035758E" w:rsidRDefault="001D10FA" w:rsidP="00B814B5">
            <w:pPr>
              <w:jc w:val="center"/>
              <w:rPr>
                <w:rFonts w:eastAsia="標楷體"/>
                <w:b/>
                <w:bCs/>
                <w:szCs w:val="20"/>
              </w:rPr>
            </w:pPr>
            <w:r w:rsidRPr="0035758E">
              <w:rPr>
                <w:rFonts w:eastAsia="標楷體"/>
                <w:b/>
                <w:bCs/>
                <w:szCs w:val="20"/>
              </w:rPr>
              <w:t>62.4</w:t>
            </w:r>
          </w:p>
        </w:tc>
        <w:tc>
          <w:tcPr>
            <w:tcW w:w="1120" w:type="dxa"/>
            <w:tcBorders>
              <w:top w:val="nil"/>
              <w:left w:val="nil"/>
              <w:bottom w:val="nil"/>
              <w:right w:val="nil"/>
            </w:tcBorders>
            <w:vAlign w:val="bottom"/>
          </w:tcPr>
          <w:p w:rsidR="001D10FA" w:rsidRPr="0035758E" w:rsidRDefault="001D10FA" w:rsidP="00B814B5">
            <w:pPr>
              <w:jc w:val="center"/>
              <w:rPr>
                <w:rFonts w:eastAsia="標楷體"/>
                <w:b/>
                <w:bCs/>
                <w:szCs w:val="20"/>
              </w:rPr>
            </w:pPr>
            <w:r w:rsidRPr="0035758E">
              <w:rPr>
                <w:rFonts w:eastAsia="標楷體"/>
                <w:b/>
                <w:bCs/>
                <w:szCs w:val="20"/>
              </w:rPr>
              <w:t>60.0</w:t>
            </w:r>
          </w:p>
        </w:tc>
      </w:tr>
      <w:tr w:rsidR="001D10FA" w:rsidRPr="0035758E" w:rsidTr="00B814B5">
        <w:trPr>
          <w:trHeight w:val="86"/>
          <w:jc w:val="center"/>
        </w:trPr>
        <w:tc>
          <w:tcPr>
            <w:tcW w:w="1448" w:type="dxa"/>
            <w:tcBorders>
              <w:top w:val="nil"/>
              <w:left w:val="nil"/>
              <w:bottom w:val="nil"/>
              <w:right w:val="single" w:sz="4" w:space="0" w:color="auto"/>
            </w:tcBorders>
          </w:tcPr>
          <w:p w:rsidR="001D10FA" w:rsidRPr="0035758E" w:rsidRDefault="001D10FA" w:rsidP="00B814B5">
            <w:pPr>
              <w:snapToGrid w:val="0"/>
              <w:spacing w:line="400" w:lineRule="exact"/>
              <w:ind w:left="31" w:right="459" w:hangingChars="13" w:hanging="31"/>
              <w:jc w:val="both"/>
              <w:rPr>
                <w:rFonts w:eastAsia="標楷體"/>
              </w:rPr>
            </w:pPr>
            <w:r w:rsidRPr="0035758E">
              <w:rPr>
                <w:rFonts w:eastAsia="標楷體"/>
                <w:b/>
                <w:bCs/>
              </w:rPr>
              <w:t xml:space="preserve"> 101</w:t>
            </w:r>
            <w:r w:rsidRPr="0035758E">
              <w:rPr>
                <w:rFonts w:eastAsia="標楷體"/>
                <w:b/>
                <w:bCs/>
              </w:rPr>
              <w:t>年</w:t>
            </w:r>
          </w:p>
        </w:tc>
        <w:tc>
          <w:tcPr>
            <w:tcW w:w="1119" w:type="dxa"/>
            <w:tcBorders>
              <w:top w:val="nil"/>
              <w:left w:val="nil"/>
              <w:bottom w:val="nil"/>
              <w:right w:val="nil"/>
            </w:tcBorders>
            <w:vAlign w:val="center"/>
          </w:tcPr>
          <w:p w:rsidR="001D10FA" w:rsidRPr="0035758E" w:rsidRDefault="001D10FA" w:rsidP="00B814B5">
            <w:pPr>
              <w:jc w:val="center"/>
              <w:rPr>
                <w:rFonts w:eastAsia="標楷體"/>
                <w:b/>
                <w:bCs/>
                <w:szCs w:val="20"/>
              </w:rPr>
            </w:pPr>
            <w:r w:rsidRPr="0035758E">
              <w:rPr>
                <w:rFonts w:eastAsia="標楷體"/>
                <w:b/>
                <w:bCs/>
                <w:szCs w:val="20"/>
              </w:rPr>
              <w:t>50.9</w:t>
            </w:r>
          </w:p>
        </w:tc>
        <w:tc>
          <w:tcPr>
            <w:tcW w:w="1119" w:type="dxa"/>
            <w:tcBorders>
              <w:top w:val="nil"/>
              <w:left w:val="nil"/>
              <w:bottom w:val="nil"/>
              <w:right w:val="nil"/>
            </w:tcBorders>
            <w:vAlign w:val="center"/>
          </w:tcPr>
          <w:p w:rsidR="001D10FA" w:rsidRPr="0035758E" w:rsidRDefault="001D10FA" w:rsidP="00B814B5">
            <w:pPr>
              <w:jc w:val="center"/>
              <w:rPr>
                <w:rFonts w:eastAsia="標楷體"/>
                <w:b/>
                <w:bCs/>
                <w:szCs w:val="20"/>
              </w:rPr>
            </w:pPr>
            <w:r w:rsidRPr="0035758E">
              <w:rPr>
                <w:rFonts w:eastAsia="標楷體"/>
                <w:b/>
                <w:bCs/>
                <w:szCs w:val="20"/>
              </w:rPr>
              <w:t>84.6</w:t>
            </w:r>
          </w:p>
        </w:tc>
        <w:tc>
          <w:tcPr>
            <w:tcW w:w="1119" w:type="dxa"/>
            <w:tcBorders>
              <w:top w:val="nil"/>
              <w:left w:val="nil"/>
              <w:bottom w:val="nil"/>
              <w:right w:val="nil"/>
            </w:tcBorders>
            <w:vAlign w:val="center"/>
          </w:tcPr>
          <w:p w:rsidR="001D10FA" w:rsidRPr="0035758E" w:rsidRDefault="001D10FA" w:rsidP="00B814B5">
            <w:pPr>
              <w:jc w:val="center"/>
              <w:rPr>
                <w:rFonts w:eastAsia="標楷體"/>
                <w:b/>
                <w:bCs/>
                <w:szCs w:val="20"/>
              </w:rPr>
            </w:pPr>
            <w:r w:rsidRPr="0035758E">
              <w:rPr>
                <w:rFonts w:eastAsia="標楷體"/>
                <w:b/>
                <w:bCs/>
                <w:szCs w:val="20"/>
              </w:rPr>
              <w:t>52.4</w:t>
            </w:r>
          </w:p>
        </w:tc>
        <w:tc>
          <w:tcPr>
            <w:tcW w:w="1119" w:type="dxa"/>
            <w:tcBorders>
              <w:top w:val="nil"/>
              <w:left w:val="nil"/>
              <w:bottom w:val="nil"/>
              <w:right w:val="nil"/>
            </w:tcBorders>
            <w:vAlign w:val="center"/>
          </w:tcPr>
          <w:p w:rsidR="001D10FA" w:rsidRPr="0035758E" w:rsidRDefault="001D10FA" w:rsidP="00B814B5">
            <w:pPr>
              <w:jc w:val="center"/>
              <w:rPr>
                <w:rFonts w:eastAsia="標楷體"/>
                <w:b/>
                <w:bCs/>
                <w:szCs w:val="20"/>
              </w:rPr>
            </w:pPr>
            <w:r w:rsidRPr="0035758E">
              <w:rPr>
                <w:rFonts w:eastAsia="標楷體"/>
                <w:b/>
                <w:bCs/>
                <w:szCs w:val="20"/>
              </w:rPr>
              <w:t>18.7</w:t>
            </w:r>
          </w:p>
        </w:tc>
        <w:tc>
          <w:tcPr>
            <w:tcW w:w="1119" w:type="dxa"/>
            <w:tcBorders>
              <w:top w:val="nil"/>
              <w:left w:val="nil"/>
              <w:bottom w:val="nil"/>
              <w:right w:val="nil"/>
            </w:tcBorders>
            <w:vAlign w:val="center"/>
          </w:tcPr>
          <w:p w:rsidR="001D10FA" w:rsidRPr="0035758E" w:rsidRDefault="001D10FA" w:rsidP="00B814B5">
            <w:pPr>
              <w:jc w:val="center"/>
              <w:rPr>
                <w:rFonts w:eastAsia="標楷體"/>
                <w:b/>
                <w:bCs/>
                <w:szCs w:val="20"/>
              </w:rPr>
            </w:pPr>
            <w:r w:rsidRPr="0035758E">
              <w:rPr>
                <w:rFonts w:eastAsia="標楷體"/>
                <w:b/>
                <w:bCs/>
                <w:szCs w:val="20"/>
              </w:rPr>
              <w:t>67.8</w:t>
            </w:r>
          </w:p>
        </w:tc>
        <w:tc>
          <w:tcPr>
            <w:tcW w:w="1120" w:type="dxa"/>
            <w:tcBorders>
              <w:top w:val="nil"/>
              <w:left w:val="nil"/>
              <w:bottom w:val="nil"/>
              <w:right w:val="nil"/>
            </w:tcBorders>
            <w:vAlign w:val="center"/>
          </w:tcPr>
          <w:p w:rsidR="001D10FA" w:rsidRPr="0035758E" w:rsidRDefault="001D10FA" w:rsidP="00B814B5">
            <w:pPr>
              <w:jc w:val="center"/>
              <w:rPr>
                <w:rFonts w:eastAsia="標楷體"/>
                <w:b/>
                <w:bCs/>
                <w:szCs w:val="20"/>
              </w:rPr>
            </w:pPr>
            <w:r w:rsidRPr="0035758E">
              <w:rPr>
                <w:rFonts w:eastAsia="標楷體"/>
                <w:b/>
                <w:bCs/>
                <w:szCs w:val="20"/>
              </w:rPr>
              <w:t>56.5</w:t>
            </w:r>
          </w:p>
        </w:tc>
      </w:tr>
      <w:tr w:rsidR="001D10FA" w:rsidRPr="0035758E" w:rsidTr="00B814B5">
        <w:trPr>
          <w:trHeight w:val="86"/>
          <w:jc w:val="center"/>
        </w:trPr>
        <w:tc>
          <w:tcPr>
            <w:tcW w:w="1448" w:type="dxa"/>
            <w:tcBorders>
              <w:top w:val="nil"/>
              <w:left w:val="nil"/>
              <w:bottom w:val="nil"/>
              <w:right w:val="single" w:sz="4" w:space="0" w:color="auto"/>
            </w:tcBorders>
          </w:tcPr>
          <w:p w:rsidR="001D10FA" w:rsidRPr="0035758E" w:rsidRDefault="001D10FA" w:rsidP="00B814B5">
            <w:pPr>
              <w:snapToGrid w:val="0"/>
              <w:spacing w:line="400" w:lineRule="exact"/>
              <w:ind w:left="31" w:right="459" w:hangingChars="13" w:hanging="31"/>
              <w:jc w:val="both"/>
              <w:rPr>
                <w:rFonts w:eastAsia="標楷體"/>
              </w:rPr>
            </w:pPr>
            <w:r w:rsidRPr="0035758E">
              <w:rPr>
                <w:rFonts w:eastAsia="標楷體"/>
                <w:b/>
                <w:bCs/>
              </w:rPr>
              <w:t xml:space="preserve"> 102</w:t>
            </w:r>
            <w:r w:rsidRPr="0035758E">
              <w:rPr>
                <w:rFonts w:eastAsia="標楷體"/>
                <w:b/>
                <w:bCs/>
              </w:rPr>
              <w:t>年</w:t>
            </w:r>
          </w:p>
        </w:tc>
        <w:tc>
          <w:tcPr>
            <w:tcW w:w="1119" w:type="dxa"/>
            <w:tcBorders>
              <w:top w:val="nil"/>
              <w:left w:val="nil"/>
              <w:bottom w:val="nil"/>
              <w:right w:val="nil"/>
            </w:tcBorders>
            <w:vAlign w:val="bottom"/>
          </w:tcPr>
          <w:p w:rsidR="001D10FA" w:rsidRPr="0035758E" w:rsidRDefault="001D10FA" w:rsidP="00B814B5">
            <w:pPr>
              <w:jc w:val="center"/>
              <w:rPr>
                <w:rFonts w:eastAsia="標楷體"/>
                <w:b/>
                <w:szCs w:val="20"/>
              </w:rPr>
            </w:pPr>
            <w:r w:rsidRPr="0035758E">
              <w:rPr>
                <w:rFonts w:eastAsia="標楷體"/>
                <w:b/>
                <w:szCs w:val="20"/>
              </w:rPr>
              <w:t>51.5</w:t>
            </w:r>
          </w:p>
        </w:tc>
        <w:tc>
          <w:tcPr>
            <w:tcW w:w="1119" w:type="dxa"/>
            <w:tcBorders>
              <w:top w:val="nil"/>
              <w:left w:val="nil"/>
              <w:bottom w:val="nil"/>
              <w:right w:val="nil"/>
            </w:tcBorders>
            <w:vAlign w:val="bottom"/>
          </w:tcPr>
          <w:p w:rsidR="001D10FA" w:rsidRPr="0035758E" w:rsidRDefault="001D10FA" w:rsidP="00B814B5">
            <w:pPr>
              <w:jc w:val="center"/>
              <w:rPr>
                <w:rFonts w:eastAsia="標楷體"/>
                <w:b/>
                <w:szCs w:val="20"/>
              </w:rPr>
            </w:pPr>
            <w:r w:rsidRPr="0035758E">
              <w:rPr>
                <w:rFonts w:eastAsia="標楷體"/>
                <w:b/>
                <w:szCs w:val="20"/>
              </w:rPr>
              <w:t>87.3</w:t>
            </w:r>
          </w:p>
        </w:tc>
        <w:tc>
          <w:tcPr>
            <w:tcW w:w="1119" w:type="dxa"/>
            <w:tcBorders>
              <w:top w:val="nil"/>
              <w:left w:val="nil"/>
              <w:bottom w:val="nil"/>
              <w:right w:val="nil"/>
            </w:tcBorders>
            <w:vAlign w:val="bottom"/>
          </w:tcPr>
          <w:p w:rsidR="001D10FA" w:rsidRPr="0035758E" w:rsidRDefault="001D10FA" w:rsidP="00B814B5">
            <w:pPr>
              <w:jc w:val="center"/>
              <w:rPr>
                <w:rFonts w:eastAsia="標楷體"/>
                <w:b/>
                <w:szCs w:val="20"/>
              </w:rPr>
            </w:pPr>
            <w:r w:rsidRPr="0035758E">
              <w:rPr>
                <w:rFonts w:eastAsia="標楷體"/>
                <w:b/>
                <w:szCs w:val="20"/>
              </w:rPr>
              <w:t>50.7</w:t>
            </w:r>
          </w:p>
        </w:tc>
        <w:tc>
          <w:tcPr>
            <w:tcW w:w="1119" w:type="dxa"/>
            <w:tcBorders>
              <w:top w:val="nil"/>
              <w:left w:val="nil"/>
              <w:bottom w:val="nil"/>
              <w:right w:val="nil"/>
            </w:tcBorders>
            <w:vAlign w:val="bottom"/>
          </w:tcPr>
          <w:p w:rsidR="001D10FA" w:rsidRPr="0035758E" w:rsidRDefault="001D10FA" w:rsidP="00B814B5">
            <w:pPr>
              <w:jc w:val="center"/>
              <w:rPr>
                <w:rFonts w:eastAsia="標楷體"/>
                <w:b/>
                <w:szCs w:val="20"/>
              </w:rPr>
            </w:pPr>
            <w:r w:rsidRPr="0035758E">
              <w:rPr>
                <w:rFonts w:eastAsia="標楷體"/>
                <w:b/>
                <w:szCs w:val="20"/>
              </w:rPr>
              <w:t>16.5</w:t>
            </w:r>
          </w:p>
        </w:tc>
        <w:tc>
          <w:tcPr>
            <w:tcW w:w="1119" w:type="dxa"/>
            <w:tcBorders>
              <w:top w:val="nil"/>
              <w:left w:val="nil"/>
              <w:bottom w:val="nil"/>
              <w:right w:val="nil"/>
            </w:tcBorders>
            <w:vAlign w:val="bottom"/>
          </w:tcPr>
          <w:p w:rsidR="001D10FA" w:rsidRPr="0035758E" w:rsidRDefault="001D10FA" w:rsidP="00B814B5">
            <w:pPr>
              <w:jc w:val="center"/>
              <w:rPr>
                <w:rFonts w:eastAsia="標楷體"/>
                <w:b/>
                <w:szCs w:val="20"/>
              </w:rPr>
            </w:pPr>
            <w:r w:rsidRPr="0035758E">
              <w:rPr>
                <w:rFonts w:eastAsia="標楷體"/>
                <w:b/>
                <w:szCs w:val="20"/>
              </w:rPr>
              <w:t>69.0</w:t>
            </w:r>
          </w:p>
        </w:tc>
        <w:tc>
          <w:tcPr>
            <w:tcW w:w="1120" w:type="dxa"/>
            <w:tcBorders>
              <w:top w:val="nil"/>
              <w:left w:val="nil"/>
              <w:bottom w:val="nil"/>
              <w:right w:val="nil"/>
            </w:tcBorders>
            <w:vAlign w:val="bottom"/>
          </w:tcPr>
          <w:p w:rsidR="001D10FA" w:rsidRPr="0035758E" w:rsidRDefault="001D10FA" w:rsidP="00B814B5">
            <w:pPr>
              <w:jc w:val="center"/>
              <w:rPr>
                <w:rFonts w:eastAsia="標楷體"/>
                <w:b/>
                <w:szCs w:val="20"/>
              </w:rPr>
            </w:pPr>
            <w:r w:rsidRPr="0035758E">
              <w:rPr>
                <w:rFonts w:eastAsia="標楷體"/>
                <w:b/>
                <w:szCs w:val="20"/>
              </w:rPr>
              <w:t>52.9</w:t>
            </w:r>
          </w:p>
        </w:tc>
      </w:tr>
      <w:tr w:rsidR="00CE313F" w:rsidRPr="0035758E" w:rsidTr="00B814B5">
        <w:trPr>
          <w:trHeight w:val="86"/>
          <w:jc w:val="center"/>
        </w:trPr>
        <w:tc>
          <w:tcPr>
            <w:tcW w:w="1448" w:type="dxa"/>
            <w:tcBorders>
              <w:top w:val="nil"/>
              <w:left w:val="nil"/>
              <w:bottom w:val="nil"/>
              <w:right w:val="single" w:sz="4" w:space="0" w:color="auto"/>
            </w:tcBorders>
          </w:tcPr>
          <w:p w:rsidR="00CE313F" w:rsidRPr="0035758E" w:rsidRDefault="00CE313F" w:rsidP="004C768B">
            <w:pPr>
              <w:snapToGrid w:val="0"/>
              <w:spacing w:line="400" w:lineRule="exact"/>
              <w:ind w:leftChars="-11" w:right="240" w:hangingChars="11" w:hanging="26"/>
              <w:jc w:val="both"/>
              <w:rPr>
                <w:rFonts w:eastAsia="標楷體"/>
              </w:rPr>
            </w:pPr>
            <w:r w:rsidRPr="0035758E">
              <w:rPr>
                <w:rFonts w:eastAsia="標楷體"/>
              </w:rPr>
              <w:t xml:space="preserve">    4</w:t>
            </w:r>
            <w:r w:rsidRPr="0035758E">
              <w:rPr>
                <w:rFonts w:eastAsia="標楷體"/>
              </w:rPr>
              <w:t>月</w:t>
            </w:r>
          </w:p>
        </w:tc>
        <w:tc>
          <w:tcPr>
            <w:tcW w:w="1119" w:type="dxa"/>
            <w:tcBorders>
              <w:top w:val="nil"/>
              <w:left w:val="nil"/>
              <w:bottom w:val="nil"/>
              <w:right w:val="nil"/>
            </w:tcBorders>
            <w:vAlign w:val="bottom"/>
          </w:tcPr>
          <w:p w:rsidR="00CE313F" w:rsidRPr="0035758E" w:rsidRDefault="00CE313F" w:rsidP="004C768B">
            <w:pPr>
              <w:jc w:val="center"/>
              <w:rPr>
                <w:rFonts w:eastAsia="標楷體"/>
                <w:szCs w:val="20"/>
              </w:rPr>
            </w:pPr>
            <w:r w:rsidRPr="0035758E">
              <w:rPr>
                <w:rFonts w:eastAsia="標楷體"/>
                <w:szCs w:val="20"/>
              </w:rPr>
              <w:t>50.2</w:t>
            </w:r>
          </w:p>
        </w:tc>
        <w:tc>
          <w:tcPr>
            <w:tcW w:w="1119" w:type="dxa"/>
            <w:tcBorders>
              <w:top w:val="nil"/>
              <w:left w:val="nil"/>
              <w:bottom w:val="nil"/>
              <w:right w:val="nil"/>
            </w:tcBorders>
            <w:vAlign w:val="bottom"/>
          </w:tcPr>
          <w:p w:rsidR="00CE313F" w:rsidRPr="0035758E" w:rsidRDefault="00CE313F" w:rsidP="004C768B">
            <w:pPr>
              <w:jc w:val="center"/>
              <w:rPr>
                <w:rFonts w:eastAsia="標楷體"/>
                <w:szCs w:val="20"/>
              </w:rPr>
            </w:pPr>
            <w:r w:rsidRPr="0035758E">
              <w:rPr>
                <w:rFonts w:eastAsia="標楷體"/>
                <w:szCs w:val="20"/>
              </w:rPr>
              <w:t>88.3</w:t>
            </w:r>
          </w:p>
        </w:tc>
        <w:tc>
          <w:tcPr>
            <w:tcW w:w="1119" w:type="dxa"/>
            <w:tcBorders>
              <w:top w:val="nil"/>
              <w:left w:val="nil"/>
              <w:bottom w:val="nil"/>
              <w:right w:val="nil"/>
            </w:tcBorders>
            <w:vAlign w:val="bottom"/>
          </w:tcPr>
          <w:p w:rsidR="00CE313F" w:rsidRPr="0035758E" w:rsidRDefault="00CE313F" w:rsidP="004C768B">
            <w:pPr>
              <w:jc w:val="center"/>
              <w:rPr>
                <w:rFonts w:eastAsia="標楷體"/>
                <w:szCs w:val="20"/>
              </w:rPr>
            </w:pPr>
            <w:r w:rsidRPr="0035758E">
              <w:rPr>
                <w:rFonts w:eastAsia="標楷體"/>
                <w:szCs w:val="20"/>
              </w:rPr>
              <w:t>49.6</w:t>
            </w:r>
          </w:p>
        </w:tc>
        <w:tc>
          <w:tcPr>
            <w:tcW w:w="1119" w:type="dxa"/>
            <w:tcBorders>
              <w:top w:val="nil"/>
              <w:left w:val="nil"/>
              <w:bottom w:val="nil"/>
              <w:right w:val="nil"/>
            </w:tcBorders>
            <w:vAlign w:val="bottom"/>
          </w:tcPr>
          <w:p w:rsidR="00CE313F" w:rsidRPr="0035758E" w:rsidRDefault="00CE313F" w:rsidP="004C768B">
            <w:pPr>
              <w:jc w:val="center"/>
              <w:rPr>
                <w:rFonts w:eastAsia="標楷體"/>
                <w:szCs w:val="20"/>
              </w:rPr>
            </w:pPr>
            <w:r w:rsidRPr="0035758E">
              <w:rPr>
                <w:rFonts w:eastAsia="標楷體"/>
                <w:szCs w:val="20"/>
              </w:rPr>
              <w:t>16.4</w:t>
            </w:r>
          </w:p>
        </w:tc>
        <w:tc>
          <w:tcPr>
            <w:tcW w:w="1119" w:type="dxa"/>
            <w:tcBorders>
              <w:top w:val="nil"/>
              <w:left w:val="nil"/>
              <w:bottom w:val="nil"/>
              <w:right w:val="nil"/>
            </w:tcBorders>
            <w:vAlign w:val="bottom"/>
          </w:tcPr>
          <w:p w:rsidR="00CE313F" w:rsidRPr="0035758E" w:rsidRDefault="00CE313F" w:rsidP="004C768B">
            <w:pPr>
              <w:jc w:val="center"/>
              <w:rPr>
                <w:rFonts w:eastAsia="標楷體"/>
                <w:szCs w:val="20"/>
              </w:rPr>
            </w:pPr>
            <w:r w:rsidRPr="0035758E">
              <w:rPr>
                <w:rFonts w:eastAsia="標楷體"/>
                <w:szCs w:val="20"/>
              </w:rPr>
              <w:t>68.4</w:t>
            </w:r>
          </w:p>
        </w:tc>
        <w:tc>
          <w:tcPr>
            <w:tcW w:w="1120" w:type="dxa"/>
            <w:tcBorders>
              <w:top w:val="nil"/>
              <w:left w:val="nil"/>
              <w:bottom w:val="nil"/>
              <w:right w:val="nil"/>
            </w:tcBorders>
            <w:vAlign w:val="bottom"/>
          </w:tcPr>
          <w:p w:rsidR="00CE313F" w:rsidRPr="0035758E" w:rsidRDefault="00CE313F" w:rsidP="004C768B">
            <w:pPr>
              <w:jc w:val="center"/>
              <w:rPr>
                <w:rFonts w:eastAsia="標楷體"/>
                <w:szCs w:val="20"/>
              </w:rPr>
            </w:pPr>
            <w:r w:rsidRPr="0035758E">
              <w:rPr>
                <w:rFonts w:eastAsia="標楷體"/>
                <w:szCs w:val="20"/>
              </w:rPr>
              <w:t>52.9</w:t>
            </w:r>
          </w:p>
        </w:tc>
      </w:tr>
      <w:tr w:rsidR="00CE313F" w:rsidRPr="0035758E" w:rsidTr="00B814B5">
        <w:trPr>
          <w:trHeight w:val="86"/>
          <w:jc w:val="center"/>
        </w:trPr>
        <w:tc>
          <w:tcPr>
            <w:tcW w:w="1448" w:type="dxa"/>
            <w:tcBorders>
              <w:top w:val="nil"/>
              <w:left w:val="nil"/>
              <w:bottom w:val="nil"/>
              <w:right w:val="single" w:sz="4" w:space="0" w:color="auto"/>
            </w:tcBorders>
          </w:tcPr>
          <w:p w:rsidR="00CE313F" w:rsidRPr="0035758E" w:rsidRDefault="00CE313F" w:rsidP="004C768B">
            <w:pPr>
              <w:snapToGrid w:val="0"/>
              <w:spacing w:line="400" w:lineRule="exact"/>
              <w:ind w:leftChars="-11" w:right="240" w:hangingChars="11" w:hanging="26"/>
              <w:jc w:val="both"/>
              <w:rPr>
                <w:rFonts w:eastAsia="標楷體"/>
              </w:rPr>
            </w:pPr>
            <w:r w:rsidRPr="0035758E">
              <w:rPr>
                <w:rFonts w:eastAsia="標楷體"/>
              </w:rPr>
              <w:t xml:space="preserve">    5</w:t>
            </w:r>
            <w:r w:rsidRPr="0035758E">
              <w:rPr>
                <w:rFonts w:eastAsia="標楷體"/>
              </w:rPr>
              <w:t>月</w:t>
            </w:r>
          </w:p>
        </w:tc>
        <w:tc>
          <w:tcPr>
            <w:tcW w:w="1119" w:type="dxa"/>
            <w:tcBorders>
              <w:top w:val="nil"/>
              <w:left w:val="nil"/>
              <w:bottom w:val="nil"/>
              <w:right w:val="nil"/>
            </w:tcBorders>
            <w:vAlign w:val="bottom"/>
          </w:tcPr>
          <w:p w:rsidR="00CE313F" w:rsidRPr="0035758E" w:rsidRDefault="00CE313F" w:rsidP="004C768B">
            <w:pPr>
              <w:jc w:val="center"/>
              <w:rPr>
                <w:rFonts w:eastAsia="標楷體"/>
                <w:szCs w:val="20"/>
              </w:rPr>
            </w:pPr>
            <w:r w:rsidRPr="0035758E">
              <w:rPr>
                <w:rFonts w:eastAsia="標楷體"/>
                <w:szCs w:val="20"/>
              </w:rPr>
              <w:t>50.4</w:t>
            </w:r>
          </w:p>
        </w:tc>
        <w:tc>
          <w:tcPr>
            <w:tcW w:w="1119" w:type="dxa"/>
            <w:tcBorders>
              <w:top w:val="nil"/>
              <w:left w:val="nil"/>
              <w:bottom w:val="nil"/>
              <w:right w:val="nil"/>
            </w:tcBorders>
            <w:vAlign w:val="bottom"/>
          </w:tcPr>
          <w:p w:rsidR="00CE313F" w:rsidRPr="0035758E" w:rsidRDefault="00CE313F" w:rsidP="004C768B">
            <w:pPr>
              <w:jc w:val="center"/>
              <w:rPr>
                <w:rFonts w:eastAsia="標楷體"/>
                <w:szCs w:val="20"/>
              </w:rPr>
            </w:pPr>
            <w:r w:rsidRPr="0035758E">
              <w:rPr>
                <w:rFonts w:eastAsia="標楷體"/>
                <w:szCs w:val="20"/>
              </w:rPr>
              <w:t>87.0</w:t>
            </w:r>
          </w:p>
        </w:tc>
        <w:tc>
          <w:tcPr>
            <w:tcW w:w="1119" w:type="dxa"/>
            <w:tcBorders>
              <w:top w:val="nil"/>
              <w:left w:val="nil"/>
              <w:bottom w:val="nil"/>
              <w:right w:val="nil"/>
            </w:tcBorders>
            <w:vAlign w:val="bottom"/>
          </w:tcPr>
          <w:p w:rsidR="00CE313F" w:rsidRPr="0035758E" w:rsidRDefault="00CE313F" w:rsidP="004C768B">
            <w:pPr>
              <w:jc w:val="center"/>
              <w:rPr>
                <w:rFonts w:eastAsia="標楷體"/>
                <w:szCs w:val="20"/>
              </w:rPr>
            </w:pPr>
            <w:r w:rsidRPr="0035758E">
              <w:rPr>
                <w:rFonts w:eastAsia="標楷體"/>
                <w:szCs w:val="20"/>
              </w:rPr>
              <w:t>50.3</w:t>
            </w:r>
          </w:p>
        </w:tc>
        <w:tc>
          <w:tcPr>
            <w:tcW w:w="1119" w:type="dxa"/>
            <w:tcBorders>
              <w:top w:val="nil"/>
              <w:left w:val="nil"/>
              <w:bottom w:val="nil"/>
              <w:right w:val="nil"/>
            </w:tcBorders>
            <w:vAlign w:val="bottom"/>
          </w:tcPr>
          <w:p w:rsidR="00CE313F" w:rsidRPr="0035758E" w:rsidRDefault="00CE313F" w:rsidP="004C768B">
            <w:pPr>
              <w:jc w:val="center"/>
              <w:rPr>
                <w:rFonts w:eastAsia="標楷體"/>
                <w:szCs w:val="20"/>
              </w:rPr>
            </w:pPr>
            <w:r w:rsidRPr="0035758E">
              <w:rPr>
                <w:rFonts w:eastAsia="標楷體"/>
                <w:szCs w:val="20"/>
              </w:rPr>
              <w:t>14.8</w:t>
            </w:r>
          </w:p>
        </w:tc>
        <w:tc>
          <w:tcPr>
            <w:tcW w:w="1119" w:type="dxa"/>
            <w:tcBorders>
              <w:top w:val="nil"/>
              <w:left w:val="nil"/>
              <w:bottom w:val="nil"/>
              <w:right w:val="nil"/>
            </w:tcBorders>
            <w:vAlign w:val="bottom"/>
          </w:tcPr>
          <w:p w:rsidR="00CE313F" w:rsidRPr="0035758E" w:rsidRDefault="00CE313F" w:rsidP="004C768B">
            <w:pPr>
              <w:jc w:val="center"/>
              <w:rPr>
                <w:rFonts w:eastAsia="標楷體"/>
                <w:szCs w:val="20"/>
              </w:rPr>
            </w:pPr>
            <w:r w:rsidRPr="0035758E">
              <w:rPr>
                <w:rFonts w:eastAsia="標楷體"/>
                <w:szCs w:val="20"/>
              </w:rPr>
              <w:t>67.8</w:t>
            </w:r>
          </w:p>
        </w:tc>
        <w:tc>
          <w:tcPr>
            <w:tcW w:w="1120" w:type="dxa"/>
            <w:tcBorders>
              <w:top w:val="nil"/>
              <w:left w:val="nil"/>
              <w:bottom w:val="nil"/>
              <w:right w:val="nil"/>
            </w:tcBorders>
            <w:vAlign w:val="bottom"/>
          </w:tcPr>
          <w:p w:rsidR="00CE313F" w:rsidRPr="0035758E" w:rsidRDefault="00CE313F" w:rsidP="004C768B">
            <w:pPr>
              <w:jc w:val="center"/>
              <w:rPr>
                <w:rFonts w:eastAsia="標楷體"/>
                <w:szCs w:val="20"/>
              </w:rPr>
            </w:pPr>
            <w:r w:rsidRPr="0035758E">
              <w:rPr>
                <w:rFonts w:eastAsia="標楷體"/>
                <w:szCs w:val="20"/>
              </w:rPr>
              <w:t>51.2</w:t>
            </w:r>
          </w:p>
        </w:tc>
      </w:tr>
      <w:tr w:rsidR="00CE313F" w:rsidRPr="0035758E" w:rsidTr="00B814B5">
        <w:trPr>
          <w:trHeight w:val="86"/>
          <w:jc w:val="center"/>
        </w:trPr>
        <w:tc>
          <w:tcPr>
            <w:tcW w:w="1448" w:type="dxa"/>
            <w:tcBorders>
              <w:top w:val="nil"/>
              <w:left w:val="nil"/>
              <w:bottom w:val="nil"/>
              <w:right w:val="single" w:sz="4" w:space="0" w:color="auto"/>
            </w:tcBorders>
          </w:tcPr>
          <w:p w:rsidR="00CE313F" w:rsidRPr="0035758E" w:rsidRDefault="00CE313F" w:rsidP="00B814B5">
            <w:pPr>
              <w:snapToGrid w:val="0"/>
              <w:spacing w:line="400" w:lineRule="exact"/>
              <w:ind w:leftChars="-11" w:right="240" w:hangingChars="11" w:hanging="26"/>
              <w:jc w:val="both"/>
              <w:rPr>
                <w:rFonts w:eastAsia="標楷體"/>
              </w:rPr>
            </w:pPr>
            <w:r w:rsidRPr="0035758E">
              <w:rPr>
                <w:rFonts w:eastAsia="標楷體"/>
              </w:rPr>
              <w:t xml:space="preserve">    6</w:t>
            </w:r>
            <w:r w:rsidRPr="0035758E">
              <w:rPr>
                <w:rFonts w:eastAsia="標楷體"/>
              </w:rPr>
              <w:t>月</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50.9</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86.3</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48.8</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16.3</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64.6</w:t>
            </w:r>
          </w:p>
        </w:tc>
        <w:tc>
          <w:tcPr>
            <w:tcW w:w="1120"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48.8</w:t>
            </w:r>
          </w:p>
        </w:tc>
      </w:tr>
      <w:tr w:rsidR="00CE313F" w:rsidRPr="0035758E" w:rsidTr="00B814B5">
        <w:trPr>
          <w:trHeight w:val="86"/>
          <w:jc w:val="center"/>
        </w:trPr>
        <w:tc>
          <w:tcPr>
            <w:tcW w:w="1448" w:type="dxa"/>
            <w:tcBorders>
              <w:top w:val="nil"/>
              <w:left w:val="nil"/>
              <w:bottom w:val="nil"/>
              <w:right w:val="single" w:sz="4" w:space="0" w:color="auto"/>
            </w:tcBorders>
          </w:tcPr>
          <w:p w:rsidR="00CE313F" w:rsidRPr="0035758E" w:rsidRDefault="00CE313F" w:rsidP="00B814B5">
            <w:pPr>
              <w:snapToGrid w:val="0"/>
              <w:spacing w:line="400" w:lineRule="exact"/>
              <w:ind w:leftChars="-11" w:right="240" w:hangingChars="11" w:hanging="26"/>
              <w:jc w:val="both"/>
              <w:rPr>
                <w:rFonts w:eastAsia="標楷體"/>
              </w:rPr>
            </w:pPr>
            <w:r w:rsidRPr="0035758E">
              <w:rPr>
                <w:rFonts w:eastAsia="標楷體"/>
              </w:rPr>
              <w:t xml:space="preserve">    7</w:t>
            </w:r>
            <w:r w:rsidRPr="0035758E">
              <w:rPr>
                <w:rFonts w:eastAsia="標楷體"/>
              </w:rPr>
              <w:t>月</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51.2</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88.9</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50.6</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15.8</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69.3</w:t>
            </w:r>
          </w:p>
        </w:tc>
        <w:tc>
          <w:tcPr>
            <w:tcW w:w="1120"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49.4</w:t>
            </w:r>
          </w:p>
        </w:tc>
      </w:tr>
      <w:tr w:rsidR="00CE313F" w:rsidRPr="0035758E" w:rsidTr="00B814B5">
        <w:trPr>
          <w:trHeight w:val="86"/>
          <w:jc w:val="center"/>
        </w:trPr>
        <w:tc>
          <w:tcPr>
            <w:tcW w:w="1448" w:type="dxa"/>
            <w:tcBorders>
              <w:top w:val="nil"/>
              <w:left w:val="nil"/>
              <w:bottom w:val="nil"/>
              <w:right w:val="single" w:sz="4" w:space="0" w:color="auto"/>
            </w:tcBorders>
          </w:tcPr>
          <w:p w:rsidR="00CE313F" w:rsidRPr="0035758E" w:rsidRDefault="00CE313F" w:rsidP="00B814B5">
            <w:pPr>
              <w:wordWrap w:val="0"/>
              <w:snapToGrid w:val="0"/>
              <w:spacing w:line="400" w:lineRule="exact"/>
              <w:rPr>
                <w:rFonts w:eastAsia="標楷體"/>
              </w:rPr>
            </w:pPr>
            <w:r w:rsidRPr="0035758E">
              <w:rPr>
                <w:rFonts w:eastAsia="標楷體"/>
              </w:rPr>
              <w:t xml:space="preserve">    8</w:t>
            </w:r>
            <w:r w:rsidRPr="0035758E">
              <w:rPr>
                <w:rFonts w:eastAsia="標楷體"/>
              </w:rPr>
              <w:t>月</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50.4</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89.2</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49.1</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15.2</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69.0</w:t>
            </w:r>
          </w:p>
        </w:tc>
        <w:tc>
          <w:tcPr>
            <w:tcW w:w="1120"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54.7</w:t>
            </w:r>
          </w:p>
        </w:tc>
      </w:tr>
      <w:tr w:rsidR="00CE313F" w:rsidRPr="0035758E" w:rsidTr="00B814B5">
        <w:trPr>
          <w:trHeight w:val="86"/>
          <w:jc w:val="center"/>
        </w:trPr>
        <w:tc>
          <w:tcPr>
            <w:tcW w:w="1448" w:type="dxa"/>
            <w:tcBorders>
              <w:top w:val="nil"/>
              <w:left w:val="nil"/>
              <w:bottom w:val="nil"/>
              <w:right w:val="single" w:sz="4" w:space="0" w:color="auto"/>
            </w:tcBorders>
          </w:tcPr>
          <w:p w:rsidR="00CE313F" w:rsidRPr="0035758E" w:rsidRDefault="00CE313F" w:rsidP="00B814B5">
            <w:pPr>
              <w:wordWrap w:val="0"/>
              <w:snapToGrid w:val="0"/>
              <w:spacing w:line="400" w:lineRule="exact"/>
              <w:rPr>
                <w:rFonts w:eastAsia="標楷體"/>
              </w:rPr>
            </w:pPr>
            <w:r w:rsidRPr="0035758E">
              <w:rPr>
                <w:rFonts w:eastAsia="標楷體"/>
              </w:rPr>
              <w:t xml:space="preserve">    9</w:t>
            </w:r>
            <w:r w:rsidRPr="0035758E">
              <w:rPr>
                <w:rFonts w:eastAsia="標楷體"/>
              </w:rPr>
              <w:t>月</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52.6</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86.2</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47.6</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17.7</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70.6</w:t>
            </w:r>
          </w:p>
        </w:tc>
        <w:tc>
          <w:tcPr>
            <w:tcW w:w="1120"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51.1</w:t>
            </w:r>
          </w:p>
        </w:tc>
      </w:tr>
      <w:tr w:rsidR="00CE313F" w:rsidRPr="0035758E" w:rsidTr="00B814B5">
        <w:trPr>
          <w:trHeight w:val="86"/>
          <w:jc w:val="center"/>
        </w:trPr>
        <w:tc>
          <w:tcPr>
            <w:tcW w:w="1448" w:type="dxa"/>
            <w:tcBorders>
              <w:top w:val="nil"/>
              <w:left w:val="nil"/>
              <w:bottom w:val="nil"/>
              <w:right w:val="single" w:sz="4" w:space="0" w:color="auto"/>
            </w:tcBorders>
          </w:tcPr>
          <w:p w:rsidR="00CE313F" w:rsidRPr="0035758E" w:rsidRDefault="00CE313F" w:rsidP="00B814B5">
            <w:pPr>
              <w:wordWrap w:val="0"/>
              <w:snapToGrid w:val="0"/>
              <w:spacing w:line="400" w:lineRule="exact"/>
              <w:rPr>
                <w:rFonts w:eastAsia="標楷體"/>
              </w:rPr>
            </w:pPr>
            <w:r w:rsidRPr="0035758E">
              <w:rPr>
                <w:rFonts w:eastAsia="標楷體"/>
              </w:rPr>
              <w:t xml:space="preserve">    10</w:t>
            </w:r>
            <w:r w:rsidRPr="0035758E">
              <w:rPr>
                <w:rFonts w:eastAsia="標楷體"/>
              </w:rPr>
              <w:t>月</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52.9</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87.7</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51.6</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15.0</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69.2</w:t>
            </w:r>
          </w:p>
        </w:tc>
        <w:tc>
          <w:tcPr>
            <w:tcW w:w="1120"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51.5</w:t>
            </w:r>
          </w:p>
        </w:tc>
      </w:tr>
      <w:tr w:rsidR="00CE313F" w:rsidRPr="0035758E" w:rsidTr="00B814B5">
        <w:trPr>
          <w:trHeight w:val="86"/>
          <w:jc w:val="center"/>
        </w:trPr>
        <w:tc>
          <w:tcPr>
            <w:tcW w:w="1448" w:type="dxa"/>
            <w:tcBorders>
              <w:top w:val="nil"/>
              <w:left w:val="nil"/>
              <w:bottom w:val="nil"/>
              <w:right w:val="single" w:sz="4" w:space="0" w:color="auto"/>
            </w:tcBorders>
          </w:tcPr>
          <w:p w:rsidR="00CE313F" w:rsidRPr="0035758E" w:rsidRDefault="00CE313F" w:rsidP="00B814B5">
            <w:pPr>
              <w:wordWrap w:val="0"/>
              <w:snapToGrid w:val="0"/>
              <w:spacing w:line="400" w:lineRule="exact"/>
              <w:rPr>
                <w:rFonts w:eastAsia="標楷體"/>
              </w:rPr>
            </w:pPr>
            <w:r w:rsidRPr="0035758E">
              <w:rPr>
                <w:rFonts w:eastAsia="標楷體"/>
              </w:rPr>
              <w:t xml:space="preserve">    11</w:t>
            </w:r>
            <w:r w:rsidRPr="0035758E">
              <w:rPr>
                <w:rFonts w:eastAsia="標楷體"/>
              </w:rPr>
              <w:t>月</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53.7</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85.3</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51.2</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21.1</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71.4</w:t>
            </w:r>
          </w:p>
        </w:tc>
        <w:tc>
          <w:tcPr>
            <w:tcW w:w="1120"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52.7</w:t>
            </w:r>
          </w:p>
        </w:tc>
      </w:tr>
      <w:tr w:rsidR="00CE313F" w:rsidRPr="0035758E" w:rsidTr="00B814B5">
        <w:trPr>
          <w:trHeight w:val="86"/>
          <w:jc w:val="center"/>
        </w:trPr>
        <w:tc>
          <w:tcPr>
            <w:tcW w:w="1448" w:type="dxa"/>
            <w:tcBorders>
              <w:top w:val="nil"/>
              <w:left w:val="nil"/>
              <w:bottom w:val="nil"/>
              <w:right w:val="single" w:sz="4" w:space="0" w:color="auto"/>
            </w:tcBorders>
          </w:tcPr>
          <w:p w:rsidR="00CE313F" w:rsidRPr="0035758E" w:rsidRDefault="00CE313F" w:rsidP="00B814B5">
            <w:pPr>
              <w:wordWrap w:val="0"/>
              <w:snapToGrid w:val="0"/>
              <w:spacing w:line="400" w:lineRule="exact"/>
              <w:rPr>
                <w:rFonts w:eastAsia="標楷體"/>
              </w:rPr>
            </w:pPr>
            <w:r w:rsidRPr="0035758E">
              <w:rPr>
                <w:rFonts w:eastAsia="標楷體"/>
              </w:rPr>
              <w:t xml:space="preserve">    12</w:t>
            </w:r>
            <w:r w:rsidRPr="0035758E">
              <w:rPr>
                <w:rFonts w:eastAsia="標楷體"/>
              </w:rPr>
              <w:t>月</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54.1</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86.7</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52.9</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15.0</w:t>
            </w:r>
          </w:p>
        </w:tc>
        <w:tc>
          <w:tcPr>
            <w:tcW w:w="1119"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71.2</w:t>
            </w:r>
          </w:p>
        </w:tc>
        <w:tc>
          <w:tcPr>
            <w:tcW w:w="1120" w:type="dxa"/>
            <w:tcBorders>
              <w:top w:val="nil"/>
              <w:left w:val="nil"/>
              <w:bottom w:val="nil"/>
              <w:right w:val="nil"/>
            </w:tcBorders>
            <w:vAlign w:val="bottom"/>
          </w:tcPr>
          <w:p w:rsidR="00CE313F" w:rsidRPr="0035758E" w:rsidRDefault="00CE313F" w:rsidP="00B814B5">
            <w:pPr>
              <w:jc w:val="center"/>
              <w:rPr>
                <w:rFonts w:eastAsia="標楷體"/>
                <w:szCs w:val="20"/>
              </w:rPr>
            </w:pPr>
            <w:r w:rsidRPr="0035758E">
              <w:rPr>
                <w:rFonts w:eastAsia="標楷體"/>
                <w:szCs w:val="20"/>
              </w:rPr>
              <w:t>51.4</w:t>
            </w:r>
          </w:p>
        </w:tc>
      </w:tr>
      <w:tr w:rsidR="00CE313F" w:rsidRPr="00884702" w:rsidTr="00B814B5">
        <w:trPr>
          <w:trHeight w:val="86"/>
          <w:jc w:val="center"/>
        </w:trPr>
        <w:tc>
          <w:tcPr>
            <w:tcW w:w="1448" w:type="dxa"/>
            <w:tcBorders>
              <w:top w:val="nil"/>
              <w:left w:val="nil"/>
              <w:bottom w:val="nil"/>
              <w:right w:val="single" w:sz="4" w:space="0" w:color="auto"/>
            </w:tcBorders>
          </w:tcPr>
          <w:p w:rsidR="00CE313F" w:rsidRPr="00884702" w:rsidRDefault="00CE313F" w:rsidP="00B814B5">
            <w:pPr>
              <w:snapToGrid w:val="0"/>
              <w:spacing w:line="400" w:lineRule="exact"/>
              <w:ind w:leftChars="-14" w:left="-34"/>
              <w:rPr>
                <w:rFonts w:eastAsia="標楷體"/>
                <w:b/>
              </w:rPr>
            </w:pPr>
            <w:r w:rsidRPr="00884702">
              <w:rPr>
                <w:rFonts w:eastAsia="標楷體" w:hint="eastAsia"/>
                <w:b/>
              </w:rPr>
              <w:t>103</w:t>
            </w:r>
            <w:r w:rsidRPr="00884702">
              <w:rPr>
                <w:rFonts w:eastAsia="標楷體" w:hint="eastAsia"/>
                <w:b/>
              </w:rPr>
              <w:t>年</w:t>
            </w:r>
            <w:r w:rsidRPr="00884702">
              <w:rPr>
                <w:rFonts w:eastAsia="標楷體" w:hint="eastAsia"/>
                <w:b/>
              </w:rPr>
              <w:t>1~4</w:t>
            </w:r>
            <w:r w:rsidRPr="00884702">
              <w:rPr>
                <w:rFonts w:eastAsia="標楷體" w:hint="eastAsia"/>
                <w:b/>
              </w:rPr>
              <w:t>月</w:t>
            </w:r>
          </w:p>
        </w:tc>
        <w:tc>
          <w:tcPr>
            <w:tcW w:w="1119" w:type="dxa"/>
            <w:tcBorders>
              <w:top w:val="nil"/>
              <w:left w:val="nil"/>
              <w:bottom w:val="nil"/>
              <w:right w:val="nil"/>
            </w:tcBorders>
            <w:vAlign w:val="bottom"/>
          </w:tcPr>
          <w:p w:rsidR="00CE313F" w:rsidRPr="00884702" w:rsidRDefault="00CE313F" w:rsidP="00B814B5">
            <w:pPr>
              <w:jc w:val="center"/>
              <w:rPr>
                <w:rFonts w:eastAsia="標楷體"/>
                <w:b/>
                <w:szCs w:val="20"/>
              </w:rPr>
            </w:pPr>
            <w:r w:rsidRPr="00884702">
              <w:rPr>
                <w:rFonts w:eastAsia="標楷體" w:hint="eastAsia"/>
                <w:b/>
                <w:szCs w:val="20"/>
              </w:rPr>
              <w:t>50.8</w:t>
            </w:r>
          </w:p>
        </w:tc>
        <w:tc>
          <w:tcPr>
            <w:tcW w:w="1119" w:type="dxa"/>
            <w:tcBorders>
              <w:top w:val="nil"/>
              <w:left w:val="nil"/>
              <w:bottom w:val="nil"/>
              <w:right w:val="nil"/>
            </w:tcBorders>
            <w:vAlign w:val="bottom"/>
          </w:tcPr>
          <w:p w:rsidR="00CE313F" w:rsidRPr="00884702" w:rsidRDefault="00CE313F" w:rsidP="00B814B5">
            <w:pPr>
              <w:jc w:val="center"/>
              <w:rPr>
                <w:rFonts w:eastAsia="標楷體"/>
                <w:b/>
                <w:szCs w:val="20"/>
              </w:rPr>
            </w:pPr>
            <w:r w:rsidRPr="00884702">
              <w:rPr>
                <w:rFonts w:eastAsia="標楷體" w:hint="eastAsia"/>
                <w:b/>
                <w:szCs w:val="20"/>
              </w:rPr>
              <w:t>89.8</w:t>
            </w:r>
          </w:p>
        </w:tc>
        <w:tc>
          <w:tcPr>
            <w:tcW w:w="1119" w:type="dxa"/>
            <w:tcBorders>
              <w:top w:val="nil"/>
              <w:left w:val="nil"/>
              <w:bottom w:val="nil"/>
              <w:right w:val="nil"/>
            </w:tcBorders>
            <w:vAlign w:val="bottom"/>
          </w:tcPr>
          <w:p w:rsidR="00CE313F" w:rsidRPr="00884702" w:rsidRDefault="00CE313F" w:rsidP="00B814B5">
            <w:pPr>
              <w:jc w:val="center"/>
              <w:rPr>
                <w:rFonts w:eastAsia="標楷體"/>
                <w:b/>
                <w:szCs w:val="20"/>
              </w:rPr>
            </w:pPr>
            <w:r w:rsidRPr="00884702">
              <w:rPr>
                <w:rFonts w:eastAsia="標楷體" w:hint="eastAsia"/>
                <w:b/>
                <w:szCs w:val="20"/>
              </w:rPr>
              <w:t>51.0</w:t>
            </w:r>
          </w:p>
        </w:tc>
        <w:tc>
          <w:tcPr>
            <w:tcW w:w="1119" w:type="dxa"/>
            <w:tcBorders>
              <w:top w:val="nil"/>
              <w:left w:val="nil"/>
              <w:bottom w:val="nil"/>
              <w:right w:val="nil"/>
            </w:tcBorders>
            <w:vAlign w:val="bottom"/>
          </w:tcPr>
          <w:p w:rsidR="00CE313F" w:rsidRPr="00884702" w:rsidRDefault="00CE313F" w:rsidP="00B814B5">
            <w:pPr>
              <w:jc w:val="center"/>
              <w:rPr>
                <w:rFonts w:eastAsia="標楷體"/>
                <w:b/>
                <w:szCs w:val="20"/>
              </w:rPr>
            </w:pPr>
            <w:r w:rsidRPr="00884702">
              <w:rPr>
                <w:rFonts w:eastAsia="標楷體" w:hint="eastAsia"/>
                <w:b/>
                <w:szCs w:val="20"/>
              </w:rPr>
              <w:t>15.1</w:t>
            </w:r>
          </w:p>
        </w:tc>
        <w:tc>
          <w:tcPr>
            <w:tcW w:w="1119" w:type="dxa"/>
            <w:tcBorders>
              <w:top w:val="nil"/>
              <w:left w:val="nil"/>
              <w:bottom w:val="nil"/>
              <w:right w:val="nil"/>
            </w:tcBorders>
            <w:vAlign w:val="bottom"/>
          </w:tcPr>
          <w:p w:rsidR="00CE313F" w:rsidRPr="00884702" w:rsidRDefault="00CE313F" w:rsidP="00B814B5">
            <w:pPr>
              <w:jc w:val="center"/>
              <w:rPr>
                <w:rFonts w:eastAsia="標楷體"/>
                <w:b/>
                <w:szCs w:val="20"/>
              </w:rPr>
            </w:pPr>
            <w:r w:rsidRPr="00884702">
              <w:rPr>
                <w:rFonts w:eastAsia="標楷體" w:hint="eastAsia"/>
                <w:b/>
                <w:szCs w:val="20"/>
              </w:rPr>
              <w:t>67.0</w:t>
            </w:r>
          </w:p>
        </w:tc>
        <w:tc>
          <w:tcPr>
            <w:tcW w:w="1120" w:type="dxa"/>
            <w:tcBorders>
              <w:top w:val="nil"/>
              <w:left w:val="nil"/>
              <w:bottom w:val="nil"/>
              <w:right w:val="nil"/>
            </w:tcBorders>
            <w:vAlign w:val="bottom"/>
          </w:tcPr>
          <w:p w:rsidR="00CE313F" w:rsidRPr="00884702" w:rsidRDefault="00CE313F" w:rsidP="00B814B5">
            <w:pPr>
              <w:jc w:val="center"/>
              <w:rPr>
                <w:rFonts w:eastAsia="標楷體"/>
                <w:b/>
                <w:szCs w:val="20"/>
              </w:rPr>
            </w:pPr>
            <w:r w:rsidRPr="00884702">
              <w:rPr>
                <w:rFonts w:eastAsia="標楷體" w:hint="eastAsia"/>
                <w:b/>
                <w:szCs w:val="20"/>
              </w:rPr>
              <w:t>53.2</w:t>
            </w:r>
          </w:p>
        </w:tc>
      </w:tr>
      <w:tr w:rsidR="00CE313F" w:rsidRPr="00884702" w:rsidTr="00B814B5">
        <w:trPr>
          <w:trHeight w:val="86"/>
          <w:jc w:val="center"/>
        </w:trPr>
        <w:tc>
          <w:tcPr>
            <w:tcW w:w="1448" w:type="dxa"/>
            <w:tcBorders>
              <w:top w:val="nil"/>
              <w:left w:val="nil"/>
              <w:bottom w:val="nil"/>
              <w:right w:val="single" w:sz="4" w:space="0" w:color="auto"/>
            </w:tcBorders>
          </w:tcPr>
          <w:p w:rsidR="00CE313F" w:rsidRPr="00884702" w:rsidRDefault="00CE313F" w:rsidP="00B814B5">
            <w:pPr>
              <w:snapToGrid w:val="0"/>
              <w:spacing w:line="400" w:lineRule="exact"/>
              <w:ind w:leftChars="-11" w:right="240" w:hangingChars="11" w:hanging="26"/>
              <w:jc w:val="both"/>
              <w:rPr>
                <w:rFonts w:eastAsia="標楷體"/>
              </w:rPr>
            </w:pPr>
            <w:r w:rsidRPr="00884702">
              <w:rPr>
                <w:rFonts w:eastAsia="標楷體"/>
              </w:rPr>
              <w:t xml:space="preserve">    1</w:t>
            </w:r>
            <w:r w:rsidRPr="00884702">
              <w:rPr>
                <w:rFonts w:eastAsia="標楷體"/>
              </w:rPr>
              <w:t>月</w:t>
            </w:r>
          </w:p>
        </w:tc>
        <w:tc>
          <w:tcPr>
            <w:tcW w:w="1119" w:type="dxa"/>
            <w:tcBorders>
              <w:top w:val="nil"/>
              <w:left w:val="nil"/>
              <w:bottom w:val="nil"/>
              <w:right w:val="nil"/>
            </w:tcBorders>
            <w:vAlign w:val="bottom"/>
          </w:tcPr>
          <w:p w:rsidR="00CE313F" w:rsidRPr="00884702" w:rsidRDefault="00CE313F" w:rsidP="00B814B5">
            <w:pPr>
              <w:jc w:val="center"/>
              <w:rPr>
                <w:rFonts w:eastAsia="標楷體"/>
                <w:szCs w:val="20"/>
              </w:rPr>
            </w:pPr>
            <w:r w:rsidRPr="00884702">
              <w:rPr>
                <w:rFonts w:eastAsia="標楷體"/>
                <w:szCs w:val="20"/>
              </w:rPr>
              <w:t>51.8</w:t>
            </w:r>
          </w:p>
        </w:tc>
        <w:tc>
          <w:tcPr>
            <w:tcW w:w="1119" w:type="dxa"/>
            <w:tcBorders>
              <w:top w:val="nil"/>
              <w:left w:val="nil"/>
              <w:bottom w:val="nil"/>
              <w:right w:val="nil"/>
            </w:tcBorders>
            <w:vAlign w:val="bottom"/>
          </w:tcPr>
          <w:p w:rsidR="00CE313F" w:rsidRPr="00884702" w:rsidRDefault="00CE313F" w:rsidP="00B814B5">
            <w:pPr>
              <w:jc w:val="center"/>
              <w:rPr>
                <w:rFonts w:eastAsia="標楷體"/>
                <w:szCs w:val="20"/>
              </w:rPr>
            </w:pPr>
            <w:r w:rsidRPr="00884702">
              <w:rPr>
                <w:rFonts w:eastAsia="標楷體"/>
                <w:szCs w:val="20"/>
              </w:rPr>
              <w:t>89.7</w:t>
            </w:r>
          </w:p>
        </w:tc>
        <w:tc>
          <w:tcPr>
            <w:tcW w:w="1119" w:type="dxa"/>
            <w:tcBorders>
              <w:top w:val="nil"/>
              <w:left w:val="nil"/>
              <w:bottom w:val="nil"/>
              <w:right w:val="nil"/>
            </w:tcBorders>
            <w:vAlign w:val="bottom"/>
          </w:tcPr>
          <w:p w:rsidR="00CE313F" w:rsidRPr="00884702" w:rsidRDefault="00CE313F" w:rsidP="00B814B5">
            <w:pPr>
              <w:jc w:val="center"/>
              <w:rPr>
                <w:rFonts w:eastAsia="標楷體"/>
                <w:szCs w:val="20"/>
              </w:rPr>
            </w:pPr>
            <w:r w:rsidRPr="00884702">
              <w:rPr>
                <w:rFonts w:eastAsia="標楷體"/>
                <w:szCs w:val="20"/>
              </w:rPr>
              <w:t>50.8</w:t>
            </w:r>
          </w:p>
        </w:tc>
        <w:tc>
          <w:tcPr>
            <w:tcW w:w="1119" w:type="dxa"/>
            <w:tcBorders>
              <w:top w:val="nil"/>
              <w:left w:val="nil"/>
              <w:bottom w:val="nil"/>
              <w:right w:val="nil"/>
            </w:tcBorders>
            <w:vAlign w:val="bottom"/>
          </w:tcPr>
          <w:p w:rsidR="00CE313F" w:rsidRPr="00884702" w:rsidRDefault="00CE313F" w:rsidP="00B814B5">
            <w:pPr>
              <w:jc w:val="center"/>
              <w:rPr>
                <w:rFonts w:eastAsia="標楷體"/>
                <w:szCs w:val="20"/>
              </w:rPr>
            </w:pPr>
            <w:r w:rsidRPr="00884702">
              <w:rPr>
                <w:rFonts w:eastAsia="標楷體"/>
                <w:szCs w:val="20"/>
              </w:rPr>
              <w:t>13.9</w:t>
            </w:r>
          </w:p>
        </w:tc>
        <w:tc>
          <w:tcPr>
            <w:tcW w:w="1119" w:type="dxa"/>
            <w:tcBorders>
              <w:top w:val="nil"/>
              <w:left w:val="nil"/>
              <w:bottom w:val="nil"/>
              <w:right w:val="nil"/>
            </w:tcBorders>
            <w:vAlign w:val="bottom"/>
          </w:tcPr>
          <w:p w:rsidR="00CE313F" w:rsidRPr="00884702" w:rsidRDefault="00CE313F" w:rsidP="00B814B5">
            <w:pPr>
              <w:jc w:val="center"/>
              <w:rPr>
                <w:rFonts w:eastAsia="標楷體"/>
                <w:szCs w:val="20"/>
              </w:rPr>
            </w:pPr>
            <w:r w:rsidRPr="00884702">
              <w:rPr>
                <w:rFonts w:eastAsia="標楷體"/>
                <w:szCs w:val="20"/>
              </w:rPr>
              <w:t>69.1</w:t>
            </w:r>
          </w:p>
        </w:tc>
        <w:tc>
          <w:tcPr>
            <w:tcW w:w="1120" w:type="dxa"/>
            <w:tcBorders>
              <w:top w:val="nil"/>
              <w:left w:val="nil"/>
              <w:bottom w:val="nil"/>
              <w:right w:val="nil"/>
            </w:tcBorders>
            <w:vAlign w:val="bottom"/>
          </w:tcPr>
          <w:p w:rsidR="00CE313F" w:rsidRPr="00884702" w:rsidRDefault="00CE313F" w:rsidP="00B814B5">
            <w:pPr>
              <w:jc w:val="center"/>
              <w:rPr>
                <w:rFonts w:eastAsia="標楷體"/>
                <w:szCs w:val="20"/>
              </w:rPr>
            </w:pPr>
            <w:r w:rsidRPr="00884702">
              <w:rPr>
                <w:rFonts w:eastAsia="標楷體"/>
                <w:szCs w:val="20"/>
              </w:rPr>
              <w:t>53.5</w:t>
            </w:r>
          </w:p>
        </w:tc>
      </w:tr>
      <w:tr w:rsidR="00CE313F" w:rsidRPr="00884702" w:rsidTr="00B814B5">
        <w:trPr>
          <w:trHeight w:val="86"/>
          <w:jc w:val="center"/>
        </w:trPr>
        <w:tc>
          <w:tcPr>
            <w:tcW w:w="1448" w:type="dxa"/>
            <w:tcBorders>
              <w:top w:val="nil"/>
              <w:left w:val="nil"/>
              <w:bottom w:val="nil"/>
              <w:right w:val="single" w:sz="4" w:space="0" w:color="auto"/>
            </w:tcBorders>
          </w:tcPr>
          <w:p w:rsidR="00CE313F" w:rsidRPr="00884702" w:rsidRDefault="00CE313F" w:rsidP="00B814B5">
            <w:pPr>
              <w:snapToGrid w:val="0"/>
              <w:spacing w:line="400" w:lineRule="exact"/>
              <w:ind w:leftChars="-11" w:left="-26" w:right="240" w:firstLineChars="200" w:firstLine="480"/>
              <w:jc w:val="both"/>
              <w:rPr>
                <w:rFonts w:eastAsia="標楷體"/>
              </w:rPr>
            </w:pPr>
            <w:r w:rsidRPr="00884702">
              <w:rPr>
                <w:rFonts w:eastAsia="標楷體" w:hint="eastAsia"/>
              </w:rPr>
              <w:t>2</w:t>
            </w:r>
            <w:r w:rsidRPr="00884702">
              <w:rPr>
                <w:rFonts w:eastAsia="標楷體" w:hint="eastAsia"/>
              </w:rPr>
              <w:t>月</w:t>
            </w:r>
          </w:p>
        </w:tc>
        <w:tc>
          <w:tcPr>
            <w:tcW w:w="1119" w:type="dxa"/>
            <w:tcBorders>
              <w:top w:val="nil"/>
              <w:left w:val="nil"/>
              <w:bottom w:val="nil"/>
              <w:right w:val="nil"/>
            </w:tcBorders>
            <w:vAlign w:val="bottom"/>
          </w:tcPr>
          <w:p w:rsidR="00CE313F" w:rsidRPr="00884702" w:rsidRDefault="00CE313F" w:rsidP="00B814B5">
            <w:pPr>
              <w:jc w:val="center"/>
              <w:rPr>
                <w:rFonts w:eastAsia="標楷體"/>
                <w:szCs w:val="20"/>
              </w:rPr>
            </w:pPr>
            <w:r w:rsidRPr="00884702">
              <w:rPr>
                <w:rFonts w:eastAsia="標楷體" w:hint="eastAsia"/>
                <w:szCs w:val="20"/>
              </w:rPr>
              <w:t>50.3</w:t>
            </w:r>
          </w:p>
        </w:tc>
        <w:tc>
          <w:tcPr>
            <w:tcW w:w="1119" w:type="dxa"/>
            <w:tcBorders>
              <w:top w:val="nil"/>
              <w:left w:val="nil"/>
              <w:bottom w:val="nil"/>
              <w:right w:val="nil"/>
            </w:tcBorders>
            <w:vAlign w:val="bottom"/>
          </w:tcPr>
          <w:p w:rsidR="00CE313F" w:rsidRPr="00884702" w:rsidRDefault="00CE313F" w:rsidP="00B814B5">
            <w:pPr>
              <w:jc w:val="center"/>
              <w:rPr>
                <w:rFonts w:eastAsia="標楷體"/>
                <w:szCs w:val="20"/>
              </w:rPr>
            </w:pPr>
            <w:r w:rsidRPr="00884702">
              <w:rPr>
                <w:rFonts w:eastAsia="標楷體" w:hint="eastAsia"/>
                <w:szCs w:val="20"/>
              </w:rPr>
              <w:t>89.6</w:t>
            </w:r>
          </w:p>
        </w:tc>
        <w:tc>
          <w:tcPr>
            <w:tcW w:w="1119" w:type="dxa"/>
            <w:tcBorders>
              <w:top w:val="nil"/>
              <w:left w:val="nil"/>
              <w:bottom w:val="nil"/>
              <w:right w:val="nil"/>
            </w:tcBorders>
            <w:vAlign w:val="bottom"/>
          </w:tcPr>
          <w:p w:rsidR="00CE313F" w:rsidRPr="00884702" w:rsidRDefault="00CE313F" w:rsidP="00B814B5">
            <w:pPr>
              <w:jc w:val="center"/>
              <w:rPr>
                <w:rFonts w:eastAsia="標楷體"/>
                <w:szCs w:val="20"/>
              </w:rPr>
            </w:pPr>
            <w:r w:rsidRPr="00884702">
              <w:rPr>
                <w:rFonts w:eastAsia="標楷體" w:hint="eastAsia"/>
                <w:szCs w:val="20"/>
              </w:rPr>
              <w:t>50.4</w:t>
            </w:r>
          </w:p>
        </w:tc>
        <w:tc>
          <w:tcPr>
            <w:tcW w:w="1119" w:type="dxa"/>
            <w:tcBorders>
              <w:top w:val="nil"/>
              <w:left w:val="nil"/>
              <w:bottom w:val="nil"/>
              <w:right w:val="nil"/>
            </w:tcBorders>
            <w:vAlign w:val="bottom"/>
          </w:tcPr>
          <w:p w:rsidR="00CE313F" w:rsidRPr="00884702" w:rsidRDefault="00CE313F" w:rsidP="00B814B5">
            <w:pPr>
              <w:jc w:val="center"/>
              <w:rPr>
                <w:rFonts w:eastAsia="標楷體"/>
                <w:szCs w:val="20"/>
              </w:rPr>
            </w:pPr>
            <w:r w:rsidRPr="00884702">
              <w:rPr>
                <w:rFonts w:eastAsia="標楷體" w:hint="eastAsia"/>
                <w:szCs w:val="20"/>
              </w:rPr>
              <w:t>14.7</w:t>
            </w:r>
          </w:p>
        </w:tc>
        <w:tc>
          <w:tcPr>
            <w:tcW w:w="1119" w:type="dxa"/>
            <w:tcBorders>
              <w:top w:val="nil"/>
              <w:left w:val="nil"/>
              <w:bottom w:val="nil"/>
              <w:right w:val="nil"/>
            </w:tcBorders>
            <w:vAlign w:val="bottom"/>
          </w:tcPr>
          <w:p w:rsidR="00CE313F" w:rsidRPr="00884702" w:rsidRDefault="00CE313F" w:rsidP="00B814B5">
            <w:pPr>
              <w:jc w:val="center"/>
              <w:rPr>
                <w:rFonts w:eastAsia="標楷體"/>
                <w:szCs w:val="20"/>
              </w:rPr>
            </w:pPr>
            <w:r w:rsidRPr="00884702">
              <w:rPr>
                <w:rFonts w:eastAsia="標楷體" w:hint="eastAsia"/>
                <w:szCs w:val="20"/>
              </w:rPr>
              <w:t>66.3</w:t>
            </w:r>
          </w:p>
        </w:tc>
        <w:tc>
          <w:tcPr>
            <w:tcW w:w="1120" w:type="dxa"/>
            <w:tcBorders>
              <w:top w:val="nil"/>
              <w:left w:val="nil"/>
              <w:bottom w:val="nil"/>
              <w:right w:val="nil"/>
            </w:tcBorders>
            <w:vAlign w:val="bottom"/>
          </w:tcPr>
          <w:p w:rsidR="00CE313F" w:rsidRPr="00884702" w:rsidRDefault="00CE313F" w:rsidP="00B814B5">
            <w:pPr>
              <w:jc w:val="center"/>
              <w:rPr>
                <w:rFonts w:eastAsia="標楷體"/>
                <w:szCs w:val="20"/>
              </w:rPr>
            </w:pPr>
            <w:r w:rsidRPr="00884702">
              <w:rPr>
                <w:rFonts w:eastAsia="標楷體" w:hint="eastAsia"/>
                <w:szCs w:val="20"/>
              </w:rPr>
              <w:t>53.2</w:t>
            </w:r>
          </w:p>
        </w:tc>
      </w:tr>
      <w:tr w:rsidR="00CE313F" w:rsidRPr="00884702" w:rsidTr="00B814B5">
        <w:trPr>
          <w:trHeight w:val="86"/>
          <w:jc w:val="center"/>
        </w:trPr>
        <w:tc>
          <w:tcPr>
            <w:tcW w:w="1448" w:type="dxa"/>
            <w:tcBorders>
              <w:top w:val="nil"/>
              <w:left w:val="nil"/>
              <w:bottom w:val="nil"/>
              <w:right w:val="single" w:sz="4" w:space="0" w:color="auto"/>
            </w:tcBorders>
          </w:tcPr>
          <w:p w:rsidR="00CE313F" w:rsidRPr="00884702" w:rsidRDefault="00CE313F" w:rsidP="00B814B5">
            <w:pPr>
              <w:snapToGrid w:val="0"/>
              <w:spacing w:line="400" w:lineRule="exact"/>
              <w:ind w:leftChars="-11" w:left="-26" w:right="240" w:firstLineChars="200" w:firstLine="480"/>
              <w:jc w:val="both"/>
              <w:rPr>
                <w:rFonts w:eastAsia="標楷體"/>
              </w:rPr>
            </w:pPr>
            <w:r w:rsidRPr="00884702">
              <w:rPr>
                <w:rFonts w:eastAsia="標楷體" w:hint="eastAsia"/>
              </w:rPr>
              <w:t>3</w:t>
            </w:r>
            <w:r w:rsidRPr="00884702">
              <w:rPr>
                <w:rFonts w:eastAsia="標楷體" w:hint="eastAsia"/>
              </w:rPr>
              <w:t>月</w:t>
            </w:r>
          </w:p>
        </w:tc>
        <w:tc>
          <w:tcPr>
            <w:tcW w:w="1119" w:type="dxa"/>
            <w:tcBorders>
              <w:top w:val="nil"/>
              <w:left w:val="nil"/>
              <w:bottom w:val="nil"/>
              <w:right w:val="nil"/>
            </w:tcBorders>
            <w:vAlign w:val="bottom"/>
          </w:tcPr>
          <w:p w:rsidR="00CE313F" w:rsidRPr="00884702" w:rsidRDefault="00CE313F" w:rsidP="00B814B5">
            <w:pPr>
              <w:jc w:val="center"/>
              <w:rPr>
                <w:rFonts w:eastAsia="標楷體"/>
                <w:szCs w:val="20"/>
              </w:rPr>
            </w:pPr>
            <w:r w:rsidRPr="00884702">
              <w:rPr>
                <w:rFonts w:eastAsia="標楷體" w:hint="eastAsia"/>
                <w:szCs w:val="20"/>
              </w:rPr>
              <w:t>51.4</w:t>
            </w:r>
          </w:p>
        </w:tc>
        <w:tc>
          <w:tcPr>
            <w:tcW w:w="1119" w:type="dxa"/>
            <w:tcBorders>
              <w:top w:val="nil"/>
              <w:left w:val="nil"/>
              <w:bottom w:val="nil"/>
              <w:right w:val="nil"/>
            </w:tcBorders>
            <w:vAlign w:val="bottom"/>
          </w:tcPr>
          <w:p w:rsidR="00CE313F" w:rsidRPr="00884702" w:rsidRDefault="00CE313F" w:rsidP="00B814B5">
            <w:pPr>
              <w:jc w:val="center"/>
              <w:rPr>
                <w:rFonts w:eastAsia="標楷體"/>
                <w:szCs w:val="20"/>
              </w:rPr>
            </w:pPr>
            <w:r w:rsidRPr="00884702">
              <w:rPr>
                <w:rFonts w:eastAsia="標楷體" w:hint="eastAsia"/>
                <w:szCs w:val="20"/>
              </w:rPr>
              <w:t>89.8</w:t>
            </w:r>
          </w:p>
        </w:tc>
        <w:tc>
          <w:tcPr>
            <w:tcW w:w="1119" w:type="dxa"/>
            <w:tcBorders>
              <w:top w:val="nil"/>
              <w:left w:val="nil"/>
              <w:bottom w:val="nil"/>
              <w:right w:val="nil"/>
            </w:tcBorders>
            <w:vAlign w:val="bottom"/>
          </w:tcPr>
          <w:p w:rsidR="00CE313F" w:rsidRPr="00884702" w:rsidRDefault="00CE313F" w:rsidP="00B814B5">
            <w:pPr>
              <w:jc w:val="center"/>
              <w:rPr>
                <w:rFonts w:eastAsia="標楷體"/>
                <w:szCs w:val="20"/>
              </w:rPr>
            </w:pPr>
            <w:r w:rsidRPr="00884702">
              <w:rPr>
                <w:rFonts w:eastAsia="標楷體" w:hint="eastAsia"/>
                <w:szCs w:val="20"/>
              </w:rPr>
              <w:t>51.6</w:t>
            </w:r>
          </w:p>
        </w:tc>
        <w:tc>
          <w:tcPr>
            <w:tcW w:w="1119" w:type="dxa"/>
            <w:tcBorders>
              <w:top w:val="nil"/>
              <w:left w:val="nil"/>
              <w:bottom w:val="nil"/>
              <w:right w:val="nil"/>
            </w:tcBorders>
            <w:vAlign w:val="bottom"/>
          </w:tcPr>
          <w:p w:rsidR="00CE313F" w:rsidRPr="00884702" w:rsidRDefault="00CE313F" w:rsidP="00B814B5">
            <w:pPr>
              <w:jc w:val="center"/>
              <w:rPr>
                <w:rFonts w:eastAsia="標楷體"/>
                <w:szCs w:val="20"/>
              </w:rPr>
            </w:pPr>
            <w:r w:rsidRPr="00884702">
              <w:rPr>
                <w:rFonts w:eastAsia="標楷體" w:hint="eastAsia"/>
                <w:szCs w:val="20"/>
              </w:rPr>
              <w:t>15.4</w:t>
            </w:r>
          </w:p>
        </w:tc>
        <w:tc>
          <w:tcPr>
            <w:tcW w:w="1119" w:type="dxa"/>
            <w:tcBorders>
              <w:top w:val="nil"/>
              <w:left w:val="nil"/>
              <w:bottom w:val="nil"/>
              <w:right w:val="nil"/>
            </w:tcBorders>
            <w:vAlign w:val="bottom"/>
          </w:tcPr>
          <w:p w:rsidR="00CE313F" w:rsidRPr="00884702" w:rsidRDefault="00CE313F" w:rsidP="00B814B5">
            <w:pPr>
              <w:jc w:val="center"/>
              <w:rPr>
                <w:rFonts w:eastAsia="標楷體"/>
                <w:szCs w:val="20"/>
              </w:rPr>
            </w:pPr>
            <w:r w:rsidRPr="00884702">
              <w:rPr>
                <w:rFonts w:eastAsia="標楷體" w:hint="eastAsia"/>
                <w:szCs w:val="20"/>
              </w:rPr>
              <w:t>67.2</w:t>
            </w:r>
          </w:p>
        </w:tc>
        <w:tc>
          <w:tcPr>
            <w:tcW w:w="1120" w:type="dxa"/>
            <w:tcBorders>
              <w:top w:val="nil"/>
              <w:left w:val="nil"/>
              <w:bottom w:val="nil"/>
              <w:right w:val="nil"/>
            </w:tcBorders>
            <w:vAlign w:val="bottom"/>
          </w:tcPr>
          <w:p w:rsidR="00CE313F" w:rsidRPr="00884702" w:rsidRDefault="00CE313F" w:rsidP="00B814B5">
            <w:pPr>
              <w:jc w:val="center"/>
              <w:rPr>
                <w:rFonts w:eastAsia="標楷體"/>
                <w:szCs w:val="20"/>
              </w:rPr>
            </w:pPr>
            <w:r w:rsidRPr="00884702">
              <w:rPr>
                <w:rFonts w:eastAsia="標楷體" w:hint="eastAsia"/>
                <w:szCs w:val="20"/>
              </w:rPr>
              <w:t>52.9</w:t>
            </w:r>
          </w:p>
        </w:tc>
      </w:tr>
      <w:tr w:rsidR="00CE313F" w:rsidRPr="00884702" w:rsidTr="00B814B5">
        <w:trPr>
          <w:trHeight w:val="86"/>
          <w:jc w:val="center"/>
        </w:trPr>
        <w:tc>
          <w:tcPr>
            <w:tcW w:w="1448" w:type="dxa"/>
            <w:tcBorders>
              <w:top w:val="nil"/>
              <w:left w:val="nil"/>
              <w:bottom w:val="single" w:sz="4" w:space="0" w:color="auto"/>
              <w:right w:val="single" w:sz="4" w:space="0" w:color="auto"/>
            </w:tcBorders>
          </w:tcPr>
          <w:p w:rsidR="00CE313F" w:rsidRPr="00884702" w:rsidRDefault="00CE313F" w:rsidP="00B814B5">
            <w:pPr>
              <w:snapToGrid w:val="0"/>
              <w:spacing w:line="400" w:lineRule="exact"/>
              <w:ind w:leftChars="-11" w:left="-26" w:right="240" w:firstLineChars="200" w:firstLine="480"/>
              <w:jc w:val="both"/>
              <w:rPr>
                <w:rFonts w:eastAsia="標楷體"/>
              </w:rPr>
            </w:pPr>
            <w:r w:rsidRPr="00884702">
              <w:rPr>
                <w:rFonts w:eastAsia="標楷體" w:hint="eastAsia"/>
              </w:rPr>
              <w:t>4</w:t>
            </w:r>
            <w:r w:rsidRPr="00884702">
              <w:rPr>
                <w:rFonts w:eastAsia="標楷體" w:hint="eastAsia"/>
              </w:rPr>
              <w:t>月</w:t>
            </w:r>
          </w:p>
        </w:tc>
        <w:tc>
          <w:tcPr>
            <w:tcW w:w="1119" w:type="dxa"/>
            <w:tcBorders>
              <w:top w:val="nil"/>
              <w:left w:val="nil"/>
              <w:bottom w:val="single" w:sz="4" w:space="0" w:color="auto"/>
              <w:right w:val="nil"/>
            </w:tcBorders>
            <w:vAlign w:val="bottom"/>
          </w:tcPr>
          <w:p w:rsidR="00CE313F" w:rsidRPr="00884702" w:rsidRDefault="00CE313F" w:rsidP="00B814B5">
            <w:pPr>
              <w:jc w:val="center"/>
              <w:rPr>
                <w:rFonts w:eastAsia="標楷體"/>
                <w:szCs w:val="20"/>
              </w:rPr>
            </w:pPr>
            <w:r w:rsidRPr="00884702">
              <w:rPr>
                <w:rFonts w:eastAsia="標楷體" w:hint="eastAsia"/>
                <w:szCs w:val="20"/>
              </w:rPr>
              <w:t>49.9</w:t>
            </w:r>
          </w:p>
        </w:tc>
        <w:tc>
          <w:tcPr>
            <w:tcW w:w="1119" w:type="dxa"/>
            <w:tcBorders>
              <w:top w:val="nil"/>
              <w:left w:val="nil"/>
              <w:bottom w:val="single" w:sz="4" w:space="0" w:color="auto"/>
              <w:right w:val="nil"/>
            </w:tcBorders>
            <w:vAlign w:val="bottom"/>
          </w:tcPr>
          <w:p w:rsidR="00CE313F" w:rsidRPr="00884702" w:rsidRDefault="00CE313F" w:rsidP="00B814B5">
            <w:pPr>
              <w:jc w:val="center"/>
              <w:rPr>
                <w:rFonts w:eastAsia="標楷體"/>
                <w:szCs w:val="20"/>
              </w:rPr>
            </w:pPr>
            <w:r w:rsidRPr="00884702">
              <w:rPr>
                <w:rFonts w:eastAsia="標楷體" w:hint="eastAsia"/>
                <w:szCs w:val="20"/>
              </w:rPr>
              <w:t>90.2</w:t>
            </w:r>
          </w:p>
        </w:tc>
        <w:tc>
          <w:tcPr>
            <w:tcW w:w="1119" w:type="dxa"/>
            <w:tcBorders>
              <w:top w:val="nil"/>
              <w:left w:val="nil"/>
              <w:bottom w:val="single" w:sz="4" w:space="0" w:color="auto"/>
              <w:right w:val="nil"/>
            </w:tcBorders>
            <w:vAlign w:val="bottom"/>
          </w:tcPr>
          <w:p w:rsidR="00CE313F" w:rsidRPr="00884702" w:rsidRDefault="00CE313F" w:rsidP="00B814B5">
            <w:pPr>
              <w:jc w:val="center"/>
              <w:rPr>
                <w:rFonts w:eastAsia="標楷體"/>
                <w:szCs w:val="20"/>
              </w:rPr>
            </w:pPr>
            <w:r w:rsidRPr="00884702">
              <w:rPr>
                <w:rFonts w:eastAsia="標楷體" w:hint="eastAsia"/>
                <w:szCs w:val="20"/>
              </w:rPr>
              <w:t>51.4</w:t>
            </w:r>
          </w:p>
        </w:tc>
        <w:tc>
          <w:tcPr>
            <w:tcW w:w="1119" w:type="dxa"/>
            <w:tcBorders>
              <w:top w:val="nil"/>
              <w:left w:val="nil"/>
              <w:bottom w:val="single" w:sz="4" w:space="0" w:color="auto"/>
              <w:right w:val="nil"/>
            </w:tcBorders>
            <w:vAlign w:val="bottom"/>
          </w:tcPr>
          <w:p w:rsidR="00CE313F" w:rsidRPr="00884702" w:rsidRDefault="00CE313F" w:rsidP="00B814B5">
            <w:pPr>
              <w:jc w:val="center"/>
              <w:rPr>
                <w:rFonts w:eastAsia="標楷體"/>
                <w:szCs w:val="20"/>
              </w:rPr>
            </w:pPr>
            <w:r w:rsidRPr="00884702">
              <w:rPr>
                <w:rFonts w:eastAsia="標楷體" w:hint="eastAsia"/>
                <w:szCs w:val="20"/>
              </w:rPr>
              <w:t>16.4</w:t>
            </w:r>
          </w:p>
        </w:tc>
        <w:tc>
          <w:tcPr>
            <w:tcW w:w="1119" w:type="dxa"/>
            <w:tcBorders>
              <w:top w:val="nil"/>
              <w:left w:val="nil"/>
              <w:bottom w:val="single" w:sz="4" w:space="0" w:color="auto"/>
              <w:right w:val="nil"/>
            </w:tcBorders>
            <w:vAlign w:val="bottom"/>
          </w:tcPr>
          <w:p w:rsidR="00CE313F" w:rsidRPr="00884702" w:rsidRDefault="00CE313F" w:rsidP="00B814B5">
            <w:pPr>
              <w:jc w:val="center"/>
              <w:rPr>
                <w:rFonts w:eastAsia="標楷體"/>
                <w:szCs w:val="20"/>
              </w:rPr>
            </w:pPr>
            <w:r w:rsidRPr="00884702">
              <w:rPr>
                <w:rFonts w:eastAsia="標楷體" w:hint="eastAsia"/>
                <w:szCs w:val="20"/>
              </w:rPr>
              <w:t>65.3</w:t>
            </w:r>
          </w:p>
        </w:tc>
        <w:tc>
          <w:tcPr>
            <w:tcW w:w="1120" w:type="dxa"/>
            <w:tcBorders>
              <w:top w:val="nil"/>
              <w:left w:val="nil"/>
              <w:bottom w:val="single" w:sz="4" w:space="0" w:color="auto"/>
              <w:right w:val="nil"/>
            </w:tcBorders>
            <w:vAlign w:val="bottom"/>
          </w:tcPr>
          <w:p w:rsidR="00CE313F" w:rsidRPr="00884702" w:rsidRDefault="00CE313F" w:rsidP="00B814B5">
            <w:pPr>
              <w:jc w:val="center"/>
              <w:rPr>
                <w:rFonts w:eastAsia="標楷體"/>
                <w:szCs w:val="20"/>
              </w:rPr>
            </w:pPr>
            <w:r w:rsidRPr="00884702">
              <w:rPr>
                <w:rFonts w:eastAsia="標楷體" w:hint="eastAsia"/>
                <w:szCs w:val="20"/>
              </w:rPr>
              <w:t>53.3</w:t>
            </w:r>
          </w:p>
        </w:tc>
      </w:tr>
    </w:tbl>
    <w:p w:rsidR="001D10FA" w:rsidRPr="00884702" w:rsidRDefault="001D10FA" w:rsidP="001D10FA">
      <w:pPr>
        <w:pStyle w:val="k02"/>
        <w:snapToGrid w:val="0"/>
        <w:spacing w:before="0" w:beforeAutospacing="0" w:after="0" w:afterAutospacing="0" w:line="240" w:lineRule="atLeast"/>
        <w:jc w:val="both"/>
        <w:rPr>
          <w:rFonts w:ascii="Times New Roman" w:eastAsia="標楷體"/>
          <w:sz w:val="22"/>
          <w:szCs w:val="22"/>
        </w:rPr>
      </w:pPr>
      <w:r w:rsidRPr="00884702">
        <w:rPr>
          <w:rFonts w:ascii="Times New Roman" w:eastAsia="標楷體"/>
          <w:sz w:val="22"/>
          <w:szCs w:val="22"/>
        </w:rPr>
        <w:t>資料來源：經濟部統計處。</w:t>
      </w:r>
    </w:p>
    <w:p w:rsidR="001D10FA" w:rsidRPr="006102A8" w:rsidRDefault="001D10FA" w:rsidP="001D10FA">
      <w:pPr>
        <w:pStyle w:val="k02"/>
        <w:snapToGrid w:val="0"/>
        <w:spacing w:before="0" w:beforeAutospacing="0" w:after="0" w:afterAutospacing="0" w:line="240" w:lineRule="atLeast"/>
        <w:jc w:val="both"/>
        <w:rPr>
          <w:rFonts w:ascii="Times New Roman" w:eastAsia="標楷體"/>
          <w:color w:val="FF0000"/>
          <w:szCs w:val="20"/>
        </w:rPr>
      </w:pPr>
    </w:p>
    <w:p w:rsidR="001D10FA" w:rsidRPr="00884702" w:rsidRDefault="001D10FA" w:rsidP="001D10FA">
      <w:pPr>
        <w:spacing w:afterLines="50" w:after="180"/>
        <w:jc w:val="center"/>
        <w:rPr>
          <w:rFonts w:eastAsia="標楷體"/>
          <w:b/>
          <w:sz w:val="28"/>
          <w:szCs w:val="28"/>
        </w:rPr>
      </w:pPr>
      <w:r w:rsidRPr="00884702">
        <w:rPr>
          <w:rFonts w:eastAsia="標楷體"/>
          <w:b/>
          <w:sz w:val="28"/>
          <w:szCs w:val="28"/>
        </w:rPr>
        <w:t>表</w:t>
      </w:r>
      <w:r w:rsidRPr="00884702">
        <w:rPr>
          <w:rFonts w:eastAsia="標楷體"/>
          <w:b/>
          <w:sz w:val="28"/>
          <w:szCs w:val="28"/>
        </w:rPr>
        <w:t xml:space="preserve"> 2-5-4</w:t>
      </w:r>
      <w:r w:rsidRPr="00884702">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1D10FA" w:rsidRPr="00884702" w:rsidTr="00B814B5">
        <w:trPr>
          <w:cantSplit/>
          <w:trHeight w:val="304"/>
          <w:jc w:val="center"/>
        </w:trPr>
        <w:tc>
          <w:tcPr>
            <w:tcW w:w="2378" w:type="dxa"/>
            <w:vMerge w:val="restart"/>
            <w:tcBorders>
              <w:left w:val="nil"/>
            </w:tcBorders>
            <w:vAlign w:val="center"/>
          </w:tcPr>
          <w:p w:rsidR="001D10FA" w:rsidRPr="00884702" w:rsidRDefault="001D10FA" w:rsidP="00B814B5">
            <w:pPr>
              <w:snapToGrid w:val="0"/>
              <w:spacing w:line="360" w:lineRule="atLeast"/>
              <w:ind w:left="28" w:right="-40"/>
              <w:jc w:val="center"/>
              <w:rPr>
                <w:rFonts w:eastAsia="標楷體"/>
              </w:rPr>
            </w:pPr>
            <w:r w:rsidRPr="00884702">
              <w:rPr>
                <w:rFonts w:eastAsia="標楷體"/>
              </w:rPr>
              <w:t>地區別</w:t>
            </w:r>
          </w:p>
        </w:tc>
        <w:tc>
          <w:tcPr>
            <w:tcW w:w="5114" w:type="dxa"/>
            <w:gridSpan w:val="2"/>
            <w:tcBorders>
              <w:bottom w:val="single" w:sz="4" w:space="0" w:color="auto"/>
              <w:right w:val="nil"/>
            </w:tcBorders>
            <w:vAlign w:val="center"/>
          </w:tcPr>
          <w:p w:rsidR="001D10FA" w:rsidRPr="00884702" w:rsidRDefault="001D10FA" w:rsidP="00B814B5">
            <w:pPr>
              <w:snapToGrid w:val="0"/>
              <w:spacing w:line="360" w:lineRule="atLeast"/>
              <w:ind w:left="28" w:right="-40"/>
              <w:jc w:val="center"/>
              <w:rPr>
                <w:rFonts w:eastAsia="標楷體"/>
              </w:rPr>
            </w:pPr>
            <w:r w:rsidRPr="00884702">
              <w:rPr>
                <w:rFonts w:eastAsia="標楷體"/>
              </w:rPr>
              <w:t>103</w:t>
            </w:r>
            <w:r w:rsidRPr="00884702">
              <w:rPr>
                <w:rFonts w:eastAsia="標楷體"/>
              </w:rPr>
              <w:t>年</w:t>
            </w:r>
            <w:r>
              <w:rPr>
                <w:rFonts w:eastAsia="標楷體" w:hint="eastAsia"/>
              </w:rPr>
              <w:t>4</w:t>
            </w:r>
            <w:r w:rsidRPr="00884702">
              <w:rPr>
                <w:rFonts w:eastAsia="標楷體"/>
              </w:rPr>
              <w:t>月</w:t>
            </w:r>
          </w:p>
        </w:tc>
      </w:tr>
      <w:tr w:rsidR="001D10FA" w:rsidRPr="00884702" w:rsidTr="00B814B5">
        <w:trPr>
          <w:cantSplit/>
          <w:trHeight w:val="135"/>
          <w:jc w:val="center"/>
        </w:trPr>
        <w:tc>
          <w:tcPr>
            <w:tcW w:w="2378" w:type="dxa"/>
            <w:vMerge/>
            <w:tcBorders>
              <w:left w:val="nil"/>
              <w:bottom w:val="single" w:sz="4" w:space="0" w:color="auto"/>
            </w:tcBorders>
            <w:vAlign w:val="center"/>
          </w:tcPr>
          <w:p w:rsidR="001D10FA" w:rsidRPr="00884702" w:rsidRDefault="001D10FA" w:rsidP="00B814B5">
            <w:pPr>
              <w:snapToGrid w:val="0"/>
              <w:spacing w:line="360" w:lineRule="atLeast"/>
              <w:ind w:left="28" w:right="-40"/>
              <w:jc w:val="center"/>
              <w:rPr>
                <w:rFonts w:eastAsia="標楷體"/>
              </w:rPr>
            </w:pPr>
          </w:p>
        </w:tc>
        <w:tc>
          <w:tcPr>
            <w:tcW w:w="2226" w:type="dxa"/>
            <w:tcBorders>
              <w:bottom w:val="single" w:sz="4" w:space="0" w:color="auto"/>
            </w:tcBorders>
            <w:vAlign w:val="center"/>
          </w:tcPr>
          <w:p w:rsidR="001D10FA" w:rsidRPr="00884702" w:rsidRDefault="001D10FA" w:rsidP="00B814B5">
            <w:pPr>
              <w:snapToGrid w:val="0"/>
              <w:spacing w:line="360" w:lineRule="atLeast"/>
              <w:ind w:left="28" w:right="-40"/>
              <w:jc w:val="center"/>
              <w:rPr>
                <w:rFonts w:eastAsia="標楷體"/>
              </w:rPr>
            </w:pPr>
            <w:r w:rsidRPr="00884702">
              <w:rPr>
                <w:rFonts w:eastAsia="標楷體"/>
              </w:rPr>
              <w:t>金額</w:t>
            </w:r>
          </w:p>
          <w:p w:rsidR="001D10FA" w:rsidRPr="00884702" w:rsidRDefault="001D10FA" w:rsidP="00B814B5">
            <w:pPr>
              <w:snapToGrid w:val="0"/>
              <w:spacing w:line="360" w:lineRule="atLeast"/>
              <w:ind w:left="28" w:right="-40"/>
              <w:jc w:val="center"/>
              <w:rPr>
                <w:rFonts w:eastAsia="標楷體"/>
              </w:rPr>
            </w:pPr>
            <w:r w:rsidRPr="00884702">
              <w:rPr>
                <w:rFonts w:eastAsia="標楷體"/>
              </w:rPr>
              <w:t>(</w:t>
            </w:r>
            <w:r w:rsidRPr="00884702">
              <w:rPr>
                <w:rFonts w:eastAsia="標楷體"/>
              </w:rPr>
              <w:t>億美元</w:t>
            </w:r>
            <w:r w:rsidRPr="00884702">
              <w:rPr>
                <w:rFonts w:eastAsia="標楷體"/>
              </w:rPr>
              <w:t>)</w:t>
            </w:r>
          </w:p>
        </w:tc>
        <w:tc>
          <w:tcPr>
            <w:tcW w:w="2888" w:type="dxa"/>
            <w:tcBorders>
              <w:bottom w:val="single" w:sz="4" w:space="0" w:color="auto"/>
              <w:right w:val="nil"/>
            </w:tcBorders>
            <w:vAlign w:val="center"/>
          </w:tcPr>
          <w:p w:rsidR="001D10FA" w:rsidRPr="00884702" w:rsidRDefault="001D10FA" w:rsidP="00B814B5">
            <w:pPr>
              <w:adjustRightInd w:val="0"/>
              <w:snapToGrid w:val="0"/>
              <w:spacing w:line="360" w:lineRule="atLeast"/>
              <w:jc w:val="center"/>
              <w:rPr>
                <w:rFonts w:eastAsia="標楷體"/>
              </w:rPr>
            </w:pPr>
            <w:r w:rsidRPr="00884702">
              <w:rPr>
                <w:rFonts w:eastAsia="標楷體"/>
              </w:rPr>
              <w:t>較</w:t>
            </w:r>
            <w:r w:rsidRPr="00884702">
              <w:rPr>
                <w:rFonts w:eastAsia="標楷體"/>
              </w:rPr>
              <w:t>102</w:t>
            </w:r>
            <w:r w:rsidRPr="00884702">
              <w:rPr>
                <w:rFonts w:eastAsia="標楷體"/>
              </w:rPr>
              <w:t>年同月增減率</w:t>
            </w:r>
            <w:r w:rsidRPr="00884702">
              <w:rPr>
                <w:rFonts w:eastAsia="標楷體"/>
              </w:rPr>
              <w:t>(</w:t>
            </w:r>
            <w:r w:rsidRPr="00884702">
              <w:rPr>
                <w:rFonts w:eastAsia="標楷體"/>
              </w:rPr>
              <w:t>％</w:t>
            </w:r>
            <w:r w:rsidRPr="00884702">
              <w:rPr>
                <w:rFonts w:eastAsia="標楷體"/>
              </w:rPr>
              <w:t>)</w:t>
            </w:r>
          </w:p>
        </w:tc>
      </w:tr>
      <w:tr w:rsidR="001D10FA" w:rsidRPr="006102A8" w:rsidTr="00B814B5">
        <w:trPr>
          <w:jc w:val="center"/>
        </w:trPr>
        <w:tc>
          <w:tcPr>
            <w:tcW w:w="2378" w:type="dxa"/>
            <w:tcBorders>
              <w:left w:val="nil"/>
              <w:bottom w:val="nil"/>
            </w:tcBorders>
          </w:tcPr>
          <w:p w:rsidR="001D10FA" w:rsidRPr="00567772" w:rsidRDefault="001D10FA" w:rsidP="00B814B5">
            <w:pPr>
              <w:snapToGrid w:val="0"/>
              <w:spacing w:line="360" w:lineRule="atLeast"/>
              <w:ind w:left="28" w:right="-40"/>
              <w:jc w:val="center"/>
              <w:rPr>
                <w:rFonts w:eastAsia="標楷體"/>
              </w:rPr>
            </w:pPr>
            <w:r w:rsidRPr="00567772">
              <w:rPr>
                <w:rFonts w:eastAsia="標楷體"/>
              </w:rPr>
              <w:t>中國大陸（含香港）</w:t>
            </w:r>
          </w:p>
        </w:tc>
        <w:tc>
          <w:tcPr>
            <w:tcW w:w="2226" w:type="dxa"/>
            <w:tcBorders>
              <w:bottom w:val="nil"/>
              <w:right w:val="nil"/>
            </w:tcBorders>
            <w:vAlign w:val="center"/>
          </w:tcPr>
          <w:p w:rsidR="001D10FA" w:rsidRPr="00567772" w:rsidRDefault="001D10FA" w:rsidP="00B814B5">
            <w:pPr>
              <w:snapToGrid w:val="0"/>
              <w:spacing w:line="360" w:lineRule="atLeast"/>
              <w:ind w:left="28" w:right="-40"/>
              <w:jc w:val="center"/>
              <w:rPr>
                <w:rFonts w:eastAsia="標楷體"/>
              </w:rPr>
            </w:pPr>
            <w:r w:rsidRPr="00567772">
              <w:rPr>
                <w:rFonts w:eastAsia="標楷體" w:hint="eastAsia"/>
              </w:rPr>
              <w:t>102.2</w:t>
            </w:r>
          </w:p>
        </w:tc>
        <w:tc>
          <w:tcPr>
            <w:tcW w:w="2888" w:type="dxa"/>
            <w:tcBorders>
              <w:bottom w:val="nil"/>
              <w:right w:val="nil"/>
            </w:tcBorders>
          </w:tcPr>
          <w:p w:rsidR="001D10FA" w:rsidRPr="00567772" w:rsidRDefault="001D10FA" w:rsidP="00B814B5">
            <w:pPr>
              <w:snapToGrid w:val="0"/>
              <w:spacing w:line="360" w:lineRule="atLeast"/>
              <w:ind w:left="28" w:right="1070"/>
              <w:jc w:val="right"/>
              <w:rPr>
                <w:rFonts w:eastAsia="標楷體"/>
              </w:rPr>
            </w:pPr>
            <w:r w:rsidRPr="00567772">
              <w:rPr>
                <w:rFonts w:eastAsia="標楷體" w:hint="eastAsia"/>
              </w:rPr>
              <w:t>3.9</w:t>
            </w:r>
          </w:p>
        </w:tc>
      </w:tr>
      <w:tr w:rsidR="001D10FA" w:rsidRPr="006102A8" w:rsidTr="00B814B5">
        <w:trPr>
          <w:jc w:val="center"/>
        </w:trPr>
        <w:tc>
          <w:tcPr>
            <w:tcW w:w="2378" w:type="dxa"/>
            <w:tcBorders>
              <w:top w:val="nil"/>
              <w:left w:val="nil"/>
              <w:bottom w:val="nil"/>
            </w:tcBorders>
          </w:tcPr>
          <w:p w:rsidR="001D10FA" w:rsidRPr="00567772" w:rsidRDefault="001D10FA" w:rsidP="00B814B5">
            <w:pPr>
              <w:snapToGrid w:val="0"/>
              <w:spacing w:line="360" w:lineRule="atLeast"/>
              <w:ind w:left="28" w:right="-40"/>
              <w:jc w:val="center"/>
              <w:rPr>
                <w:rFonts w:eastAsia="標楷體"/>
              </w:rPr>
            </w:pPr>
            <w:r w:rsidRPr="00567772">
              <w:rPr>
                <w:rFonts w:eastAsia="標楷體"/>
              </w:rPr>
              <w:t>美國</w:t>
            </w:r>
          </w:p>
        </w:tc>
        <w:tc>
          <w:tcPr>
            <w:tcW w:w="2226" w:type="dxa"/>
            <w:tcBorders>
              <w:top w:val="nil"/>
              <w:bottom w:val="nil"/>
              <w:right w:val="nil"/>
            </w:tcBorders>
            <w:vAlign w:val="center"/>
          </w:tcPr>
          <w:p w:rsidR="001D10FA" w:rsidRPr="00567772" w:rsidRDefault="001D10FA" w:rsidP="00B814B5">
            <w:pPr>
              <w:snapToGrid w:val="0"/>
              <w:spacing w:line="360" w:lineRule="atLeast"/>
              <w:ind w:left="28" w:right="-40"/>
              <w:jc w:val="center"/>
              <w:rPr>
                <w:rFonts w:eastAsia="標楷體"/>
              </w:rPr>
            </w:pPr>
            <w:r w:rsidRPr="00567772">
              <w:rPr>
                <w:rFonts w:eastAsia="標楷體" w:hint="eastAsia"/>
              </w:rPr>
              <w:t>92.9</w:t>
            </w:r>
          </w:p>
        </w:tc>
        <w:tc>
          <w:tcPr>
            <w:tcW w:w="2888" w:type="dxa"/>
            <w:tcBorders>
              <w:top w:val="nil"/>
              <w:bottom w:val="nil"/>
              <w:right w:val="nil"/>
            </w:tcBorders>
          </w:tcPr>
          <w:p w:rsidR="001D10FA" w:rsidRPr="00567772" w:rsidRDefault="001D10FA" w:rsidP="00B814B5">
            <w:pPr>
              <w:snapToGrid w:val="0"/>
              <w:spacing w:line="360" w:lineRule="atLeast"/>
              <w:ind w:left="28" w:right="1070"/>
              <w:jc w:val="right"/>
              <w:rPr>
                <w:rFonts w:eastAsia="標楷體"/>
              </w:rPr>
            </w:pPr>
            <w:r w:rsidRPr="00567772">
              <w:rPr>
                <w:rFonts w:eastAsia="標楷體" w:hint="eastAsia"/>
              </w:rPr>
              <w:t>5.7</w:t>
            </w:r>
          </w:p>
        </w:tc>
      </w:tr>
      <w:tr w:rsidR="001D10FA" w:rsidRPr="006102A8" w:rsidTr="00B814B5">
        <w:trPr>
          <w:jc w:val="center"/>
        </w:trPr>
        <w:tc>
          <w:tcPr>
            <w:tcW w:w="2378" w:type="dxa"/>
            <w:tcBorders>
              <w:top w:val="nil"/>
              <w:left w:val="nil"/>
              <w:bottom w:val="nil"/>
            </w:tcBorders>
          </w:tcPr>
          <w:p w:rsidR="001D10FA" w:rsidRPr="00567772" w:rsidRDefault="001D10FA" w:rsidP="00B814B5">
            <w:pPr>
              <w:snapToGrid w:val="0"/>
              <w:spacing w:line="360" w:lineRule="atLeast"/>
              <w:ind w:left="28" w:right="-40"/>
              <w:jc w:val="center"/>
              <w:rPr>
                <w:rFonts w:eastAsia="標楷體"/>
              </w:rPr>
            </w:pPr>
            <w:r w:rsidRPr="00567772">
              <w:rPr>
                <w:rFonts w:eastAsia="標楷體"/>
              </w:rPr>
              <w:t>歐洲</w:t>
            </w:r>
          </w:p>
        </w:tc>
        <w:tc>
          <w:tcPr>
            <w:tcW w:w="2226" w:type="dxa"/>
            <w:tcBorders>
              <w:top w:val="nil"/>
              <w:bottom w:val="nil"/>
              <w:right w:val="nil"/>
            </w:tcBorders>
            <w:vAlign w:val="center"/>
          </w:tcPr>
          <w:p w:rsidR="001D10FA" w:rsidRPr="00567772" w:rsidRDefault="001D10FA" w:rsidP="00B814B5">
            <w:pPr>
              <w:snapToGrid w:val="0"/>
              <w:spacing w:line="360" w:lineRule="atLeast"/>
              <w:ind w:left="28" w:right="-40"/>
              <w:jc w:val="center"/>
              <w:rPr>
                <w:rFonts w:eastAsia="標楷體"/>
              </w:rPr>
            </w:pPr>
            <w:r w:rsidRPr="00567772">
              <w:rPr>
                <w:rFonts w:eastAsia="標楷體" w:hint="eastAsia"/>
              </w:rPr>
              <w:t>64.7</w:t>
            </w:r>
          </w:p>
        </w:tc>
        <w:tc>
          <w:tcPr>
            <w:tcW w:w="2888" w:type="dxa"/>
            <w:tcBorders>
              <w:top w:val="nil"/>
              <w:bottom w:val="nil"/>
              <w:right w:val="nil"/>
            </w:tcBorders>
          </w:tcPr>
          <w:p w:rsidR="001D10FA" w:rsidRPr="00567772" w:rsidRDefault="001D10FA" w:rsidP="00B814B5">
            <w:pPr>
              <w:snapToGrid w:val="0"/>
              <w:spacing w:line="360" w:lineRule="atLeast"/>
              <w:ind w:left="28" w:right="1070"/>
              <w:jc w:val="right"/>
              <w:rPr>
                <w:rFonts w:eastAsia="標楷體"/>
              </w:rPr>
            </w:pPr>
            <w:r w:rsidRPr="00567772">
              <w:rPr>
                <w:rFonts w:eastAsia="標楷體" w:hint="eastAsia"/>
              </w:rPr>
              <w:t>6.9</w:t>
            </w:r>
          </w:p>
        </w:tc>
      </w:tr>
      <w:tr w:rsidR="001D10FA" w:rsidRPr="006102A8" w:rsidTr="00B814B5">
        <w:trPr>
          <w:jc w:val="center"/>
        </w:trPr>
        <w:tc>
          <w:tcPr>
            <w:tcW w:w="2378" w:type="dxa"/>
            <w:tcBorders>
              <w:top w:val="nil"/>
              <w:left w:val="nil"/>
              <w:bottom w:val="nil"/>
            </w:tcBorders>
          </w:tcPr>
          <w:p w:rsidR="001D10FA" w:rsidRPr="00567772" w:rsidRDefault="001D10FA" w:rsidP="00B814B5">
            <w:pPr>
              <w:snapToGrid w:val="0"/>
              <w:spacing w:line="360" w:lineRule="atLeast"/>
              <w:ind w:left="28" w:right="-40"/>
              <w:jc w:val="center"/>
              <w:rPr>
                <w:rFonts w:eastAsia="標楷體"/>
              </w:rPr>
            </w:pPr>
            <w:r w:rsidRPr="00567772">
              <w:rPr>
                <w:rFonts w:eastAsia="標楷體"/>
              </w:rPr>
              <w:t>東協六國</w:t>
            </w:r>
          </w:p>
        </w:tc>
        <w:tc>
          <w:tcPr>
            <w:tcW w:w="2226" w:type="dxa"/>
            <w:tcBorders>
              <w:top w:val="nil"/>
              <w:bottom w:val="nil"/>
              <w:right w:val="nil"/>
            </w:tcBorders>
            <w:vAlign w:val="center"/>
          </w:tcPr>
          <w:p w:rsidR="001D10FA" w:rsidRPr="00567772" w:rsidRDefault="001D10FA" w:rsidP="00B814B5">
            <w:pPr>
              <w:snapToGrid w:val="0"/>
              <w:spacing w:line="360" w:lineRule="atLeast"/>
              <w:ind w:left="28" w:right="-40"/>
              <w:jc w:val="center"/>
              <w:rPr>
                <w:rFonts w:eastAsia="標楷體"/>
              </w:rPr>
            </w:pPr>
            <w:r w:rsidRPr="00567772">
              <w:rPr>
                <w:rFonts w:eastAsia="標楷體" w:hint="eastAsia"/>
              </w:rPr>
              <w:t>45.5</w:t>
            </w:r>
          </w:p>
        </w:tc>
        <w:tc>
          <w:tcPr>
            <w:tcW w:w="2888" w:type="dxa"/>
            <w:tcBorders>
              <w:top w:val="nil"/>
              <w:bottom w:val="nil"/>
              <w:right w:val="nil"/>
            </w:tcBorders>
          </w:tcPr>
          <w:p w:rsidR="001D10FA" w:rsidRPr="00567772" w:rsidRDefault="001D10FA" w:rsidP="00B814B5">
            <w:pPr>
              <w:snapToGrid w:val="0"/>
              <w:spacing w:line="360" w:lineRule="atLeast"/>
              <w:ind w:left="28" w:right="1070"/>
              <w:jc w:val="right"/>
              <w:rPr>
                <w:rFonts w:eastAsia="標楷體"/>
              </w:rPr>
            </w:pPr>
            <w:r w:rsidRPr="00567772">
              <w:rPr>
                <w:rFonts w:eastAsia="標楷體" w:hint="eastAsia"/>
              </w:rPr>
              <w:t>14.7</w:t>
            </w:r>
          </w:p>
        </w:tc>
      </w:tr>
      <w:tr w:rsidR="001D10FA" w:rsidRPr="006102A8" w:rsidTr="00B814B5">
        <w:trPr>
          <w:trHeight w:val="425"/>
          <w:jc w:val="center"/>
        </w:trPr>
        <w:tc>
          <w:tcPr>
            <w:tcW w:w="2378" w:type="dxa"/>
            <w:tcBorders>
              <w:top w:val="nil"/>
              <w:left w:val="nil"/>
            </w:tcBorders>
          </w:tcPr>
          <w:p w:rsidR="001D10FA" w:rsidRPr="00567772" w:rsidRDefault="001D10FA" w:rsidP="00B814B5">
            <w:pPr>
              <w:snapToGrid w:val="0"/>
              <w:spacing w:line="360" w:lineRule="atLeast"/>
              <w:ind w:left="28" w:right="-40"/>
              <w:jc w:val="center"/>
              <w:rPr>
                <w:rFonts w:eastAsia="標楷體"/>
              </w:rPr>
            </w:pPr>
            <w:r w:rsidRPr="00567772">
              <w:rPr>
                <w:rFonts w:eastAsia="標楷體"/>
              </w:rPr>
              <w:t>日本</w:t>
            </w:r>
          </w:p>
        </w:tc>
        <w:tc>
          <w:tcPr>
            <w:tcW w:w="2226" w:type="dxa"/>
            <w:tcBorders>
              <w:top w:val="nil"/>
              <w:right w:val="nil"/>
            </w:tcBorders>
            <w:vAlign w:val="center"/>
          </w:tcPr>
          <w:p w:rsidR="001D10FA" w:rsidRPr="00567772" w:rsidRDefault="001D10FA" w:rsidP="00B814B5">
            <w:pPr>
              <w:snapToGrid w:val="0"/>
              <w:spacing w:line="360" w:lineRule="atLeast"/>
              <w:ind w:left="28" w:right="-40"/>
              <w:jc w:val="center"/>
              <w:rPr>
                <w:rFonts w:eastAsia="標楷體"/>
              </w:rPr>
            </w:pPr>
            <w:r w:rsidRPr="00567772">
              <w:rPr>
                <w:rFonts w:eastAsia="標楷體" w:hint="eastAsia"/>
              </w:rPr>
              <w:t>35.4</w:t>
            </w:r>
          </w:p>
        </w:tc>
        <w:tc>
          <w:tcPr>
            <w:tcW w:w="2888" w:type="dxa"/>
            <w:tcBorders>
              <w:top w:val="nil"/>
              <w:right w:val="nil"/>
            </w:tcBorders>
          </w:tcPr>
          <w:p w:rsidR="001D10FA" w:rsidRPr="00567772" w:rsidRDefault="001D10FA" w:rsidP="00B814B5">
            <w:pPr>
              <w:snapToGrid w:val="0"/>
              <w:spacing w:line="360" w:lineRule="atLeast"/>
              <w:ind w:left="28" w:right="1070"/>
              <w:jc w:val="right"/>
              <w:rPr>
                <w:rFonts w:eastAsia="標楷體"/>
              </w:rPr>
            </w:pPr>
            <w:r w:rsidRPr="00567772">
              <w:rPr>
                <w:rFonts w:eastAsia="標楷體" w:hint="eastAsia"/>
              </w:rPr>
              <w:t>30.0</w:t>
            </w:r>
          </w:p>
        </w:tc>
      </w:tr>
    </w:tbl>
    <w:p w:rsidR="005F2177" w:rsidRDefault="001D10FA" w:rsidP="00BD3AB8">
      <w:pPr>
        <w:pStyle w:val="k02"/>
        <w:snapToGrid w:val="0"/>
        <w:spacing w:before="0" w:beforeAutospacing="0" w:after="0" w:afterAutospacing="0" w:line="240" w:lineRule="atLeast"/>
        <w:rPr>
          <w:rFonts w:ascii="Times New Roman" w:eastAsia="標楷體"/>
          <w:sz w:val="22"/>
          <w:szCs w:val="22"/>
        </w:rPr>
      </w:pPr>
      <w:r w:rsidRPr="00884702">
        <w:rPr>
          <w:rFonts w:ascii="Times New Roman" w:eastAsia="標楷體"/>
          <w:sz w:val="22"/>
          <w:szCs w:val="22"/>
        </w:rPr>
        <w:t xml:space="preserve">　　資料來源：經濟部統計處。</w:t>
      </w:r>
    </w:p>
    <w:p w:rsidR="005F2177" w:rsidRDefault="005F2177">
      <w:pPr>
        <w:widowControl/>
        <w:rPr>
          <w:rFonts w:eastAsia="標楷體"/>
          <w:kern w:val="0"/>
          <w:sz w:val="22"/>
          <w:szCs w:val="22"/>
        </w:rPr>
      </w:pPr>
      <w:r>
        <w:rPr>
          <w:rFonts w:eastAsia="標楷體"/>
          <w:sz w:val="22"/>
          <w:szCs w:val="22"/>
        </w:rPr>
        <w:br w:type="page"/>
      </w:r>
    </w:p>
    <w:p w:rsidR="000F332D" w:rsidRPr="00DF747E" w:rsidRDefault="000F332D" w:rsidP="00206664">
      <w:pPr>
        <w:pStyle w:val="t-3"/>
        <w:snapToGrid w:val="0"/>
        <w:spacing w:beforeLines="50" w:before="180"/>
        <w:ind w:right="-60"/>
      </w:pPr>
      <w:bookmarkStart w:id="70" w:name="_Toc389221956"/>
      <w:r w:rsidRPr="00DF747E">
        <w:lastRenderedPageBreak/>
        <w:t>（六）投資</w:t>
      </w:r>
      <w:bookmarkEnd w:id="11"/>
      <w:bookmarkEnd w:id="61"/>
      <w:bookmarkEnd w:id="70"/>
    </w:p>
    <w:p w:rsidR="00576223" w:rsidRPr="00DF747E" w:rsidRDefault="00576223" w:rsidP="00347E1B">
      <w:pPr>
        <w:pStyle w:val="k3a"/>
        <w:tabs>
          <w:tab w:val="left" w:pos="540"/>
        </w:tabs>
        <w:spacing w:before="180" w:line="288" w:lineRule="auto"/>
        <w:ind w:leftChars="0" w:left="0" w:right="0" w:firstLineChars="0" w:firstLine="0"/>
        <w:rPr>
          <w:b/>
          <w:bCs/>
        </w:rPr>
      </w:pPr>
      <w:r w:rsidRPr="00DF747E">
        <w:rPr>
          <w:b/>
          <w:bCs/>
        </w:rPr>
        <w:t>１、</w:t>
      </w:r>
      <w:r w:rsidR="007F7EBF" w:rsidRPr="00DF747E">
        <w:rPr>
          <w:b/>
          <w:bCs/>
        </w:rPr>
        <w:t>10</w:t>
      </w:r>
      <w:r w:rsidR="00703B29">
        <w:rPr>
          <w:rFonts w:hint="eastAsia"/>
          <w:b/>
          <w:bCs/>
        </w:rPr>
        <w:t>3</w:t>
      </w:r>
      <w:r w:rsidR="007F7EBF" w:rsidRPr="00DF747E">
        <w:rPr>
          <w:b/>
          <w:bCs/>
        </w:rPr>
        <w:t>年國內投資成長率預估為</w:t>
      </w:r>
      <w:r w:rsidR="007F00FD" w:rsidRPr="00DF747E">
        <w:rPr>
          <w:rFonts w:hint="eastAsia"/>
          <w:b/>
          <w:bCs/>
        </w:rPr>
        <w:t>3</w:t>
      </w:r>
      <w:r w:rsidR="007F7EBF" w:rsidRPr="00DF747E">
        <w:rPr>
          <w:b/>
          <w:bCs/>
        </w:rPr>
        <w:t>.</w:t>
      </w:r>
      <w:r w:rsidR="00505390">
        <w:rPr>
          <w:rFonts w:hint="eastAsia"/>
          <w:b/>
          <w:bCs/>
        </w:rPr>
        <w:t>14</w:t>
      </w:r>
      <w:r w:rsidR="007F7EBF" w:rsidRPr="00DF747E">
        <w:rPr>
          <w:b/>
          <w:bCs/>
        </w:rPr>
        <w:t>％</w:t>
      </w:r>
    </w:p>
    <w:p w:rsidR="00576223" w:rsidRPr="00DF747E" w:rsidRDefault="00505390" w:rsidP="0035080B">
      <w:pPr>
        <w:pStyle w:val="afffff"/>
        <w:numPr>
          <w:ilvl w:val="0"/>
          <w:numId w:val="8"/>
        </w:numPr>
        <w:snapToGrid w:val="0"/>
        <w:spacing w:before="180" w:line="288" w:lineRule="auto"/>
        <w:ind w:leftChars="0" w:left="714" w:rightChars="-59" w:right="-142" w:firstLineChars="0" w:hanging="430"/>
        <w:rPr>
          <w:rFonts w:ascii="Times New Roman" w:eastAsia="標楷體" w:hAnsi="Times New Roman"/>
          <w:sz w:val="28"/>
          <w:szCs w:val="28"/>
        </w:rPr>
      </w:pPr>
      <w:r>
        <w:rPr>
          <w:rFonts w:ascii="Times New Roman" w:eastAsia="標楷體" w:hAnsi="Times New Roman" w:hint="eastAsia"/>
          <w:sz w:val="28"/>
          <w:szCs w:val="28"/>
        </w:rPr>
        <w:t>民間投資方面，半導體業者延續高階製程投資，加上電信業者加速建置</w:t>
      </w:r>
      <w:r>
        <w:rPr>
          <w:rFonts w:ascii="Times New Roman" w:eastAsia="標楷體" w:hAnsi="Times New Roman" w:hint="eastAsia"/>
          <w:sz w:val="28"/>
          <w:szCs w:val="28"/>
        </w:rPr>
        <w:t>4G</w:t>
      </w:r>
      <w:r>
        <w:rPr>
          <w:rFonts w:ascii="Times New Roman" w:eastAsia="標楷體" w:hAnsi="Times New Roman" w:hint="eastAsia"/>
          <w:sz w:val="28"/>
          <w:szCs w:val="28"/>
        </w:rPr>
        <w:t>網路，以及航空業者擴大購機等</w:t>
      </w:r>
      <w:proofErr w:type="gramStart"/>
      <w:r>
        <w:rPr>
          <w:rFonts w:ascii="Times New Roman" w:eastAsia="標楷體" w:hAnsi="Times New Roman" w:hint="eastAsia"/>
          <w:sz w:val="28"/>
          <w:szCs w:val="28"/>
        </w:rPr>
        <w:t>挹</w:t>
      </w:r>
      <w:proofErr w:type="gramEnd"/>
      <w:r>
        <w:rPr>
          <w:rFonts w:ascii="Times New Roman" w:eastAsia="標楷體" w:hAnsi="Times New Roman" w:hint="eastAsia"/>
          <w:sz w:val="28"/>
          <w:szCs w:val="28"/>
        </w:rPr>
        <w:t>注</w:t>
      </w:r>
      <w:r w:rsidR="0035080B" w:rsidRPr="0035080B">
        <w:rPr>
          <w:rFonts w:ascii="Times New Roman" w:eastAsia="標楷體" w:hAnsi="Times New Roman" w:hint="eastAsia"/>
          <w:sz w:val="28"/>
          <w:szCs w:val="28"/>
        </w:rPr>
        <w:t>，預測</w:t>
      </w:r>
      <w:r w:rsidR="0035080B" w:rsidRPr="0035080B">
        <w:rPr>
          <w:rFonts w:ascii="Times New Roman" w:eastAsia="標楷體" w:hAnsi="Times New Roman" w:hint="eastAsia"/>
          <w:sz w:val="28"/>
          <w:szCs w:val="28"/>
        </w:rPr>
        <w:t>103</w:t>
      </w:r>
      <w:r w:rsidR="0035080B" w:rsidRPr="0035080B">
        <w:rPr>
          <w:rFonts w:ascii="Times New Roman" w:eastAsia="標楷體" w:hAnsi="Times New Roman" w:hint="eastAsia"/>
          <w:sz w:val="28"/>
          <w:szCs w:val="28"/>
        </w:rPr>
        <w:t>年民間投資實質成長</w:t>
      </w:r>
      <w:r>
        <w:rPr>
          <w:rFonts w:ascii="Times New Roman" w:eastAsia="標楷體" w:hAnsi="Times New Roman" w:hint="eastAsia"/>
          <w:sz w:val="28"/>
          <w:szCs w:val="28"/>
        </w:rPr>
        <w:t>4.73</w:t>
      </w:r>
      <w:r w:rsidR="0035080B" w:rsidRPr="0035080B">
        <w:rPr>
          <w:rFonts w:ascii="Times New Roman" w:eastAsia="標楷體" w:hAnsi="Times New Roman" w:hint="eastAsia"/>
          <w:sz w:val="28"/>
          <w:szCs w:val="28"/>
        </w:rPr>
        <w:t>％。</w:t>
      </w:r>
    </w:p>
    <w:p w:rsidR="003B21DD" w:rsidRPr="00DF747E" w:rsidRDefault="00B723F3" w:rsidP="00423534">
      <w:pPr>
        <w:pStyle w:val="afffff"/>
        <w:numPr>
          <w:ilvl w:val="0"/>
          <w:numId w:val="8"/>
        </w:numPr>
        <w:snapToGrid w:val="0"/>
        <w:spacing w:before="180" w:line="288" w:lineRule="auto"/>
        <w:ind w:leftChars="0" w:left="714" w:rightChars="-59" w:right="-142" w:firstLineChars="0" w:hanging="430"/>
        <w:rPr>
          <w:rFonts w:ascii="Times New Roman" w:eastAsia="標楷體" w:hAnsi="Times New Roman"/>
          <w:sz w:val="28"/>
          <w:szCs w:val="28"/>
        </w:rPr>
      </w:pPr>
      <w:r w:rsidRPr="00DF747E">
        <w:rPr>
          <w:rFonts w:ascii="Times New Roman" w:eastAsia="標楷體" w:hAnsi="Times New Roman" w:hint="eastAsia"/>
          <w:sz w:val="28"/>
          <w:szCs w:val="28"/>
        </w:rPr>
        <w:t>政府</w:t>
      </w:r>
      <w:r w:rsidR="007F7EBF" w:rsidRPr="00DF747E">
        <w:rPr>
          <w:rFonts w:ascii="Times New Roman" w:eastAsia="標楷體" w:hAnsi="Times New Roman"/>
          <w:sz w:val="28"/>
          <w:szCs w:val="28"/>
        </w:rPr>
        <w:t>投資方面，</w:t>
      </w:r>
      <w:r w:rsidR="00334EF9">
        <w:rPr>
          <w:rFonts w:ascii="Times New Roman" w:eastAsia="標楷體" w:hAnsi="Times New Roman" w:hint="eastAsia"/>
          <w:sz w:val="28"/>
          <w:szCs w:val="28"/>
        </w:rPr>
        <w:t>預測</w:t>
      </w:r>
      <w:r w:rsidR="00707151" w:rsidRPr="00DF747E">
        <w:rPr>
          <w:rFonts w:ascii="Times New Roman" w:eastAsia="標楷體" w:hAnsi="Times New Roman"/>
          <w:sz w:val="28"/>
          <w:szCs w:val="28"/>
        </w:rPr>
        <w:t>103</w:t>
      </w:r>
      <w:r w:rsidR="00707151" w:rsidRPr="00DF747E">
        <w:rPr>
          <w:rFonts w:ascii="Times New Roman" w:eastAsia="標楷體" w:hAnsi="Times New Roman"/>
          <w:sz w:val="28"/>
          <w:szCs w:val="28"/>
        </w:rPr>
        <w:t>年</w:t>
      </w:r>
      <w:r w:rsidR="00334EF9">
        <w:rPr>
          <w:rFonts w:ascii="Times New Roman" w:eastAsia="標楷體" w:hAnsi="Times New Roman" w:hint="eastAsia"/>
          <w:sz w:val="28"/>
          <w:szCs w:val="28"/>
        </w:rPr>
        <w:t>負</w:t>
      </w:r>
      <w:r w:rsidR="00707151" w:rsidRPr="00DF747E">
        <w:rPr>
          <w:rFonts w:ascii="Times New Roman" w:eastAsia="標楷體" w:hAnsi="Times New Roman"/>
          <w:sz w:val="28"/>
          <w:szCs w:val="28"/>
        </w:rPr>
        <w:t>成長</w:t>
      </w:r>
      <w:r w:rsidR="00505390">
        <w:rPr>
          <w:rFonts w:ascii="Times New Roman" w:eastAsia="標楷體" w:hAnsi="Times New Roman" w:hint="eastAsia"/>
          <w:sz w:val="28"/>
          <w:szCs w:val="28"/>
        </w:rPr>
        <w:t>6.65</w:t>
      </w:r>
      <w:r w:rsidR="00707151" w:rsidRPr="00DF747E">
        <w:rPr>
          <w:rFonts w:ascii="Times New Roman" w:eastAsia="標楷體" w:hAnsi="Times New Roman"/>
          <w:sz w:val="28"/>
          <w:szCs w:val="28"/>
        </w:rPr>
        <w:t>％</w:t>
      </w:r>
      <w:r w:rsidR="00334EF9">
        <w:rPr>
          <w:rFonts w:ascii="Times New Roman" w:eastAsia="標楷體" w:hAnsi="Times New Roman" w:hint="eastAsia"/>
          <w:sz w:val="28"/>
          <w:szCs w:val="28"/>
        </w:rPr>
        <w:t>，</w:t>
      </w:r>
      <w:r w:rsidR="007F7EBF" w:rsidRPr="00DF747E">
        <w:rPr>
          <w:rFonts w:ascii="Times New Roman" w:eastAsia="標楷體" w:hAnsi="Times New Roman"/>
          <w:sz w:val="28"/>
          <w:szCs w:val="28"/>
        </w:rPr>
        <w:t>公營事業投資</w:t>
      </w:r>
      <w:r w:rsidR="00F44733">
        <w:rPr>
          <w:rFonts w:ascii="Times New Roman" w:eastAsia="標楷體" w:hAnsi="Times New Roman" w:hint="eastAsia"/>
          <w:sz w:val="28"/>
          <w:szCs w:val="28"/>
        </w:rPr>
        <w:t>則</w:t>
      </w:r>
      <w:r w:rsidR="00707151" w:rsidRPr="00DF747E">
        <w:rPr>
          <w:rFonts w:ascii="Times New Roman" w:eastAsia="標楷體" w:hAnsi="Times New Roman"/>
          <w:sz w:val="28"/>
          <w:szCs w:val="28"/>
        </w:rPr>
        <w:t>成長</w:t>
      </w:r>
      <w:r w:rsidR="00505390">
        <w:rPr>
          <w:rFonts w:ascii="Times New Roman" w:eastAsia="標楷體" w:hAnsi="Times New Roman" w:hint="eastAsia"/>
          <w:sz w:val="28"/>
          <w:szCs w:val="28"/>
        </w:rPr>
        <w:t>2.72</w:t>
      </w:r>
      <w:r w:rsidR="00707151" w:rsidRPr="00DF747E">
        <w:rPr>
          <w:rFonts w:ascii="Times New Roman" w:eastAsia="標楷體" w:hAnsi="Times New Roman"/>
          <w:sz w:val="28"/>
          <w:szCs w:val="28"/>
        </w:rPr>
        <w:t>％</w:t>
      </w:r>
      <w:r w:rsidR="007F7EBF" w:rsidRPr="00DF747E">
        <w:rPr>
          <w:rFonts w:ascii="Times New Roman" w:eastAsia="標楷體" w:hAnsi="Times New Roman"/>
          <w:sz w:val="28"/>
          <w:szCs w:val="28"/>
        </w:rPr>
        <w:t>。</w:t>
      </w:r>
    </w:p>
    <w:p w:rsidR="00576223" w:rsidRPr="00DF747E" w:rsidRDefault="00576223" w:rsidP="00347E1B">
      <w:pPr>
        <w:snapToGrid w:val="0"/>
        <w:spacing w:beforeLines="50" w:before="180" w:line="300" w:lineRule="auto"/>
        <w:jc w:val="center"/>
        <w:rPr>
          <w:rFonts w:eastAsia="標楷體"/>
          <w:b/>
          <w:bCs/>
          <w:sz w:val="28"/>
        </w:rPr>
      </w:pPr>
      <w:r w:rsidRPr="00DF747E">
        <w:rPr>
          <w:rFonts w:eastAsia="標楷體"/>
          <w:b/>
          <w:bCs/>
          <w:sz w:val="28"/>
        </w:rPr>
        <w:t>表</w:t>
      </w:r>
      <w:r w:rsidRPr="00DF747E">
        <w:rPr>
          <w:rFonts w:eastAsia="標楷體"/>
          <w:b/>
          <w:bCs/>
          <w:sz w:val="28"/>
        </w:rPr>
        <w:t xml:space="preserve"> 2-6-1  </w:t>
      </w:r>
      <w:r w:rsidRPr="00DF747E">
        <w:rPr>
          <w:rFonts w:eastAsia="標楷體"/>
          <w:b/>
          <w:bCs/>
          <w:sz w:val="28"/>
        </w:rPr>
        <w:t>國內固定資本形成毛額</w:t>
      </w:r>
    </w:p>
    <w:p w:rsidR="00576223" w:rsidRPr="00DF747E" w:rsidRDefault="00576223" w:rsidP="00576223">
      <w:pPr>
        <w:snapToGrid w:val="0"/>
        <w:spacing w:line="240" w:lineRule="atLeast"/>
        <w:ind w:rightChars="13" w:right="31"/>
        <w:jc w:val="right"/>
        <w:rPr>
          <w:rFonts w:eastAsia="標楷體"/>
          <w:b/>
          <w:bCs/>
        </w:rPr>
      </w:pPr>
      <w:r w:rsidRPr="00DF747E">
        <w:rPr>
          <w:rFonts w:eastAsia="標楷體"/>
        </w:rPr>
        <w:t>單位：億元；％</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DF747E" w:rsidRPr="00DF747E" w:rsidTr="00CC1751">
        <w:trPr>
          <w:cantSplit/>
          <w:jc w:val="center"/>
        </w:trPr>
        <w:tc>
          <w:tcPr>
            <w:tcW w:w="1361" w:type="dxa"/>
            <w:tcBorders>
              <w:top w:val="single" w:sz="4" w:space="0" w:color="auto"/>
              <w:left w:val="nil"/>
              <w:bottom w:val="nil"/>
            </w:tcBorders>
          </w:tcPr>
          <w:p w:rsidR="00576223" w:rsidRPr="00DF747E" w:rsidRDefault="00576223" w:rsidP="005C54F0">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國內投資</w:t>
            </w:r>
          </w:p>
        </w:tc>
        <w:tc>
          <w:tcPr>
            <w:tcW w:w="1800" w:type="dxa"/>
            <w:gridSpan w:val="2"/>
            <w:tcBorders>
              <w:top w:val="single" w:sz="4" w:space="0" w:color="auto"/>
              <w:bottom w:val="single" w:sz="4" w:space="0" w:color="auto"/>
            </w:tcBorders>
            <w:vAlign w:val="center"/>
          </w:tcPr>
          <w:p w:rsidR="00576223" w:rsidRPr="00DF747E" w:rsidRDefault="00576223" w:rsidP="005C54F0">
            <w:pPr>
              <w:tabs>
                <w:tab w:val="left" w:pos="1590"/>
              </w:tabs>
              <w:snapToGrid w:val="0"/>
              <w:spacing w:line="360" w:lineRule="exact"/>
              <w:jc w:val="center"/>
              <w:rPr>
                <w:rFonts w:eastAsia="標楷體"/>
              </w:rPr>
            </w:pPr>
            <w:r w:rsidRPr="00DF747E">
              <w:rPr>
                <w:rFonts w:eastAsia="標楷體"/>
              </w:rPr>
              <w:t>民間投資</w:t>
            </w:r>
          </w:p>
        </w:tc>
        <w:tc>
          <w:tcPr>
            <w:tcW w:w="1800" w:type="dxa"/>
            <w:gridSpan w:val="2"/>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公營事業投資</w:t>
            </w:r>
          </w:p>
        </w:tc>
        <w:tc>
          <w:tcPr>
            <w:tcW w:w="1867" w:type="dxa"/>
            <w:gridSpan w:val="2"/>
            <w:tcBorders>
              <w:top w:val="single" w:sz="4" w:space="0" w:color="auto"/>
              <w:bottom w:val="single" w:sz="4" w:space="0" w:color="auto"/>
              <w:right w:val="nil"/>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政府投資</w:t>
            </w:r>
          </w:p>
        </w:tc>
      </w:tr>
      <w:tr w:rsidR="00DF747E" w:rsidRPr="00DF747E" w:rsidTr="00CC1751">
        <w:trPr>
          <w:trHeight w:val="367"/>
          <w:jc w:val="center"/>
        </w:trPr>
        <w:tc>
          <w:tcPr>
            <w:tcW w:w="1361" w:type="dxa"/>
            <w:tcBorders>
              <w:top w:val="nil"/>
              <w:left w:val="nil"/>
              <w:bottom w:val="single" w:sz="4" w:space="0" w:color="auto"/>
            </w:tcBorders>
          </w:tcPr>
          <w:p w:rsidR="00576223" w:rsidRPr="00DF747E" w:rsidRDefault="00576223" w:rsidP="005C54F0">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00"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86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3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86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3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900"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67" w:type="dxa"/>
            <w:tcBorders>
              <w:top w:val="single" w:sz="4" w:space="0" w:color="auto"/>
              <w:bottom w:val="single" w:sz="4" w:space="0" w:color="auto"/>
              <w:right w:val="nil"/>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98</w:t>
            </w:r>
            <w:r w:rsidRPr="00DF747E">
              <w:rPr>
                <w:rFonts w:eastAsia="標楷體"/>
                <w:b/>
                <w:bCs/>
              </w:rPr>
              <w:t>年</w:t>
            </w:r>
          </w:p>
        </w:tc>
        <w:tc>
          <w:tcPr>
            <w:tcW w:w="833" w:type="dxa"/>
            <w:tcBorders>
              <w:top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23,536  </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-11.25</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16,393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-18.15</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2,225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2.14</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4,918  </w:t>
            </w:r>
          </w:p>
        </w:tc>
        <w:tc>
          <w:tcPr>
            <w:tcW w:w="967"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15.94</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99</w:t>
            </w:r>
            <w:r w:rsidRPr="00DF747E">
              <w:rPr>
                <w:rFonts w:eastAsia="標楷體"/>
                <w:b/>
                <w:bCs/>
              </w:rPr>
              <w:t>年</w:t>
            </w:r>
          </w:p>
        </w:tc>
        <w:tc>
          <w:tcPr>
            <w:tcW w:w="833" w:type="dxa"/>
            <w:tcBorders>
              <w:top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28,882  </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21.12</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21,596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29.76</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2,413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8.11</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4,873  </w:t>
            </w:r>
          </w:p>
        </w:tc>
        <w:tc>
          <w:tcPr>
            <w:tcW w:w="967"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-3.10</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100</w:t>
            </w:r>
            <w:r w:rsidRPr="00DF747E">
              <w:rPr>
                <w:rFonts w:eastAsia="標楷體"/>
                <w:b/>
                <w:bCs/>
              </w:rPr>
              <w:t>年</w:t>
            </w:r>
          </w:p>
        </w:tc>
        <w:tc>
          <w:tcPr>
            <w:tcW w:w="833" w:type="dxa"/>
            <w:tcBorders>
              <w:top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28,</w:t>
            </w:r>
            <w:r w:rsidR="00AE6897" w:rsidRPr="00DF747E">
              <w:rPr>
                <w:rFonts w:eastAsia="標楷體" w:hint="eastAsia"/>
                <w:b/>
                <w:bCs/>
              </w:rPr>
              <w:t>660</w:t>
            </w:r>
            <w:r w:rsidRPr="00DF747E">
              <w:rPr>
                <w:rFonts w:eastAsia="標楷體"/>
                <w:b/>
                <w:bCs/>
              </w:rPr>
              <w:t xml:space="preserve"> </w:t>
            </w:r>
          </w:p>
        </w:tc>
        <w:tc>
          <w:tcPr>
            <w:tcW w:w="900" w:type="dxa"/>
            <w:tcBorders>
              <w:top w:val="nil"/>
              <w:left w:val="nil"/>
              <w:bottom w:val="nil"/>
              <w:right w:val="nil"/>
            </w:tcBorders>
            <w:vAlign w:val="center"/>
          </w:tcPr>
          <w:p w:rsidR="008B77E9" w:rsidRPr="00DF747E" w:rsidRDefault="008B77E9" w:rsidP="00366BE3">
            <w:pPr>
              <w:spacing w:line="380" w:lineRule="exact"/>
              <w:jc w:val="right"/>
              <w:rPr>
                <w:b/>
                <w:bCs/>
              </w:rPr>
            </w:pPr>
            <w:r w:rsidRPr="00DF747E">
              <w:rPr>
                <w:b/>
                <w:bCs/>
              </w:rPr>
              <w:t>-</w:t>
            </w:r>
            <w:r w:rsidR="00366BE3" w:rsidRPr="00DF747E">
              <w:rPr>
                <w:rFonts w:hint="eastAsia"/>
                <w:b/>
                <w:bCs/>
              </w:rPr>
              <w:t>2</w:t>
            </w:r>
            <w:r w:rsidRPr="00DF747E">
              <w:rPr>
                <w:b/>
                <w:bCs/>
              </w:rPr>
              <w:t>.</w:t>
            </w:r>
            <w:r w:rsidR="00366BE3" w:rsidRPr="00DF747E">
              <w:rPr>
                <w:rFonts w:hint="eastAsia"/>
                <w:b/>
                <w:bCs/>
              </w:rPr>
              <w:t>33</w:t>
            </w:r>
          </w:p>
        </w:tc>
        <w:tc>
          <w:tcPr>
            <w:tcW w:w="865" w:type="dxa"/>
            <w:tcBorders>
              <w:top w:val="nil"/>
              <w:left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21,</w:t>
            </w:r>
            <w:r w:rsidR="00AE6897" w:rsidRPr="00DF747E">
              <w:rPr>
                <w:rFonts w:eastAsia="標楷體" w:hint="eastAsia"/>
                <w:b/>
                <w:bCs/>
              </w:rPr>
              <w:t>866</w:t>
            </w:r>
            <w:r w:rsidRPr="00DF747E">
              <w:rPr>
                <w:rFonts w:eastAsia="標楷體"/>
                <w:b/>
                <w:bCs/>
              </w:rPr>
              <w:t xml:space="preserve">  </w:t>
            </w:r>
          </w:p>
        </w:tc>
        <w:tc>
          <w:tcPr>
            <w:tcW w:w="935" w:type="dxa"/>
            <w:tcBorders>
              <w:top w:val="nil"/>
              <w:left w:val="nil"/>
              <w:bottom w:val="nil"/>
              <w:right w:val="nil"/>
            </w:tcBorders>
            <w:vAlign w:val="center"/>
          </w:tcPr>
          <w:p w:rsidR="008B77E9" w:rsidRPr="00DF747E" w:rsidRDefault="008B77E9" w:rsidP="00EA4DB6">
            <w:pPr>
              <w:spacing w:line="380" w:lineRule="exact"/>
              <w:jc w:val="right"/>
              <w:rPr>
                <w:b/>
                <w:bCs/>
              </w:rPr>
            </w:pPr>
            <w:r w:rsidRPr="00DF747E">
              <w:rPr>
                <w:b/>
                <w:bCs/>
              </w:rPr>
              <w:t>-</w:t>
            </w:r>
            <w:r w:rsidR="00EA4DB6" w:rsidRPr="00DF747E">
              <w:rPr>
                <w:rFonts w:hint="eastAsia"/>
                <w:b/>
                <w:bCs/>
              </w:rPr>
              <w:t>0</w:t>
            </w:r>
            <w:r w:rsidRPr="00DF747E">
              <w:rPr>
                <w:b/>
                <w:bCs/>
              </w:rPr>
              <w:t>.2</w:t>
            </w:r>
            <w:r w:rsidR="00EA4DB6" w:rsidRPr="00DF747E">
              <w:rPr>
                <w:rFonts w:hint="eastAsia"/>
                <w:b/>
                <w:bCs/>
              </w:rPr>
              <w:t>5</w:t>
            </w:r>
          </w:p>
        </w:tc>
        <w:tc>
          <w:tcPr>
            <w:tcW w:w="865" w:type="dxa"/>
            <w:tcBorders>
              <w:top w:val="nil"/>
              <w:left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2,1</w:t>
            </w:r>
            <w:r w:rsidR="00AE6897" w:rsidRPr="00DF747E">
              <w:rPr>
                <w:rFonts w:eastAsia="標楷體" w:hint="eastAsia"/>
                <w:b/>
                <w:bCs/>
              </w:rPr>
              <w:t>13</w:t>
            </w:r>
            <w:r w:rsidRPr="00DF747E">
              <w:rPr>
                <w:rFonts w:eastAsia="標楷體"/>
                <w:b/>
                <w:bCs/>
              </w:rPr>
              <w:t xml:space="preserve">  </w:t>
            </w:r>
          </w:p>
        </w:tc>
        <w:tc>
          <w:tcPr>
            <w:tcW w:w="935" w:type="dxa"/>
            <w:tcBorders>
              <w:top w:val="nil"/>
              <w:left w:val="nil"/>
              <w:bottom w:val="nil"/>
              <w:right w:val="nil"/>
            </w:tcBorders>
            <w:vAlign w:val="center"/>
          </w:tcPr>
          <w:p w:rsidR="008B77E9" w:rsidRPr="00DF747E" w:rsidRDefault="00EA4DB6" w:rsidP="00EA4DB6">
            <w:pPr>
              <w:spacing w:line="380" w:lineRule="exact"/>
              <w:jc w:val="right"/>
              <w:rPr>
                <w:b/>
                <w:bCs/>
              </w:rPr>
            </w:pPr>
            <w:r w:rsidRPr="00DF747E">
              <w:rPr>
                <w:b/>
                <w:bCs/>
              </w:rPr>
              <w:t>-1</w:t>
            </w:r>
            <w:r w:rsidRPr="00DF747E">
              <w:rPr>
                <w:rFonts w:hint="eastAsia"/>
                <w:b/>
                <w:bCs/>
              </w:rPr>
              <w:t>3.9</w:t>
            </w:r>
            <w:r w:rsidR="008B77E9" w:rsidRPr="00DF747E">
              <w:rPr>
                <w:b/>
                <w:bCs/>
              </w:rPr>
              <w:t>9</w:t>
            </w:r>
          </w:p>
        </w:tc>
        <w:tc>
          <w:tcPr>
            <w:tcW w:w="900" w:type="dxa"/>
            <w:tcBorders>
              <w:top w:val="nil"/>
              <w:left w:val="nil"/>
              <w:bottom w:val="nil"/>
              <w:right w:val="nil"/>
            </w:tcBorders>
            <w:vAlign w:val="center"/>
          </w:tcPr>
          <w:p w:rsidR="008B77E9" w:rsidRPr="00DF747E" w:rsidRDefault="00AE6897" w:rsidP="00AE6897">
            <w:pPr>
              <w:snapToGrid w:val="0"/>
              <w:spacing w:line="380" w:lineRule="exact"/>
              <w:jc w:val="right"/>
              <w:rPr>
                <w:rFonts w:eastAsia="標楷體"/>
                <w:b/>
                <w:bCs/>
              </w:rPr>
            </w:pPr>
            <w:r w:rsidRPr="00DF747E">
              <w:rPr>
                <w:rFonts w:eastAsia="標楷體"/>
                <w:b/>
                <w:bCs/>
              </w:rPr>
              <w:t>4,</w:t>
            </w:r>
            <w:r w:rsidRPr="00DF747E">
              <w:rPr>
                <w:rFonts w:eastAsia="標楷體" w:hint="eastAsia"/>
                <w:b/>
                <w:bCs/>
              </w:rPr>
              <w:t>861</w:t>
            </w:r>
            <w:r w:rsidR="008B77E9" w:rsidRPr="00DF747E">
              <w:rPr>
                <w:rFonts w:eastAsia="標楷體"/>
                <w:b/>
                <w:bCs/>
              </w:rPr>
              <w:t xml:space="preserve">  </w:t>
            </w:r>
          </w:p>
        </w:tc>
        <w:tc>
          <w:tcPr>
            <w:tcW w:w="967" w:type="dxa"/>
            <w:tcBorders>
              <w:top w:val="nil"/>
              <w:left w:val="nil"/>
              <w:bottom w:val="nil"/>
              <w:right w:val="nil"/>
            </w:tcBorders>
            <w:vAlign w:val="center"/>
          </w:tcPr>
          <w:p w:rsidR="008B77E9" w:rsidRPr="00DF747E" w:rsidRDefault="008B77E9" w:rsidP="00EA4DB6">
            <w:pPr>
              <w:spacing w:line="380" w:lineRule="exact"/>
              <w:jc w:val="right"/>
              <w:rPr>
                <w:b/>
                <w:bCs/>
              </w:rPr>
            </w:pPr>
            <w:r w:rsidRPr="00DF747E">
              <w:rPr>
                <w:b/>
                <w:bCs/>
              </w:rPr>
              <w:t>-</w:t>
            </w:r>
            <w:r w:rsidR="00EA4DB6" w:rsidRPr="00DF747E">
              <w:rPr>
                <w:rFonts w:hint="eastAsia"/>
                <w:b/>
                <w:bCs/>
              </w:rPr>
              <w:t>6</w:t>
            </w:r>
            <w:r w:rsidRPr="00DF747E">
              <w:rPr>
                <w:b/>
                <w:bCs/>
              </w:rPr>
              <w:t>.</w:t>
            </w:r>
            <w:r w:rsidR="00EA4DB6" w:rsidRPr="00DF747E">
              <w:rPr>
                <w:rFonts w:hint="eastAsia"/>
                <w:b/>
                <w:bCs/>
              </w:rPr>
              <w:t>07</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7C1650">
            <w:pPr>
              <w:snapToGrid w:val="0"/>
              <w:spacing w:line="380" w:lineRule="exact"/>
              <w:jc w:val="both"/>
              <w:rPr>
                <w:rFonts w:eastAsia="標楷體"/>
              </w:rPr>
            </w:pPr>
            <w:r w:rsidRPr="00DF747E">
              <w:rPr>
                <w:rFonts w:eastAsia="標楷體"/>
                <w:b/>
                <w:bCs/>
              </w:rPr>
              <w:t>101</w:t>
            </w:r>
            <w:r w:rsidRPr="00DF747E">
              <w:rPr>
                <w:rFonts w:eastAsia="標楷體"/>
                <w:b/>
                <w:bCs/>
              </w:rPr>
              <w:t>年</w:t>
            </w:r>
          </w:p>
        </w:tc>
        <w:tc>
          <w:tcPr>
            <w:tcW w:w="833" w:type="dxa"/>
            <w:tcBorders>
              <w:top w:val="nil"/>
              <w:bottom w:val="nil"/>
              <w:right w:val="nil"/>
            </w:tcBorders>
            <w:vAlign w:val="center"/>
          </w:tcPr>
          <w:p w:rsidR="00734B94" w:rsidRPr="00DF747E" w:rsidRDefault="00734B94" w:rsidP="00AE6897">
            <w:pPr>
              <w:snapToGrid w:val="0"/>
              <w:spacing w:line="380" w:lineRule="exact"/>
              <w:jc w:val="right"/>
              <w:rPr>
                <w:rFonts w:eastAsia="標楷體"/>
                <w:b/>
                <w:bCs/>
              </w:rPr>
            </w:pPr>
            <w:r w:rsidRPr="00DF747E">
              <w:rPr>
                <w:rFonts w:eastAsia="標楷體"/>
                <w:b/>
                <w:bCs/>
              </w:rPr>
              <w:t>27,</w:t>
            </w:r>
            <w:r w:rsidR="00AE6897" w:rsidRPr="00DF747E">
              <w:rPr>
                <w:rFonts w:eastAsia="標楷體" w:hint="eastAsia"/>
                <w:b/>
                <w:bCs/>
              </w:rPr>
              <w:t>724</w:t>
            </w:r>
            <w:r w:rsidRPr="00DF747E">
              <w:rPr>
                <w:rFonts w:eastAsia="標楷體"/>
                <w:b/>
                <w:bCs/>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rPr>
                <w:b/>
                <w:bCs/>
              </w:rPr>
            </w:pPr>
            <w:r w:rsidRPr="00DF747E">
              <w:rPr>
                <w:b/>
                <w:bCs/>
              </w:rPr>
              <w:t>-4.</w:t>
            </w:r>
            <w:r w:rsidR="00366BE3" w:rsidRPr="00DF747E">
              <w:rPr>
                <w:rFonts w:hint="eastAsia"/>
                <w:b/>
                <w:bCs/>
              </w:rPr>
              <w:t>01</w:t>
            </w:r>
          </w:p>
        </w:tc>
        <w:tc>
          <w:tcPr>
            <w:tcW w:w="865" w:type="dxa"/>
            <w:tcBorders>
              <w:top w:val="nil"/>
              <w:left w:val="nil"/>
              <w:bottom w:val="nil"/>
              <w:right w:val="nil"/>
            </w:tcBorders>
            <w:vAlign w:val="center"/>
          </w:tcPr>
          <w:p w:rsidR="00734B94" w:rsidRPr="00DF747E" w:rsidRDefault="00AE6897" w:rsidP="00923489">
            <w:pPr>
              <w:snapToGrid w:val="0"/>
              <w:spacing w:line="380" w:lineRule="exact"/>
              <w:jc w:val="right"/>
              <w:rPr>
                <w:rFonts w:eastAsia="標楷體"/>
                <w:b/>
                <w:bCs/>
              </w:rPr>
            </w:pPr>
            <w:r w:rsidRPr="00DF747E">
              <w:rPr>
                <w:rFonts w:eastAsia="標楷體"/>
                <w:b/>
                <w:bCs/>
              </w:rPr>
              <w:t>21,</w:t>
            </w:r>
            <w:r w:rsidRPr="00DF747E">
              <w:rPr>
                <w:rFonts w:eastAsia="標楷體" w:hint="eastAsia"/>
                <w:b/>
                <w:bCs/>
              </w:rPr>
              <w:t>663</w:t>
            </w:r>
            <w:r w:rsidR="00734B94" w:rsidRPr="00DF747E">
              <w:rPr>
                <w:rFonts w:eastAsia="標楷體"/>
                <w:b/>
                <w:bCs/>
              </w:rPr>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rPr>
                <w:b/>
                <w:bCs/>
              </w:rPr>
            </w:pPr>
            <w:r w:rsidRPr="00DF747E">
              <w:rPr>
                <w:b/>
                <w:bCs/>
              </w:rPr>
              <w:t>-</w:t>
            </w:r>
            <w:r w:rsidRPr="00DF747E">
              <w:rPr>
                <w:rFonts w:hint="eastAsia"/>
                <w:b/>
                <w:bCs/>
              </w:rPr>
              <w:t>1</w:t>
            </w:r>
            <w:r w:rsidR="00734B94" w:rsidRPr="00DF747E">
              <w:rPr>
                <w:b/>
                <w:bCs/>
              </w:rPr>
              <w:t>.</w:t>
            </w:r>
            <w:r w:rsidRPr="00DF747E">
              <w:rPr>
                <w:rFonts w:hint="eastAsia"/>
                <w:b/>
                <w:bCs/>
              </w:rPr>
              <w:t>85</w:t>
            </w:r>
          </w:p>
        </w:tc>
        <w:tc>
          <w:tcPr>
            <w:tcW w:w="865" w:type="dxa"/>
            <w:tcBorders>
              <w:top w:val="nil"/>
              <w:left w:val="nil"/>
              <w:bottom w:val="nil"/>
              <w:right w:val="nil"/>
            </w:tcBorders>
            <w:vAlign w:val="center"/>
          </w:tcPr>
          <w:p w:rsidR="00734B94" w:rsidRPr="00DF747E" w:rsidRDefault="00AE6897" w:rsidP="00923489">
            <w:pPr>
              <w:snapToGrid w:val="0"/>
              <w:spacing w:line="380" w:lineRule="exact"/>
              <w:jc w:val="right"/>
              <w:rPr>
                <w:rFonts w:eastAsia="標楷體"/>
                <w:b/>
                <w:bCs/>
              </w:rPr>
            </w:pPr>
            <w:r w:rsidRPr="00DF747E">
              <w:rPr>
                <w:rFonts w:eastAsia="標楷體"/>
                <w:b/>
                <w:bCs/>
              </w:rPr>
              <w:t>1,94</w:t>
            </w:r>
            <w:r w:rsidRPr="00DF747E">
              <w:rPr>
                <w:rFonts w:eastAsia="標楷體" w:hint="eastAsia"/>
                <w:b/>
                <w:bCs/>
              </w:rPr>
              <w:t>9</w:t>
            </w:r>
            <w:r w:rsidR="00734B94" w:rsidRPr="00DF747E">
              <w:rPr>
                <w:rFonts w:eastAsia="標楷體"/>
                <w:b/>
                <w:bCs/>
              </w:rPr>
              <w:t xml:space="preserve">  </w:t>
            </w:r>
          </w:p>
        </w:tc>
        <w:tc>
          <w:tcPr>
            <w:tcW w:w="935" w:type="dxa"/>
            <w:tcBorders>
              <w:top w:val="nil"/>
              <w:left w:val="nil"/>
              <w:bottom w:val="nil"/>
              <w:right w:val="nil"/>
            </w:tcBorders>
            <w:vAlign w:val="center"/>
          </w:tcPr>
          <w:p w:rsidR="00734B94" w:rsidRPr="00DF747E" w:rsidRDefault="00EA4DB6" w:rsidP="00EA4DB6">
            <w:pPr>
              <w:spacing w:line="380" w:lineRule="exact"/>
              <w:jc w:val="right"/>
              <w:rPr>
                <w:b/>
                <w:bCs/>
              </w:rPr>
            </w:pPr>
            <w:r w:rsidRPr="00DF747E">
              <w:rPr>
                <w:b/>
                <w:bCs/>
              </w:rPr>
              <w:t>-8.</w:t>
            </w:r>
            <w:r w:rsidRPr="00DF747E">
              <w:rPr>
                <w:rFonts w:hint="eastAsia"/>
                <w:b/>
                <w:bCs/>
              </w:rPr>
              <w:t>09</w:t>
            </w:r>
          </w:p>
        </w:tc>
        <w:tc>
          <w:tcPr>
            <w:tcW w:w="900" w:type="dxa"/>
            <w:tcBorders>
              <w:top w:val="nil"/>
              <w:left w:val="nil"/>
              <w:bottom w:val="nil"/>
              <w:right w:val="nil"/>
            </w:tcBorders>
            <w:vAlign w:val="center"/>
          </w:tcPr>
          <w:p w:rsidR="00734B94" w:rsidRPr="00DF747E" w:rsidRDefault="00734B94" w:rsidP="00AE6897">
            <w:pPr>
              <w:snapToGrid w:val="0"/>
              <w:spacing w:line="380" w:lineRule="exact"/>
              <w:jc w:val="right"/>
              <w:rPr>
                <w:rFonts w:eastAsia="標楷體"/>
                <w:b/>
                <w:bCs/>
              </w:rPr>
            </w:pPr>
            <w:r w:rsidRPr="00DF747E">
              <w:rPr>
                <w:rFonts w:eastAsia="標楷體"/>
                <w:b/>
                <w:bCs/>
              </w:rPr>
              <w:t>4,1</w:t>
            </w:r>
            <w:r w:rsidR="00AE6897" w:rsidRPr="00DF747E">
              <w:rPr>
                <w:rFonts w:eastAsia="標楷體" w:hint="eastAsia"/>
                <w:b/>
                <w:bCs/>
              </w:rPr>
              <w:t>13</w:t>
            </w:r>
            <w:r w:rsidRPr="00DF747E">
              <w:rPr>
                <w:rFonts w:eastAsia="標楷體"/>
                <w:b/>
                <w:bCs/>
              </w:rPr>
              <w:t xml:space="preserve">  </w:t>
            </w:r>
          </w:p>
        </w:tc>
        <w:tc>
          <w:tcPr>
            <w:tcW w:w="967" w:type="dxa"/>
            <w:tcBorders>
              <w:top w:val="nil"/>
              <w:left w:val="nil"/>
              <w:bottom w:val="nil"/>
              <w:right w:val="nil"/>
            </w:tcBorders>
            <w:vAlign w:val="center"/>
          </w:tcPr>
          <w:p w:rsidR="00734B94" w:rsidRPr="00DF747E" w:rsidRDefault="00EA4DB6" w:rsidP="00923489">
            <w:pPr>
              <w:spacing w:line="380" w:lineRule="exact"/>
              <w:jc w:val="right"/>
              <w:rPr>
                <w:b/>
                <w:bCs/>
              </w:rPr>
            </w:pPr>
            <w:r w:rsidRPr="00DF747E">
              <w:rPr>
                <w:b/>
                <w:bCs/>
              </w:rPr>
              <w:t>-</w:t>
            </w:r>
            <w:r w:rsidRPr="00DF747E">
              <w:rPr>
                <w:rFonts w:hint="eastAsia"/>
                <w:b/>
                <w:bCs/>
              </w:rPr>
              <w:t>12</w:t>
            </w:r>
            <w:r w:rsidRPr="00DF747E">
              <w:rPr>
                <w:b/>
                <w:bCs/>
              </w:rPr>
              <w:t>.</w:t>
            </w:r>
            <w:r w:rsidRPr="00DF747E">
              <w:rPr>
                <w:rFonts w:hint="eastAsia"/>
                <w:b/>
                <w:bCs/>
              </w:rPr>
              <w:t>88</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6,</w:t>
            </w:r>
            <w:r w:rsidRPr="00DF747E">
              <w:rPr>
                <w:rFonts w:eastAsia="標楷體" w:hint="eastAsia"/>
              </w:rPr>
              <w:t>339</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-10.</w:t>
            </w:r>
            <w:r w:rsidR="00366BE3" w:rsidRPr="00DF747E">
              <w:rPr>
                <w:rFonts w:hint="eastAsia"/>
              </w:rPr>
              <w:t>08</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w:t>
            </w:r>
            <w:r w:rsidRPr="00DF747E">
              <w:rPr>
                <w:rFonts w:hint="eastAsia"/>
              </w:rPr>
              <w:t>312</w:t>
            </w:r>
            <w:r w:rsidR="00734B94" w:rsidRPr="00DF747E">
              <w:t xml:space="preserve"> </w:t>
            </w:r>
          </w:p>
        </w:tc>
        <w:tc>
          <w:tcPr>
            <w:tcW w:w="935" w:type="dxa"/>
            <w:tcBorders>
              <w:top w:val="nil"/>
              <w:left w:val="nil"/>
              <w:bottom w:val="nil"/>
              <w:right w:val="nil"/>
            </w:tcBorders>
            <w:vAlign w:val="center"/>
          </w:tcPr>
          <w:p w:rsidR="00734B94" w:rsidRPr="00DF747E" w:rsidRDefault="00734B94" w:rsidP="00EA4DB6">
            <w:pPr>
              <w:spacing w:line="380" w:lineRule="exact"/>
              <w:jc w:val="right"/>
            </w:pPr>
            <w:r w:rsidRPr="00DF747E">
              <w:t>-9.</w:t>
            </w:r>
            <w:r w:rsidR="00EA4DB6" w:rsidRPr="00DF747E">
              <w:rPr>
                <w:rFonts w:hint="eastAsia"/>
              </w:rPr>
              <w:t>24</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28</w:t>
            </w:r>
            <w:r w:rsidRPr="00DF747E">
              <w:rPr>
                <w:rFonts w:hint="eastAsia"/>
              </w:rPr>
              <w:t>5</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-1</w:t>
            </w:r>
            <w:r w:rsidRPr="00DF747E">
              <w:rPr>
                <w:rFonts w:hint="eastAsia"/>
              </w:rPr>
              <w:t>5</w:t>
            </w:r>
            <w:r w:rsidRPr="00DF747E">
              <w:t>.</w:t>
            </w:r>
            <w:r w:rsidRPr="00DF747E">
              <w:rPr>
                <w:rFonts w:hint="eastAsia"/>
              </w:rPr>
              <w:t>81</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7</w:t>
            </w:r>
            <w:r w:rsidRPr="00DF747E">
              <w:rPr>
                <w:rFonts w:hint="eastAsia"/>
              </w:rPr>
              <w:t>42</w:t>
            </w:r>
            <w:r w:rsidR="00734B94" w:rsidRPr="00DF747E">
              <w:t xml:space="preserve"> </w:t>
            </w:r>
          </w:p>
        </w:tc>
        <w:tc>
          <w:tcPr>
            <w:tcW w:w="967" w:type="dxa"/>
            <w:tcBorders>
              <w:top w:val="nil"/>
              <w:left w:val="nil"/>
              <w:bottom w:val="nil"/>
              <w:right w:val="nil"/>
            </w:tcBorders>
            <w:vAlign w:val="center"/>
          </w:tcPr>
          <w:p w:rsidR="00734B94" w:rsidRPr="00DF747E" w:rsidRDefault="00EA4DB6" w:rsidP="00EA4DB6">
            <w:pPr>
              <w:spacing w:line="380" w:lineRule="exact"/>
              <w:jc w:val="right"/>
            </w:pPr>
            <w:r w:rsidRPr="00DF747E">
              <w:t>-1</w:t>
            </w:r>
            <w:r w:rsidRPr="00DF747E">
              <w:rPr>
                <w:rFonts w:hint="eastAsia"/>
              </w:rPr>
              <w:t>3</w:t>
            </w:r>
            <w:r w:rsidR="00734B94" w:rsidRPr="00DF747E">
              <w:t>.</w:t>
            </w:r>
            <w:r w:rsidRPr="00DF747E">
              <w:rPr>
                <w:rFonts w:hint="eastAsia"/>
              </w:rPr>
              <w:t>77</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6,</w:t>
            </w:r>
            <w:r w:rsidRPr="00DF747E">
              <w:rPr>
                <w:rFonts w:eastAsia="標楷體" w:hint="eastAsia"/>
              </w:rPr>
              <w:t>901</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-7.</w:t>
            </w:r>
            <w:r w:rsidR="00366BE3" w:rsidRPr="00DF747E">
              <w:rPr>
                <w:rFonts w:hint="eastAsia"/>
              </w:rPr>
              <w:t>52</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5,3</w:t>
            </w:r>
            <w:r w:rsidRPr="00DF747E">
              <w:rPr>
                <w:rFonts w:hint="eastAsia"/>
              </w:rPr>
              <w:t>97</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-5.</w:t>
            </w:r>
            <w:r w:rsidRPr="00DF747E">
              <w:rPr>
                <w:rFonts w:hint="eastAsia"/>
              </w:rPr>
              <w:t>42</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46</w:t>
            </w:r>
            <w:r w:rsidRPr="00DF747E">
              <w:rPr>
                <w:rFonts w:hint="eastAsia"/>
              </w:rPr>
              <w:t>5</w:t>
            </w:r>
            <w:r w:rsidR="00734B94" w:rsidRPr="00DF747E">
              <w:t xml:space="preserve">  </w:t>
            </w:r>
          </w:p>
        </w:tc>
        <w:tc>
          <w:tcPr>
            <w:tcW w:w="935" w:type="dxa"/>
            <w:tcBorders>
              <w:top w:val="nil"/>
              <w:left w:val="nil"/>
              <w:bottom w:val="nil"/>
              <w:right w:val="nil"/>
            </w:tcBorders>
            <w:vAlign w:val="center"/>
          </w:tcPr>
          <w:p w:rsidR="00734B94" w:rsidRPr="00DF747E" w:rsidRDefault="00734B94" w:rsidP="00923489">
            <w:pPr>
              <w:spacing w:line="380" w:lineRule="exact"/>
              <w:jc w:val="right"/>
            </w:pPr>
            <w:r w:rsidRPr="00DF747E">
              <w:t>-13.07</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1,0</w:t>
            </w:r>
            <w:r w:rsidRPr="00DF747E">
              <w:rPr>
                <w:rFonts w:hint="eastAsia"/>
              </w:rPr>
              <w:t>39</w:t>
            </w:r>
            <w:r w:rsidR="00734B94" w:rsidRPr="00DF747E">
              <w:t xml:space="preserve">  </w:t>
            </w:r>
          </w:p>
        </w:tc>
        <w:tc>
          <w:tcPr>
            <w:tcW w:w="967" w:type="dxa"/>
            <w:tcBorders>
              <w:top w:val="nil"/>
              <w:left w:val="nil"/>
              <w:bottom w:val="nil"/>
              <w:right w:val="nil"/>
            </w:tcBorders>
            <w:vAlign w:val="center"/>
          </w:tcPr>
          <w:p w:rsidR="00734B94" w:rsidRPr="00DF747E" w:rsidRDefault="00EA4DB6" w:rsidP="00923489">
            <w:pPr>
              <w:spacing w:line="380" w:lineRule="exact"/>
              <w:jc w:val="right"/>
            </w:pPr>
            <w:r w:rsidRPr="00DF747E">
              <w:t>-1</w:t>
            </w:r>
            <w:r w:rsidRPr="00DF747E">
              <w:rPr>
                <w:rFonts w:hint="eastAsia"/>
              </w:rPr>
              <w:t>5</w:t>
            </w:r>
            <w:r w:rsidRPr="00DF747E">
              <w:t>.</w:t>
            </w:r>
            <w:r w:rsidRPr="00DF747E">
              <w:rPr>
                <w:rFonts w:hint="eastAsia"/>
              </w:rPr>
              <w:t>45</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7,3</w:t>
            </w:r>
            <w:r w:rsidRPr="00DF747E">
              <w:rPr>
                <w:rFonts w:eastAsia="標楷體" w:hint="eastAsia"/>
              </w:rPr>
              <w:t>90</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-0.</w:t>
            </w:r>
            <w:r w:rsidR="00366BE3" w:rsidRPr="00DF747E">
              <w:rPr>
                <w:rFonts w:hint="eastAsia"/>
              </w:rPr>
              <w:t>56</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w:t>
            </w:r>
            <w:r w:rsidRPr="00DF747E">
              <w:rPr>
                <w:rFonts w:hint="eastAsia"/>
              </w:rPr>
              <w:t>905</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rPr>
                <w:rFonts w:hint="eastAsia"/>
              </w:rPr>
              <w:t>2</w:t>
            </w:r>
            <w:r w:rsidRPr="00DF747E">
              <w:t>.</w:t>
            </w:r>
            <w:r w:rsidRPr="00DF747E">
              <w:rPr>
                <w:rFonts w:hint="eastAsia"/>
              </w:rPr>
              <w:t>20</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43</w:t>
            </w:r>
            <w:r w:rsidRPr="00DF747E">
              <w:rPr>
                <w:rFonts w:hint="eastAsia"/>
              </w:rPr>
              <w:t>6</w:t>
            </w:r>
            <w:r w:rsidR="00734B94" w:rsidRPr="00DF747E">
              <w:t xml:space="preserve">  </w:t>
            </w:r>
          </w:p>
        </w:tc>
        <w:tc>
          <w:tcPr>
            <w:tcW w:w="935" w:type="dxa"/>
            <w:tcBorders>
              <w:top w:val="nil"/>
              <w:left w:val="nil"/>
              <w:bottom w:val="nil"/>
              <w:right w:val="nil"/>
            </w:tcBorders>
            <w:vAlign w:val="center"/>
          </w:tcPr>
          <w:p w:rsidR="00734B94" w:rsidRPr="00DF747E" w:rsidRDefault="00EA4DB6" w:rsidP="00EA4DB6">
            <w:pPr>
              <w:spacing w:line="380" w:lineRule="exact"/>
              <w:jc w:val="right"/>
            </w:pPr>
            <w:r w:rsidRPr="00DF747E">
              <w:t>-1</w:t>
            </w:r>
            <w:r w:rsidRPr="00DF747E">
              <w:rPr>
                <w:rFonts w:hint="eastAsia"/>
              </w:rPr>
              <w:t>0</w:t>
            </w:r>
            <w:r w:rsidR="00734B94" w:rsidRPr="00DF747E">
              <w:t>.</w:t>
            </w:r>
            <w:r w:rsidRPr="00DF747E">
              <w:rPr>
                <w:rFonts w:hint="eastAsia"/>
              </w:rPr>
              <w:t>70</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1,0</w:t>
            </w:r>
            <w:r w:rsidRPr="00DF747E">
              <w:rPr>
                <w:rFonts w:hint="eastAsia"/>
              </w:rPr>
              <w:t>49</w:t>
            </w:r>
            <w:r w:rsidR="00734B94" w:rsidRPr="00DF747E">
              <w:t xml:space="preserve">  </w:t>
            </w:r>
          </w:p>
        </w:tc>
        <w:tc>
          <w:tcPr>
            <w:tcW w:w="967" w:type="dxa"/>
            <w:tcBorders>
              <w:top w:val="nil"/>
              <w:left w:val="nil"/>
              <w:bottom w:val="nil"/>
              <w:right w:val="nil"/>
            </w:tcBorders>
            <w:vAlign w:val="center"/>
          </w:tcPr>
          <w:p w:rsidR="00734B94" w:rsidRPr="00DF747E" w:rsidRDefault="00EA4DB6" w:rsidP="00923489">
            <w:pPr>
              <w:spacing w:line="380" w:lineRule="exact"/>
              <w:jc w:val="right"/>
            </w:pPr>
            <w:r w:rsidRPr="00DF747E">
              <w:t>-</w:t>
            </w:r>
            <w:r w:rsidRPr="00DF747E">
              <w:rPr>
                <w:rFonts w:hint="eastAsia"/>
              </w:rPr>
              <w:t>10</w:t>
            </w:r>
            <w:r w:rsidRPr="00DF747E">
              <w:t>.</w:t>
            </w:r>
            <w:r w:rsidRPr="00DF747E">
              <w:rPr>
                <w:rFonts w:hint="eastAsia"/>
              </w:rPr>
              <w:t>47</w:t>
            </w:r>
          </w:p>
        </w:tc>
      </w:tr>
      <w:tr w:rsidR="00DF747E" w:rsidRPr="00DF747E" w:rsidTr="00014B70">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7,0</w:t>
            </w:r>
            <w:r w:rsidRPr="00DF747E">
              <w:rPr>
                <w:rFonts w:eastAsia="標楷體" w:hint="eastAsia"/>
              </w:rPr>
              <w:t>94</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2.</w:t>
            </w:r>
            <w:r w:rsidR="00366BE3" w:rsidRPr="00DF747E">
              <w:rPr>
                <w:rFonts w:hint="eastAsia"/>
              </w:rPr>
              <w:t>16</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w:t>
            </w:r>
            <w:r w:rsidRPr="00DF747E">
              <w:rPr>
                <w:rFonts w:hint="eastAsia"/>
              </w:rPr>
              <w:t>048</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6.</w:t>
            </w:r>
            <w:r w:rsidRPr="00DF747E">
              <w:rPr>
                <w:rFonts w:hint="eastAsia"/>
              </w:rPr>
              <w:t>56</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7</w:t>
            </w:r>
            <w:r w:rsidRPr="00DF747E">
              <w:rPr>
                <w:rFonts w:hint="eastAsia"/>
              </w:rPr>
              <w:t>62</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0.</w:t>
            </w:r>
            <w:r w:rsidRPr="00DF747E">
              <w:rPr>
                <w:rFonts w:hint="eastAsia"/>
              </w:rPr>
              <w:t>33</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1,</w:t>
            </w:r>
            <w:r w:rsidRPr="00DF747E">
              <w:rPr>
                <w:rFonts w:hint="eastAsia"/>
              </w:rPr>
              <w:t>284</w:t>
            </w:r>
            <w:r w:rsidR="00734B94" w:rsidRPr="00DF747E">
              <w:t xml:space="preserve"> </w:t>
            </w:r>
          </w:p>
        </w:tc>
        <w:tc>
          <w:tcPr>
            <w:tcW w:w="967" w:type="dxa"/>
            <w:tcBorders>
              <w:top w:val="nil"/>
              <w:left w:val="nil"/>
              <w:bottom w:val="nil"/>
              <w:right w:val="nil"/>
            </w:tcBorders>
            <w:vAlign w:val="center"/>
          </w:tcPr>
          <w:p w:rsidR="00734B94" w:rsidRPr="00DF747E" w:rsidRDefault="00734B94" w:rsidP="00EA4DB6">
            <w:pPr>
              <w:spacing w:line="380" w:lineRule="exact"/>
              <w:jc w:val="right"/>
            </w:pPr>
            <w:r w:rsidRPr="00DF747E">
              <w:t>-1</w:t>
            </w:r>
            <w:r w:rsidR="00EA4DB6" w:rsidRPr="00DF747E">
              <w:rPr>
                <w:rFonts w:hint="eastAsia"/>
              </w:rPr>
              <w:t>2</w:t>
            </w:r>
            <w:r w:rsidRPr="00DF747E">
              <w:t>.</w:t>
            </w:r>
            <w:r w:rsidR="00EA4DB6" w:rsidRPr="00DF747E">
              <w:rPr>
                <w:rFonts w:hint="eastAsia"/>
              </w:rPr>
              <w:t>14</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E136A0">
            <w:pPr>
              <w:adjustRightInd w:val="0"/>
              <w:spacing w:line="380" w:lineRule="exact"/>
              <w:jc w:val="both"/>
              <w:rPr>
                <w:rFonts w:eastAsia="標楷體"/>
                <w:b/>
                <w:snapToGrid w:val="0"/>
                <w:kern w:val="0"/>
              </w:rPr>
            </w:pPr>
            <w:r w:rsidRPr="00DF747E">
              <w:rPr>
                <w:rFonts w:eastAsia="標楷體"/>
                <w:b/>
                <w:snapToGrid w:val="0"/>
                <w:kern w:val="0"/>
              </w:rPr>
              <w:t>102</w:t>
            </w:r>
            <w:r w:rsidRPr="00DF747E">
              <w:rPr>
                <w:rFonts w:eastAsia="標楷體"/>
                <w:b/>
                <w:snapToGrid w:val="0"/>
                <w:kern w:val="0"/>
              </w:rPr>
              <w:t>年</w:t>
            </w:r>
            <w:r w:rsidRPr="00DF747E">
              <w:rPr>
                <w:rFonts w:eastAsia="標楷體"/>
                <w:b/>
                <w:snapToGrid w:val="0"/>
                <w:kern w:val="0"/>
              </w:rPr>
              <w:t>(</w:t>
            </w:r>
            <w:r w:rsidR="009E187F">
              <w:rPr>
                <w:rFonts w:eastAsia="標楷體" w:hint="eastAsia"/>
                <w:b/>
                <w:snapToGrid w:val="0"/>
                <w:kern w:val="0"/>
              </w:rPr>
              <w:t>r</w:t>
            </w:r>
            <w:r w:rsidRPr="00DF747E">
              <w:rPr>
                <w:rFonts w:eastAsia="標楷體"/>
                <w:b/>
                <w:snapToGrid w:val="0"/>
                <w:kern w:val="0"/>
              </w:rPr>
              <w:t>)</w:t>
            </w:r>
          </w:p>
        </w:tc>
        <w:tc>
          <w:tcPr>
            <w:tcW w:w="833" w:type="dxa"/>
            <w:tcBorders>
              <w:top w:val="nil"/>
              <w:bottom w:val="nil"/>
              <w:right w:val="nil"/>
            </w:tcBorders>
            <w:vAlign w:val="center"/>
          </w:tcPr>
          <w:p w:rsidR="004A0D15" w:rsidRPr="00DF747E" w:rsidRDefault="00CD65A5" w:rsidP="00AE6897">
            <w:pPr>
              <w:snapToGrid w:val="0"/>
              <w:spacing w:line="380" w:lineRule="exact"/>
              <w:jc w:val="right"/>
              <w:rPr>
                <w:rFonts w:eastAsia="標楷體"/>
                <w:b/>
              </w:rPr>
            </w:pPr>
            <w:r>
              <w:rPr>
                <w:rFonts w:eastAsia="標楷體" w:hint="eastAsia"/>
                <w:b/>
              </w:rPr>
              <w:t>28,</w:t>
            </w:r>
            <w:r w:rsidR="009E187F">
              <w:rPr>
                <w:rFonts w:eastAsia="標楷體" w:hint="eastAsia"/>
                <w:b/>
              </w:rPr>
              <w:t>148</w:t>
            </w:r>
          </w:p>
        </w:tc>
        <w:tc>
          <w:tcPr>
            <w:tcW w:w="900" w:type="dxa"/>
            <w:tcBorders>
              <w:top w:val="nil"/>
              <w:left w:val="nil"/>
              <w:bottom w:val="nil"/>
              <w:right w:val="nil"/>
            </w:tcBorders>
            <w:vAlign w:val="center"/>
          </w:tcPr>
          <w:p w:rsidR="004A0D15" w:rsidRPr="00DF747E" w:rsidRDefault="0032073D" w:rsidP="004A0D15">
            <w:pPr>
              <w:spacing w:line="380" w:lineRule="exact"/>
              <w:jc w:val="right"/>
              <w:rPr>
                <w:b/>
              </w:rPr>
            </w:pPr>
            <w:r>
              <w:rPr>
                <w:rFonts w:hint="eastAsia"/>
                <w:b/>
              </w:rPr>
              <w:t>4</w:t>
            </w:r>
            <w:r w:rsidR="0010365D">
              <w:rPr>
                <w:rFonts w:hint="eastAsia"/>
                <w:b/>
              </w:rPr>
              <w:t>.</w:t>
            </w:r>
            <w:r>
              <w:rPr>
                <w:rFonts w:hint="eastAsia"/>
                <w:b/>
              </w:rPr>
              <w:t>74</w:t>
            </w:r>
          </w:p>
        </w:tc>
        <w:tc>
          <w:tcPr>
            <w:tcW w:w="865" w:type="dxa"/>
            <w:tcBorders>
              <w:top w:val="nil"/>
              <w:left w:val="nil"/>
              <w:bottom w:val="nil"/>
              <w:right w:val="nil"/>
            </w:tcBorders>
          </w:tcPr>
          <w:p w:rsidR="004A0D15" w:rsidRPr="00DF747E" w:rsidRDefault="009E187F" w:rsidP="00CD65A5">
            <w:pPr>
              <w:spacing w:line="380" w:lineRule="exact"/>
              <w:jc w:val="right"/>
              <w:rPr>
                <w:b/>
              </w:rPr>
            </w:pPr>
            <w:r>
              <w:rPr>
                <w:rFonts w:hint="eastAsia"/>
                <w:b/>
              </w:rPr>
              <w:t>22,390</w:t>
            </w:r>
            <w:r w:rsidR="00AE6897" w:rsidRPr="00DF747E">
              <w:rPr>
                <w:b/>
              </w:rPr>
              <w:t xml:space="preserve"> </w:t>
            </w:r>
            <w:r w:rsidR="004A0D15" w:rsidRPr="00DF747E">
              <w:rPr>
                <w:b/>
              </w:rPr>
              <w:t xml:space="preserve"> </w:t>
            </w:r>
          </w:p>
        </w:tc>
        <w:tc>
          <w:tcPr>
            <w:tcW w:w="935" w:type="dxa"/>
            <w:tcBorders>
              <w:top w:val="nil"/>
              <w:left w:val="nil"/>
              <w:bottom w:val="nil"/>
              <w:right w:val="nil"/>
            </w:tcBorders>
            <w:vAlign w:val="center"/>
          </w:tcPr>
          <w:p w:rsidR="004A0D15" w:rsidRPr="00DF747E" w:rsidRDefault="0032073D" w:rsidP="004A0D15">
            <w:pPr>
              <w:spacing w:line="380" w:lineRule="exact"/>
              <w:jc w:val="right"/>
              <w:rPr>
                <w:b/>
              </w:rPr>
            </w:pPr>
            <w:r>
              <w:rPr>
                <w:rFonts w:hint="eastAsia"/>
                <w:b/>
              </w:rPr>
              <w:t>6</w:t>
            </w:r>
            <w:r w:rsidR="0010365D">
              <w:rPr>
                <w:rFonts w:hint="eastAsia"/>
                <w:b/>
              </w:rPr>
              <w:t>.</w:t>
            </w:r>
            <w:r>
              <w:rPr>
                <w:rFonts w:hint="eastAsia"/>
                <w:b/>
              </w:rPr>
              <w:t>67</w:t>
            </w:r>
          </w:p>
        </w:tc>
        <w:tc>
          <w:tcPr>
            <w:tcW w:w="865" w:type="dxa"/>
            <w:tcBorders>
              <w:top w:val="nil"/>
              <w:left w:val="nil"/>
              <w:bottom w:val="nil"/>
              <w:right w:val="nil"/>
            </w:tcBorders>
          </w:tcPr>
          <w:p w:rsidR="004A0D15" w:rsidRPr="00DF747E" w:rsidRDefault="005F043E" w:rsidP="00CD65A5">
            <w:pPr>
              <w:spacing w:line="380" w:lineRule="exact"/>
              <w:jc w:val="right"/>
              <w:rPr>
                <w:b/>
              </w:rPr>
            </w:pPr>
            <w:r>
              <w:rPr>
                <w:rFonts w:hint="eastAsia"/>
                <w:b/>
              </w:rPr>
              <w:t>1,908</w:t>
            </w:r>
            <w:r w:rsidR="00AE6897" w:rsidRPr="00DF747E">
              <w:rPr>
                <w:b/>
              </w:rPr>
              <w:t xml:space="preserve"> </w:t>
            </w:r>
          </w:p>
        </w:tc>
        <w:tc>
          <w:tcPr>
            <w:tcW w:w="935" w:type="dxa"/>
            <w:tcBorders>
              <w:top w:val="nil"/>
              <w:left w:val="nil"/>
              <w:bottom w:val="nil"/>
              <w:right w:val="nil"/>
            </w:tcBorders>
            <w:vAlign w:val="center"/>
          </w:tcPr>
          <w:p w:rsidR="004A0D15" w:rsidRPr="00DF747E" w:rsidRDefault="0032073D" w:rsidP="00EA4DB6">
            <w:pPr>
              <w:spacing w:line="380" w:lineRule="exact"/>
              <w:jc w:val="right"/>
              <w:rPr>
                <w:b/>
              </w:rPr>
            </w:pPr>
            <w:r>
              <w:rPr>
                <w:rFonts w:hint="eastAsia"/>
                <w:b/>
              </w:rPr>
              <w:t>4</w:t>
            </w:r>
            <w:r w:rsidR="0010365D">
              <w:rPr>
                <w:rFonts w:hint="eastAsia"/>
                <w:b/>
              </w:rPr>
              <w:t>.</w:t>
            </w:r>
            <w:r>
              <w:rPr>
                <w:rFonts w:hint="eastAsia"/>
                <w:b/>
              </w:rPr>
              <w:t>02</w:t>
            </w:r>
          </w:p>
        </w:tc>
        <w:tc>
          <w:tcPr>
            <w:tcW w:w="900" w:type="dxa"/>
            <w:tcBorders>
              <w:top w:val="nil"/>
              <w:left w:val="nil"/>
              <w:bottom w:val="nil"/>
              <w:right w:val="nil"/>
            </w:tcBorders>
          </w:tcPr>
          <w:p w:rsidR="004A0D15" w:rsidRPr="00DF747E" w:rsidRDefault="002E2656" w:rsidP="004A0D15">
            <w:pPr>
              <w:spacing w:line="380" w:lineRule="exact"/>
              <w:jc w:val="right"/>
              <w:rPr>
                <w:b/>
              </w:rPr>
            </w:pPr>
            <w:r>
              <w:rPr>
                <w:rFonts w:hint="eastAsia"/>
                <w:b/>
              </w:rPr>
              <w:t>3,8</w:t>
            </w:r>
            <w:r w:rsidR="005F043E">
              <w:rPr>
                <w:rFonts w:hint="eastAsia"/>
                <w:b/>
              </w:rPr>
              <w:t>50</w:t>
            </w:r>
          </w:p>
        </w:tc>
        <w:tc>
          <w:tcPr>
            <w:tcW w:w="967" w:type="dxa"/>
            <w:tcBorders>
              <w:top w:val="nil"/>
              <w:left w:val="nil"/>
              <w:bottom w:val="nil"/>
              <w:right w:val="nil"/>
            </w:tcBorders>
            <w:vAlign w:val="center"/>
          </w:tcPr>
          <w:p w:rsidR="004A0D15" w:rsidRPr="00DF747E" w:rsidRDefault="0010365D" w:rsidP="00EA4DB6">
            <w:pPr>
              <w:spacing w:line="380" w:lineRule="exact"/>
              <w:jc w:val="right"/>
              <w:rPr>
                <w:b/>
              </w:rPr>
            </w:pPr>
            <w:r>
              <w:rPr>
                <w:rFonts w:hint="eastAsia"/>
                <w:b/>
              </w:rPr>
              <w:t>-5.</w:t>
            </w:r>
            <w:r w:rsidR="00CB664C">
              <w:rPr>
                <w:rFonts w:hint="eastAsia"/>
                <w:b/>
              </w:rPr>
              <w:t>69</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4A0D15" w:rsidP="007C1650">
            <w:pPr>
              <w:snapToGrid w:val="0"/>
              <w:spacing w:line="380" w:lineRule="exact"/>
              <w:jc w:val="right"/>
              <w:rPr>
                <w:rFonts w:eastAsia="標楷體"/>
              </w:rPr>
            </w:pPr>
            <w:r w:rsidRPr="00DF747E">
              <w:rPr>
                <w:rFonts w:eastAsia="標楷體"/>
              </w:rPr>
              <w:t>6,</w:t>
            </w:r>
            <w:r w:rsidR="00AE6897" w:rsidRPr="00DF747E">
              <w:rPr>
                <w:rFonts w:eastAsia="標楷體" w:hint="eastAsia"/>
              </w:rPr>
              <w:t>589</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6.36</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5,5</w:t>
            </w:r>
            <w:r w:rsidRPr="00DF747E">
              <w:rPr>
                <w:rFonts w:hint="eastAsia"/>
              </w:rPr>
              <w:t>77</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7.44</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32</w:t>
            </w:r>
            <w:r w:rsidRPr="00DF747E">
              <w:rPr>
                <w:rFonts w:hint="eastAsia"/>
              </w:rPr>
              <w:t>4</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20.05</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6</w:t>
            </w:r>
            <w:r w:rsidRPr="00DF747E">
              <w:rPr>
                <w:rFonts w:hint="eastAsia"/>
              </w:rPr>
              <w:t>88</w:t>
            </w:r>
            <w:r w:rsidR="004A0D15" w:rsidRPr="00DF747E">
              <w:t xml:space="preserve"> </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-7.15</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366BE3">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AE6897" w:rsidP="007C1650">
            <w:pPr>
              <w:snapToGrid w:val="0"/>
              <w:spacing w:line="380" w:lineRule="exact"/>
              <w:jc w:val="right"/>
              <w:rPr>
                <w:rFonts w:eastAsia="標楷體"/>
              </w:rPr>
            </w:pPr>
            <w:r w:rsidRPr="00DF747E">
              <w:rPr>
                <w:rFonts w:eastAsia="標楷體" w:hint="eastAsia"/>
              </w:rPr>
              <w:t>7</w:t>
            </w:r>
            <w:r w:rsidR="004A0D15" w:rsidRPr="00DF747E">
              <w:rPr>
                <w:rFonts w:eastAsia="標楷體"/>
              </w:rPr>
              <w:t>,</w:t>
            </w:r>
            <w:r w:rsidRPr="00DF747E">
              <w:rPr>
                <w:rFonts w:eastAsia="標楷體" w:hint="eastAsia"/>
              </w:rPr>
              <w:t>011</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5.43</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5,</w:t>
            </w:r>
            <w:r w:rsidRPr="00DF747E">
              <w:rPr>
                <w:rFonts w:hint="eastAsia"/>
              </w:rPr>
              <w:t>649</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8.45</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43</w:t>
            </w:r>
            <w:r w:rsidRPr="00DF747E">
              <w:rPr>
                <w:rFonts w:hint="eastAsia"/>
              </w:rPr>
              <w:t>7</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0.83</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92</w:t>
            </w:r>
            <w:r w:rsidRPr="00DF747E">
              <w:rPr>
                <w:rFonts w:hint="eastAsia"/>
              </w:rPr>
              <w:t>5</w:t>
            </w:r>
            <w:r w:rsidR="004A0D15" w:rsidRPr="00DF747E">
              <w:t xml:space="preserve"> </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-9.24</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7,138</w:t>
            </w:r>
          </w:p>
        </w:tc>
        <w:tc>
          <w:tcPr>
            <w:tcW w:w="900" w:type="dxa"/>
            <w:tcBorders>
              <w:top w:val="nil"/>
              <w:left w:val="nil"/>
              <w:bottom w:val="nil"/>
              <w:right w:val="nil"/>
            </w:tcBorders>
            <w:vAlign w:val="center"/>
          </w:tcPr>
          <w:p w:rsidR="004A0D15" w:rsidRPr="00DF747E" w:rsidRDefault="0010365D" w:rsidP="00366BE3">
            <w:pPr>
              <w:spacing w:line="380" w:lineRule="exact"/>
              <w:jc w:val="right"/>
            </w:pPr>
            <w:r>
              <w:rPr>
                <w:rFonts w:hint="eastAsia"/>
              </w:rPr>
              <w:t>0.57</w:t>
            </w:r>
          </w:p>
        </w:tc>
        <w:tc>
          <w:tcPr>
            <w:tcW w:w="865" w:type="dxa"/>
            <w:tcBorders>
              <w:top w:val="nil"/>
              <w:left w:val="nil"/>
              <w:bottom w:val="nil"/>
              <w:right w:val="nil"/>
            </w:tcBorders>
          </w:tcPr>
          <w:p w:rsidR="004A0D15" w:rsidRPr="00DF747E" w:rsidRDefault="00CD65A5" w:rsidP="004A0D15">
            <w:pPr>
              <w:spacing w:line="380" w:lineRule="exact"/>
              <w:jc w:val="right"/>
            </w:pPr>
            <w:r>
              <w:rPr>
                <w:rFonts w:hint="eastAsia"/>
              </w:rPr>
              <w:t>5,782</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2.12</w:t>
            </w:r>
          </w:p>
        </w:tc>
        <w:tc>
          <w:tcPr>
            <w:tcW w:w="865" w:type="dxa"/>
            <w:tcBorders>
              <w:top w:val="nil"/>
              <w:left w:val="nil"/>
              <w:bottom w:val="nil"/>
              <w:right w:val="nil"/>
            </w:tcBorders>
          </w:tcPr>
          <w:p w:rsidR="004A0D15" w:rsidRPr="00DF747E" w:rsidRDefault="005F0FC1" w:rsidP="004A0D15">
            <w:pPr>
              <w:spacing w:line="380" w:lineRule="exact"/>
              <w:jc w:val="right"/>
            </w:pPr>
            <w:r>
              <w:rPr>
                <w:rFonts w:hint="eastAsia"/>
              </w:rPr>
              <w:t>381</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-6.27</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976</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-5.67</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r w:rsidR="00E136A0">
              <w:rPr>
                <w:rFonts w:eastAsia="標楷體"/>
                <w:snapToGrid w:val="0"/>
                <w:kern w:val="0"/>
              </w:rPr>
              <w:t>(</w:t>
            </w:r>
            <w:r w:rsidR="009E187F">
              <w:rPr>
                <w:rFonts w:eastAsia="標楷體" w:hint="eastAsia"/>
                <w:snapToGrid w:val="0"/>
                <w:kern w:val="0"/>
              </w:rPr>
              <w:t>r</w:t>
            </w:r>
            <w:r w:rsidRPr="00DF747E">
              <w:rPr>
                <w:rFonts w:eastAsia="標楷體"/>
                <w:snapToGrid w:val="0"/>
                <w:kern w:val="0"/>
              </w:rPr>
              <w:t>)</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w:t>
            </w:r>
            <w:r w:rsidR="009E187F">
              <w:rPr>
                <w:rFonts w:eastAsia="標楷體" w:hint="eastAsia"/>
              </w:rPr>
              <w:t>410</w:t>
            </w:r>
          </w:p>
        </w:tc>
        <w:tc>
          <w:tcPr>
            <w:tcW w:w="900" w:type="dxa"/>
            <w:tcBorders>
              <w:top w:val="nil"/>
              <w:left w:val="nil"/>
              <w:bottom w:val="nil"/>
              <w:right w:val="nil"/>
            </w:tcBorders>
            <w:vAlign w:val="center"/>
          </w:tcPr>
          <w:p w:rsidR="004A0D15" w:rsidRPr="00DF747E" w:rsidRDefault="0032073D" w:rsidP="004A0D15">
            <w:pPr>
              <w:spacing w:line="380" w:lineRule="exact"/>
              <w:jc w:val="right"/>
            </w:pPr>
            <w:r>
              <w:rPr>
                <w:rFonts w:hint="eastAsia"/>
              </w:rPr>
              <w:t>6</w:t>
            </w:r>
            <w:r w:rsidR="0010365D">
              <w:rPr>
                <w:rFonts w:hint="eastAsia"/>
              </w:rPr>
              <w:t>.89</w:t>
            </w:r>
          </w:p>
        </w:tc>
        <w:tc>
          <w:tcPr>
            <w:tcW w:w="865" w:type="dxa"/>
            <w:tcBorders>
              <w:top w:val="nil"/>
              <w:left w:val="nil"/>
              <w:bottom w:val="nil"/>
              <w:right w:val="nil"/>
            </w:tcBorders>
          </w:tcPr>
          <w:p w:rsidR="004A0D15" w:rsidRPr="00DF747E" w:rsidRDefault="00CD65A5" w:rsidP="004A0D15">
            <w:pPr>
              <w:spacing w:line="380" w:lineRule="exact"/>
              <w:jc w:val="right"/>
            </w:pPr>
            <w:r>
              <w:rPr>
                <w:rFonts w:hint="eastAsia"/>
              </w:rPr>
              <w:t>5,</w:t>
            </w:r>
            <w:r w:rsidR="009E187F">
              <w:rPr>
                <w:rFonts w:hint="eastAsia"/>
              </w:rPr>
              <w:t>382</w:t>
            </w:r>
          </w:p>
        </w:tc>
        <w:tc>
          <w:tcPr>
            <w:tcW w:w="935" w:type="dxa"/>
            <w:tcBorders>
              <w:top w:val="nil"/>
              <w:left w:val="nil"/>
              <w:bottom w:val="nil"/>
              <w:right w:val="nil"/>
            </w:tcBorders>
            <w:vAlign w:val="center"/>
          </w:tcPr>
          <w:p w:rsidR="004A0D15" w:rsidRPr="00DF747E" w:rsidRDefault="0032073D" w:rsidP="004A0D15">
            <w:pPr>
              <w:spacing w:line="380" w:lineRule="exact"/>
              <w:jc w:val="right"/>
            </w:pPr>
            <w:r>
              <w:rPr>
                <w:rFonts w:hint="eastAsia"/>
              </w:rPr>
              <w:t>9</w:t>
            </w:r>
            <w:r w:rsidR="0010365D">
              <w:rPr>
                <w:rFonts w:hint="eastAsia"/>
              </w:rPr>
              <w:t>.1</w:t>
            </w:r>
            <w:r>
              <w:rPr>
                <w:rFonts w:hint="eastAsia"/>
              </w:rPr>
              <w:t>6</w:t>
            </w:r>
          </w:p>
        </w:tc>
        <w:tc>
          <w:tcPr>
            <w:tcW w:w="865" w:type="dxa"/>
            <w:tcBorders>
              <w:top w:val="nil"/>
              <w:left w:val="nil"/>
              <w:bottom w:val="nil"/>
              <w:right w:val="nil"/>
            </w:tcBorders>
          </w:tcPr>
          <w:p w:rsidR="004A0D15" w:rsidRPr="00DF747E" w:rsidRDefault="005F0FC1" w:rsidP="004A0D15">
            <w:pPr>
              <w:spacing w:line="380" w:lineRule="exact"/>
              <w:jc w:val="right"/>
            </w:pPr>
            <w:r>
              <w:rPr>
                <w:rFonts w:hint="eastAsia"/>
              </w:rPr>
              <w:t>76</w:t>
            </w:r>
            <w:r w:rsidR="005F043E">
              <w:rPr>
                <w:rFonts w:hint="eastAsia"/>
              </w:rPr>
              <w:t>5</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w:t>
            </w:r>
            <w:r w:rsidR="0032073D">
              <w:rPr>
                <w:rFonts w:hint="eastAsia"/>
              </w:rPr>
              <w:t>83</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1,2</w:t>
            </w:r>
            <w:r w:rsidR="005F043E">
              <w:rPr>
                <w:rFonts w:hint="eastAsia"/>
              </w:rPr>
              <w:t>62</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-2.</w:t>
            </w:r>
            <w:r w:rsidR="00CB664C">
              <w:rPr>
                <w:rFonts w:hint="eastAsia"/>
              </w:rPr>
              <w:t>05</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4A0D15">
            <w:pPr>
              <w:adjustRightInd w:val="0"/>
              <w:spacing w:line="380" w:lineRule="exact"/>
              <w:jc w:val="both"/>
              <w:rPr>
                <w:rFonts w:eastAsia="標楷體"/>
                <w:b/>
                <w:snapToGrid w:val="0"/>
                <w:kern w:val="0"/>
              </w:rPr>
            </w:pPr>
            <w:r w:rsidRPr="00DF747E">
              <w:rPr>
                <w:rFonts w:eastAsia="標楷體"/>
                <w:b/>
                <w:snapToGrid w:val="0"/>
                <w:kern w:val="0"/>
              </w:rPr>
              <w:t>10</w:t>
            </w:r>
            <w:r w:rsidRPr="00DF747E">
              <w:rPr>
                <w:rFonts w:eastAsia="標楷體" w:hint="eastAsia"/>
                <w:b/>
                <w:snapToGrid w:val="0"/>
                <w:kern w:val="0"/>
              </w:rPr>
              <w:t>3</w:t>
            </w:r>
            <w:r w:rsidRPr="00DF747E">
              <w:rPr>
                <w:rFonts w:eastAsia="標楷體"/>
                <w:b/>
                <w:snapToGrid w:val="0"/>
                <w:kern w:val="0"/>
              </w:rPr>
              <w:t>年</w:t>
            </w:r>
            <w:r w:rsidRPr="00DF747E">
              <w:rPr>
                <w:rFonts w:eastAsia="標楷體"/>
                <w:b/>
                <w:snapToGrid w:val="0"/>
                <w:kern w:val="0"/>
              </w:rPr>
              <w:t>(f)</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b/>
              </w:rPr>
            </w:pPr>
            <w:r>
              <w:rPr>
                <w:rFonts w:eastAsia="標楷體" w:hint="eastAsia"/>
                <w:b/>
              </w:rPr>
              <w:t>29,</w:t>
            </w:r>
            <w:r w:rsidR="009E187F">
              <w:rPr>
                <w:rFonts w:eastAsia="標楷體" w:hint="eastAsia"/>
                <w:b/>
              </w:rPr>
              <w:t>069</w:t>
            </w:r>
          </w:p>
        </w:tc>
        <w:tc>
          <w:tcPr>
            <w:tcW w:w="900" w:type="dxa"/>
            <w:tcBorders>
              <w:top w:val="nil"/>
              <w:left w:val="nil"/>
              <w:bottom w:val="nil"/>
              <w:right w:val="nil"/>
            </w:tcBorders>
            <w:vAlign w:val="center"/>
          </w:tcPr>
          <w:p w:rsidR="004A0D15" w:rsidRPr="00DF747E" w:rsidRDefault="0010365D" w:rsidP="004A0D15">
            <w:pPr>
              <w:spacing w:line="380" w:lineRule="exact"/>
              <w:jc w:val="right"/>
              <w:rPr>
                <w:b/>
              </w:rPr>
            </w:pPr>
            <w:r>
              <w:rPr>
                <w:rFonts w:hint="eastAsia"/>
                <w:b/>
              </w:rPr>
              <w:t>3.</w:t>
            </w:r>
            <w:r w:rsidR="0032073D">
              <w:rPr>
                <w:rFonts w:hint="eastAsia"/>
                <w:b/>
              </w:rPr>
              <w:t>14</w:t>
            </w:r>
          </w:p>
        </w:tc>
        <w:tc>
          <w:tcPr>
            <w:tcW w:w="865" w:type="dxa"/>
            <w:tcBorders>
              <w:top w:val="nil"/>
              <w:left w:val="nil"/>
              <w:bottom w:val="nil"/>
              <w:right w:val="nil"/>
            </w:tcBorders>
          </w:tcPr>
          <w:p w:rsidR="004A0D15" w:rsidRPr="00DF747E" w:rsidRDefault="00CD65A5" w:rsidP="004A0D15">
            <w:pPr>
              <w:spacing w:line="380" w:lineRule="exact"/>
              <w:jc w:val="right"/>
              <w:rPr>
                <w:b/>
              </w:rPr>
            </w:pPr>
            <w:r>
              <w:rPr>
                <w:rFonts w:hint="eastAsia"/>
                <w:b/>
              </w:rPr>
              <w:t>23,</w:t>
            </w:r>
            <w:r w:rsidR="009E187F">
              <w:rPr>
                <w:rFonts w:hint="eastAsia"/>
                <w:b/>
              </w:rPr>
              <w:t>492</w:t>
            </w:r>
          </w:p>
        </w:tc>
        <w:tc>
          <w:tcPr>
            <w:tcW w:w="935" w:type="dxa"/>
            <w:tcBorders>
              <w:top w:val="nil"/>
              <w:left w:val="nil"/>
              <w:bottom w:val="nil"/>
              <w:right w:val="nil"/>
            </w:tcBorders>
            <w:vAlign w:val="center"/>
          </w:tcPr>
          <w:p w:rsidR="004A0D15" w:rsidRPr="00DF747E" w:rsidRDefault="0010365D" w:rsidP="004A0D15">
            <w:pPr>
              <w:spacing w:line="380" w:lineRule="exact"/>
              <w:jc w:val="right"/>
              <w:rPr>
                <w:b/>
              </w:rPr>
            </w:pPr>
            <w:r>
              <w:rPr>
                <w:rFonts w:hint="eastAsia"/>
                <w:b/>
              </w:rPr>
              <w:t>4.</w:t>
            </w:r>
            <w:r w:rsidR="0032073D">
              <w:rPr>
                <w:rFonts w:hint="eastAsia"/>
                <w:b/>
              </w:rPr>
              <w:t>73</w:t>
            </w:r>
          </w:p>
        </w:tc>
        <w:tc>
          <w:tcPr>
            <w:tcW w:w="865" w:type="dxa"/>
            <w:tcBorders>
              <w:top w:val="nil"/>
              <w:left w:val="nil"/>
              <w:bottom w:val="nil"/>
              <w:right w:val="nil"/>
            </w:tcBorders>
          </w:tcPr>
          <w:p w:rsidR="004A0D15" w:rsidRPr="00DF747E" w:rsidRDefault="005F0FC1" w:rsidP="004A0D15">
            <w:pPr>
              <w:spacing w:line="380" w:lineRule="exact"/>
              <w:jc w:val="right"/>
              <w:rPr>
                <w:b/>
              </w:rPr>
            </w:pPr>
            <w:r>
              <w:rPr>
                <w:rFonts w:hint="eastAsia"/>
                <w:b/>
              </w:rPr>
              <w:t>1,9</w:t>
            </w:r>
            <w:r w:rsidR="005F043E">
              <w:rPr>
                <w:rFonts w:hint="eastAsia"/>
                <w:b/>
              </w:rPr>
              <w:t>51</w:t>
            </w:r>
          </w:p>
        </w:tc>
        <w:tc>
          <w:tcPr>
            <w:tcW w:w="935" w:type="dxa"/>
            <w:tcBorders>
              <w:top w:val="nil"/>
              <w:left w:val="nil"/>
              <w:bottom w:val="nil"/>
              <w:right w:val="nil"/>
            </w:tcBorders>
            <w:vAlign w:val="center"/>
          </w:tcPr>
          <w:p w:rsidR="004A0D15" w:rsidRPr="00DF747E" w:rsidRDefault="0032073D" w:rsidP="004A0D15">
            <w:pPr>
              <w:spacing w:line="380" w:lineRule="exact"/>
              <w:jc w:val="right"/>
              <w:rPr>
                <w:b/>
              </w:rPr>
            </w:pPr>
            <w:r>
              <w:rPr>
                <w:rFonts w:hint="eastAsia"/>
                <w:b/>
              </w:rPr>
              <w:t>2</w:t>
            </w:r>
            <w:r w:rsidR="0010365D">
              <w:rPr>
                <w:rFonts w:hint="eastAsia"/>
                <w:b/>
              </w:rPr>
              <w:t>.</w:t>
            </w:r>
            <w:r>
              <w:rPr>
                <w:rFonts w:hint="eastAsia"/>
                <w:b/>
              </w:rPr>
              <w:t>72</w:t>
            </w:r>
          </w:p>
        </w:tc>
        <w:tc>
          <w:tcPr>
            <w:tcW w:w="900" w:type="dxa"/>
            <w:tcBorders>
              <w:top w:val="nil"/>
              <w:left w:val="nil"/>
              <w:bottom w:val="nil"/>
              <w:right w:val="nil"/>
            </w:tcBorders>
          </w:tcPr>
          <w:p w:rsidR="004A0D15" w:rsidRPr="00DF747E" w:rsidRDefault="002E2656" w:rsidP="004A0D15">
            <w:pPr>
              <w:spacing w:line="380" w:lineRule="exact"/>
              <w:jc w:val="right"/>
              <w:rPr>
                <w:b/>
              </w:rPr>
            </w:pPr>
            <w:r>
              <w:rPr>
                <w:rFonts w:hint="eastAsia"/>
                <w:b/>
              </w:rPr>
              <w:t>3,</w:t>
            </w:r>
            <w:r w:rsidR="005F043E">
              <w:rPr>
                <w:rFonts w:hint="eastAsia"/>
                <w:b/>
              </w:rPr>
              <w:t>625</w:t>
            </w:r>
          </w:p>
        </w:tc>
        <w:tc>
          <w:tcPr>
            <w:tcW w:w="967" w:type="dxa"/>
            <w:tcBorders>
              <w:top w:val="nil"/>
              <w:left w:val="nil"/>
              <w:bottom w:val="nil"/>
              <w:right w:val="nil"/>
            </w:tcBorders>
            <w:vAlign w:val="center"/>
          </w:tcPr>
          <w:p w:rsidR="004A0D15" w:rsidRPr="00DF747E" w:rsidRDefault="00CB664C" w:rsidP="00EA4DB6">
            <w:pPr>
              <w:spacing w:line="380" w:lineRule="exact"/>
              <w:jc w:val="right"/>
              <w:rPr>
                <w:b/>
              </w:rPr>
            </w:pPr>
            <w:r>
              <w:rPr>
                <w:rFonts w:hint="eastAsia"/>
                <w:b/>
              </w:rPr>
              <w:t>-6</w:t>
            </w:r>
            <w:r w:rsidR="0010365D">
              <w:rPr>
                <w:rFonts w:hint="eastAsia"/>
                <w:b/>
              </w:rPr>
              <w:t>.</w:t>
            </w:r>
            <w:r>
              <w:rPr>
                <w:rFonts w:hint="eastAsia"/>
                <w:b/>
              </w:rPr>
              <w:t>65</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r w:rsidR="009E187F">
              <w:rPr>
                <w:rFonts w:eastAsia="標楷體" w:hint="eastAsia"/>
                <w:snapToGrid w:val="0"/>
                <w:kern w:val="0"/>
              </w:rPr>
              <w:t>(p</w:t>
            </w:r>
            <w:r w:rsidR="00E136A0">
              <w:rPr>
                <w:rFonts w:eastAsia="標楷體" w:hint="eastAsia"/>
                <w:snapToGrid w:val="0"/>
                <w:kern w:val="0"/>
              </w:rPr>
              <w:t>)</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6,</w:t>
            </w:r>
            <w:r w:rsidR="009E187F">
              <w:rPr>
                <w:rFonts w:eastAsia="標楷體" w:hint="eastAsia"/>
              </w:rPr>
              <w:t>680</w:t>
            </w:r>
          </w:p>
        </w:tc>
        <w:tc>
          <w:tcPr>
            <w:tcW w:w="900" w:type="dxa"/>
            <w:tcBorders>
              <w:top w:val="nil"/>
              <w:left w:val="nil"/>
              <w:bottom w:val="nil"/>
              <w:right w:val="nil"/>
            </w:tcBorders>
            <w:vAlign w:val="center"/>
          </w:tcPr>
          <w:p w:rsidR="004A0D15" w:rsidRPr="00DF747E" w:rsidRDefault="0032073D" w:rsidP="004A0D15">
            <w:pPr>
              <w:spacing w:line="380" w:lineRule="exact"/>
              <w:jc w:val="right"/>
            </w:pPr>
            <w:r>
              <w:rPr>
                <w:rFonts w:hint="eastAsia"/>
              </w:rPr>
              <w:t>1.7</w:t>
            </w:r>
            <w:r w:rsidR="0010365D">
              <w:rPr>
                <w:rFonts w:hint="eastAsia"/>
              </w:rPr>
              <w:t>9</w:t>
            </w:r>
          </w:p>
        </w:tc>
        <w:tc>
          <w:tcPr>
            <w:tcW w:w="865" w:type="dxa"/>
            <w:tcBorders>
              <w:top w:val="nil"/>
              <w:left w:val="nil"/>
              <w:bottom w:val="nil"/>
              <w:right w:val="nil"/>
            </w:tcBorders>
          </w:tcPr>
          <w:p w:rsidR="004A0D15" w:rsidRPr="00DF747E" w:rsidRDefault="00383747" w:rsidP="004A0D15">
            <w:pPr>
              <w:spacing w:line="380" w:lineRule="exact"/>
              <w:jc w:val="right"/>
            </w:pPr>
            <w:r>
              <w:rPr>
                <w:rFonts w:hint="eastAsia"/>
              </w:rPr>
              <w:t>5,</w:t>
            </w:r>
            <w:r w:rsidR="005F043E">
              <w:rPr>
                <w:rFonts w:hint="eastAsia"/>
              </w:rPr>
              <w:t>686</w:t>
            </w:r>
          </w:p>
        </w:tc>
        <w:tc>
          <w:tcPr>
            <w:tcW w:w="935" w:type="dxa"/>
            <w:tcBorders>
              <w:top w:val="nil"/>
              <w:left w:val="nil"/>
              <w:bottom w:val="nil"/>
              <w:right w:val="nil"/>
            </w:tcBorders>
            <w:vAlign w:val="center"/>
          </w:tcPr>
          <w:p w:rsidR="004A0D15" w:rsidRPr="00DF747E" w:rsidRDefault="0032073D" w:rsidP="004A0D15">
            <w:pPr>
              <w:spacing w:line="380" w:lineRule="exact"/>
              <w:jc w:val="right"/>
            </w:pPr>
            <w:r>
              <w:rPr>
                <w:rFonts w:hint="eastAsia"/>
              </w:rPr>
              <w:t>2</w:t>
            </w:r>
            <w:r w:rsidR="0010365D">
              <w:rPr>
                <w:rFonts w:hint="eastAsia"/>
              </w:rPr>
              <w:t>.</w:t>
            </w:r>
            <w:r>
              <w:rPr>
                <w:rFonts w:hint="eastAsia"/>
              </w:rPr>
              <w:t>24</w:t>
            </w:r>
          </w:p>
        </w:tc>
        <w:tc>
          <w:tcPr>
            <w:tcW w:w="865" w:type="dxa"/>
            <w:tcBorders>
              <w:top w:val="nil"/>
              <w:left w:val="nil"/>
              <w:bottom w:val="nil"/>
              <w:right w:val="nil"/>
            </w:tcBorders>
          </w:tcPr>
          <w:p w:rsidR="004A0D15" w:rsidRPr="00DF747E" w:rsidRDefault="005F043E" w:rsidP="004A0D15">
            <w:pPr>
              <w:spacing w:line="380" w:lineRule="exact"/>
              <w:jc w:val="right"/>
            </w:pPr>
            <w:r>
              <w:rPr>
                <w:rFonts w:hint="eastAsia"/>
              </w:rPr>
              <w:t>373</w:t>
            </w:r>
          </w:p>
        </w:tc>
        <w:tc>
          <w:tcPr>
            <w:tcW w:w="935" w:type="dxa"/>
            <w:tcBorders>
              <w:top w:val="nil"/>
              <w:left w:val="nil"/>
              <w:bottom w:val="nil"/>
              <w:right w:val="nil"/>
            </w:tcBorders>
            <w:vAlign w:val="center"/>
          </w:tcPr>
          <w:p w:rsidR="004A0D15" w:rsidRPr="00DF747E" w:rsidRDefault="00CB664C" w:rsidP="004A0D15">
            <w:pPr>
              <w:spacing w:line="380" w:lineRule="exact"/>
              <w:jc w:val="right"/>
            </w:pPr>
            <w:r>
              <w:rPr>
                <w:rFonts w:hint="eastAsia"/>
              </w:rPr>
              <w:t>17.5</w:t>
            </w:r>
            <w:r w:rsidR="0010365D">
              <w:rPr>
                <w:rFonts w:hint="eastAsia"/>
              </w:rPr>
              <w:t>6</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6</w:t>
            </w:r>
            <w:r w:rsidR="005F043E">
              <w:rPr>
                <w:rFonts w:hint="eastAsia"/>
              </w:rPr>
              <w:t>21</w:t>
            </w:r>
          </w:p>
        </w:tc>
        <w:tc>
          <w:tcPr>
            <w:tcW w:w="967" w:type="dxa"/>
            <w:tcBorders>
              <w:top w:val="nil"/>
              <w:left w:val="nil"/>
              <w:bottom w:val="nil"/>
              <w:right w:val="nil"/>
            </w:tcBorders>
            <w:vAlign w:val="center"/>
          </w:tcPr>
          <w:p w:rsidR="004A0D15" w:rsidRPr="00DF747E" w:rsidRDefault="00CB664C" w:rsidP="004A0D15">
            <w:pPr>
              <w:spacing w:line="380" w:lineRule="exact"/>
              <w:jc w:val="right"/>
            </w:pPr>
            <w:r>
              <w:rPr>
                <w:rFonts w:hint="eastAsia"/>
              </w:rPr>
              <w:t>-10</w:t>
            </w:r>
            <w:r w:rsidR="0010365D">
              <w:rPr>
                <w:rFonts w:hint="eastAsia"/>
              </w:rPr>
              <w:t>.</w:t>
            </w:r>
            <w:r>
              <w:rPr>
                <w:rFonts w:hint="eastAsia"/>
              </w:rPr>
              <w:t>22</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r w:rsidR="00E136A0">
              <w:rPr>
                <w:rFonts w:eastAsia="標楷體" w:hint="eastAsia"/>
                <w:snapToGrid w:val="0"/>
                <w:kern w:val="0"/>
              </w:rPr>
              <w:t>(f)</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w:t>
            </w:r>
            <w:r w:rsidR="009E187F">
              <w:rPr>
                <w:rFonts w:eastAsia="標楷體" w:hint="eastAsia"/>
              </w:rPr>
              <w:t>280</w:t>
            </w:r>
          </w:p>
        </w:tc>
        <w:tc>
          <w:tcPr>
            <w:tcW w:w="900" w:type="dxa"/>
            <w:tcBorders>
              <w:top w:val="nil"/>
              <w:left w:val="nil"/>
              <w:bottom w:val="nil"/>
              <w:right w:val="nil"/>
            </w:tcBorders>
            <w:vAlign w:val="center"/>
          </w:tcPr>
          <w:p w:rsidR="004A0D15" w:rsidRPr="00DF747E" w:rsidRDefault="0032073D" w:rsidP="004A0D15">
            <w:pPr>
              <w:spacing w:line="380" w:lineRule="exact"/>
              <w:jc w:val="right"/>
            </w:pPr>
            <w:r>
              <w:rPr>
                <w:rFonts w:hint="eastAsia"/>
              </w:rPr>
              <w:t>4</w:t>
            </w:r>
            <w:r w:rsidR="0010365D">
              <w:rPr>
                <w:rFonts w:hint="eastAsia"/>
              </w:rPr>
              <w:t>.1</w:t>
            </w:r>
            <w:r>
              <w:rPr>
                <w:rFonts w:hint="eastAsia"/>
              </w:rPr>
              <w:t>8</w:t>
            </w:r>
          </w:p>
        </w:tc>
        <w:tc>
          <w:tcPr>
            <w:tcW w:w="865" w:type="dxa"/>
            <w:tcBorders>
              <w:top w:val="nil"/>
              <w:left w:val="nil"/>
              <w:bottom w:val="nil"/>
              <w:right w:val="nil"/>
            </w:tcBorders>
          </w:tcPr>
          <w:p w:rsidR="004A0D15" w:rsidRPr="00DF747E" w:rsidRDefault="00383747" w:rsidP="004A0D15">
            <w:pPr>
              <w:spacing w:line="380" w:lineRule="exact"/>
              <w:jc w:val="right"/>
            </w:pPr>
            <w:r>
              <w:rPr>
                <w:rFonts w:hint="eastAsia"/>
              </w:rPr>
              <w:t>5,</w:t>
            </w:r>
            <w:r w:rsidR="005F043E">
              <w:rPr>
                <w:rFonts w:hint="eastAsia"/>
              </w:rPr>
              <w:t>977</w:t>
            </w:r>
          </w:p>
        </w:tc>
        <w:tc>
          <w:tcPr>
            <w:tcW w:w="935" w:type="dxa"/>
            <w:tcBorders>
              <w:top w:val="nil"/>
              <w:left w:val="nil"/>
              <w:bottom w:val="nil"/>
              <w:right w:val="nil"/>
            </w:tcBorders>
            <w:vAlign w:val="center"/>
          </w:tcPr>
          <w:p w:rsidR="004A0D15" w:rsidRPr="00DF747E" w:rsidRDefault="0032073D" w:rsidP="004A0D15">
            <w:pPr>
              <w:spacing w:line="380" w:lineRule="exact"/>
              <w:jc w:val="right"/>
            </w:pPr>
            <w:r>
              <w:rPr>
                <w:rFonts w:hint="eastAsia"/>
              </w:rPr>
              <w:t>6</w:t>
            </w:r>
            <w:r w:rsidR="0010365D">
              <w:rPr>
                <w:rFonts w:hint="eastAsia"/>
              </w:rPr>
              <w:t>.</w:t>
            </w:r>
            <w:r>
              <w:rPr>
                <w:rFonts w:hint="eastAsia"/>
              </w:rPr>
              <w:t>09</w:t>
            </w:r>
          </w:p>
        </w:tc>
        <w:tc>
          <w:tcPr>
            <w:tcW w:w="865" w:type="dxa"/>
            <w:tcBorders>
              <w:top w:val="nil"/>
              <w:left w:val="nil"/>
              <w:bottom w:val="nil"/>
              <w:right w:val="nil"/>
            </w:tcBorders>
          </w:tcPr>
          <w:p w:rsidR="004A0D15" w:rsidRPr="00DF747E" w:rsidRDefault="005F0FC1" w:rsidP="004A0D15">
            <w:pPr>
              <w:spacing w:line="380" w:lineRule="exact"/>
              <w:jc w:val="right"/>
            </w:pPr>
            <w:r>
              <w:rPr>
                <w:rFonts w:hint="eastAsia"/>
              </w:rPr>
              <w:t>4</w:t>
            </w:r>
            <w:r w:rsidR="005F043E">
              <w:rPr>
                <w:rFonts w:hint="eastAsia"/>
              </w:rPr>
              <w:t>29</w:t>
            </w:r>
          </w:p>
        </w:tc>
        <w:tc>
          <w:tcPr>
            <w:tcW w:w="935" w:type="dxa"/>
            <w:tcBorders>
              <w:top w:val="nil"/>
              <w:left w:val="nil"/>
              <w:bottom w:val="nil"/>
              <w:right w:val="nil"/>
            </w:tcBorders>
            <w:vAlign w:val="center"/>
          </w:tcPr>
          <w:p w:rsidR="004A0D15" w:rsidRPr="00DF747E" w:rsidRDefault="00CB664C" w:rsidP="004A0D15">
            <w:pPr>
              <w:spacing w:line="380" w:lineRule="exact"/>
              <w:jc w:val="right"/>
            </w:pPr>
            <w:r>
              <w:rPr>
                <w:rFonts w:hint="eastAsia"/>
              </w:rPr>
              <w:t>-0</w:t>
            </w:r>
            <w:r w:rsidR="0010365D">
              <w:rPr>
                <w:rFonts w:hint="eastAsia"/>
              </w:rPr>
              <w:t>.</w:t>
            </w:r>
            <w:r>
              <w:rPr>
                <w:rFonts w:hint="eastAsia"/>
              </w:rPr>
              <w:t>32</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8</w:t>
            </w:r>
            <w:r w:rsidR="005F043E">
              <w:rPr>
                <w:rFonts w:hint="eastAsia"/>
              </w:rPr>
              <w:t>73</w:t>
            </w:r>
          </w:p>
        </w:tc>
        <w:tc>
          <w:tcPr>
            <w:tcW w:w="967" w:type="dxa"/>
            <w:tcBorders>
              <w:top w:val="nil"/>
              <w:left w:val="nil"/>
              <w:bottom w:val="nil"/>
              <w:right w:val="nil"/>
            </w:tcBorders>
            <w:vAlign w:val="center"/>
          </w:tcPr>
          <w:p w:rsidR="004A0D15" w:rsidRPr="00DF747E" w:rsidRDefault="00CB664C" w:rsidP="004A0D15">
            <w:pPr>
              <w:spacing w:line="380" w:lineRule="exact"/>
              <w:jc w:val="right"/>
            </w:pPr>
            <w:r>
              <w:rPr>
                <w:rFonts w:hint="eastAsia"/>
              </w:rPr>
              <w:t>-6</w:t>
            </w:r>
            <w:r w:rsidR="0010365D">
              <w:rPr>
                <w:rFonts w:hint="eastAsia"/>
              </w:rPr>
              <w:t>.</w:t>
            </w:r>
            <w:r>
              <w:rPr>
                <w:rFonts w:hint="eastAsia"/>
              </w:rPr>
              <w:t>20</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r w:rsidR="00E136A0">
              <w:rPr>
                <w:rFonts w:eastAsia="標楷體" w:hint="eastAsia"/>
                <w:snapToGrid w:val="0"/>
                <w:kern w:val="0"/>
              </w:rPr>
              <w:t>(f)</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7,5</w:t>
            </w:r>
            <w:r w:rsidR="009E187F">
              <w:rPr>
                <w:rFonts w:eastAsia="標楷體" w:hint="eastAsia"/>
              </w:rPr>
              <w:t>51</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5.4</w:t>
            </w:r>
            <w:r w:rsidR="0032073D">
              <w:rPr>
                <w:rFonts w:hint="eastAsia"/>
              </w:rPr>
              <w:t>3</w:t>
            </w:r>
          </w:p>
        </w:tc>
        <w:tc>
          <w:tcPr>
            <w:tcW w:w="865" w:type="dxa"/>
            <w:tcBorders>
              <w:top w:val="nil"/>
              <w:left w:val="nil"/>
              <w:bottom w:val="nil"/>
              <w:right w:val="nil"/>
            </w:tcBorders>
          </w:tcPr>
          <w:p w:rsidR="004A0D15" w:rsidRPr="00DF747E" w:rsidRDefault="00383747" w:rsidP="004A0D15">
            <w:pPr>
              <w:spacing w:line="380" w:lineRule="exact"/>
              <w:jc w:val="right"/>
            </w:pPr>
            <w:r>
              <w:rPr>
                <w:rFonts w:hint="eastAsia"/>
              </w:rPr>
              <w:t>6,23</w:t>
            </w:r>
            <w:r w:rsidR="005F043E">
              <w:rPr>
                <w:rFonts w:hint="eastAsia"/>
              </w:rPr>
              <w:t>7</w:t>
            </w:r>
          </w:p>
        </w:tc>
        <w:tc>
          <w:tcPr>
            <w:tcW w:w="935" w:type="dxa"/>
            <w:tcBorders>
              <w:top w:val="nil"/>
              <w:left w:val="nil"/>
              <w:bottom w:val="nil"/>
              <w:right w:val="nil"/>
            </w:tcBorders>
            <w:vAlign w:val="center"/>
          </w:tcPr>
          <w:p w:rsidR="004A0D15" w:rsidRPr="00DF747E" w:rsidRDefault="0032073D" w:rsidP="004A0D15">
            <w:pPr>
              <w:spacing w:line="380" w:lineRule="exact"/>
              <w:jc w:val="right"/>
            </w:pPr>
            <w:r>
              <w:rPr>
                <w:rFonts w:hint="eastAsia"/>
              </w:rPr>
              <w:t>7</w:t>
            </w:r>
            <w:r w:rsidR="0010365D">
              <w:rPr>
                <w:rFonts w:hint="eastAsia"/>
              </w:rPr>
              <w:t>.</w:t>
            </w:r>
            <w:r>
              <w:rPr>
                <w:rFonts w:hint="eastAsia"/>
              </w:rPr>
              <w:t>45</w:t>
            </w:r>
          </w:p>
        </w:tc>
        <w:tc>
          <w:tcPr>
            <w:tcW w:w="865" w:type="dxa"/>
            <w:tcBorders>
              <w:top w:val="nil"/>
              <w:left w:val="nil"/>
              <w:bottom w:val="nil"/>
              <w:right w:val="nil"/>
            </w:tcBorders>
          </w:tcPr>
          <w:p w:rsidR="004A0D15" w:rsidRPr="00DF747E" w:rsidRDefault="005F043E" w:rsidP="004A0D15">
            <w:pPr>
              <w:spacing w:line="380" w:lineRule="exact"/>
              <w:jc w:val="right"/>
            </w:pPr>
            <w:r>
              <w:rPr>
                <w:rFonts w:hint="eastAsia"/>
              </w:rPr>
              <w:t>399</w:t>
            </w:r>
          </w:p>
        </w:tc>
        <w:tc>
          <w:tcPr>
            <w:tcW w:w="935" w:type="dxa"/>
            <w:tcBorders>
              <w:top w:val="nil"/>
              <w:left w:val="nil"/>
              <w:bottom w:val="nil"/>
              <w:right w:val="nil"/>
            </w:tcBorders>
            <w:vAlign w:val="center"/>
          </w:tcPr>
          <w:p w:rsidR="004A0D15" w:rsidRPr="00DF747E" w:rsidRDefault="00CB664C" w:rsidP="004A0D15">
            <w:pPr>
              <w:spacing w:line="380" w:lineRule="exact"/>
              <w:jc w:val="right"/>
            </w:pPr>
            <w:r>
              <w:rPr>
                <w:rFonts w:hint="eastAsia"/>
              </w:rPr>
              <w:t>4</w:t>
            </w:r>
            <w:r w:rsidR="0010365D">
              <w:rPr>
                <w:rFonts w:hint="eastAsia"/>
              </w:rPr>
              <w:t>.</w:t>
            </w:r>
            <w:r>
              <w:rPr>
                <w:rFonts w:hint="eastAsia"/>
              </w:rPr>
              <w:t>91</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9</w:t>
            </w:r>
            <w:r w:rsidR="005F043E">
              <w:rPr>
                <w:rFonts w:hint="eastAsia"/>
              </w:rPr>
              <w:t>16</w:t>
            </w:r>
          </w:p>
        </w:tc>
        <w:tc>
          <w:tcPr>
            <w:tcW w:w="967" w:type="dxa"/>
            <w:tcBorders>
              <w:top w:val="nil"/>
              <w:left w:val="nil"/>
              <w:bottom w:val="nil"/>
              <w:right w:val="nil"/>
            </w:tcBorders>
            <w:vAlign w:val="center"/>
          </w:tcPr>
          <w:p w:rsidR="004A0D15" w:rsidRPr="00DF747E" w:rsidRDefault="00CB664C" w:rsidP="00EA4DB6">
            <w:pPr>
              <w:spacing w:line="380" w:lineRule="exact"/>
              <w:jc w:val="right"/>
            </w:pPr>
            <w:r>
              <w:rPr>
                <w:rFonts w:hint="eastAsia"/>
              </w:rPr>
              <w:t>-7</w:t>
            </w:r>
            <w:r w:rsidR="0010365D">
              <w:rPr>
                <w:rFonts w:hint="eastAsia"/>
              </w:rPr>
              <w:t>.</w:t>
            </w:r>
            <w:r>
              <w:rPr>
                <w:rFonts w:hint="eastAsia"/>
              </w:rPr>
              <w:t>30</w:t>
            </w:r>
          </w:p>
        </w:tc>
      </w:tr>
      <w:tr w:rsidR="00DF747E" w:rsidRPr="00DF747E" w:rsidTr="006F004B">
        <w:trPr>
          <w:jc w:val="center"/>
        </w:trPr>
        <w:tc>
          <w:tcPr>
            <w:tcW w:w="1361" w:type="dxa"/>
            <w:tcBorders>
              <w:top w:val="nil"/>
              <w:left w:val="nil"/>
              <w:bottom w:val="single" w:sz="4" w:space="0" w:color="auto"/>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r w:rsidR="00E136A0">
              <w:rPr>
                <w:rFonts w:eastAsia="標楷體" w:hint="eastAsia"/>
                <w:snapToGrid w:val="0"/>
                <w:kern w:val="0"/>
              </w:rPr>
              <w:t>(f)</w:t>
            </w:r>
          </w:p>
        </w:tc>
        <w:tc>
          <w:tcPr>
            <w:tcW w:w="833" w:type="dxa"/>
            <w:tcBorders>
              <w:top w:val="nil"/>
              <w:bottom w:val="single" w:sz="4" w:space="0" w:color="auto"/>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w:t>
            </w:r>
            <w:r w:rsidR="009E187F">
              <w:rPr>
                <w:rFonts w:eastAsia="標楷體" w:hint="eastAsia"/>
              </w:rPr>
              <w:t>557</w:t>
            </w:r>
          </w:p>
        </w:tc>
        <w:tc>
          <w:tcPr>
            <w:tcW w:w="900" w:type="dxa"/>
            <w:tcBorders>
              <w:top w:val="nil"/>
              <w:left w:val="nil"/>
              <w:bottom w:val="single" w:sz="4" w:space="0" w:color="auto"/>
              <w:right w:val="nil"/>
            </w:tcBorders>
            <w:vAlign w:val="center"/>
          </w:tcPr>
          <w:p w:rsidR="004A0D15" w:rsidRPr="00DF747E" w:rsidRDefault="0010365D" w:rsidP="004A0D15">
            <w:pPr>
              <w:spacing w:line="380" w:lineRule="exact"/>
              <w:jc w:val="right"/>
            </w:pPr>
            <w:r>
              <w:rPr>
                <w:rFonts w:hint="eastAsia"/>
              </w:rPr>
              <w:t>1.</w:t>
            </w:r>
            <w:r w:rsidR="0032073D">
              <w:rPr>
                <w:rFonts w:hint="eastAsia"/>
              </w:rPr>
              <w:t>16</w:t>
            </w:r>
          </w:p>
        </w:tc>
        <w:tc>
          <w:tcPr>
            <w:tcW w:w="865" w:type="dxa"/>
            <w:tcBorders>
              <w:top w:val="nil"/>
              <w:left w:val="nil"/>
              <w:bottom w:val="single" w:sz="4" w:space="0" w:color="auto"/>
              <w:right w:val="nil"/>
            </w:tcBorders>
          </w:tcPr>
          <w:p w:rsidR="004A0D15" w:rsidRPr="00DF747E" w:rsidRDefault="00663F76" w:rsidP="004A0D15">
            <w:pPr>
              <w:spacing w:line="380" w:lineRule="exact"/>
              <w:jc w:val="right"/>
            </w:pPr>
            <w:r>
              <w:rPr>
                <w:rFonts w:hint="eastAsia"/>
              </w:rPr>
              <w:t>5,</w:t>
            </w:r>
            <w:r w:rsidR="005F043E">
              <w:rPr>
                <w:rFonts w:hint="eastAsia"/>
              </w:rPr>
              <w:t>592</w:t>
            </w:r>
          </w:p>
        </w:tc>
        <w:tc>
          <w:tcPr>
            <w:tcW w:w="935" w:type="dxa"/>
            <w:tcBorders>
              <w:top w:val="nil"/>
              <w:left w:val="nil"/>
              <w:bottom w:val="single" w:sz="4" w:space="0" w:color="auto"/>
              <w:right w:val="nil"/>
            </w:tcBorders>
            <w:vAlign w:val="center"/>
          </w:tcPr>
          <w:p w:rsidR="004A0D15" w:rsidRPr="00DF747E" w:rsidRDefault="0032073D" w:rsidP="004A0D15">
            <w:pPr>
              <w:spacing w:line="380" w:lineRule="exact"/>
              <w:jc w:val="right"/>
            </w:pPr>
            <w:r>
              <w:rPr>
                <w:rFonts w:hint="eastAsia"/>
              </w:rPr>
              <w:t>2</w:t>
            </w:r>
            <w:r w:rsidR="0010365D">
              <w:rPr>
                <w:rFonts w:hint="eastAsia"/>
              </w:rPr>
              <w:t>.9</w:t>
            </w:r>
            <w:r>
              <w:rPr>
                <w:rFonts w:hint="eastAsia"/>
              </w:rPr>
              <w:t>3</w:t>
            </w:r>
          </w:p>
        </w:tc>
        <w:tc>
          <w:tcPr>
            <w:tcW w:w="865" w:type="dxa"/>
            <w:tcBorders>
              <w:top w:val="nil"/>
              <w:left w:val="nil"/>
              <w:bottom w:val="single" w:sz="4" w:space="0" w:color="auto"/>
              <w:right w:val="nil"/>
            </w:tcBorders>
          </w:tcPr>
          <w:p w:rsidR="004A0D15" w:rsidRPr="00DF747E" w:rsidRDefault="005F0FC1" w:rsidP="004A0D15">
            <w:pPr>
              <w:spacing w:line="380" w:lineRule="exact"/>
              <w:jc w:val="right"/>
            </w:pPr>
            <w:r>
              <w:rPr>
                <w:rFonts w:hint="eastAsia"/>
              </w:rPr>
              <w:t>75</w:t>
            </w:r>
            <w:r w:rsidR="005F043E">
              <w:rPr>
                <w:rFonts w:hint="eastAsia"/>
              </w:rPr>
              <w:t>0</w:t>
            </w:r>
          </w:p>
        </w:tc>
        <w:tc>
          <w:tcPr>
            <w:tcW w:w="935" w:type="dxa"/>
            <w:tcBorders>
              <w:top w:val="nil"/>
              <w:left w:val="nil"/>
              <w:bottom w:val="single" w:sz="4" w:space="0" w:color="auto"/>
              <w:right w:val="nil"/>
            </w:tcBorders>
            <w:vAlign w:val="center"/>
          </w:tcPr>
          <w:p w:rsidR="004A0D15" w:rsidRPr="00DF747E" w:rsidRDefault="0010365D" w:rsidP="004A0D15">
            <w:pPr>
              <w:spacing w:line="380" w:lineRule="exact"/>
              <w:jc w:val="right"/>
            </w:pPr>
            <w:r>
              <w:rPr>
                <w:rFonts w:hint="eastAsia"/>
              </w:rPr>
              <w:t>-2.</w:t>
            </w:r>
            <w:r w:rsidR="00CB664C">
              <w:rPr>
                <w:rFonts w:hint="eastAsia"/>
              </w:rPr>
              <w:t>76</w:t>
            </w:r>
          </w:p>
        </w:tc>
        <w:tc>
          <w:tcPr>
            <w:tcW w:w="900" w:type="dxa"/>
            <w:tcBorders>
              <w:top w:val="nil"/>
              <w:left w:val="nil"/>
              <w:bottom w:val="single" w:sz="4" w:space="0" w:color="auto"/>
              <w:right w:val="nil"/>
            </w:tcBorders>
          </w:tcPr>
          <w:p w:rsidR="004A0D15" w:rsidRPr="00DF747E" w:rsidRDefault="002E2656" w:rsidP="004A0D15">
            <w:pPr>
              <w:spacing w:line="380" w:lineRule="exact"/>
              <w:jc w:val="right"/>
            </w:pPr>
            <w:r>
              <w:rPr>
                <w:rFonts w:hint="eastAsia"/>
              </w:rPr>
              <w:t>1,2</w:t>
            </w:r>
            <w:r w:rsidR="005F043E">
              <w:rPr>
                <w:rFonts w:hint="eastAsia"/>
              </w:rPr>
              <w:t>15</w:t>
            </w:r>
          </w:p>
        </w:tc>
        <w:tc>
          <w:tcPr>
            <w:tcW w:w="967" w:type="dxa"/>
            <w:tcBorders>
              <w:top w:val="nil"/>
              <w:left w:val="nil"/>
              <w:bottom w:val="single" w:sz="4" w:space="0" w:color="auto"/>
              <w:right w:val="nil"/>
            </w:tcBorders>
            <w:vAlign w:val="center"/>
          </w:tcPr>
          <w:p w:rsidR="004A0D15" w:rsidRPr="00DF747E" w:rsidRDefault="00CB664C" w:rsidP="004A0D15">
            <w:pPr>
              <w:spacing w:line="380" w:lineRule="exact"/>
              <w:jc w:val="right"/>
            </w:pPr>
            <w:r>
              <w:rPr>
                <w:rFonts w:hint="eastAsia"/>
              </w:rPr>
              <w:t>-4</w:t>
            </w:r>
            <w:r w:rsidR="0010365D">
              <w:rPr>
                <w:rFonts w:hint="eastAsia"/>
              </w:rPr>
              <w:t>.</w:t>
            </w:r>
            <w:r>
              <w:rPr>
                <w:rFonts w:hint="eastAsia"/>
              </w:rPr>
              <w:t>54</w:t>
            </w:r>
          </w:p>
        </w:tc>
      </w:tr>
    </w:tbl>
    <w:p w:rsidR="00A42468" w:rsidRPr="00DF747E" w:rsidRDefault="00576223" w:rsidP="005C54F0">
      <w:pPr>
        <w:pStyle w:val="af"/>
        <w:snapToGrid w:val="0"/>
        <w:spacing w:line="240" w:lineRule="atLeast"/>
        <w:ind w:leftChars="0" w:left="0" w:firstLineChars="0" w:firstLine="0"/>
      </w:pPr>
      <w:proofErr w:type="gramStart"/>
      <w:r w:rsidRPr="00DF747E">
        <w:t>註</w:t>
      </w:r>
      <w:proofErr w:type="gramEnd"/>
      <w:r w:rsidRPr="00DF747E">
        <w:t>：金額為當期價格；</w:t>
      </w:r>
      <w:r w:rsidR="00A42468" w:rsidRPr="00DF747E">
        <w:t>(r)</w:t>
      </w:r>
      <w:r w:rsidR="00A42468" w:rsidRPr="00DF747E">
        <w:t>表修正數，</w:t>
      </w:r>
      <w:r w:rsidR="00A42468" w:rsidRPr="00DF747E">
        <w:t>(p)</w:t>
      </w:r>
      <w:r w:rsidR="00A42468" w:rsidRPr="00DF747E">
        <w:t>表初步統計數，</w:t>
      </w:r>
      <w:r w:rsidR="00A42468" w:rsidRPr="00DF747E">
        <w:t>(f)</w:t>
      </w:r>
      <w:r w:rsidR="00A42468" w:rsidRPr="00DF747E">
        <w:t>表預測數。</w:t>
      </w:r>
    </w:p>
    <w:p w:rsidR="00576223" w:rsidRDefault="00576223" w:rsidP="005C54F0">
      <w:pPr>
        <w:pStyle w:val="af"/>
        <w:snapToGrid w:val="0"/>
        <w:spacing w:line="240" w:lineRule="atLeast"/>
        <w:ind w:leftChars="0" w:left="0" w:firstLineChars="0" w:firstLine="0"/>
      </w:pPr>
      <w:r w:rsidRPr="00DF747E">
        <w:t>資料來源：行政院主計總處，</w:t>
      </w:r>
      <w:r w:rsidRPr="00FC4895">
        <w:t>10</w:t>
      </w:r>
      <w:r w:rsidR="00036447">
        <w:rPr>
          <w:rFonts w:hint="eastAsia"/>
        </w:rPr>
        <w:t>3</w:t>
      </w:r>
      <w:r w:rsidRPr="00FC4895">
        <w:t>年</w:t>
      </w:r>
      <w:r w:rsidR="009E187F">
        <w:rPr>
          <w:rFonts w:hint="eastAsia"/>
        </w:rPr>
        <w:t>5</w:t>
      </w:r>
      <w:r w:rsidRPr="00FC4895">
        <w:t>月</w:t>
      </w:r>
      <w:r w:rsidR="009E187F">
        <w:rPr>
          <w:rFonts w:hint="eastAsia"/>
        </w:rPr>
        <w:t>23</w:t>
      </w:r>
      <w:r w:rsidRPr="00FC4895">
        <w:t>日</w:t>
      </w:r>
      <w:r w:rsidRPr="00DF747E">
        <w:t>。</w:t>
      </w:r>
    </w:p>
    <w:p w:rsidR="0098182E" w:rsidRDefault="0098182E" w:rsidP="005C54F0">
      <w:pPr>
        <w:pStyle w:val="af"/>
        <w:snapToGrid w:val="0"/>
        <w:spacing w:line="240" w:lineRule="atLeast"/>
        <w:ind w:leftChars="0" w:left="0" w:firstLineChars="0" w:firstLine="0"/>
      </w:pPr>
    </w:p>
    <w:p w:rsidR="0098182E" w:rsidRDefault="0098182E" w:rsidP="005C54F0">
      <w:pPr>
        <w:pStyle w:val="af"/>
        <w:snapToGrid w:val="0"/>
        <w:spacing w:line="240" w:lineRule="atLeast"/>
        <w:ind w:leftChars="0" w:left="0" w:firstLineChars="0" w:firstLine="0"/>
      </w:pPr>
    </w:p>
    <w:p w:rsidR="00560138" w:rsidRDefault="00560138" w:rsidP="005C54F0">
      <w:pPr>
        <w:pStyle w:val="af"/>
        <w:snapToGrid w:val="0"/>
        <w:spacing w:line="240" w:lineRule="atLeast"/>
        <w:ind w:leftChars="0" w:left="0" w:firstLineChars="0" w:firstLine="0"/>
      </w:pPr>
    </w:p>
    <w:p w:rsidR="00560138" w:rsidRDefault="00560138" w:rsidP="005C54F0">
      <w:pPr>
        <w:pStyle w:val="af"/>
        <w:snapToGrid w:val="0"/>
        <w:spacing w:line="240" w:lineRule="atLeast"/>
        <w:ind w:leftChars="0" w:left="0" w:firstLineChars="0" w:firstLine="0"/>
      </w:pPr>
    </w:p>
    <w:p w:rsidR="0098182E" w:rsidRPr="00DF747E" w:rsidRDefault="0098182E" w:rsidP="005C54F0">
      <w:pPr>
        <w:pStyle w:val="af"/>
        <w:snapToGrid w:val="0"/>
        <w:spacing w:line="240" w:lineRule="atLeast"/>
        <w:ind w:leftChars="0" w:left="0" w:firstLineChars="0" w:firstLine="0"/>
      </w:pPr>
    </w:p>
    <w:p w:rsidR="00F75424" w:rsidRPr="0022509C" w:rsidRDefault="00F75424" w:rsidP="00F75424">
      <w:pPr>
        <w:pStyle w:val="k3a"/>
        <w:tabs>
          <w:tab w:val="left" w:pos="540"/>
        </w:tabs>
        <w:spacing w:before="180" w:line="300" w:lineRule="auto"/>
        <w:ind w:leftChars="0" w:left="0" w:right="0" w:firstLineChars="0" w:firstLine="0"/>
        <w:rPr>
          <w:b/>
          <w:bCs/>
          <w:color w:val="000000" w:themeColor="text1"/>
        </w:rPr>
      </w:pPr>
      <w:r w:rsidRPr="00C414FB">
        <w:rPr>
          <w:b/>
          <w:bCs/>
        </w:rPr>
        <w:lastRenderedPageBreak/>
        <w:t>２、</w:t>
      </w:r>
      <w:r w:rsidRPr="00C414FB">
        <w:rPr>
          <w:b/>
          <w:bCs/>
        </w:rPr>
        <w:t>10</w:t>
      </w:r>
      <w:r w:rsidR="00886222">
        <w:rPr>
          <w:rFonts w:hint="eastAsia"/>
          <w:b/>
          <w:bCs/>
        </w:rPr>
        <w:t>3</w:t>
      </w:r>
      <w:r w:rsidRPr="00C414FB">
        <w:rPr>
          <w:b/>
          <w:bCs/>
        </w:rPr>
        <w:t>年</w:t>
      </w:r>
      <w:r w:rsidR="003B6DFE">
        <w:rPr>
          <w:rFonts w:hint="eastAsia"/>
          <w:b/>
          <w:bCs/>
        </w:rPr>
        <w:t>1</w:t>
      </w:r>
      <w:r w:rsidR="003B6DFE">
        <w:rPr>
          <w:rFonts w:hint="eastAsia"/>
          <w:b/>
          <w:bCs/>
        </w:rPr>
        <w:t>至</w:t>
      </w:r>
      <w:r w:rsidR="00560138">
        <w:rPr>
          <w:rFonts w:hint="eastAsia"/>
          <w:b/>
          <w:bCs/>
        </w:rPr>
        <w:t>4</w:t>
      </w:r>
      <w:r w:rsidRPr="00C414FB">
        <w:rPr>
          <w:b/>
          <w:bCs/>
        </w:rPr>
        <w:t>月新</w:t>
      </w:r>
      <w:r w:rsidRPr="0022509C">
        <w:rPr>
          <w:b/>
          <w:bCs/>
          <w:color w:val="000000" w:themeColor="text1"/>
        </w:rPr>
        <w:t>增民間投資</w:t>
      </w:r>
      <w:r w:rsidRPr="0022509C">
        <w:rPr>
          <w:rFonts w:hint="eastAsia"/>
          <w:b/>
          <w:bCs/>
          <w:color w:val="000000" w:themeColor="text1"/>
        </w:rPr>
        <w:t>計畫</w:t>
      </w:r>
      <w:r w:rsidRPr="0022509C">
        <w:rPr>
          <w:b/>
          <w:bCs/>
          <w:color w:val="000000" w:themeColor="text1"/>
        </w:rPr>
        <w:t>金額</w:t>
      </w:r>
      <w:r w:rsidR="0022509C" w:rsidRPr="0022509C">
        <w:rPr>
          <w:rFonts w:hint="eastAsia"/>
          <w:b/>
          <w:bCs/>
          <w:color w:val="000000" w:themeColor="text1"/>
        </w:rPr>
        <w:t>3</w:t>
      </w:r>
      <w:r w:rsidR="003B24FA" w:rsidRPr="0022509C">
        <w:rPr>
          <w:rFonts w:hint="eastAsia"/>
          <w:b/>
          <w:bCs/>
          <w:color w:val="000000" w:themeColor="text1"/>
        </w:rPr>
        <w:t>,</w:t>
      </w:r>
      <w:r w:rsidR="0022509C" w:rsidRPr="0022509C">
        <w:rPr>
          <w:rFonts w:hint="eastAsia"/>
          <w:b/>
          <w:bCs/>
          <w:color w:val="000000" w:themeColor="text1"/>
        </w:rPr>
        <w:t>502</w:t>
      </w:r>
      <w:r w:rsidRPr="0022509C">
        <w:rPr>
          <w:b/>
          <w:bCs/>
          <w:color w:val="000000" w:themeColor="text1"/>
        </w:rPr>
        <w:t>億元</w:t>
      </w:r>
    </w:p>
    <w:p w:rsidR="00F75424" w:rsidRPr="0022509C" w:rsidRDefault="00F75424" w:rsidP="00F75424">
      <w:pPr>
        <w:pStyle w:val="k32"/>
        <w:topLinePunct/>
        <w:ind w:left="0" w:rightChars="-59" w:firstLineChars="202" w:firstLine="566"/>
        <w:rPr>
          <w:color w:val="000000" w:themeColor="text1"/>
        </w:rPr>
      </w:pPr>
      <w:r w:rsidRPr="0022509C">
        <w:rPr>
          <w:color w:val="000000" w:themeColor="text1"/>
        </w:rPr>
        <w:t>10</w:t>
      </w:r>
      <w:r w:rsidR="00886222" w:rsidRPr="0022509C">
        <w:rPr>
          <w:rFonts w:hint="eastAsia"/>
          <w:color w:val="000000" w:themeColor="text1"/>
        </w:rPr>
        <w:t>3</w:t>
      </w:r>
      <w:r w:rsidRPr="0022509C">
        <w:rPr>
          <w:color w:val="000000" w:themeColor="text1"/>
        </w:rPr>
        <w:t>年</w:t>
      </w:r>
      <w:r w:rsidR="003B6DFE" w:rsidRPr="0022509C">
        <w:rPr>
          <w:rFonts w:hint="eastAsia"/>
          <w:color w:val="000000" w:themeColor="text1"/>
        </w:rPr>
        <w:t>1</w:t>
      </w:r>
      <w:r w:rsidR="003B6DFE" w:rsidRPr="0022509C">
        <w:rPr>
          <w:rFonts w:hint="eastAsia"/>
          <w:color w:val="000000" w:themeColor="text1"/>
        </w:rPr>
        <w:t>至</w:t>
      </w:r>
      <w:r w:rsidR="00560138" w:rsidRPr="0022509C">
        <w:rPr>
          <w:rFonts w:hint="eastAsia"/>
          <w:color w:val="000000" w:themeColor="text1"/>
        </w:rPr>
        <w:t>4</w:t>
      </w:r>
      <w:r w:rsidRPr="0022509C">
        <w:rPr>
          <w:color w:val="000000" w:themeColor="text1"/>
        </w:rPr>
        <w:t>月新增民間重大投資計畫計有</w:t>
      </w:r>
      <w:r w:rsidR="0022509C" w:rsidRPr="0022509C">
        <w:rPr>
          <w:rFonts w:hint="eastAsia"/>
          <w:color w:val="000000" w:themeColor="text1"/>
        </w:rPr>
        <w:t>1,000</w:t>
      </w:r>
      <w:r w:rsidRPr="0022509C">
        <w:rPr>
          <w:color w:val="000000" w:themeColor="text1"/>
        </w:rPr>
        <w:t>件，金額為</w:t>
      </w:r>
      <w:r w:rsidR="00866B34" w:rsidRPr="0022509C">
        <w:rPr>
          <w:rFonts w:hint="eastAsia"/>
          <w:color w:val="000000" w:themeColor="text1"/>
        </w:rPr>
        <w:t>3</w:t>
      </w:r>
      <w:r w:rsidR="003B24FA" w:rsidRPr="0022509C">
        <w:rPr>
          <w:rFonts w:hint="eastAsia"/>
          <w:color w:val="000000" w:themeColor="text1"/>
        </w:rPr>
        <w:t>,</w:t>
      </w:r>
      <w:r w:rsidR="0022509C" w:rsidRPr="0022509C">
        <w:rPr>
          <w:rFonts w:hint="eastAsia"/>
          <w:color w:val="000000" w:themeColor="text1"/>
        </w:rPr>
        <w:t>502</w:t>
      </w:r>
      <w:r w:rsidRPr="0022509C">
        <w:rPr>
          <w:color w:val="000000" w:themeColor="text1"/>
        </w:rPr>
        <w:t>億元，達成年度目標</w:t>
      </w:r>
      <w:r w:rsidRPr="0022509C">
        <w:rPr>
          <w:color w:val="000000" w:themeColor="text1"/>
        </w:rPr>
        <w:t>1</w:t>
      </w:r>
      <w:r w:rsidR="00886222" w:rsidRPr="0022509C">
        <w:rPr>
          <w:rFonts w:hint="eastAsia"/>
          <w:color w:val="000000" w:themeColor="text1"/>
        </w:rPr>
        <w:t>3</w:t>
      </w:r>
      <w:r w:rsidRPr="0022509C">
        <w:rPr>
          <w:color w:val="000000" w:themeColor="text1"/>
        </w:rPr>
        <w:t>,000</w:t>
      </w:r>
      <w:r w:rsidRPr="0022509C">
        <w:rPr>
          <w:color w:val="000000" w:themeColor="text1"/>
        </w:rPr>
        <w:t>億元的</w:t>
      </w:r>
      <w:r w:rsidR="0022509C" w:rsidRPr="0022509C">
        <w:rPr>
          <w:rFonts w:hint="eastAsia"/>
          <w:color w:val="000000" w:themeColor="text1"/>
        </w:rPr>
        <w:t>26</w:t>
      </w:r>
      <w:r w:rsidR="003B24FA" w:rsidRPr="0022509C">
        <w:rPr>
          <w:rFonts w:hint="eastAsia"/>
          <w:color w:val="000000" w:themeColor="text1"/>
        </w:rPr>
        <w:t>.</w:t>
      </w:r>
      <w:r w:rsidR="0022509C" w:rsidRPr="0022509C">
        <w:rPr>
          <w:rFonts w:hint="eastAsia"/>
          <w:color w:val="000000" w:themeColor="text1"/>
        </w:rPr>
        <w:t>94</w:t>
      </w:r>
      <w:r w:rsidRPr="0022509C">
        <w:rPr>
          <w:color w:val="000000" w:themeColor="text1"/>
        </w:rPr>
        <w:t>％，其中以</w:t>
      </w:r>
      <w:r w:rsidR="00251463" w:rsidRPr="0022509C">
        <w:rPr>
          <w:rFonts w:hint="eastAsia"/>
          <w:color w:val="000000" w:themeColor="text1"/>
        </w:rPr>
        <w:t>電</w:t>
      </w:r>
      <w:r w:rsidR="00866B34" w:rsidRPr="0022509C">
        <w:rPr>
          <w:rFonts w:hint="eastAsia"/>
          <w:color w:val="000000" w:themeColor="text1"/>
        </w:rPr>
        <w:t>子資訊</w:t>
      </w:r>
      <w:r w:rsidRPr="0022509C">
        <w:rPr>
          <w:color w:val="000000" w:themeColor="text1"/>
        </w:rPr>
        <w:t>業為主要投資業別，投資金額</w:t>
      </w:r>
      <w:r w:rsidR="0022509C" w:rsidRPr="0022509C">
        <w:rPr>
          <w:rFonts w:hint="eastAsia"/>
          <w:color w:val="000000" w:themeColor="text1"/>
        </w:rPr>
        <w:t>1,47</w:t>
      </w:r>
      <w:r w:rsidR="00866B34" w:rsidRPr="0022509C">
        <w:rPr>
          <w:rFonts w:hint="eastAsia"/>
          <w:color w:val="000000" w:themeColor="text1"/>
        </w:rPr>
        <w:t>2</w:t>
      </w:r>
      <w:r w:rsidRPr="0022509C">
        <w:rPr>
          <w:color w:val="000000" w:themeColor="text1"/>
        </w:rPr>
        <w:t>億元。</w:t>
      </w:r>
    </w:p>
    <w:p w:rsidR="00F75424" w:rsidRPr="0022509C" w:rsidRDefault="00F75424" w:rsidP="00F75424">
      <w:pPr>
        <w:snapToGrid w:val="0"/>
        <w:spacing w:before="120" w:line="300" w:lineRule="auto"/>
        <w:jc w:val="center"/>
        <w:rPr>
          <w:rFonts w:eastAsia="標楷體"/>
          <w:b/>
          <w:bCs/>
          <w:color w:val="000000" w:themeColor="text1"/>
          <w:sz w:val="28"/>
        </w:rPr>
      </w:pPr>
      <w:r w:rsidRPr="0022509C">
        <w:rPr>
          <w:rFonts w:eastAsia="標楷體"/>
          <w:b/>
          <w:bCs/>
          <w:color w:val="000000" w:themeColor="text1"/>
          <w:sz w:val="28"/>
        </w:rPr>
        <w:t>表</w:t>
      </w:r>
      <w:r w:rsidRPr="0022509C">
        <w:rPr>
          <w:rFonts w:eastAsia="標楷體"/>
          <w:b/>
          <w:bCs/>
          <w:color w:val="000000" w:themeColor="text1"/>
          <w:sz w:val="28"/>
        </w:rPr>
        <w:t xml:space="preserve"> 2-6-2  </w:t>
      </w:r>
      <w:r w:rsidRPr="0022509C">
        <w:rPr>
          <w:rFonts w:eastAsia="標楷體"/>
          <w:b/>
          <w:bCs/>
          <w:color w:val="000000" w:themeColor="text1"/>
          <w:sz w:val="28"/>
        </w:rPr>
        <w:t>經濟部統計民間新增投資概況</w:t>
      </w:r>
    </w:p>
    <w:tbl>
      <w:tblPr>
        <w:tblW w:w="8230" w:type="dxa"/>
        <w:tblLayout w:type="fixed"/>
        <w:tblCellMar>
          <w:left w:w="30" w:type="dxa"/>
          <w:right w:w="30" w:type="dxa"/>
        </w:tblCellMar>
        <w:tblLook w:val="0000" w:firstRow="0" w:lastRow="0" w:firstColumn="0" w:lastColumn="0" w:noHBand="0" w:noVBand="0"/>
      </w:tblPr>
      <w:tblGrid>
        <w:gridCol w:w="1551"/>
        <w:gridCol w:w="1473"/>
        <w:gridCol w:w="1202"/>
        <w:gridCol w:w="1202"/>
        <w:gridCol w:w="1384"/>
        <w:gridCol w:w="1418"/>
      </w:tblGrid>
      <w:tr w:rsidR="0022509C" w:rsidRPr="0022509C" w:rsidTr="00846B8A">
        <w:trPr>
          <w:cantSplit/>
          <w:trHeight w:val="227"/>
        </w:trPr>
        <w:tc>
          <w:tcPr>
            <w:tcW w:w="1551" w:type="dxa"/>
            <w:vMerge w:val="restart"/>
            <w:tcBorders>
              <w:top w:val="single" w:sz="8" w:space="0" w:color="auto"/>
              <w:right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行</w:t>
            </w:r>
            <w:r w:rsidRPr="0022509C">
              <w:rPr>
                <w:rFonts w:eastAsia="標楷體"/>
                <w:color w:val="000000" w:themeColor="text1"/>
              </w:rPr>
              <w:t xml:space="preserve">  </w:t>
            </w:r>
            <w:r w:rsidRPr="0022509C">
              <w:rPr>
                <w:rFonts w:eastAsia="標楷體"/>
                <w:color w:val="000000" w:themeColor="text1"/>
              </w:rPr>
              <w:t>業</w:t>
            </w:r>
            <w:r w:rsidRPr="0022509C">
              <w:rPr>
                <w:rFonts w:eastAsia="標楷體"/>
                <w:color w:val="000000" w:themeColor="text1"/>
              </w:rPr>
              <w:t xml:space="preserve">  </w:t>
            </w:r>
            <w:r w:rsidRPr="0022509C">
              <w:rPr>
                <w:rFonts w:eastAsia="標楷體"/>
                <w:color w:val="000000" w:themeColor="text1"/>
              </w:rPr>
              <w:t>別</w:t>
            </w:r>
          </w:p>
        </w:tc>
        <w:tc>
          <w:tcPr>
            <w:tcW w:w="1473" w:type="dxa"/>
            <w:vMerge w:val="restart"/>
            <w:tcBorders>
              <w:top w:val="single" w:sz="8" w:space="0" w:color="auto"/>
              <w:left w:val="single" w:sz="8" w:space="0" w:color="auto"/>
              <w:right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10</w:t>
            </w:r>
            <w:r w:rsidR="007F77C3" w:rsidRPr="0022509C">
              <w:rPr>
                <w:rFonts w:eastAsia="標楷體" w:hint="eastAsia"/>
                <w:color w:val="000000" w:themeColor="text1"/>
              </w:rPr>
              <w:t>2</w:t>
            </w:r>
            <w:r w:rsidRPr="0022509C">
              <w:rPr>
                <w:rFonts w:eastAsia="標楷體"/>
                <w:color w:val="000000" w:themeColor="text1"/>
              </w:rPr>
              <w:t>年實際</w:t>
            </w:r>
          </w:p>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金額</w:t>
            </w:r>
            <w:r w:rsidRPr="0022509C">
              <w:rPr>
                <w:rFonts w:eastAsia="標楷體"/>
                <w:color w:val="000000" w:themeColor="text1"/>
              </w:rPr>
              <w:t>(</w:t>
            </w:r>
            <w:r w:rsidRPr="0022509C">
              <w:rPr>
                <w:rFonts w:eastAsia="標楷體"/>
                <w:color w:val="000000" w:themeColor="text1"/>
              </w:rPr>
              <w:t>億元</w:t>
            </w:r>
            <w:r w:rsidRPr="0022509C">
              <w:rPr>
                <w:rFonts w:eastAsia="標楷體"/>
                <w:color w:val="000000" w:themeColor="text1"/>
              </w:rPr>
              <w:t>)</w:t>
            </w:r>
          </w:p>
        </w:tc>
        <w:tc>
          <w:tcPr>
            <w:tcW w:w="1202" w:type="dxa"/>
            <w:vMerge w:val="restart"/>
            <w:tcBorders>
              <w:top w:val="single" w:sz="8" w:space="0" w:color="auto"/>
              <w:left w:val="single" w:sz="8" w:space="0" w:color="auto"/>
              <w:right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10</w:t>
            </w:r>
            <w:r w:rsidR="007F77C3" w:rsidRPr="0022509C">
              <w:rPr>
                <w:rFonts w:eastAsia="標楷體" w:hint="eastAsia"/>
                <w:color w:val="000000" w:themeColor="text1"/>
              </w:rPr>
              <w:t>3</w:t>
            </w:r>
            <w:r w:rsidRPr="0022509C">
              <w:rPr>
                <w:rFonts w:eastAsia="標楷體"/>
                <w:color w:val="000000" w:themeColor="text1"/>
              </w:rPr>
              <w:t>年目標</w:t>
            </w:r>
          </w:p>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金額</w:t>
            </w:r>
            <w:r w:rsidRPr="0022509C">
              <w:rPr>
                <w:rFonts w:eastAsia="標楷體"/>
                <w:color w:val="000000" w:themeColor="text1"/>
              </w:rPr>
              <w:t>(</w:t>
            </w:r>
            <w:r w:rsidRPr="0022509C">
              <w:rPr>
                <w:rFonts w:eastAsia="標楷體"/>
                <w:color w:val="000000" w:themeColor="text1"/>
              </w:rPr>
              <w:t>億元</w:t>
            </w:r>
            <w:r w:rsidRPr="0022509C">
              <w:rPr>
                <w:rFonts w:eastAsia="標楷體"/>
                <w:color w:val="000000" w:themeColor="text1"/>
              </w:rPr>
              <w:t>)</w:t>
            </w:r>
          </w:p>
        </w:tc>
        <w:tc>
          <w:tcPr>
            <w:tcW w:w="4004" w:type="dxa"/>
            <w:gridSpan w:val="3"/>
            <w:tcBorders>
              <w:top w:val="single" w:sz="8" w:space="0" w:color="auto"/>
              <w:left w:val="single" w:sz="8" w:space="0" w:color="auto"/>
              <w:bottom w:val="single" w:sz="8" w:space="0" w:color="auto"/>
            </w:tcBorders>
          </w:tcPr>
          <w:p w:rsidR="00F75424" w:rsidRPr="0022509C" w:rsidRDefault="00F75424" w:rsidP="003B24FA">
            <w:pPr>
              <w:autoSpaceDE w:val="0"/>
              <w:autoSpaceDN w:val="0"/>
              <w:adjustRightInd w:val="0"/>
              <w:snapToGrid w:val="0"/>
              <w:jc w:val="center"/>
              <w:rPr>
                <w:rFonts w:eastAsia="標楷體"/>
                <w:color w:val="000000" w:themeColor="text1"/>
              </w:rPr>
            </w:pPr>
            <w:r w:rsidRPr="0022509C">
              <w:rPr>
                <w:rFonts w:eastAsia="標楷體"/>
                <w:color w:val="000000" w:themeColor="text1"/>
              </w:rPr>
              <w:t>10</w:t>
            </w:r>
            <w:r w:rsidR="007F77C3" w:rsidRPr="0022509C">
              <w:rPr>
                <w:rFonts w:eastAsia="標楷體" w:hint="eastAsia"/>
                <w:color w:val="000000" w:themeColor="text1"/>
              </w:rPr>
              <w:t>3</w:t>
            </w:r>
            <w:r w:rsidRPr="0022509C">
              <w:rPr>
                <w:rFonts w:eastAsia="標楷體"/>
                <w:color w:val="000000" w:themeColor="text1"/>
              </w:rPr>
              <w:t>年</w:t>
            </w:r>
            <w:r w:rsidR="00560138" w:rsidRPr="0022509C">
              <w:rPr>
                <w:rFonts w:eastAsia="標楷體" w:hint="eastAsia"/>
                <w:color w:val="000000" w:themeColor="text1"/>
              </w:rPr>
              <w:t>1~4</w:t>
            </w:r>
            <w:r w:rsidRPr="0022509C">
              <w:rPr>
                <w:rFonts w:eastAsia="標楷體"/>
                <w:color w:val="000000" w:themeColor="text1"/>
              </w:rPr>
              <w:t>月</w:t>
            </w:r>
          </w:p>
        </w:tc>
      </w:tr>
      <w:tr w:rsidR="0022509C" w:rsidRPr="0022509C" w:rsidTr="00846B8A">
        <w:trPr>
          <w:cantSplit/>
          <w:trHeight w:val="227"/>
        </w:trPr>
        <w:tc>
          <w:tcPr>
            <w:tcW w:w="1551" w:type="dxa"/>
            <w:vMerge/>
            <w:tcBorders>
              <w:bottom w:val="single" w:sz="8" w:space="0" w:color="auto"/>
              <w:right w:val="single" w:sz="8" w:space="0" w:color="auto"/>
            </w:tcBorders>
          </w:tcPr>
          <w:p w:rsidR="00F75424" w:rsidRPr="0022509C" w:rsidRDefault="00F75424" w:rsidP="00846B8A">
            <w:pPr>
              <w:autoSpaceDE w:val="0"/>
              <w:autoSpaceDN w:val="0"/>
              <w:adjustRightInd w:val="0"/>
              <w:snapToGrid w:val="0"/>
              <w:jc w:val="center"/>
              <w:rPr>
                <w:rFonts w:eastAsia="標楷體"/>
                <w:color w:val="000000" w:themeColor="text1"/>
              </w:rPr>
            </w:pPr>
          </w:p>
        </w:tc>
        <w:tc>
          <w:tcPr>
            <w:tcW w:w="1473" w:type="dxa"/>
            <w:vMerge/>
            <w:tcBorders>
              <w:left w:val="single" w:sz="8" w:space="0" w:color="auto"/>
              <w:bottom w:val="single" w:sz="8" w:space="0" w:color="auto"/>
              <w:right w:val="single" w:sz="8" w:space="0" w:color="auto"/>
            </w:tcBorders>
          </w:tcPr>
          <w:p w:rsidR="00F75424" w:rsidRPr="0022509C" w:rsidRDefault="00F75424" w:rsidP="00846B8A">
            <w:pPr>
              <w:autoSpaceDE w:val="0"/>
              <w:autoSpaceDN w:val="0"/>
              <w:adjustRightInd w:val="0"/>
              <w:snapToGrid w:val="0"/>
              <w:jc w:val="center"/>
              <w:rPr>
                <w:rFonts w:eastAsia="標楷體"/>
                <w:color w:val="000000" w:themeColor="text1"/>
              </w:rPr>
            </w:pPr>
          </w:p>
        </w:tc>
        <w:tc>
          <w:tcPr>
            <w:tcW w:w="1202" w:type="dxa"/>
            <w:vMerge/>
            <w:tcBorders>
              <w:left w:val="single" w:sz="8" w:space="0" w:color="auto"/>
              <w:bottom w:val="single" w:sz="8" w:space="0" w:color="auto"/>
              <w:right w:val="single" w:sz="8" w:space="0" w:color="auto"/>
            </w:tcBorders>
          </w:tcPr>
          <w:p w:rsidR="00F75424" w:rsidRPr="0022509C" w:rsidRDefault="00F75424" w:rsidP="00846B8A">
            <w:pPr>
              <w:autoSpaceDE w:val="0"/>
              <w:autoSpaceDN w:val="0"/>
              <w:adjustRightInd w:val="0"/>
              <w:snapToGrid w:val="0"/>
              <w:jc w:val="center"/>
              <w:rPr>
                <w:rFonts w:eastAsia="標楷體"/>
                <w:color w:val="000000" w:themeColor="text1"/>
              </w:rPr>
            </w:pPr>
          </w:p>
        </w:tc>
        <w:tc>
          <w:tcPr>
            <w:tcW w:w="1202" w:type="dxa"/>
            <w:tcBorders>
              <w:left w:val="single" w:sz="8" w:space="0" w:color="auto"/>
              <w:bottom w:val="single" w:sz="8" w:space="0" w:color="auto"/>
              <w:right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件數</w:t>
            </w:r>
          </w:p>
        </w:tc>
        <w:tc>
          <w:tcPr>
            <w:tcW w:w="1384" w:type="dxa"/>
            <w:tcBorders>
              <w:left w:val="single" w:sz="8" w:space="0" w:color="auto"/>
              <w:bottom w:val="single" w:sz="8" w:space="0" w:color="auto"/>
              <w:right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金額</w:t>
            </w:r>
            <w:r w:rsidRPr="0022509C">
              <w:rPr>
                <w:rFonts w:eastAsia="標楷體"/>
                <w:color w:val="000000" w:themeColor="text1"/>
              </w:rPr>
              <w:t>(</w:t>
            </w:r>
            <w:r w:rsidRPr="0022509C">
              <w:rPr>
                <w:rFonts w:eastAsia="標楷體"/>
                <w:color w:val="000000" w:themeColor="text1"/>
              </w:rPr>
              <w:t>億元</w:t>
            </w:r>
            <w:r w:rsidRPr="0022509C">
              <w:rPr>
                <w:rFonts w:eastAsia="標楷體"/>
                <w:color w:val="000000" w:themeColor="text1"/>
              </w:rPr>
              <w:t>)</w:t>
            </w:r>
          </w:p>
        </w:tc>
        <w:tc>
          <w:tcPr>
            <w:tcW w:w="1418" w:type="dxa"/>
            <w:tcBorders>
              <w:top w:val="single" w:sz="8" w:space="0" w:color="auto"/>
              <w:left w:val="single" w:sz="8" w:space="0" w:color="auto"/>
              <w:bottom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達成率</w:t>
            </w:r>
            <w:r w:rsidRPr="0022509C">
              <w:rPr>
                <w:rFonts w:eastAsia="標楷體"/>
                <w:color w:val="000000" w:themeColor="text1"/>
              </w:rPr>
              <w:t>(</w:t>
            </w:r>
            <w:r w:rsidRPr="0022509C">
              <w:rPr>
                <w:rFonts w:eastAsia="標楷體"/>
                <w:color w:val="000000" w:themeColor="text1"/>
              </w:rPr>
              <w:t>％</w:t>
            </w:r>
            <w:r w:rsidRPr="0022509C">
              <w:rPr>
                <w:rFonts w:eastAsia="標楷體"/>
                <w:color w:val="000000" w:themeColor="text1"/>
              </w:rPr>
              <w:t>)</w:t>
            </w:r>
          </w:p>
        </w:tc>
      </w:tr>
      <w:tr w:rsidR="0022509C" w:rsidRPr="0022509C" w:rsidTr="00846B8A">
        <w:trPr>
          <w:cantSplit/>
          <w:trHeight w:val="311"/>
        </w:trPr>
        <w:tc>
          <w:tcPr>
            <w:tcW w:w="1551" w:type="dxa"/>
            <w:tcBorders>
              <w:top w:val="single" w:sz="8" w:space="0" w:color="auto"/>
              <w:right w:val="single" w:sz="8" w:space="0" w:color="auto"/>
            </w:tcBorders>
            <w:vAlign w:val="center"/>
          </w:tcPr>
          <w:p w:rsidR="007F77C3" w:rsidRPr="0022509C" w:rsidRDefault="007F77C3" w:rsidP="00846B8A">
            <w:pPr>
              <w:pStyle w:val="xl41"/>
              <w:snapToGrid w:val="0"/>
              <w:spacing w:before="0" w:beforeAutospacing="0" w:after="0" w:afterAutospacing="0"/>
              <w:jc w:val="both"/>
              <w:textAlignment w:val="auto"/>
              <w:rPr>
                <w:rFonts w:ascii="Times New Roman" w:eastAsia="標楷體" w:hAnsi="Times New Roman" w:cs="Times New Roman" w:hint="default"/>
                <w:color w:val="000000" w:themeColor="text1"/>
              </w:rPr>
            </w:pPr>
            <w:r w:rsidRPr="0022509C">
              <w:rPr>
                <w:rFonts w:ascii="Times New Roman" w:eastAsia="標楷體" w:hAnsi="Times New Roman" w:cs="Times New Roman" w:hint="default"/>
                <w:color w:val="000000" w:themeColor="text1"/>
              </w:rPr>
              <w:t>金屬機電業</w:t>
            </w:r>
          </w:p>
        </w:tc>
        <w:tc>
          <w:tcPr>
            <w:tcW w:w="1473" w:type="dxa"/>
            <w:tcBorders>
              <w:top w:val="single" w:sz="8" w:space="0" w:color="auto"/>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3,001</w:t>
            </w:r>
          </w:p>
        </w:tc>
        <w:tc>
          <w:tcPr>
            <w:tcW w:w="1202" w:type="dxa"/>
            <w:tcBorders>
              <w:top w:val="single" w:sz="8" w:space="0" w:color="auto"/>
              <w:left w:val="single" w:sz="8" w:space="0" w:color="auto"/>
              <w:right w:val="single" w:sz="8" w:space="0" w:color="auto"/>
            </w:tcBorders>
            <w:vAlign w:val="center"/>
          </w:tcPr>
          <w:p w:rsidR="007F77C3" w:rsidRPr="0022509C" w:rsidRDefault="0022509C" w:rsidP="00846B8A">
            <w:pPr>
              <w:ind w:rightChars="100" w:right="240"/>
              <w:jc w:val="right"/>
              <w:rPr>
                <w:color w:val="000000" w:themeColor="text1"/>
              </w:rPr>
            </w:pPr>
            <w:r w:rsidRPr="0022509C">
              <w:rPr>
                <w:rFonts w:hint="eastAsia"/>
                <w:color w:val="000000" w:themeColor="text1"/>
              </w:rPr>
              <w:t>3,32</w:t>
            </w:r>
            <w:r w:rsidR="007F77C3" w:rsidRPr="0022509C">
              <w:rPr>
                <w:rFonts w:hint="eastAsia"/>
                <w:color w:val="000000" w:themeColor="text1"/>
              </w:rPr>
              <w:t>0</w:t>
            </w:r>
          </w:p>
        </w:tc>
        <w:tc>
          <w:tcPr>
            <w:tcW w:w="1202" w:type="dxa"/>
            <w:tcBorders>
              <w:top w:val="single" w:sz="8" w:space="0" w:color="auto"/>
              <w:left w:val="single" w:sz="8" w:space="0" w:color="auto"/>
            </w:tcBorders>
            <w:vAlign w:val="center"/>
          </w:tcPr>
          <w:p w:rsidR="007F77C3" w:rsidRPr="0022509C" w:rsidRDefault="0022509C" w:rsidP="00866B34">
            <w:pPr>
              <w:ind w:rightChars="100" w:right="240"/>
              <w:jc w:val="right"/>
              <w:rPr>
                <w:color w:val="000000" w:themeColor="text1"/>
              </w:rPr>
            </w:pPr>
            <w:r w:rsidRPr="0022509C">
              <w:rPr>
                <w:rFonts w:hint="eastAsia"/>
                <w:color w:val="000000" w:themeColor="text1"/>
              </w:rPr>
              <w:t>247</w:t>
            </w:r>
          </w:p>
        </w:tc>
        <w:tc>
          <w:tcPr>
            <w:tcW w:w="1384" w:type="dxa"/>
            <w:tcBorders>
              <w:top w:val="single" w:sz="8" w:space="0" w:color="auto"/>
            </w:tcBorders>
            <w:vAlign w:val="center"/>
          </w:tcPr>
          <w:p w:rsidR="007F77C3" w:rsidRPr="0022509C" w:rsidRDefault="0022509C" w:rsidP="000B4CC7">
            <w:pPr>
              <w:ind w:rightChars="100" w:right="240"/>
              <w:jc w:val="right"/>
              <w:rPr>
                <w:color w:val="000000" w:themeColor="text1"/>
              </w:rPr>
            </w:pPr>
            <w:r w:rsidRPr="0022509C">
              <w:rPr>
                <w:rFonts w:hint="eastAsia"/>
                <w:color w:val="000000" w:themeColor="text1"/>
              </w:rPr>
              <w:t>891</w:t>
            </w:r>
          </w:p>
        </w:tc>
        <w:tc>
          <w:tcPr>
            <w:tcW w:w="1418" w:type="dxa"/>
            <w:tcBorders>
              <w:top w:val="single" w:sz="8" w:space="0" w:color="auto"/>
              <w:left w:val="nil"/>
            </w:tcBorders>
            <w:vAlign w:val="center"/>
          </w:tcPr>
          <w:p w:rsidR="007F77C3" w:rsidRPr="0022509C" w:rsidRDefault="0022509C" w:rsidP="00866B34">
            <w:pPr>
              <w:ind w:rightChars="100" w:right="240"/>
              <w:jc w:val="right"/>
              <w:rPr>
                <w:color w:val="000000" w:themeColor="text1"/>
              </w:rPr>
            </w:pPr>
            <w:r w:rsidRPr="0022509C">
              <w:rPr>
                <w:rFonts w:hint="eastAsia"/>
                <w:color w:val="000000" w:themeColor="text1"/>
              </w:rPr>
              <w:t>26.85</w:t>
            </w:r>
          </w:p>
        </w:tc>
      </w:tr>
      <w:tr w:rsidR="0022509C" w:rsidRPr="0022509C" w:rsidTr="00846B8A">
        <w:trPr>
          <w:cantSplit/>
          <w:trHeight w:val="227"/>
        </w:trPr>
        <w:tc>
          <w:tcPr>
            <w:tcW w:w="1551" w:type="dxa"/>
            <w:tcBorders>
              <w:right w:val="single" w:sz="8" w:space="0" w:color="auto"/>
            </w:tcBorders>
            <w:vAlign w:val="center"/>
          </w:tcPr>
          <w:p w:rsidR="007F77C3" w:rsidRPr="0022509C" w:rsidRDefault="007F77C3" w:rsidP="00846B8A">
            <w:pPr>
              <w:snapToGrid w:val="0"/>
              <w:jc w:val="both"/>
              <w:rPr>
                <w:rFonts w:eastAsia="標楷體"/>
                <w:color w:val="000000" w:themeColor="text1"/>
              </w:rPr>
            </w:pPr>
            <w:r w:rsidRPr="0022509C">
              <w:rPr>
                <w:rFonts w:eastAsia="標楷體"/>
                <w:color w:val="000000" w:themeColor="text1"/>
              </w:rPr>
              <w:t>電子資訊業</w:t>
            </w:r>
          </w:p>
        </w:tc>
        <w:tc>
          <w:tcPr>
            <w:tcW w:w="1473" w:type="dxa"/>
            <w:tcBorders>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5,118</w:t>
            </w:r>
          </w:p>
        </w:tc>
        <w:tc>
          <w:tcPr>
            <w:tcW w:w="1202" w:type="dxa"/>
            <w:tcBorders>
              <w:left w:val="single" w:sz="8" w:space="0" w:color="auto"/>
              <w:right w:val="single" w:sz="8" w:space="0" w:color="auto"/>
            </w:tcBorders>
            <w:vAlign w:val="center"/>
          </w:tcPr>
          <w:p w:rsidR="007F77C3" w:rsidRPr="0022509C" w:rsidRDefault="0022509C" w:rsidP="00846B8A">
            <w:pPr>
              <w:ind w:rightChars="100" w:right="240"/>
              <w:jc w:val="right"/>
              <w:rPr>
                <w:color w:val="000000" w:themeColor="text1"/>
              </w:rPr>
            </w:pPr>
            <w:r w:rsidRPr="0022509C">
              <w:rPr>
                <w:rFonts w:hint="eastAsia"/>
                <w:color w:val="000000" w:themeColor="text1"/>
              </w:rPr>
              <w:t>5,05</w:t>
            </w:r>
            <w:r w:rsidR="007F77C3" w:rsidRPr="0022509C">
              <w:rPr>
                <w:rFonts w:hint="eastAsia"/>
                <w:color w:val="000000" w:themeColor="text1"/>
              </w:rPr>
              <w:t>0</w:t>
            </w:r>
          </w:p>
        </w:tc>
        <w:tc>
          <w:tcPr>
            <w:tcW w:w="1202" w:type="dxa"/>
            <w:tcBorders>
              <w:left w:val="single" w:sz="8" w:space="0" w:color="auto"/>
            </w:tcBorders>
            <w:vAlign w:val="center"/>
          </w:tcPr>
          <w:p w:rsidR="007F77C3" w:rsidRPr="0022509C" w:rsidRDefault="0022509C" w:rsidP="00EC4873">
            <w:pPr>
              <w:ind w:rightChars="100" w:right="240"/>
              <w:jc w:val="right"/>
              <w:rPr>
                <w:color w:val="000000" w:themeColor="text1"/>
              </w:rPr>
            </w:pPr>
            <w:r w:rsidRPr="0022509C">
              <w:rPr>
                <w:rFonts w:hint="eastAsia"/>
                <w:color w:val="000000" w:themeColor="text1"/>
              </w:rPr>
              <w:t>48</w:t>
            </w:r>
          </w:p>
        </w:tc>
        <w:tc>
          <w:tcPr>
            <w:tcW w:w="1384" w:type="dxa"/>
            <w:vAlign w:val="center"/>
          </w:tcPr>
          <w:p w:rsidR="007F77C3" w:rsidRPr="0022509C" w:rsidRDefault="0022509C" w:rsidP="00866B34">
            <w:pPr>
              <w:ind w:rightChars="100" w:right="240"/>
              <w:jc w:val="right"/>
              <w:rPr>
                <w:color w:val="000000" w:themeColor="text1"/>
              </w:rPr>
            </w:pPr>
            <w:r w:rsidRPr="0022509C">
              <w:rPr>
                <w:rFonts w:hint="eastAsia"/>
                <w:color w:val="000000" w:themeColor="text1"/>
              </w:rPr>
              <w:t>1,472</w:t>
            </w:r>
          </w:p>
        </w:tc>
        <w:tc>
          <w:tcPr>
            <w:tcW w:w="1418" w:type="dxa"/>
            <w:tcBorders>
              <w:left w:val="nil"/>
            </w:tcBorders>
            <w:vAlign w:val="center"/>
          </w:tcPr>
          <w:p w:rsidR="007F77C3" w:rsidRPr="0022509C" w:rsidRDefault="0022509C" w:rsidP="000B4CC7">
            <w:pPr>
              <w:ind w:rightChars="100" w:right="240"/>
              <w:jc w:val="right"/>
              <w:rPr>
                <w:color w:val="000000" w:themeColor="text1"/>
              </w:rPr>
            </w:pPr>
            <w:r w:rsidRPr="0022509C">
              <w:rPr>
                <w:rFonts w:hint="eastAsia"/>
                <w:color w:val="000000" w:themeColor="text1"/>
              </w:rPr>
              <w:t>29.15</w:t>
            </w:r>
          </w:p>
        </w:tc>
      </w:tr>
      <w:tr w:rsidR="0022509C" w:rsidRPr="0022509C" w:rsidTr="00846B8A">
        <w:trPr>
          <w:cantSplit/>
          <w:trHeight w:val="227"/>
        </w:trPr>
        <w:tc>
          <w:tcPr>
            <w:tcW w:w="1551" w:type="dxa"/>
            <w:tcBorders>
              <w:right w:val="single" w:sz="8" w:space="0" w:color="auto"/>
            </w:tcBorders>
            <w:vAlign w:val="center"/>
          </w:tcPr>
          <w:p w:rsidR="007F77C3" w:rsidRPr="0022509C" w:rsidRDefault="007F77C3" w:rsidP="00846B8A">
            <w:pPr>
              <w:snapToGrid w:val="0"/>
              <w:jc w:val="both"/>
              <w:rPr>
                <w:rFonts w:eastAsia="標楷體"/>
                <w:color w:val="000000" w:themeColor="text1"/>
              </w:rPr>
            </w:pPr>
            <w:r w:rsidRPr="0022509C">
              <w:rPr>
                <w:rFonts w:eastAsia="標楷體"/>
                <w:color w:val="000000" w:themeColor="text1"/>
              </w:rPr>
              <w:t>民生化工業</w:t>
            </w:r>
          </w:p>
        </w:tc>
        <w:tc>
          <w:tcPr>
            <w:tcW w:w="1473" w:type="dxa"/>
            <w:tcBorders>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2,814</w:t>
            </w:r>
          </w:p>
        </w:tc>
        <w:tc>
          <w:tcPr>
            <w:tcW w:w="1202" w:type="dxa"/>
            <w:tcBorders>
              <w:left w:val="single" w:sz="8" w:space="0" w:color="auto"/>
              <w:right w:val="single" w:sz="8" w:space="0" w:color="auto"/>
            </w:tcBorders>
            <w:vAlign w:val="center"/>
          </w:tcPr>
          <w:p w:rsidR="007F77C3" w:rsidRPr="0022509C" w:rsidRDefault="007F77C3" w:rsidP="00846B8A">
            <w:pPr>
              <w:ind w:rightChars="100" w:right="240"/>
              <w:jc w:val="right"/>
              <w:rPr>
                <w:color w:val="000000" w:themeColor="text1"/>
              </w:rPr>
            </w:pPr>
            <w:r w:rsidRPr="0022509C">
              <w:rPr>
                <w:rFonts w:hint="eastAsia"/>
                <w:color w:val="000000" w:themeColor="text1"/>
              </w:rPr>
              <w:t>3,100</w:t>
            </w:r>
          </w:p>
        </w:tc>
        <w:tc>
          <w:tcPr>
            <w:tcW w:w="1202" w:type="dxa"/>
            <w:tcBorders>
              <w:left w:val="single" w:sz="8" w:space="0" w:color="auto"/>
            </w:tcBorders>
            <w:vAlign w:val="center"/>
          </w:tcPr>
          <w:p w:rsidR="007F77C3" w:rsidRPr="0022509C" w:rsidRDefault="0022509C" w:rsidP="00EC4873">
            <w:pPr>
              <w:ind w:rightChars="100" w:right="240"/>
              <w:jc w:val="right"/>
              <w:rPr>
                <w:color w:val="000000" w:themeColor="text1"/>
              </w:rPr>
            </w:pPr>
            <w:r w:rsidRPr="0022509C">
              <w:rPr>
                <w:rFonts w:hint="eastAsia"/>
                <w:color w:val="000000" w:themeColor="text1"/>
              </w:rPr>
              <w:t>95</w:t>
            </w:r>
          </w:p>
        </w:tc>
        <w:tc>
          <w:tcPr>
            <w:tcW w:w="1384" w:type="dxa"/>
            <w:vAlign w:val="center"/>
          </w:tcPr>
          <w:p w:rsidR="007F77C3" w:rsidRPr="0022509C" w:rsidRDefault="0022509C" w:rsidP="000B4CC7">
            <w:pPr>
              <w:ind w:rightChars="100" w:right="240"/>
              <w:jc w:val="right"/>
              <w:rPr>
                <w:color w:val="000000" w:themeColor="text1"/>
              </w:rPr>
            </w:pPr>
            <w:r w:rsidRPr="0022509C">
              <w:rPr>
                <w:rFonts w:hint="eastAsia"/>
                <w:color w:val="000000" w:themeColor="text1"/>
              </w:rPr>
              <w:t>721</w:t>
            </w:r>
          </w:p>
        </w:tc>
        <w:tc>
          <w:tcPr>
            <w:tcW w:w="1418" w:type="dxa"/>
            <w:tcBorders>
              <w:left w:val="nil"/>
            </w:tcBorders>
            <w:vAlign w:val="center"/>
          </w:tcPr>
          <w:p w:rsidR="007F77C3" w:rsidRPr="0022509C" w:rsidRDefault="0022509C" w:rsidP="000B4CC7">
            <w:pPr>
              <w:ind w:rightChars="100" w:right="240"/>
              <w:jc w:val="right"/>
              <w:rPr>
                <w:color w:val="000000" w:themeColor="text1"/>
              </w:rPr>
            </w:pPr>
            <w:r w:rsidRPr="0022509C">
              <w:rPr>
                <w:rFonts w:hint="eastAsia"/>
                <w:color w:val="000000" w:themeColor="text1"/>
              </w:rPr>
              <w:t>23.17</w:t>
            </w:r>
          </w:p>
        </w:tc>
      </w:tr>
      <w:tr w:rsidR="0022509C" w:rsidRPr="0022509C" w:rsidTr="00846B8A">
        <w:trPr>
          <w:cantSplit/>
          <w:trHeight w:val="227"/>
        </w:trPr>
        <w:tc>
          <w:tcPr>
            <w:tcW w:w="1551" w:type="dxa"/>
            <w:tcBorders>
              <w:right w:val="single" w:sz="8" w:space="0" w:color="auto"/>
            </w:tcBorders>
            <w:vAlign w:val="center"/>
          </w:tcPr>
          <w:p w:rsidR="007F77C3" w:rsidRPr="0022509C" w:rsidRDefault="007F77C3" w:rsidP="00846B8A">
            <w:pPr>
              <w:snapToGrid w:val="0"/>
              <w:jc w:val="both"/>
              <w:rPr>
                <w:rFonts w:eastAsia="標楷體"/>
                <w:color w:val="000000" w:themeColor="text1"/>
              </w:rPr>
            </w:pPr>
            <w:r w:rsidRPr="0022509C">
              <w:rPr>
                <w:rFonts w:eastAsia="標楷體"/>
                <w:color w:val="000000" w:themeColor="text1"/>
              </w:rPr>
              <w:t>技術服務業</w:t>
            </w:r>
          </w:p>
        </w:tc>
        <w:tc>
          <w:tcPr>
            <w:tcW w:w="1473" w:type="dxa"/>
            <w:tcBorders>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622</w:t>
            </w:r>
          </w:p>
        </w:tc>
        <w:tc>
          <w:tcPr>
            <w:tcW w:w="1202" w:type="dxa"/>
            <w:tcBorders>
              <w:left w:val="single" w:sz="8" w:space="0" w:color="auto"/>
              <w:right w:val="single" w:sz="8" w:space="0" w:color="auto"/>
            </w:tcBorders>
            <w:vAlign w:val="center"/>
          </w:tcPr>
          <w:p w:rsidR="007F77C3" w:rsidRPr="0022509C" w:rsidRDefault="007F77C3" w:rsidP="00846B8A">
            <w:pPr>
              <w:ind w:rightChars="100" w:right="240"/>
              <w:jc w:val="right"/>
              <w:rPr>
                <w:color w:val="000000" w:themeColor="text1"/>
              </w:rPr>
            </w:pPr>
            <w:r w:rsidRPr="0022509C">
              <w:rPr>
                <w:rFonts w:hint="eastAsia"/>
                <w:color w:val="000000" w:themeColor="text1"/>
              </w:rPr>
              <w:t>720</w:t>
            </w:r>
          </w:p>
        </w:tc>
        <w:tc>
          <w:tcPr>
            <w:tcW w:w="1202" w:type="dxa"/>
            <w:tcBorders>
              <w:left w:val="single" w:sz="8" w:space="0" w:color="auto"/>
            </w:tcBorders>
            <w:vAlign w:val="center"/>
          </w:tcPr>
          <w:p w:rsidR="007F77C3" w:rsidRPr="0022509C" w:rsidRDefault="0022509C" w:rsidP="00EC4873">
            <w:pPr>
              <w:ind w:rightChars="100" w:right="240"/>
              <w:jc w:val="right"/>
              <w:rPr>
                <w:color w:val="000000" w:themeColor="text1"/>
              </w:rPr>
            </w:pPr>
            <w:r w:rsidRPr="0022509C">
              <w:rPr>
                <w:rFonts w:hint="eastAsia"/>
                <w:color w:val="000000" w:themeColor="text1"/>
              </w:rPr>
              <w:t>413</w:t>
            </w:r>
          </w:p>
        </w:tc>
        <w:tc>
          <w:tcPr>
            <w:tcW w:w="1384" w:type="dxa"/>
            <w:vAlign w:val="center"/>
          </w:tcPr>
          <w:p w:rsidR="007F77C3" w:rsidRPr="0022509C" w:rsidRDefault="0022509C" w:rsidP="000B4CC7">
            <w:pPr>
              <w:ind w:rightChars="100" w:right="240"/>
              <w:jc w:val="right"/>
              <w:rPr>
                <w:color w:val="000000" w:themeColor="text1"/>
              </w:rPr>
            </w:pPr>
            <w:r w:rsidRPr="0022509C">
              <w:rPr>
                <w:rFonts w:hint="eastAsia"/>
                <w:color w:val="000000" w:themeColor="text1"/>
              </w:rPr>
              <w:t>252</w:t>
            </w:r>
          </w:p>
        </w:tc>
        <w:tc>
          <w:tcPr>
            <w:tcW w:w="1418" w:type="dxa"/>
            <w:tcBorders>
              <w:left w:val="nil"/>
            </w:tcBorders>
            <w:vAlign w:val="center"/>
          </w:tcPr>
          <w:p w:rsidR="007F77C3" w:rsidRPr="0022509C" w:rsidRDefault="0022509C" w:rsidP="000B4CC7">
            <w:pPr>
              <w:ind w:rightChars="100" w:right="240"/>
              <w:jc w:val="right"/>
              <w:rPr>
                <w:color w:val="000000" w:themeColor="text1"/>
              </w:rPr>
            </w:pPr>
            <w:r w:rsidRPr="0022509C">
              <w:rPr>
                <w:rFonts w:hint="eastAsia"/>
                <w:color w:val="000000" w:themeColor="text1"/>
              </w:rPr>
              <w:t>35.00</w:t>
            </w:r>
          </w:p>
        </w:tc>
      </w:tr>
      <w:tr w:rsidR="0022509C" w:rsidRPr="0022509C" w:rsidTr="00846B8A">
        <w:trPr>
          <w:cantSplit/>
          <w:trHeight w:val="227"/>
        </w:trPr>
        <w:tc>
          <w:tcPr>
            <w:tcW w:w="1551" w:type="dxa"/>
            <w:tcBorders>
              <w:right w:val="single" w:sz="8" w:space="0" w:color="auto"/>
            </w:tcBorders>
            <w:vAlign w:val="center"/>
          </w:tcPr>
          <w:p w:rsidR="007F77C3" w:rsidRPr="0022509C" w:rsidRDefault="007F77C3" w:rsidP="00846B8A">
            <w:pPr>
              <w:snapToGrid w:val="0"/>
              <w:jc w:val="both"/>
              <w:rPr>
                <w:rFonts w:eastAsia="標楷體"/>
                <w:color w:val="000000" w:themeColor="text1"/>
              </w:rPr>
            </w:pPr>
            <w:r w:rsidRPr="0022509C">
              <w:rPr>
                <w:rFonts w:eastAsia="標楷體"/>
                <w:color w:val="000000" w:themeColor="text1"/>
              </w:rPr>
              <w:t>電力供應業</w:t>
            </w:r>
          </w:p>
        </w:tc>
        <w:tc>
          <w:tcPr>
            <w:tcW w:w="1473" w:type="dxa"/>
            <w:tcBorders>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51</w:t>
            </w:r>
          </w:p>
        </w:tc>
        <w:tc>
          <w:tcPr>
            <w:tcW w:w="1202" w:type="dxa"/>
            <w:tcBorders>
              <w:left w:val="single" w:sz="8" w:space="0" w:color="auto"/>
              <w:right w:val="single" w:sz="8" w:space="0" w:color="auto"/>
            </w:tcBorders>
            <w:vAlign w:val="center"/>
          </w:tcPr>
          <w:p w:rsidR="007F77C3" w:rsidRPr="0022509C" w:rsidRDefault="007F77C3" w:rsidP="00846B8A">
            <w:pPr>
              <w:ind w:rightChars="100" w:right="240"/>
              <w:jc w:val="right"/>
              <w:rPr>
                <w:color w:val="000000" w:themeColor="text1"/>
              </w:rPr>
            </w:pPr>
            <w:r w:rsidRPr="0022509C">
              <w:rPr>
                <w:rFonts w:hint="eastAsia"/>
                <w:color w:val="000000" w:themeColor="text1"/>
              </w:rPr>
              <w:t>50</w:t>
            </w:r>
          </w:p>
        </w:tc>
        <w:tc>
          <w:tcPr>
            <w:tcW w:w="1202" w:type="dxa"/>
            <w:tcBorders>
              <w:left w:val="single" w:sz="8" w:space="0" w:color="auto"/>
            </w:tcBorders>
            <w:vAlign w:val="center"/>
          </w:tcPr>
          <w:p w:rsidR="007F77C3" w:rsidRPr="0022509C" w:rsidRDefault="0022509C" w:rsidP="00846B8A">
            <w:pPr>
              <w:ind w:rightChars="100" w:right="240"/>
              <w:jc w:val="right"/>
              <w:rPr>
                <w:color w:val="000000" w:themeColor="text1"/>
              </w:rPr>
            </w:pPr>
            <w:r w:rsidRPr="0022509C">
              <w:rPr>
                <w:rFonts w:hint="eastAsia"/>
                <w:color w:val="000000" w:themeColor="text1"/>
              </w:rPr>
              <w:t>129</w:t>
            </w:r>
          </w:p>
        </w:tc>
        <w:tc>
          <w:tcPr>
            <w:tcW w:w="1384" w:type="dxa"/>
            <w:vAlign w:val="center"/>
          </w:tcPr>
          <w:p w:rsidR="007F77C3" w:rsidRPr="0022509C" w:rsidRDefault="0022509C" w:rsidP="00846B8A">
            <w:pPr>
              <w:ind w:rightChars="100" w:right="240"/>
              <w:jc w:val="right"/>
              <w:rPr>
                <w:color w:val="000000" w:themeColor="text1"/>
              </w:rPr>
            </w:pPr>
            <w:r w:rsidRPr="0022509C">
              <w:rPr>
                <w:rFonts w:hint="eastAsia"/>
                <w:color w:val="000000" w:themeColor="text1"/>
              </w:rPr>
              <w:t>13</w:t>
            </w:r>
          </w:p>
        </w:tc>
        <w:tc>
          <w:tcPr>
            <w:tcW w:w="1418" w:type="dxa"/>
            <w:tcBorders>
              <w:left w:val="nil"/>
            </w:tcBorders>
            <w:vAlign w:val="center"/>
          </w:tcPr>
          <w:p w:rsidR="007F77C3" w:rsidRPr="0022509C" w:rsidRDefault="0022509C" w:rsidP="000B4CC7">
            <w:pPr>
              <w:ind w:rightChars="100" w:right="240"/>
              <w:jc w:val="right"/>
              <w:rPr>
                <w:color w:val="000000" w:themeColor="text1"/>
              </w:rPr>
            </w:pPr>
            <w:r w:rsidRPr="0022509C">
              <w:rPr>
                <w:rFonts w:hint="eastAsia"/>
                <w:color w:val="000000" w:themeColor="text1"/>
              </w:rPr>
              <w:t>25.06</w:t>
            </w:r>
          </w:p>
        </w:tc>
      </w:tr>
      <w:tr w:rsidR="0022509C" w:rsidRPr="0022509C" w:rsidTr="00846B8A">
        <w:trPr>
          <w:cantSplit/>
          <w:trHeight w:val="227"/>
        </w:trPr>
        <w:tc>
          <w:tcPr>
            <w:tcW w:w="1551" w:type="dxa"/>
            <w:tcBorders>
              <w:right w:val="single" w:sz="8" w:space="0" w:color="auto"/>
            </w:tcBorders>
            <w:vAlign w:val="center"/>
          </w:tcPr>
          <w:p w:rsidR="007F77C3" w:rsidRPr="0022509C" w:rsidRDefault="007F77C3" w:rsidP="00846B8A">
            <w:pPr>
              <w:snapToGrid w:val="0"/>
              <w:jc w:val="both"/>
              <w:rPr>
                <w:rFonts w:eastAsia="標楷體"/>
                <w:color w:val="000000" w:themeColor="text1"/>
              </w:rPr>
            </w:pPr>
            <w:r w:rsidRPr="0022509C">
              <w:rPr>
                <w:rFonts w:eastAsia="標楷體"/>
                <w:color w:val="000000" w:themeColor="text1"/>
              </w:rPr>
              <w:t>批發、物流業</w:t>
            </w:r>
          </w:p>
        </w:tc>
        <w:tc>
          <w:tcPr>
            <w:tcW w:w="1473" w:type="dxa"/>
            <w:tcBorders>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589</w:t>
            </w:r>
          </w:p>
        </w:tc>
        <w:tc>
          <w:tcPr>
            <w:tcW w:w="1202" w:type="dxa"/>
            <w:tcBorders>
              <w:left w:val="single" w:sz="8" w:space="0" w:color="auto"/>
              <w:right w:val="single" w:sz="8" w:space="0" w:color="auto"/>
            </w:tcBorders>
            <w:vAlign w:val="center"/>
          </w:tcPr>
          <w:p w:rsidR="007F77C3" w:rsidRPr="0022509C" w:rsidRDefault="007F77C3" w:rsidP="00846B8A">
            <w:pPr>
              <w:ind w:rightChars="100" w:right="240"/>
              <w:jc w:val="right"/>
              <w:rPr>
                <w:color w:val="000000" w:themeColor="text1"/>
              </w:rPr>
            </w:pPr>
            <w:r w:rsidRPr="0022509C">
              <w:rPr>
                <w:rFonts w:hint="eastAsia"/>
                <w:color w:val="000000" w:themeColor="text1"/>
              </w:rPr>
              <w:t>750</w:t>
            </w:r>
          </w:p>
        </w:tc>
        <w:tc>
          <w:tcPr>
            <w:tcW w:w="1202" w:type="dxa"/>
            <w:tcBorders>
              <w:left w:val="single" w:sz="8" w:space="0" w:color="auto"/>
            </w:tcBorders>
            <w:vAlign w:val="center"/>
          </w:tcPr>
          <w:p w:rsidR="007F77C3" w:rsidRPr="0022509C" w:rsidRDefault="0022509C" w:rsidP="00EC4873">
            <w:pPr>
              <w:ind w:rightChars="100" w:right="240"/>
              <w:jc w:val="right"/>
              <w:rPr>
                <w:color w:val="000000" w:themeColor="text1"/>
              </w:rPr>
            </w:pPr>
            <w:r w:rsidRPr="0022509C">
              <w:rPr>
                <w:rFonts w:hint="eastAsia"/>
                <w:color w:val="000000" w:themeColor="text1"/>
              </w:rPr>
              <w:t>68</w:t>
            </w:r>
          </w:p>
        </w:tc>
        <w:tc>
          <w:tcPr>
            <w:tcW w:w="1384" w:type="dxa"/>
            <w:vAlign w:val="center"/>
          </w:tcPr>
          <w:p w:rsidR="007F77C3" w:rsidRPr="0022509C" w:rsidRDefault="0022509C" w:rsidP="000B4CC7">
            <w:pPr>
              <w:ind w:rightChars="100" w:right="240"/>
              <w:jc w:val="right"/>
              <w:rPr>
                <w:color w:val="000000" w:themeColor="text1"/>
              </w:rPr>
            </w:pPr>
            <w:r w:rsidRPr="0022509C">
              <w:rPr>
                <w:rFonts w:hint="eastAsia"/>
                <w:color w:val="000000" w:themeColor="text1"/>
              </w:rPr>
              <w:t>153</w:t>
            </w:r>
          </w:p>
        </w:tc>
        <w:tc>
          <w:tcPr>
            <w:tcW w:w="1418" w:type="dxa"/>
            <w:tcBorders>
              <w:left w:val="nil"/>
            </w:tcBorders>
            <w:vAlign w:val="center"/>
          </w:tcPr>
          <w:p w:rsidR="007F77C3" w:rsidRPr="0022509C" w:rsidRDefault="0022509C" w:rsidP="000B4CC7">
            <w:pPr>
              <w:ind w:rightChars="100" w:right="240"/>
              <w:jc w:val="right"/>
              <w:rPr>
                <w:color w:val="000000" w:themeColor="text1"/>
              </w:rPr>
            </w:pPr>
            <w:r w:rsidRPr="0022509C">
              <w:rPr>
                <w:rFonts w:hint="eastAsia"/>
                <w:color w:val="000000" w:themeColor="text1"/>
              </w:rPr>
              <w:t>20.45</w:t>
            </w:r>
          </w:p>
        </w:tc>
      </w:tr>
      <w:tr w:rsidR="0022509C" w:rsidRPr="0022509C" w:rsidTr="00846B8A">
        <w:trPr>
          <w:cantSplit/>
          <w:trHeight w:val="227"/>
        </w:trPr>
        <w:tc>
          <w:tcPr>
            <w:tcW w:w="1551" w:type="dxa"/>
            <w:tcBorders>
              <w:top w:val="single" w:sz="8" w:space="0" w:color="auto"/>
              <w:bottom w:val="single" w:sz="8" w:space="0" w:color="auto"/>
              <w:right w:val="single" w:sz="8" w:space="0" w:color="auto"/>
            </w:tcBorders>
            <w:vAlign w:val="center"/>
          </w:tcPr>
          <w:p w:rsidR="007F77C3" w:rsidRPr="0022509C" w:rsidRDefault="007F77C3" w:rsidP="00846B8A">
            <w:pPr>
              <w:jc w:val="both"/>
              <w:rPr>
                <w:rFonts w:eastAsia="標楷體"/>
                <w:color w:val="000000" w:themeColor="text1"/>
              </w:rPr>
            </w:pPr>
            <w:r w:rsidRPr="0022509C">
              <w:rPr>
                <w:rFonts w:eastAsia="標楷體"/>
                <w:color w:val="000000" w:themeColor="text1"/>
                <w:spacing w:val="328"/>
                <w:kern w:val="0"/>
                <w:fitText w:val="1134" w:id="466856192"/>
              </w:rPr>
              <w:t>總</w:t>
            </w:r>
            <w:r w:rsidRPr="0022509C">
              <w:rPr>
                <w:rFonts w:eastAsia="標楷體"/>
                <w:color w:val="000000" w:themeColor="text1"/>
                <w:kern w:val="0"/>
                <w:fitText w:val="1134" w:id="466856192"/>
              </w:rPr>
              <w:t>計</w:t>
            </w:r>
          </w:p>
        </w:tc>
        <w:tc>
          <w:tcPr>
            <w:tcW w:w="1473" w:type="dxa"/>
            <w:tcBorders>
              <w:top w:val="single" w:sz="8" w:space="0" w:color="auto"/>
              <w:left w:val="single" w:sz="8" w:space="0" w:color="auto"/>
              <w:bottom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12,</w:t>
            </w:r>
            <w:r w:rsidR="0022509C" w:rsidRPr="0022509C">
              <w:rPr>
                <w:rFonts w:hint="eastAsia"/>
                <w:color w:val="000000" w:themeColor="text1"/>
              </w:rPr>
              <w:t>195</w:t>
            </w:r>
          </w:p>
        </w:tc>
        <w:tc>
          <w:tcPr>
            <w:tcW w:w="1202" w:type="dxa"/>
            <w:tcBorders>
              <w:top w:val="single" w:sz="8" w:space="0" w:color="auto"/>
              <w:left w:val="single" w:sz="8" w:space="0" w:color="auto"/>
              <w:bottom w:val="single" w:sz="8" w:space="0" w:color="auto"/>
              <w:right w:val="single" w:sz="8" w:space="0" w:color="auto"/>
            </w:tcBorders>
            <w:vAlign w:val="center"/>
          </w:tcPr>
          <w:p w:rsidR="007F77C3" w:rsidRPr="0022509C" w:rsidRDefault="007F77C3" w:rsidP="00846B8A">
            <w:pPr>
              <w:ind w:rightChars="100" w:right="240"/>
              <w:jc w:val="right"/>
              <w:rPr>
                <w:color w:val="000000" w:themeColor="text1"/>
              </w:rPr>
            </w:pPr>
            <w:r w:rsidRPr="0022509C">
              <w:rPr>
                <w:rFonts w:hint="eastAsia"/>
                <w:color w:val="000000" w:themeColor="text1"/>
              </w:rPr>
              <w:t>13,000</w:t>
            </w:r>
          </w:p>
        </w:tc>
        <w:tc>
          <w:tcPr>
            <w:tcW w:w="1202" w:type="dxa"/>
            <w:tcBorders>
              <w:top w:val="single" w:sz="8" w:space="0" w:color="auto"/>
              <w:left w:val="single" w:sz="8" w:space="0" w:color="auto"/>
              <w:bottom w:val="single" w:sz="8" w:space="0" w:color="auto"/>
            </w:tcBorders>
            <w:vAlign w:val="center"/>
          </w:tcPr>
          <w:p w:rsidR="007F77C3" w:rsidRPr="0022509C" w:rsidRDefault="0022509C" w:rsidP="000B4CC7">
            <w:pPr>
              <w:ind w:rightChars="100" w:right="240"/>
              <w:jc w:val="right"/>
              <w:rPr>
                <w:color w:val="000000" w:themeColor="text1"/>
              </w:rPr>
            </w:pPr>
            <w:r w:rsidRPr="0022509C">
              <w:rPr>
                <w:rFonts w:hint="eastAsia"/>
                <w:color w:val="000000" w:themeColor="text1"/>
              </w:rPr>
              <w:t>1,000</w:t>
            </w:r>
          </w:p>
        </w:tc>
        <w:tc>
          <w:tcPr>
            <w:tcW w:w="1384" w:type="dxa"/>
            <w:tcBorders>
              <w:top w:val="single" w:sz="8" w:space="0" w:color="auto"/>
              <w:bottom w:val="single" w:sz="8" w:space="0" w:color="auto"/>
            </w:tcBorders>
            <w:vAlign w:val="center"/>
          </w:tcPr>
          <w:p w:rsidR="007F77C3" w:rsidRPr="0022509C" w:rsidRDefault="0022509C" w:rsidP="00866B34">
            <w:pPr>
              <w:ind w:rightChars="100" w:right="240"/>
              <w:jc w:val="right"/>
              <w:rPr>
                <w:color w:val="000000" w:themeColor="text1"/>
              </w:rPr>
            </w:pPr>
            <w:r w:rsidRPr="0022509C">
              <w:rPr>
                <w:rFonts w:hint="eastAsia"/>
                <w:color w:val="000000" w:themeColor="text1"/>
              </w:rPr>
              <w:t>3,502</w:t>
            </w:r>
          </w:p>
        </w:tc>
        <w:tc>
          <w:tcPr>
            <w:tcW w:w="1418" w:type="dxa"/>
            <w:tcBorders>
              <w:top w:val="single" w:sz="8" w:space="0" w:color="auto"/>
              <w:left w:val="nil"/>
              <w:bottom w:val="single" w:sz="8" w:space="0" w:color="auto"/>
            </w:tcBorders>
            <w:vAlign w:val="center"/>
          </w:tcPr>
          <w:p w:rsidR="007F77C3" w:rsidRPr="0022509C" w:rsidRDefault="0022509C" w:rsidP="00866B34">
            <w:pPr>
              <w:ind w:rightChars="100" w:right="240"/>
              <w:jc w:val="right"/>
              <w:rPr>
                <w:color w:val="000000" w:themeColor="text1"/>
              </w:rPr>
            </w:pPr>
            <w:r w:rsidRPr="0022509C">
              <w:rPr>
                <w:rFonts w:hint="eastAsia"/>
                <w:color w:val="000000" w:themeColor="text1"/>
              </w:rPr>
              <w:t>26.94</w:t>
            </w:r>
          </w:p>
        </w:tc>
      </w:tr>
    </w:tbl>
    <w:p w:rsidR="00F75424" w:rsidRPr="00C414FB" w:rsidRDefault="00F75424" w:rsidP="00F75424">
      <w:pPr>
        <w:pStyle w:val="af"/>
        <w:snapToGrid w:val="0"/>
        <w:spacing w:line="240" w:lineRule="atLeast"/>
        <w:ind w:leftChars="0" w:left="0" w:firstLineChars="0" w:firstLine="0"/>
        <w:rPr>
          <w:szCs w:val="22"/>
        </w:rPr>
      </w:pPr>
      <w:r w:rsidRPr="00C414FB">
        <w:rPr>
          <w:szCs w:val="22"/>
        </w:rPr>
        <w:t>資料來源：行政院全球招商聯合服務中心。</w:t>
      </w:r>
    </w:p>
    <w:p w:rsidR="00F75424" w:rsidRPr="00FC0D54" w:rsidRDefault="00F75424" w:rsidP="00F75424">
      <w:pPr>
        <w:pStyle w:val="af"/>
        <w:snapToGrid w:val="0"/>
        <w:spacing w:line="240" w:lineRule="atLeast"/>
        <w:ind w:leftChars="0" w:left="0" w:firstLineChars="0" w:firstLine="0"/>
        <w:rPr>
          <w:color w:val="FF0000"/>
        </w:rPr>
      </w:pPr>
    </w:p>
    <w:p w:rsidR="00F75424" w:rsidRPr="000504A0" w:rsidRDefault="00F75424" w:rsidP="00F75424">
      <w:pPr>
        <w:pStyle w:val="k3a"/>
        <w:tabs>
          <w:tab w:val="left" w:pos="540"/>
        </w:tabs>
        <w:spacing w:before="180" w:afterLines="50" w:after="180" w:line="300" w:lineRule="auto"/>
        <w:ind w:leftChars="0" w:left="0" w:rightChars="-136" w:right="-326" w:firstLineChars="0" w:firstLine="0"/>
        <w:rPr>
          <w:b/>
          <w:bCs/>
        </w:rPr>
      </w:pPr>
      <w:r w:rsidRPr="000504A0">
        <w:rPr>
          <w:b/>
          <w:bCs/>
        </w:rPr>
        <w:t>３、</w:t>
      </w:r>
      <w:r w:rsidR="009159E1">
        <w:rPr>
          <w:b/>
          <w:bCs/>
        </w:rPr>
        <w:t>10</w:t>
      </w:r>
      <w:r w:rsidR="009159E1">
        <w:rPr>
          <w:rFonts w:hint="eastAsia"/>
          <w:b/>
          <w:bCs/>
        </w:rPr>
        <w:t>3</w:t>
      </w:r>
      <w:r w:rsidR="009159E1" w:rsidRPr="000504A0">
        <w:rPr>
          <w:b/>
          <w:bCs/>
        </w:rPr>
        <w:t>年</w:t>
      </w:r>
      <w:r w:rsidR="00955752">
        <w:rPr>
          <w:rFonts w:hint="eastAsia"/>
          <w:b/>
          <w:bCs/>
        </w:rPr>
        <w:t>4</w:t>
      </w:r>
      <w:r w:rsidR="009159E1" w:rsidRPr="000504A0">
        <w:rPr>
          <w:b/>
          <w:bCs/>
        </w:rPr>
        <w:t>月僑外直接投資金額</w:t>
      </w:r>
      <w:r w:rsidR="00955752">
        <w:rPr>
          <w:rFonts w:hint="eastAsia"/>
          <w:b/>
          <w:bCs/>
        </w:rPr>
        <w:t>2</w:t>
      </w:r>
      <w:r w:rsidR="009159E1">
        <w:rPr>
          <w:rFonts w:hint="eastAsia"/>
          <w:b/>
          <w:bCs/>
        </w:rPr>
        <w:t>.</w:t>
      </w:r>
      <w:r w:rsidR="00955752">
        <w:rPr>
          <w:rFonts w:hint="eastAsia"/>
          <w:b/>
          <w:bCs/>
        </w:rPr>
        <w:t>59</w:t>
      </w:r>
      <w:r w:rsidR="009159E1" w:rsidRPr="000504A0">
        <w:rPr>
          <w:b/>
          <w:bCs/>
        </w:rPr>
        <w:t>億美元，</w:t>
      </w:r>
      <w:r w:rsidR="009159E1">
        <w:rPr>
          <w:rFonts w:hint="eastAsia"/>
          <w:b/>
          <w:bCs/>
        </w:rPr>
        <w:t>減少</w:t>
      </w:r>
      <w:r w:rsidR="00955752">
        <w:rPr>
          <w:rFonts w:hint="eastAsia"/>
          <w:b/>
          <w:bCs/>
        </w:rPr>
        <w:t>1</w:t>
      </w:r>
      <w:r w:rsidR="009159E1">
        <w:rPr>
          <w:rFonts w:hint="eastAsia"/>
          <w:b/>
          <w:bCs/>
        </w:rPr>
        <w:t>3.</w:t>
      </w:r>
      <w:r w:rsidR="00955752">
        <w:rPr>
          <w:rFonts w:hint="eastAsia"/>
          <w:b/>
          <w:bCs/>
        </w:rPr>
        <w:t>28</w:t>
      </w:r>
      <w:r w:rsidR="009159E1" w:rsidRPr="000504A0">
        <w:rPr>
          <w:b/>
          <w:bCs/>
        </w:rPr>
        <w:t>％</w:t>
      </w:r>
    </w:p>
    <w:p w:rsidR="009F60EC" w:rsidRPr="009F60EC" w:rsidRDefault="009159E1" w:rsidP="009F60EC">
      <w:pPr>
        <w:pStyle w:val="k32"/>
        <w:topLinePunct/>
        <w:ind w:left="0" w:rightChars="-59" w:firstLineChars="202" w:firstLine="566"/>
      </w:pPr>
      <w:r w:rsidRPr="000504A0">
        <w:t>10</w:t>
      </w:r>
      <w:r>
        <w:rPr>
          <w:rFonts w:hint="eastAsia"/>
        </w:rPr>
        <w:t>3</w:t>
      </w:r>
      <w:r w:rsidRPr="000504A0">
        <w:t>年</w:t>
      </w:r>
      <w:r w:rsidR="00955752">
        <w:rPr>
          <w:rFonts w:hint="eastAsia"/>
        </w:rPr>
        <w:t>4</w:t>
      </w:r>
      <w:r>
        <w:rPr>
          <w:rFonts w:hint="eastAsia"/>
        </w:rPr>
        <w:t>月</w:t>
      </w:r>
      <w:r w:rsidRPr="000504A0">
        <w:t>核准僑外直接投資件數為</w:t>
      </w:r>
      <w:r>
        <w:rPr>
          <w:rFonts w:hint="eastAsia"/>
        </w:rPr>
        <w:t>2</w:t>
      </w:r>
      <w:r w:rsidR="00955752">
        <w:rPr>
          <w:rFonts w:hint="eastAsia"/>
        </w:rPr>
        <w:t>8</w:t>
      </w:r>
      <w:r w:rsidR="00B869DA">
        <w:rPr>
          <w:rFonts w:hint="eastAsia"/>
        </w:rPr>
        <w:t>8</w:t>
      </w:r>
      <w:r w:rsidRPr="000504A0">
        <w:t>件，核准投資金額</w:t>
      </w:r>
      <w:r w:rsidR="00955752">
        <w:rPr>
          <w:rFonts w:hint="eastAsia"/>
        </w:rPr>
        <w:t>2</w:t>
      </w:r>
      <w:r>
        <w:rPr>
          <w:rFonts w:hint="eastAsia"/>
        </w:rPr>
        <w:t>.</w:t>
      </w:r>
      <w:r w:rsidR="00955752">
        <w:rPr>
          <w:rFonts w:hint="eastAsia"/>
        </w:rPr>
        <w:t>59</w:t>
      </w:r>
      <w:r w:rsidRPr="000504A0">
        <w:t>億美元，較</w:t>
      </w:r>
      <w:r w:rsidRPr="000504A0">
        <w:rPr>
          <w:rFonts w:hint="eastAsia"/>
        </w:rPr>
        <w:t>上</w:t>
      </w:r>
      <w:r w:rsidRPr="000504A0">
        <w:t>年同月</w:t>
      </w:r>
      <w:r>
        <w:rPr>
          <w:rFonts w:hint="eastAsia"/>
        </w:rPr>
        <w:t>減少</w:t>
      </w:r>
      <w:r w:rsidR="00955752">
        <w:rPr>
          <w:rFonts w:hint="eastAsia"/>
        </w:rPr>
        <w:t>1</w:t>
      </w:r>
      <w:r w:rsidR="00B869DA">
        <w:rPr>
          <w:rFonts w:hint="eastAsia"/>
        </w:rPr>
        <w:t>3</w:t>
      </w:r>
      <w:r>
        <w:rPr>
          <w:rFonts w:hint="eastAsia"/>
        </w:rPr>
        <w:t>.</w:t>
      </w:r>
      <w:r w:rsidR="00B869DA">
        <w:rPr>
          <w:rFonts w:hint="eastAsia"/>
        </w:rPr>
        <w:t>2</w:t>
      </w:r>
      <w:r w:rsidR="00955752">
        <w:rPr>
          <w:rFonts w:hint="eastAsia"/>
        </w:rPr>
        <w:t>8</w:t>
      </w:r>
      <w:r w:rsidRPr="000504A0">
        <w:t>％</w:t>
      </w:r>
      <w:r w:rsidR="004B6951">
        <w:rPr>
          <w:rFonts w:hint="eastAsia"/>
        </w:rPr>
        <w:t>；</w:t>
      </w:r>
      <w:r>
        <w:rPr>
          <w:rFonts w:hint="eastAsia"/>
        </w:rPr>
        <w:t>累計</w:t>
      </w:r>
      <w:r w:rsidRPr="00E846BE">
        <w:t>1</w:t>
      </w:r>
      <w:r>
        <w:rPr>
          <w:rFonts w:hint="eastAsia"/>
        </w:rPr>
        <w:t>至</w:t>
      </w:r>
      <w:r w:rsidR="00955752">
        <w:rPr>
          <w:rFonts w:hint="eastAsia"/>
        </w:rPr>
        <w:t>4</w:t>
      </w:r>
      <w:r w:rsidRPr="00E846BE">
        <w:rPr>
          <w:rFonts w:hint="eastAsia"/>
        </w:rPr>
        <w:t>月核准僑外</w:t>
      </w:r>
      <w:r>
        <w:rPr>
          <w:rFonts w:hint="eastAsia"/>
        </w:rPr>
        <w:t>直接</w:t>
      </w:r>
      <w:r w:rsidRPr="00E846BE">
        <w:rPr>
          <w:rFonts w:hint="eastAsia"/>
        </w:rPr>
        <w:t>投資件數為</w:t>
      </w:r>
      <w:r w:rsidR="00955752">
        <w:rPr>
          <w:rFonts w:hint="eastAsia"/>
        </w:rPr>
        <w:t>1,061</w:t>
      </w:r>
      <w:r w:rsidRPr="00E846BE">
        <w:rPr>
          <w:rFonts w:hint="eastAsia"/>
        </w:rPr>
        <w:t>件，</w:t>
      </w:r>
      <w:r>
        <w:rPr>
          <w:rFonts w:hint="eastAsia"/>
        </w:rPr>
        <w:t>核准</w:t>
      </w:r>
      <w:r w:rsidRPr="00E846BE">
        <w:rPr>
          <w:rFonts w:hint="eastAsia"/>
        </w:rPr>
        <w:t>投資金額</w:t>
      </w:r>
      <w:r w:rsidR="00955752">
        <w:rPr>
          <w:rFonts w:hint="eastAsia"/>
        </w:rPr>
        <w:t>10</w:t>
      </w:r>
      <w:r>
        <w:rPr>
          <w:rFonts w:hint="eastAsia"/>
        </w:rPr>
        <w:t>.</w:t>
      </w:r>
      <w:r w:rsidR="00955752">
        <w:rPr>
          <w:rFonts w:hint="eastAsia"/>
        </w:rPr>
        <w:t>92</w:t>
      </w:r>
      <w:r w:rsidRPr="00E846BE">
        <w:rPr>
          <w:rFonts w:hint="eastAsia"/>
        </w:rPr>
        <w:t>億美元，較上年同期減少</w:t>
      </w:r>
      <w:r w:rsidR="00955752">
        <w:rPr>
          <w:rFonts w:hint="eastAsia"/>
        </w:rPr>
        <w:t>29</w:t>
      </w:r>
      <w:r w:rsidRPr="00E846BE">
        <w:t>.8</w:t>
      </w:r>
      <w:r w:rsidR="00955752">
        <w:rPr>
          <w:rFonts w:hint="eastAsia"/>
        </w:rPr>
        <w:t>9</w:t>
      </w:r>
      <w:r w:rsidRPr="00E846BE">
        <w:rPr>
          <w:rFonts w:hint="eastAsia"/>
        </w:rPr>
        <w:t>％。</w:t>
      </w:r>
      <w:r w:rsidR="00955752">
        <w:t>投資金額減少主要係因去年核准美商</w:t>
      </w:r>
      <w:r w:rsidR="00955752">
        <w:t>ROV HOLDING INC.</w:t>
      </w:r>
      <w:r w:rsidR="00A2750F">
        <w:t>以新</w:t>
      </w:r>
      <w:r w:rsidR="00A2750F">
        <w:rPr>
          <w:rFonts w:hint="eastAsia"/>
        </w:rPr>
        <w:t>台</w:t>
      </w:r>
      <w:r w:rsidR="00955752">
        <w:t>幣</w:t>
      </w:r>
      <w:r w:rsidR="00955752">
        <w:t>16</w:t>
      </w:r>
      <w:r w:rsidR="00B72FC0">
        <w:rPr>
          <w:rFonts w:hint="eastAsia"/>
        </w:rPr>
        <w:t>.23</w:t>
      </w:r>
      <w:r w:rsidR="00955752">
        <w:t>億元增資國內事業思</w:t>
      </w:r>
      <w:proofErr w:type="gramStart"/>
      <w:r w:rsidR="00955752">
        <w:t>倍</w:t>
      </w:r>
      <w:proofErr w:type="gramEnd"/>
      <w:r w:rsidR="00955752">
        <w:t>創股份有限公司</w:t>
      </w:r>
      <w:r w:rsidR="00955752">
        <w:rPr>
          <w:rFonts w:hint="eastAsia"/>
        </w:rPr>
        <w:t>，</w:t>
      </w:r>
      <w:r w:rsidR="00A2750F">
        <w:t>以及核准英屬維京群島</w:t>
      </w:r>
      <w:proofErr w:type="gramStart"/>
      <w:r w:rsidR="00A2750F">
        <w:t>商頂美控</w:t>
      </w:r>
      <w:proofErr w:type="gramEnd"/>
      <w:r w:rsidR="00A2750F">
        <w:t>股有限公司以新</w:t>
      </w:r>
      <w:r w:rsidR="00A2750F">
        <w:rPr>
          <w:rFonts w:hint="eastAsia"/>
        </w:rPr>
        <w:t>台</w:t>
      </w:r>
      <w:r w:rsidR="00955752">
        <w:t>幣</w:t>
      </w:r>
      <w:r w:rsidR="00955752">
        <w:t>10</w:t>
      </w:r>
      <w:r w:rsidR="00955752">
        <w:t>億元增資國內事業</w:t>
      </w:r>
      <w:proofErr w:type="gramStart"/>
      <w:r w:rsidR="00955752">
        <w:t>頂悅開發</w:t>
      </w:r>
      <w:proofErr w:type="gramEnd"/>
      <w:r w:rsidR="00955752">
        <w:t>股份有限公司等金額較大案件，比較基期較高所致</w:t>
      </w:r>
      <w:r w:rsidR="00C35419">
        <w:rPr>
          <w:rFonts w:hint="eastAsia"/>
        </w:rPr>
        <w:t>；</w:t>
      </w:r>
      <w:r w:rsidRPr="009F60EC">
        <w:rPr>
          <w:rFonts w:hint="eastAsia"/>
        </w:rPr>
        <w:t>若就地區觀之，</w:t>
      </w:r>
      <w:r w:rsidR="00955752" w:rsidRPr="00D85237">
        <w:rPr>
          <w:rFonts w:hAnsi="標楷體" w:hint="eastAsia"/>
        </w:rPr>
        <w:t>以加勒比海英國屬地（</w:t>
      </w:r>
      <w:r w:rsidR="00955752" w:rsidRPr="00D85237">
        <w:rPr>
          <w:rFonts w:hAnsi="標楷體" w:hint="eastAsia"/>
        </w:rPr>
        <w:t>40.18</w:t>
      </w:r>
      <w:r w:rsidR="00955752" w:rsidRPr="00D85237">
        <w:rPr>
          <w:rFonts w:hAnsi="標楷體" w:hint="eastAsia"/>
        </w:rPr>
        <w:t>％，主要為英屬維京群島、英屬蓋曼群島）、薩摩亞（</w:t>
      </w:r>
      <w:r w:rsidR="00955752" w:rsidRPr="00D85237">
        <w:rPr>
          <w:rFonts w:hAnsi="標楷體" w:hint="eastAsia"/>
        </w:rPr>
        <w:t>15.56</w:t>
      </w:r>
      <w:r w:rsidR="00955752" w:rsidRPr="00D85237">
        <w:rPr>
          <w:rFonts w:hAnsi="標楷體" w:hint="eastAsia"/>
        </w:rPr>
        <w:t>％）、新加坡（</w:t>
      </w:r>
      <w:r w:rsidR="00955752" w:rsidRPr="00D85237">
        <w:rPr>
          <w:rFonts w:hAnsi="標楷體" w:hint="eastAsia"/>
        </w:rPr>
        <w:t>9.92</w:t>
      </w:r>
      <w:r w:rsidR="00955752" w:rsidRPr="00D85237">
        <w:rPr>
          <w:rFonts w:hAnsi="標楷體" w:hint="eastAsia"/>
        </w:rPr>
        <w:t>％）、日本（</w:t>
      </w:r>
      <w:r w:rsidR="00955752" w:rsidRPr="00D85237">
        <w:rPr>
          <w:rFonts w:hAnsi="標楷體" w:hint="eastAsia"/>
        </w:rPr>
        <w:t>8.04</w:t>
      </w:r>
      <w:r w:rsidR="00955752" w:rsidRPr="00D85237">
        <w:rPr>
          <w:rFonts w:hAnsi="標楷體" w:hint="eastAsia"/>
        </w:rPr>
        <w:t>％）及香港（</w:t>
      </w:r>
      <w:r w:rsidR="00955752">
        <w:rPr>
          <w:rFonts w:hAnsi="標楷體" w:hint="eastAsia"/>
        </w:rPr>
        <w:t>5.49</w:t>
      </w:r>
      <w:r w:rsidR="00955752" w:rsidRPr="00D85237">
        <w:rPr>
          <w:rFonts w:hAnsi="標楷體" w:hint="eastAsia"/>
        </w:rPr>
        <w:t>％）分居前</w:t>
      </w:r>
      <w:r w:rsidR="00955752" w:rsidRPr="00D85237">
        <w:rPr>
          <w:rFonts w:hAnsi="標楷體" w:hint="eastAsia"/>
        </w:rPr>
        <w:t>5</w:t>
      </w:r>
      <w:r w:rsidR="00955752" w:rsidRPr="00D85237">
        <w:rPr>
          <w:rFonts w:hAnsi="標楷體" w:hint="eastAsia"/>
        </w:rPr>
        <w:t>名，</w:t>
      </w:r>
      <w:r w:rsidRPr="009F60EC">
        <w:rPr>
          <w:rFonts w:hint="eastAsia"/>
        </w:rPr>
        <w:t>合計約占</w:t>
      </w:r>
      <w:r>
        <w:rPr>
          <w:rFonts w:hint="eastAsia"/>
        </w:rPr>
        <w:t>1</w:t>
      </w:r>
      <w:r>
        <w:rPr>
          <w:rFonts w:hint="eastAsia"/>
        </w:rPr>
        <w:t>至</w:t>
      </w:r>
      <w:r w:rsidR="00955752">
        <w:rPr>
          <w:rFonts w:hint="eastAsia"/>
        </w:rPr>
        <w:t>4</w:t>
      </w:r>
      <w:r>
        <w:rPr>
          <w:rFonts w:hint="eastAsia"/>
        </w:rPr>
        <w:t>月</w:t>
      </w:r>
      <w:r w:rsidRPr="009F60EC">
        <w:rPr>
          <w:rFonts w:hint="eastAsia"/>
        </w:rPr>
        <w:t>僑外投資總額的</w:t>
      </w:r>
      <w:r w:rsidRPr="009F60EC">
        <w:rPr>
          <w:rFonts w:hint="eastAsia"/>
        </w:rPr>
        <w:t>7</w:t>
      </w:r>
      <w:r w:rsidR="00955752">
        <w:rPr>
          <w:rFonts w:hint="eastAsia"/>
        </w:rPr>
        <w:t>9</w:t>
      </w:r>
      <w:r w:rsidRPr="009F60EC">
        <w:rPr>
          <w:rFonts w:hint="eastAsia"/>
        </w:rPr>
        <w:t>.</w:t>
      </w:r>
      <w:r w:rsidR="00955752">
        <w:rPr>
          <w:rFonts w:hint="eastAsia"/>
        </w:rPr>
        <w:t>19</w:t>
      </w:r>
      <w:r w:rsidRPr="009F60EC">
        <w:rPr>
          <w:rFonts w:hint="eastAsia"/>
        </w:rPr>
        <w:t>％。若就業別觀之，</w:t>
      </w:r>
      <w:r w:rsidR="00955752" w:rsidRPr="00863EBD">
        <w:rPr>
          <w:rFonts w:hAnsi="標楷體" w:hint="eastAsia"/>
        </w:rPr>
        <w:t>以批發及零售業（</w:t>
      </w:r>
      <w:r w:rsidR="00955752" w:rsidRPr="00863EBD">
        <w:rPr>
          <w:rFonts w:hAnsi="標楷體" w:hint="eastAsia"/>
        </w:rPr>
        <w:t>19.68</w:t>
      </w:r>
      <w:r w:rsidR="00955752" w:rsidRPr="00863EBD">
        <w:rPr>
          <w:rFonts w:hAnsi="標楷體" w:hint="eastAsia"/>
        </w:rPr>
        <w:t>％）、不動產業（</w:t>
      </w:r>
      <w:r w:rsidR="00955752" w:rsidRPr="00863EBD">
        <w:rPr>
          <w:rFonts w:hAnsi="標楷體" w:hint="eastAsia"/>
        </w:rPr>
        <w:t>19.19</w:t>
      </w:r>
      <w:r w:rsidR="00955752" w:rsidRPr="00863EBD">
        <w:rPr>
          <w:rFonts w:hAnsi="標楷體" w:hint="eastAsia"/>
        </w:rPr>
        <w:t>％）、金融及保險業（</w:t>
      </w:r>
      <w:r w:rsidR="00955752" w:rsidRPr="00863EBD">
        <w:rPr>
          <w:rFonts w:hAnsi="標楷體" w:hint="eastAsia"/>
        </w:rPr>
        <w:t>18.71</w:t>
      </w:r>
      <w:r w:rsidR="00955752" w:rsidRPr="00863EBD">
        <w:rPr>
          <w:rFonts w:hAnsi="標楷體" w:hint="eastAsia"/>
        </w:rPr>
        <w:t>％）、電子零組件製造業（</w:t>
      </w:r>
      <w:r w:rsidR="00955752" w:rsidRPr="00863EBD">
        <w:rPr>
          <w:rFonts w:hAnsi="標楷體" w:hint="eastAsia"/>
        </w:rPr>
        <w:t>8.39</w:t>
      </w:r>
      <w:r w:rsidR="00955752" w:rsidRPr="00863EBD">
        <w:rPr>
          <w:rFonts w:hAnsi="標楷體" w:hint="eastAsia"/>
        </w:rPr>
        <w:t>％）及（</w:t>
      </w:r>
      <w:r w:rsidR="00955752" w:rsidRPr="00863EBD">
        <w:rPr>
          <w:rFonts w:hAnsi="標楷體" w:hint="eastAsia"/>
        </w:rPr>
        <w:t>5.99</w:t>
      </w:r>
      <w:r w:rsidR="00955752" w:rsidRPr="00863EBD">
        <w:rPr>
          <w:rFonts w:hAnsi="標楷體" w:hint="eastAsia"/>
        </w:rPr>
        <w:t>％）分居前</w:t>
      </w:r>
      <w:r w:rsidR="00955752" w:rsidRPr="00863EBD">
        <w:rPr>
          <w:rFonts w:hAnsi="標楷體" w:hint="eastAsia"/>
        </w:rPr>
        <w:t>5</w:t>
      </w:r>
      <w:r w:rsidR="00955752" w:rsidRPr="00863EBD">
        <w:rPr>
          <w:rFonts w:hAnsi="標楷體" w:hint="eastAsia"/>
        </w:rPr>
        <w:t>名</w:t>
      </w:r>
      <w:r w:rsidRPr="009F60EC">
        <w:rPr>
          <w:rFonts w:hint="eastAsia"/>
        </w:rPr>
        <w:t>，合計約占</w:t>
      </w:r>
      <w:r>
        <w:rPr>
          <w:rFonts w:hint="eastAsia"/>
        </w:rPr>
        <w:t>1</w:t>
      </w:r>
      <w:r>
        <w:rPr>
          <w:rFonts w:hint="eastAsia"/>
        </w:rPr>
        <w:t>至</w:t>
      </w:r>
      <w:r w:rsidR="00955752">
        <w:rPr>
          <w:rFonts w:hint="eastAsia"/>
        </w:rPr>
        <w:t>4</w:t>
      </w:r>
      <w:r>
        <w:rPr>
          <w:rFonts w:hint="eastAsia"/>
        </w:rPr>
        <w:t>月</w:t>
      </w:r>
      <w:r w:rsidRPr="009F60EC">
        <w:rPr>
          <w:rFonts w:hint="eastAsia"/>
        </w:rPr>
        <w:t>僑外投資總額的</w:t>
      </w:r>
      <w:r w:rsidR="00B57EFB">
        <w:rPr>
          <w:rFonts w:hint="eastAsia"/>
        </w:rPr>
        <w:t>71</w:t>
      </w:r>
      <w:r w:rsidRPr="009F60EC">
        <w:rPr>
          <w:rFonts w:hint="eastAsia"/>
        </w:rPr>
        <w:t>.</w:t>
      </w:r>
      <w:r w:rsidR="00955752">
        <w:rPr>
          <w:rFonts w:hint="eastAsia"/>
        </w:rPr>
        <w:t>96</w:t>
      </w:r>
      <w:r w:rsidRPr="009F60EC">
        <w:rPr>
          <w:rFonts w:hint="eastAsia"/>
        </w:rPr>
        <w:t>％。</w:t>
      </w:r>
    </w:p>
    <w:p w:rsidR="003101CC" w:rsidRPr="006532E0" w:rsidRDefault="009159E1" w:rsidP="00F75424">
      <w:pPr>
        <w:pStyle w:val="k32"/>
        <w:topLinePunct/>
        <w:ind w:left="0" w:rightChars="-59" w:firstLineChars="202" w:firstLine="566"/>
      </w:pPr>
      <w:r w:rsidRPr="006532E0">
        <w:lastRenderedPageBreak/>
        <w:t>我國外人投資的方式除了僑外投資外，亦來自國內、外金融市場募集資金。依據金管會統計，</w:t>
      </w:r>
      <w:r w:rsidRPr="006532E0">
        <w:t>10</w:t>
      </w:r>
      <w:r>
        <w:rPr>
          <w:rFonts w:hint="eastAsia"/>
        </w:rPr>
        <w:t>3</w:t>
      </w:r>
      <w:r w:rsidRPr="006532E0">
        <w:t>年</w:t>
      </w:r>
      <w:r w:rsidR="00086247">
        <w:rPr>
          <w:rFonts w:hint="eastAsia"/>
        </w:rPr>
        <w:t>4</w:t>
      </w:r>
      <w:r w:rsidRPr="006532E0">
        <w:t>月外資投資我國股市淨匯</w:t>
      </w:r>
      <w:r w:rsidRPr="006532E0">
        <w:rPr>
          <w:rFonts w:hint="eastAsia"/>
        </w:rPr>
        <w:t>入</w:t>
      </w:r>
      <w:r w:rsidRPr="006532E0">
        <w:t>金</w:t>
      </w:r>
      <w:r w:rsidRPr="00586F0D">
        <w:rPr>
          <w:color w:val="000000" w:themeColor="text1"/>
        </w:rPr>
        <w:t>額</w:t>
      </w:r>
      <w:r w:rsidR="00562B18">
        <w:rPr>
          <w:rFonts w:hint="eastAsia"/>
          <w:color w:val="000000" w:themeColor="text1"/>
        </w:rPr>
        <w:t>50</w:t>
      </w:r>
      <w:r w:rsidRPr="00586F0D">
        <w:rPr>
          <w:rFonts w:hint="eastAsia"/>
          <w:color w:val="000000" w:themeColor="text1"/>
        </w:rPr>
        <w:t>.</w:t>
      </w:r>
      <w:r w:rsidR="00562B18">
        <w:rPr>
          <w:rFonts w:hint="eastAsia"/>
          <w:color w:val="000000" w:themeColor="text1"/>
        </w:rPr>
        <w:t>98</w:t>
      </w:r>
      <w:r w:rsidRPr="00586F0D">
        <w:rPr>
          <w:color w:val="000000" w:themeColor="text1"/>
        </w:rPr>
        <w:t>億美元</w:t>
      </w:r>
      <w:r w:rsidR="0059797D">
        <w:rPr>
          <w:rFonts w:hint="eastAsia"/>
          <w:color w:val="000000" w:themeColor="text1"/>
        </w:rPr>
        <w:t>；累計</w:t>
      </w:r>
      <w:r w:rsidR="0059797D">
        <w:rPr>
          <w:rFonts w:hint="eastAsia"/>
          <w:color w:val="000000" w:themeColor="text1"/>
        </w:rPr>
        <w:t>1</w:t>
      </w:r>
      <w:r w:rsidR="0059797D">
        <w:rPr>
          <w:rFonts w:hint="eastAsia"/>
          <w:color w:val="000000" w:themeColor="text1"/>
        </w:rPr>
        <w:t>至</w:t>
      </w:r>
      <w:r w:rsidR="00807299">
        <w:rPr>
          <w:rFonts w:hint="eastAsia"/>
          <w:color w:val="000000" w:themeColor="text1"/>
        </w:rPr>
        <w:t>4</w:t>
      </w:r>
      <w:r w:rsidR="0059797D">
        <w:rPr>
          <w:rFonts w:hint="eastAsia"/>
          <w:color w:val="000000" w:themeColor="text1"/>
        </w:rPr>
        <w:t>月淨匯入</w:t>
      </w:r>
      <w:r w:rsidR="00562B18">
        <w:rPr>
          <w:rFonts w:hint="eastAsia"/>
          <w:color w:val="000000" w:themeColor="text1"/>
        </w:rPr>
        <w:t>98</w:t>
      </w:r>
      <w:r w:rsidR="0059797D">
        <w:rPr>
          <w:rFonts w:hint="eastAsia"/>
          <w:color w:val="000000" w:themeColor="text1"/>
        </w:rPr>
        <w:t>.</w:t>
      </w:r>
      <w:r w:rsidR="00562B18">
        <w:rPr>
          <w:rFonts w:hint="eastAsia"/>
          <w:color w:val="000000" w:themeColor="text1"/>
        </w:rPr>
        <w:t>68</w:t>
      </w:r>
      <w:r w:rsidR="0059797D">
        <w:rPr>
          <w:rFonts w:hint="eastAsia"/>
          <w:color w:val="000000" w:themeColor="text1"/>
        </w:rPr>
        <w:t>億美元。</w:t>
      </w:r>
    </w:p>
    <w:p w:rsidR="00F75424" w:rsidRPr="000504A0" w:rsidRDefault="00F75424" w:rsidP="00F75424">
      <w:pPr>
        <w:pStyle w:val="k32"/>
        <w:topLinePunct/>
        <w:ind w:left="0" w:rightChars="-59" w:firstLineChars="0" w:firstLine="0"/>
        <w:jc w:val="right"/>
      </w:pPr>
      <w:r w:rsidRPr="000504A0">
        <w:rPr>
          <w:b/>
          <w:bCs/>
        </w:rPr>
        <w:t>表</w:t>
      </w:r>
      <w:r w:rsidRPr="000504A0">
        <w:rPr>
          <w:b/>
          <w:bCs/>
        </w:rPr>
        <w:t xml:space="preserve"> 2-6-3  </w:t>
      </w:r>
      <w:r w:rsidRPr="000504A0">
        <w:rPr>
          <w:b/>
          <w:bCs/>
        </w:rPr>
        <w:t>外資投入概況</w:t>
      </w:r>
      <w:r w:rsidRPr="000504A0">
        <w:t xml:space="preserve">           </w:t>
      </w:r>
      <w:r w:rsidRPr="000504A0">
        <w:rPr>
          <w:sz w:val="24"/>
          <w:szCs w:val="24"/>
        </w:rPr>
        <w:t>單位：億美元</w:t>
      </w:r>
    </w:p>
    <w:tbl>
      <w:tblPr>
        <w:tblW w:w="8180"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514"/>
        <w:gridCol w:w="1314"/>
        <w:gridCol w:w="1788"/>
        <w:gridCol w:w="1782"/>
        <w:gridCol w:w="1782"/>
      </w:tblGrid>
      <w:tr w:rsidR="000504A0" w:rsidRPr="000504A0" w:rsidTr="00846B8A">
        <w:trPr>
          <w:tblHeader/>
          <w:jc w:val="center"/>
        </w:trPr>
        <w:tc>
          <w:tcPr>
            <w:tcW w:w="1514"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年</w:t>
            </w:r>
            <w:r w:rsidRPr="000504A0">
              <w:rPr>
                <w:rFonts w:eastAsia="標楷體"/>
              </w:rPr>
              <w:t>(</w:t>
            </w:r>
            <w:r w:rsidRPr="000504A0">
              <w:rPr>
                <w:rFonts w:eastAsia="標楷體"/>
              </w:rPr>
              <w:t>月</w:t>
            </w:r>
            <w:r w:rsidRPr="000504A0">
              <w:rPr>
                <w:rFonts w:eastAsia="標楷體"/>
              </w:rPr>
              <w:t>)</w:t>
            </w:r>
          </w:p>
        </w:tc>
        <w:tc>
          <w:tcPr>
            <w:tcW w:w="1314"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僑外投資</w:t>
            </w:r>
          </w:p>
          <w:p w:rsidR="00F75424" w:rsidRPr="000504A0" w:rsidRDefault="00F75424" w:rsidP="00846B8A">
            <w:pPr>
              <w:snapToGrid w:val="0"/>
              <w:spacing w:line="400" w:lineRule="exact"/>
              <w:jc w:val="center"/>
              <w:rPr>
                <w:rFonts w:eastAsia="標楷體"/>
              </w:rPr>
            </w:pPr>
            <w:r w:rsidRPr="000504A0">
              <w:rPr>
                <w:rFonts w:eastAsia="標楷體"/>
              </w:rPr>
              <w:t>總額</w:t>
            </w:r>
          </w:p>
        </w:tc>
        <w:tc>
          <w:tcPr>
            <w:tcW w:w="1788"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外資投入股市</w:t>
            </w:r>
          </w:p>
          <w:p w:rsidR="00F75424" w:rsidRPr="000504A0" w:rsidRDefault="00F75424" w:rsidP="00846B8A">
            <w:pPr>
              <w:snapToGrid w:val="0"/>
              <w:spacing w:line="400" w:lineRule="exact"/>
              <w:jc w:val="center"/>
              <w:rPr>
                <w:rFonts w:eastAsia="標楷體"/>
              </w:rPr>
            </w:pPr>
            <w:r w:rsidRPr="000504A0">
              <w:rPr>
                <w:rFonts w:eastAsia="標楷體"/>
              </w:rPr>
              <w:t>匯入淨額</w:t>
            </w:r>
          </w:p>
        </w:tc>
        <w:tc>
          <w:tcPr>
            <w:tcW w:w="1782"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企業發行海外</w:t>
            </w:r>
          </w:p>
          <w:p w:rsidR="00F75424" w:rsidRPr="000504A0" w:rsidRDefault="00F75424" w:rsidP="00846B8A">
            <w:pPr>
              <w:snapToGrid w:val="0"/>
              <w:spacing w:line="400" w:lineRule="exact"/>
              <w:jc w:val="center"/>
              <w:rPr>
                <w:rFonts w:eastAsia="標楷體"/>
              </w:rPr>
            </w:pPr>
            <w:r w:rsidRPr="000504A0">
              <w:rPr>
                <w:rFonts w:eastAsia="標楷體"/>
              </w:rPr>
              <w:t>存託憑證金額</w:t>
            </w:r>
          </w:p>
        </w:tc>
        <w:tc>
          <w:tcPr>
            <w:tcW w:w="1782"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企業發行海外</w:t>
            </w:r>
          </w:p>
          <w:p w:rsidR="00F75424" w:rsidRPr="000504A0" w:rsidRDefault="00F75424" w:rsidP="00846B8A">
            <w:pPr>
              <w:snapToGrid w:val="0"/>
              <w:spacing w:line="400" w:lineRule="exact"/>
              <w:jc w:val="center"/>
              <w:rPr>
                <w:rFonts w:eastAsia="標楷體"/>
              </w:rPr>
            </w:pPr>
            <w:r w:rsidRPr="000504A0">
              <w:rPr>
                <w:rFonts w:eastAsia="標楷體"/>
              </w:rPr>
              <w:t>公司債金額</w:t>
            </w:r>
          </w:p>
        </w:tc>
      </w:tr>
      <w:tr w:rsidR="007E5EA0" w:rsidRPr="000504A0" w:rsidTr="00846B8A">
        <w:trPr>
          <w:jc w:val="center"/>
        </w:trPr>
        <w:tc>
          <w:tcPr>
            <w:tcW w:w="1514" w:type="dxa"/>
            <w:tcBorders>
              <w:top w:val="nil"/>
              <w:bottom w:val="nil"/>
              <w:right w:val="single" w:sz="8" w:space="0" w:color="auto"/>
            </w:tcBorders>
          </w:tcPr>
          <w:p w:rsidR="007E5EA0" w:rsidRPr="000504A0" w:rsidRDefault="007E5EA0" w:rsidP="00AE688F">
            <w:pPr>
              <w:snapToGrid w:val="0"/>
              <w:spacing w:line="400" w:lineRule="exact"/>
              <w:jc w:val="both"/>
              <w:rPr>
                <w:rFonts w:eastAsia="標楷體"/>
              </w:rPr>
            </w:pPr>
            <w:r w:rsidRPr="000504A0">
              <w:rPr>
                <w:rFonts w:eastAsia="標楷體"/>
                <w:b/>
                <w:bCs/>
              </w:rPr>
              <w:t xml:space="preserve">  98</w:t>
            </w:r>
            <w:r w:rsidRPr="000504A0">
              <w:rPr>
                <w:rFonts w:eastAsia="標楷體"/>
                <w:b/>
                <w:bCs/>
              </w:rPr>
              <w:t>年</w:t>
            </w:r>
          </w:p>
        </w:tc>
        <w:tc>
          <w:tcPr>
            <w:tcW w:w="1314" w:type="dxa"/>
            <w:tcBorders>
              <w:top w:val="nil"/>
              <w:left w:val="single" w:sz="8" w:space="0" w:color="auto"/>
              <w:bottom w:val="nil"/>
              <w:right w:val="nil"/>
            </w:tcBorders>
          </w:tcPr>
          <w:p w:rsidR="007E5EA0" w:rsidRPr="000504A0" w:rsidRDefault="007E5EA0" w:rsidP="00AE688F">
            <w:pPr>
              <w:snapToGrid w:val="0"/>
              <w:spacing w:line="400" w:lineRule="exact"/>
              <w:ind w:rightChars="100" w:right="240"/>
              <w:jc w:val="right"/>
              <w:rPr>
                <w:rFonts w:eastAsia="標楷體"/>
                <w:b/>
                <w:bCs/>
              </w:rPr>
            </w:pPr>
            <w:r w:rsidRPr="000504A0">
              <w:rPr>
                <w:rFonts w:eastAsia="標楷體"/>
                <w:b/>
                <w:bCs/>
              </w:rPr>
              <w:t>47.98</w:t>
            </w:r>
          </w:p>
        </w:tc>
        <w:tc>
          <w:tcPr>
            <w:tcW w:w="1788" w:type="dxa"/>
            <w:tcBorders>
              <w:top w:val="nil"/>
              <w:left w:val="nil"/>
              <w:bottom w:val="nil"/>
              <w:right w:val="nil"/>
            </w:tcBorders>
          </w:tcPr>
          <w:p w:rsidR="007E5EA0" w:rsidRPr="001928E3" w:rsidRDefault="007E5EA0" w:rsidP="00AE688F">
            <w:pPr>
              <w:snapToGrid w:val="0"/>
              <w:spacing w:line="400" w:lineRule="exact"/>
              <w:ind w:rightChars="250" w:right="600"/>
              <w:jc w:val="right"/>
              <w:rPr>
                <w:rFonts w:eastAsia="標楷體"/>
                <w:b/>
              </w:rPr>
            </w:pPr>
            <w:r w:rsidRPr="001928E3">
              <w:rPr>
                <w:rFonts w:eastAsia="標楷體"/>
                <w:b/>
              </w:rPr>
              <w:t>262.14</w:t>
            </w:r>
          </w:p>
        </w:tc>
        <w:tc>
          <w:tcPr>
            <w:tcW w:w="1782" w:type="dxa"/>
            <w:tcBorders>
              <w:top w:val="nil"/>
              <w:left w:val="nil"/>
              <w:bottom w:val="nil"/>
              <w:right w:val="nil"/>
            </w:tcBorders>
            <w:vAlign w:val="bottom"/>
          </w:tcPr>
          <w:p w:rsidR="007E5EA0" w:rsidRPr="000504A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24.72</w:t>
            </w:r>
          </w:p>
        </w:tc>
        <w:tc>
          <w:tcPr>
            <w:tcW w:w="1782" w:type="dxa"/>
            <w:tcBorders>
              <w:top w:val="nil"/>
              <w:left w:val="nil"/>
              <w:bottom w:val="nil"/>
            </w:tcBorders>
          </w:tcPr>
          <w:p w:rsidR="007E5EA0" w:rsidRPr="000504A0" w:rsidRDefault="007E5EA0" w:rsidP="00AE688F">
            <w:pPr>
              <w:snapToGrid w:val="0"/>
              <w:spacing w:line="400" w:lineRule="exact"/>
              <w:ind w:rightChars="250" w:right="600"/>
              <w:jc w:val="right"/>
              <w:rPr>
                <w:rFonts w:eastAsia="標楷體"/>
                <w:b/>
                <w:bCs/>
              </w:rPr>
            </w:pPr>
            <w:r>
              <w:rPr>
                <w:rFonts w:eastAsia="標楷體" w:hint="eastAsia"/>
                <w:b/>
                <w:bCs/>
              </w:rPr>
              <w:t>2.75</w:t>
            </w:r>
          </w:p>
        </w:tc>
      </w:tr>
      <w:tr w:rsidR="007E5EA0" w:rsidRPr="000504A0" w:rsidTr="00846B8A">
        <w:trPr>
          <w:jc w:val="center"/>
        </w:trPr>
        <w:tc>
          <w:tcPr>
            <w:tcW w:w="1514" w:type="dxa"/>
            <w:tcBorders>
              <w:top w:val="nil"/>
              <w:bottom w:val="nil"/>
              <w:right w:val="single" w:sz="8" w:space="0" w:color="auto"/>
            </w:tcBorders>
          </w:tcPr>
          <w:p w:rsidR="007E5EA0" w:rsidRPr="000504A0" w:rsidRDefault="007E5EA0" w:rsidP="00AE688F">
            <w:pPr>
              <w:snapToGrid w:val="0"/>
              <w:spacing w:line="400" w:lineRule="exact"/>
              <w:ind w:rightChars="-39" w:right="-94"/>
              <w:rPr>
                <w:rFonts w:eastAsia="標楷體"/>
              </w:rPr>
            </w:pPr>
            <w:r w:rsidRPr="000504A0">
              <w:rPr>
                <w:rFonts w:eastAsia="標楷體"/>
                <w:b/>
                <w:bCs/>
              </w:rPr>
              <w:t xml:space="preserve">  99</w:t>
            </w:r>
            <w:r w:rsidRPr="000504A0">
              <w:rPr>
                <w:rFonts w:eastAsia="標楷體"/>
                <w:b/>
                <w:bCs/>
              </w:rPr>
              <w:t>年</w:t>
            </w:r>
          </w:p>
        </w:tc>
        <w:tc>
          <w:tcPr>
            <w:tcW w:w="1314" w:type="dxa"/>
            <w:tcBorders>
              <w:top w:val="nil"/>
              <w:left w:val="single" w:sz="8" w:space="0" w:color="auto"/>
              <w:bottom w:val="nil"/>
              <w:right w:val="nil"/>
            </w:tcBorders>
          </w:tcPr>
          <w:p w:rsidR="007E5EA0" w:rsidRPr="000504A0" w:rsidRDefault="007E5EA0" w:rsidP="00AE688F">
            <w:pPr>
              <w:snapToGrid w:val="0"/>
              <w:spacing w:line="400" w:lineRule="exact"/>
              <w:ind w:rightChars="100" w:right="240"/>
              <w:jc w:val="right"/>
              <w:rPr>
                <w:rFonts w:eastAsia="標楷體"/>
                <w:b/>
                <w:bCs/>
              </w:rPr>
            </w:pPr>
            <w:r w:rsidRPr="000504A0">
              <w:rPr>
                <w:rFonts w:eastAsia="標楷體"/>
                <w:b/>
                <w:bCs/>
              </w:rPr>
              <w:t>38.12</w:t>
            </w:r>
          </w:p>
        </w:tc>
        <w:tc>
          <w:tcPr>
            <w:tcW w:w="1788" w:type="dxa"/>
            <w:tcBorders>
              <w:top w:val="nil"/>
              <w:left w:val="nil"/>
              <w:bottom w:val="nil"/>
              <w:right w:val="nil"/>
            </w:tcBorders>
          </w:tcPr>
          <w:p w:rsidR="007E5EA0" w:rsidRPr="001928E3" w:rsidRDefault="007E5EA0" w:rsidP="00AE688F">
            <w:pPr>
              <w:snapToGrid w:val="0"/>
              <w:spacing w:line="400" w:lineRule="exact"/>
              <w:ind w:rightChars="250" w:right="600"/>
              <w:jc w:val="right"/>
              <w:rPr>
                <w:rFonts w:eastAsia="標楷體"/>
                <w:b/>
              </w:rPr>
            </w:pPr>
            <w:r w:rsidRPr="001928E3">
              <w:rPr>
                <w:rFonts w:eastAsia="標楷體"/>
                <w:b/>
              </w:rPr>
              <w:t>165.</w:t>
            </w:r>
            <w:r w:rsidRPr="004A7C93">
              <w:rPr>
                <w:rFonts w:eastAsia="標楷體"/>
                <w:b/>
              </w:rPr>
              <w:t>76</w:t>
            </w:r>
          </w:p>
        </w:tc>
        <w:tc>
          <w:tcPr>
            <w:tcW w:w="1782" w:type="dxa"/>
            <w:tcBorders>
              <w:top w:val="nil"/>
              <w:left w:val="nil"/>
              <w:bottom w:val="nil"/>
              <w:right w:val="nil"/>
            </w:tcBorders>
            <w:vAlign w:val="bottom"/>
          </w:tcPr>
          <w:p w:rsidR="007E5EA0" w:rsidRPr="000504A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14.34</w:t>
            </w:r>
          </w:p>
        </w:tc>
        <w:tc>
          <w:tcPr>
            <w:tcW w:w="1782" w:type="dxa"/>
            <w:tcBorders>
              <w:top w:val="nil"/>
              <w:left w:val="nil"/>
              <w:bottom w:val="nil"/>
            </w:tcBorders>
          </w:tcPr>
          <w:p w:rsidR="007E5EA0" w:rsidRPr="000504A0" w:rsidRDefault="007E5EA0" w:rsidP="00AE688F">
            <w:pPr>
              <w:snapToGrid w:val="0"/>
              <w:spacing w:line="400" w:lineRule="exact"/>
              <w:ind w:rightChars="250" w:right="600"/>
              <w:jc w:val="right"/>
              <w:rPr>
                <w:rFonts w:eastAsia="標楷體"/>
                <w:b/>
                <w:bCs/>
              </w:rPr>
            </w:pPr>
            <w:r>
              <w:rPr>
                <w:rFonts w:eastAsia="標楷體" w:hint="eastAsia"/>
                <w:b/>
                <w:bCs/>
              </w:rPr>
              <w:t>29.88</w:t>
            </w:r>
          </w:p>
        </w:tc>
      </w:tr>
      <w:tr w:rsidR="007E5EA0" w:rsidRPr="000504A0"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ind w:rightChars="-39" w:right="-94"/>
              <w:rPr>
                <w:rFonts w:eastAsia="標楷體"/>
              </w:rPr>
            </w:pPr>
            <w:r w:rsidRPr="000504A0">
              <w:rPr>
                <w:rFonts w:eastAsia="標楷體"/>
                <w:b/>
                <w:bCs/>
              </w:rPr>
              <w:t xml:space="preserve"> 100</w:t>
            </w:r>
            <w:r w:rsidRPr="000504A0">
              <w:rPr>
                <w:rFonts w:eastAsia="標楷體"/>
                <w:b/>
                <w:bCs/>
              </w:rPr>
              <w:t>年</w:t>
            </w:r>
          </w:p>
        </w:tc>
        <w:tc>
          <w:tcPr>
            <w:tcW w:w="1314" w:type="dxa"/>
            <w:tcBorders>
              <w:top w:val="nil"/>
              <w:left w:val="single" w:sz="4" w:space="0" w:color="auto"/>
              <w:bottom w:val="nil"/>
              <w:right w:val="nil"/>
            </w:tcBorders>
          </w:tcPr>
          <w:p w:rsidR="007E5EA0" w:rsidRPr="00D9407B" w:rsidRDefault="007E5EA0" w:rsidP="00AE688F">
            <w:pPr>
              <w:snapToGrid w:val="0"/>
              <w:spacing w:line="400" w:lineRule="exact"/>
              <w:ind w:rightChars="100" w:right="240"/>
              <w:jc w:val="right"/>
              <w:rPr>
                <w:rFonts w:eastAsia="標楷體"/>
                <w:b/>
              </w:rPr>
            </w:pPr>
            <w:r w:rsidRPr="00D9407B">
              <w:rPr>
                <w:rFonts w:eastAsia="標楷體"/>
                <w:b/>
              </w:rPr>
              <w:t>49.55</w:t>
            </w:r>
          </w:p>
        </w:tc>
        <w:tc>
          <w:tcPr>
            <w:tcW w:w="1788" w:type="dxa"/>
            <w:tcBorders>
              <w:top w:val="nil"/>
              <w:left w:val="nil"/>
              <w:bottom w:val="nil"/>
              <w:right w:val="nil"/>
            </w:tcBorders>
          </w:tcPr>
          <w:p w:rsidR="007E5EA0" w:rsidRPr="00D9407B" w:rsidRDefault="007E5EA0" w:rsidP="00AE688F">
            <w:pPr>
              <w:snapToGrid w:val="0"/>
              <w:spacing w:line="400" w:lineRule="exact"/>
              <w:ind w:rightChars="250" w:right="600"/>
              <w:jc w:val="right"/>
              <w:rPr>
                <w:rFonts w:eastAsia="標楷體"/>
                <w:b/>
              </w:rPr>
            </w:pPr>
            <w:r w:rsidRPr="00D9407B">
              <w:rPr>
                <w:rFonts w:eastAsia="標楷體"/>
                <w:b/>
              </w:rPr>
              <w:t>-97.93</w:t>
            </w:r>
          </w:p>
        </w:tc>
        <w:tc>
          <w:tcPr>
            <w:tcW w:w="1782" w:type="dxa"/>
            <w:tcBorders>
              <w:top w:val="nil"/>
              <w:left w:val="nil"/>
              <w:bottom w:val="nil"/>
              <w:right w:val="nil"/>
            </w:tcBorders>
            <w:vAlign w:val="bottom"/>
          </w:tcPr>
          <w:p w:rsidR="007E5EA0" w:rsidRPr="00D9407B" w:rsidRDefault="007E5EA0" w:rsidP="00AE688F">
            <w:pPr>
              <w:tabs>
                <w:tab w:val="center" w:pos="572"/>
                <w:tab w:val="right" w:pos="1144"/>
              </w:tabs>
              <w:snapToGrid w:val="0"/>
              <w:spacing w:line="400" w:lineRule="exact"/>
              <w:ind w:rightChars="250" w:right="600"/>
              <w:jc w:val="right"/>
              <w:rPr>
                <w:rFonts w:eastAsia="標楷體"/>
                <w:b/>
              </w:rPr>
            </w:pPr>
            <w:r>
              <w:rPr>
                <w:rFonts w:eastAsia="標楷體" w:hint="eastAsia"/>
                <w:b/>
              </w:rPr>
              <w:t>12.53</w:t>
            </w:r>
          </w:p>
        </w:tc>
        <w:tc>
          <w:tcPr>
            <w:tcW w:w="1782" w:type="dxa"/>
            <w:tcBorders>
              <w:top w:val="nil"/>
              <w:left w:val="nil"/>
              <w:bottom w:val="nil"/>
            </w:tcBorders>
          </w:tcPr>
          <w:p w:rsidR="007E5EA0" w:rsidRPr="00D9407B" w:rsidRDefault="007E5EA0" w:rsidP="00AE688F">
            <w:pPr>
              <w:snapToGrid w:val="0"/>
              <w:spacing w:line="400" w:lineRule="exact"/>
              <w:ind w:rightChars="250" w:right="600"/>
              <w:jc w:val="right"/>
              <w:rPr>
                <w:rFonts w:eastAsia="標楷體"/>
                <w:b/>
              </w:rPr>
            </w:pPr>
            <w:r>
              <w:rPr>
                <w:rFonts w:eastAsia="標楷體" w:hint="eastAsia"/>
                <w:b/>
              </w:rPr>
              <w:t>24.75</w:t>
            </w:r>
          </w:p>
        </w:tc>
      </w:tr>
      <w:tr w:rsidR="007E5EA0" w:rsidRPr="000504A0"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jc w:val="both"/>
              <w:rPr>
                <w:rFonts w:eastAsia="標楷體"/>
                <w:b/>
                <w:bCs/>
              </w:rPr>
            </w:pPr>
            <w:r w:rsidRPr="000504A0">
              <w:rPr>
                <w:rFonts w:eastAsia="標楷體"/>
                <w:b/>
                <w:bCs/>
              </w:rPr>
              <w:t xml:space="preserve"> 101</w:t>
            </w:r>
            <w:r w:rsidRPr="000504A0">
              <w:rPr>
                <w:rFonts w:eastAsia="標楷體"/>
                <w:b/>
                <w:bCs/>
              </w:rPr>
              <w:t>年</w:t>
            </w:r>
          </w:p>
        </w:tc>
        <w:tc>
          <w:tcPr>
            <w:tcW w:w="1314" w:type="dxa"/>
            <w:tcBorders>
              <w:top w:val="nil"/>
              <w:left w:val="single" w:sz="4" w:space="0" w:color="auto"/>
              <w:bottom w:val="nil"/>
              <w:right w:val="nil"/>
            </w:tcBorders>
          </w:tcPr>
          <w:p w:rsidR="007E5EA0" w:rsidRPr="000504A0" w:rsidRDefault="007E5EA0" w:rsidP="00AE688F">
            <w:pPr>
              <w:snapToGrid w:val="0"/>
              <w:spacing w:line="400" w:lineRule="exact"/>
              <w:ind w:rightChars="100" w:right="240"/>
              <w:jc w:val="right"/>
              <w:rPr>
                <w:b/>
                <w:bCs/>
              </w:rPr>
            </w:pPr>
            <w:r w:rsidRPr="000504A0">
              <w:rPr>
                <w:b/>
                <w:bCs/>
              </w:rPr>
              <w:t>55.59</w:t>
            </w:r>
          </w:p>
        </w:tc>
        <w:tc>
          <w:tcPr>
            <w:tcW w:w="1788" w:type="dxa"/>
            <w:tcBorders>
              <w:top w:val="nil"/>
              <w:left w:val="nil"/>
              <w:bottom w:val="nil"/>
              <w:right w:val="nil"/>
            </w:tcBorders>
          </w:tcPr>
          <w:p w:rsidR="007E5EA0" w:rsidRPr="001928E3" w:rsidRDefault="007E5EA0" w:rsidP="00AE688F">
            <w:pPr>
              <w:snapToGrid w:val="0"/>
              <w:spacing w:line="400" w:lineRule="exact"/>
              <w:ind w:rightChars="250" w:right="600"/>
              <w:jc w:val="right"/>
              <w:rPr>
                <w:rFonts w:eastAsia="標楷體"/>
                <w:b/>
              </w:rPr>
            </w:pPr>
            <w:r w:rsidRPr="001928E3">
              <w:rPr>
                <w:rFonts w:eastAsia="標楷體"/>
                <w:b/>
              </w:rPr>
              <w:t>73.</w:t>
            </w:r>
            <w:r w:rsidRPr="004A7C93">
              <w:rPr>
                <w:rFonts w:eastAsia="標楷體"/>
                <w:b/>
              </w:rPr>
              <w:t>67</w:t>
            </w:r>
          </w:p>
        </w:tc>
        <w:tc>
          <w:tcPr>
            <w:tcW w:w="1782" w:type="dxa"/>
            <w:tcBorders>
              <w:top w:val="nil"/>
              <w:left w:val="nil"/>
              <w:bottom w:val="nil"/>
              <w:right w:val="nil"/>
            </w:tcBorders>
            <w:vAlign w:val="bottom"/>
          </w:tcPr>
          <w:p w:rsidR="007E5EA0" w:rsidRPr="006532E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10.61</w:t>
            </w:r>
          </w:p>
        </w:tc>
        <w:tc>
          <w:tcPr>
            <w:tcW w:w="1782" w:type="dxa"/>
            <w:tcBorders>
              <w:top w:val="nil"/>
              <w:left w:val="nil"/>
              <w:bottom w:val="nil"/>
            </w:tcBorders>
          </w:tcPr>
          <w:p w:rsidR="007E5EA0" w:rsidRPr="000504A0" w:rsidRDefault="007E5EA0" w:rsidP="00AE688F">
            <w:pPr>
              <w:snapToGrid w:val="0"/>
              <w:spacing w:line="400" w:lineRule="exact"/>
              <w:ind w:rightChars="250" w:right="600"/>
              <w:jc w:val="right"/>
              <w:rPr>
                <w:rFonts w:eastAsia="標楷體"/>
                <w:b/>
                <w:bCs/>
              </w:rPr>
            </w:pPr>
            <w:r>
              <w:rPr>
                <w:rFonts w:eastAsia="標楷體" w:hint="eastAsia"/>
                <w:b/>
                <w:bCs/>
              </w:rPr>
              <w:t>8.95</w:t>
            </w:r>
          </w:p>
        </w:tc>
      </w:tr>
      <w:tr w:rsidR="007E5EA0" w:rsidRPr="00FC0D54"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ind w:rightChars="-3" w:right="-7" w:firstLineChars="50" w:firstLine="120"/>
              <w:rPr>
                <w:rFonts w:eastAsia="標楷體"/>
                <w:b/>
              </w:rPr>
            </w:pPr>
            <w:r w:rsidRPr="000504A0">
              <w:rPr>
                <w:rFonts w:eastAsia="標楷體"/>
                <w:b/>
              </w:rPr>
              <w:t>102</w:t>
            </w:r>
            <w:r w:rsidRPr="000504A0">
              <w:rPr>
                <w:rFonts w:eastAsia="標楷體"/>
                <w:b/>
              </w:rPr>
              <w:t>年</w:t>
            </w:r>
          </w:p>
        </w:tc>
        <w:tc>
          <w:tcPr>
            <w:tcW w:w="1314" w:type="dxa"/>
            <w:tcBorders>
              <w:top w:val="nil"/>
              <w:left w:val="single" w:sz="4" w:space="0" w:color="auto"/>
              <w:bottom w:val="nil"/>
              <w:right w:val="nil"/>
            </w:tcBorders>
          </w:tcPr>
          <w:p w:rsidR="007E5EA0" w:rsidRPr="000504A0" w:rsidRDefault="007E5EA0" w:rsidP="00AE688F">
            <w:pPr>
              <w:snapToGrid w:val="0"/>
              <w:spacing w:line="400" w:lineRule="exact"/>
              <w:ind w:rightChars="100" w:right="240"/>
              <w:jc w:val="right"/>
              <w:rPr>
                <w:b/>
              </w:rPr>
            </w:pPr>
            <w:r w:rsidRPr="000504A0">
              <w:rPr>
                <w:rFonts w:hint="eastAsia"/>
                <w:b/>
              </w:rPr>
              <w:t>4</w:t>
            </w:r>
            <w:r>
              <w:rPr>
                <w:rFonts w:hint="eastAsia"/>
                <w:b/>
              </w:rPr>
              <w:t>9</w:t>
            </w:r>
            <w:r w:rsidRPr="000504A0">
              <w:rPr>
                <w:rFonts w:hint="eastAsia"/>
                <w:b/>
              </w:rPr>
              <w:t>.</w:t>
            </w:r>
            <w:r>
              <w:rPr>
                <w:rFonts w:hint="eastAsia"/>
                <w:b/>
              </w:rPr>
              <w:t>3</w:t>
            </w:r>
            <w:r w:rsidRPr="000504A0">
              <w:rPr>
                <w:rFonts w:hint="eastAsia"/>
                <w:b/>
              </w:rPr>
              <w:t>3</w:t>
            </w:r>
          </w:p>
        </w:tc>
        <w:tc>
          <w:tcPr>
            <w:tcW w:w="1788" w:type="dxa"/>
            <w:tcBorders>
              <w:top w:val="nil"/>
              <w:left w:val="nil"/>
              <w:bottom w:val="nil"/>
              <w:right w:val="nil"/>
            </w:tcBorders>
          </w:tcPr>
          <w:p w:rsidR="007E5EA0" w:rsidRPr="006532E0" w:rsidRDefault="007E5EA0" w:rsidP="00AE688F">
            <w:pPr>
              <w:snapToGrid w:val="0"/>
              <w:spacing w:line="400" w:lineRule="exact"/>
              <w:ind w:rightChars="250" w:right="600"/>
              <w:jc w:val="right"/>
              <w:rPr>
                <w:rFonts w:eastAsia="標楷體"/>
                <w:b/>
              </w:rPr>
            </w:pPr>
            <w:r w:rsidRPr="006532E0">
              <w:rPr>
                <w:rFonts w:eastAsia="標楷體" w:hint="eastAsia"/>
                <w:b/>
              </w:rPr>
              <w:t>131.</w:t>
            </w:r>
            <w:r>
              <w:rPr>
                <w:rFonts w:eastAsia="標楷體" w:hint="eastAsia"/>
                <w:b/>
              </w:rPr>
              <w:t>81</w:t>
            </w:r>
          </w:p>
        </w:tc>
        <w:tc>
          <w:tcPr>
            <w:tcW w:w="1782" w:type="dxa"/>
            <w:tcBorders>
              <w:top w:val="nil"/>
              <w:left w:val="nil"/>
              <w:bottom w:val="nil"/>
              <w:right w:val="nil"/>
            </w:tcBorders>
            <w:vAlign w:val="bottom"/>
          </w:tcPr>
          <w:p w:rsidR="007E5EA0" w:rsidRPr="006532E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18.14</w:t>
            </w:r>
          </w:p>
        </w:tc>
        <w:tc>
          <w:tcPr>
            <w:tcW w:w="1782" w:type="dxa"/>
            <w:tcBorders>
              <w:top w:val="nil"/>
              <w:left w:val="nil"/>
              <w:bottom w:val="nil"/>
            </w:tcBorders>
          </w:tcPr>
          <w:p w:rsidR="007E5EA0" w:rsidRPr="006532E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11.75</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rPr>
              <w:t>3</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t>4.06</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-0.70</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rPr>
              <w:t>3.24</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0.00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rPr>
              <w:t>4</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t>2.98</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11.90</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0.00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rPr>
              <w:t>5</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t>2.74</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29.88</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rPr>
              <w:t>9.50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0.00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rPr>
              <w:t>6</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t>4.34</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-29.60</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0.00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hint="eastAsia"/>
              </w:rPr>
              <w:t>7</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5</w:t>
            </w:r>
            <w:r w:rsidRPr="000504A0">
              <w:t>.</w:t>
            </w:r>
            <w:r w:rsidRPr="000504A0">
              <w:rPr>
                <w:rFonts w:hint="eastAsia"/>
              </w:rPr>
              <w:t>2</w:t>
            </w:r>
            <w:r w:rsidRPr="000504A0">
              <w:t>4</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2</w:t>
            </w:r>
            <w:r w:rsidRPr="006532E0">
              <w:rPr>
                <w:rFonts w:eastAsia="標楷體" w:hint="eastAsia"/>
              </w:rPr>
              <w:t>7</w:t>
            </w:r>
            <w:r w:rsidRPr="006532E0">
              <w:rPr>
                <w:rFonts w:eastAsia="標楷體"/>
              </w:rPr>
              <w:t>.6</w:t>
            </w:r>
            <w:r w:rsidRPr="006532E0">
              <w:rPr>
                <w:rFonts w:eastAsia="標楷體" w:hint="eastAsia"/>
              </w:rPr>
              <w:t>8</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3</w:t>
            </w:r>
            <w:r w:rsidRPr="006532E0">
              <w:rPr>
                <w:rFonts w:eastAsia="標楷體"/>
              </w:rPr>
              <w:t>.</w:t>
            </w:r>
            <w:r w:rsidRPr="006532E0">
              <w:rPr>
                <w:rFonts w:eastAsia="標楷體" w:hint="eastAsia"/>
              </w:rPr>
              <w:t>7</w:t>
            </w:r>
            <w:r w:rsidRPr="006532E0">
              <w:rPr>
                <w:rFonts w:eastAsia="標楷體"/>
              </w:rPr>
              <w:t>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hint="eastAsia"/>
              </w:rPr>
              <w:t>8</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3.66</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-21.66</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hint="eastAsia"/>
              </w:rPr>
              <w:t>0.00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4.00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leftChars="100" w:left="240" w:rightChars="150" w:right="360"/>
              <w:jc w:val="right"/>
              <w:rPr>
                <w:rFonts w:eastAsia="標楷體"/>
              </w:rPr>
            </w:pPr>
            <w:r w:rsidRPr="000504A0">
              <w:rPr>
                <w:rFonts w:eastAsia="標楷體" w:hint="eastAsia"/>
              </w:rPr>
              <w:t>9</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4.40</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38.54</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Pr>
                <w:rFonts w:eastAsia="標楷體" w:hint="eastAsia"/>
              </w:rPr>
              <w:t>2.50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1.20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leftChars="100" w:left="240" w:rightChars="150" w:right="360"/>
              <w:jc w:val="right"/>
              <w:rPr>
                <w:rFonts w:eastAsia="標楷體"/>
              </w:rPr>
            </w:pPr>
            <w:r w:rsidRPr="000504A0">
              <w:rPr>
                <w:rFonts w:eastAsia="標楷體" w:hint="eastAsia"/>
              </w:rPr>
              <w:t>10</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3.42</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31.64</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hint="eastAsia"/>
              </w:rPr>
              <w:t>0.00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0.00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leftChars="100" w:left="240" w:rightChars="150" w:right="360"/>
              <w:jc w:val="right"/>
              <w:rPr>
                <w:rFonts w:eastAsia="標楷體"/>
              </w:rPr>
            </w:pPr>
            <w:r w:rsidRPr="000504A0">
              <w:rPr>
                <w:rFonts w:eastAsia="標楷體" w:hint="eastAsia"/>
              </w:rPr>
              <w:t>11</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3.05</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0.6</w:t>
            </w:r>
            <w:r>
              <w:rPr>
                <w:rFonts w:eastAsia="標楷體" w:hint="eastAsia"/>
              </w:rPr>
              <w:t>1</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hint="eastAsia"/>
              </w:rPr>
              <w:t>1.69</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0.00</w:t>
            </w:r>
          </w:p>
        </w:tc>
      </w:tr>
      <w:tr w:rsidR="003A1436" w:rsidRPr="00FC0D54" w:rsidTr="000504A0">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leftChars="100" w:left="240" w:rightChars="150" w:right="360"/>
              <w:jc w:val="right"/>
              <w:rPr>
                <w:rFonts w:eastAsia="標楷體"/>
              </w:rPr>
            </w:pPr>
            <w:r w:rsidRPr="000504A0">
              <w:rPr>
                <w:rFonts w:eastAsia="標楷體" w:hint="eastAsia"/>
              </w:rPr>
              <w:t>1</w:t>
            </w:r>
            <w:r>
              <w:rPr>
                <w:rFonts w:eastAsia="標楷體" w:hint="eastAsia"/>
              </w:rPr>
              <w:t>2</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Pr>
                <w:rFonts w:hint="eastAsia"/>
              </w:rPr>
              <w:t>6</w:t>
            </w:r>
            <w:r w:rsidRPr="000504A0">
              <w:rPr>
                <w:rFonts w:hint="eastAsia"/>
              </w:rPr>
              <w:t>.</w:t>
            </w:r>
            <w:r>
              <w:rPr>
                <w:rFonts w:hint="eastAsia"/>
              </w:rPr>
              <w:t>90</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Pr>
                <w:rFonts w:eastAsia="標楷體" w:hint="eastAsia"/>
              </w:rPr>
              <w:t>18</w:t>
            </w:r>
            <w:r w:rsidRPr="006532E0">
              <w:rPr>
                <w:rFonts w:eastAsia="標楷體" w:hint="eastAsia"/>
              </w:rPr>
              <w:t>.</w:t>
            </w:r>
            <w:r>
              <w:rPr>
                <w:rFonts w:eastAsia="標楷體" w:hint="eastAsia"/>
              </w:rPr>
              <w:t>54</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Pr>
                <w:rFonts w:eastAsia="標楷體" w:hint="eastAsia"/>
              </w:rPr>
              <w:t>0</w:t>
            </w:r>
            <w:r w:rsidRPr="006532E0">
              <w:rPr>
                <w:rFonts w:eastAsia="標楷體" w:hint="eastAsia"/>
              </w:rPr>
              <w:t>.</w:t>
            </w:r>
            <w:r>
              <w:rPr>
                <w:rFonts w:eastAsia="標楷體" w:hint="eastAsia"/>
              </w:rPr>
              <w:t>71</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Pr>
                <w:rFonts w:eastAsia="標楷體" w:hint="eastAsia"/>
              </w:rPr>
              <w:t>1</w:t>
            </w:r>
            <w:r w:rsidRPr="006532E0">
              <w:rPr>
                <w:rFonts w:eastAsia="標楷體" w:hint="eastAsia"/>
              </w:rPr>
              <w:t>.</w:t>
            </w:r>
            <w:r>
              <w:rPr>
                <w:rFonts w:eastAsia="標楷體" w:hint="eastAsia"/>
              </w:rPr>
              <w:t>55</w:t>
            </w:r>
          </w:p>
        </w:tc>
      </w:tr>
      <w:tr w:rsidR="003A1436" w:rsidRPr="00FC0D54" w:rsidTr="00E45EB7">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jc w:val="both"/>
              <w:rPr>
                <w:rFonts w:eastAsia="標楷體"/>
                <w:b/>
                <w:bCs/>
              </w:rPr>
            </w:pPr>
            <w:r w:rsidRPr="000504A0">
              <w:rPr>
                <w:rFonts w:eastAsia="標楷體"/>
                <w:b/>
                <w:bCs/>
              </w:rPr>
              <w:t xml:space="preserve"> 10</w:t>
            </w:r>
            <w:r>
              <w:rPr>
                <w:rFonts w:eastAsia="標楷體" w:hint="eastAsia"/>
                <w:b/>
                <w:bCs/>
              </w:rPr>
              <w:t>3</w:t>
            </w:r>
            <w:r w:rsidRPr="000504A0">
              <w:rPr>
                <w:rFonts w:eastAsia="標楷體"/>
                <w:b/>
                <w:bCs/>
              </w:rPr>
              <w:t>年</w:t>
            </w:r>
            <w:r w:rsidR="00086247">
              <w:rPr>
                <w:rFonts w:eastAsia="標楷體" w:hint="eastAsia"/>
                <w:b/>
                <w:bCs/>
              </w:rPr>
              <w:t>1~4</w:t>
            </w:r>
            <w:r>
              <w:rPr>
                <w:rFonts w:eastAsia="標楷體" w:hint="eastAsia"/>
                <w:b/>
                <w:bCs/>
              </w:rPr>
              <w:t>月</w:t>
            </w:r>
          </w:p>
        </w:tc>
        <w:tc>
          <w:tcPr>
            <w:tcW w:w="1314" w:type="dxa"/>
            <w:tcBorders>
              <w:top w:val="nil"/>
              <w:left w:val="single" w:sz="4" w:space="0" w:color="auto"/>
              <w:bottom w:val="nil"/>
              <w:right w:val="nil"/>
            </w:tcBorders>
          </w:tcPr>
          <w:p w:rsidR="003A1436" w:rsidRPr="003A1436" w:rsidRDefault="00086247" w:rsidP="003A1436">
            <w:pPr>
              <w:snapToGrid w:val="0"/>
              <w:spacing w:line="400" w:lineRule="exact"/>
              <w:ind w:rightChars="100" w:right="240"/>
              <w:jc w:val="right"/>
              <w:rPr>
                <w:b/>
                <w:bCs/>
                <w:color w:val="FF0000"/>
              </w:rPr>
            </w:pPr>
            <w:r>
              <w:rPr>
                <w:rFonts w:hint="eastAsia"/>
                <w:b/>
                <w:bCs/>
                <w:color w:val="000000" w:themeColor="text1"/>
              </w:rPr>
              <w:t>10.92</w:t>
            </w:r>
          </w:p>
        </w:tc>
        <w:tc>
          <w:tcPr>
            <w:tcW w:w="1788" w:type="dxa"/>
            <w:tcBorders>
              <w:top w:val="nil"/>
              <w:left w:val="nil"/>
              <w:bottom w:val="nil"/>
              <w:right w:val="nil"/>
            </w:tcBorders>
          </w:tcPr>
          <w:p w:rsidR="003A1436" w:rsidRPr="00EE1544" w:rsidRDefault="00562B18" w:rsidP="00EE1544">
            <w:pPr>
              <w:snapToGrid w:val="0"/>
              <w:spacing w:line="400" w:lineRule="exact"/>
              <w:ind w:rightChars="250" w:right="600"/>
              <w:jc w:val="right"/>
              <w:rPr>
                <w:b/>
                <w:bCs/>
                <w:color w:val="000000" w:themeColor="text1"/>
              </w:rPr>
            </w:pPr>
            <w:r>
              <w:rPr>
                <w:rFonts w:hint="eastAsia"/>
                <w:b/>
                <w:bCs/>
                <w:color w:val="000000" w:themeColor="text1"/>
              </w:rPr>
              <w:t>98.68</w:t>
            </w:r>
          </w:p>
        </w:tc>
        <w:tc>
          <w:tcPr>
            <w:tcW w:w="1782" w:type="dxa"/>
            <w:tcBorders>
              <w:top w:val="nil"/>
              <w:left w:val="nil"/>
              <w:bottom w:val="nil"/>
              <w:right w:val="nil"/>
            </w:tcBorders>
            <w:vAlign w:val="bottom"/>
          </w:tcPr>
          <w:p w:rsidR="003A1436" w:rsidRPr="00EE1544" w:rsidRDefault="00EE1544" w:rsidP="00105BDE">
            <w:pPr>
              <w:tabs>
                <w:tab w:val="center" w:pos="572"/>
                <w:tab w:val="right" w:pos="1144"/>
              </w:tabs>
              <w:snapToGrid w:val="0"/>
              <w:spacing w:line="400" w:lineRule="exact"/>
              <w:ind w:rightChars="250" w:right="600"/>
              <w:jc w:val="right"/>
              <w:rPr>
                <w:rFonts w:eastAsia="標楷體"/>
                <w:b/>
                <w:color w:val="000000" w:themeColor="text1"/>
              </w:rPr>
            </w:pPr>
            <w:r w:rsidRPr="00EE1544">
              <w:rPr>
                <w:rFonts w:eastAsia="標楷體" w:hint="eastAsia"/>
                <w:b/>
                <w:color w:val="000000" w:themeColor="text1"/>
              </w:rPr>
              <w:t>3</w:t>
            </w:r>
            <w:r w:rsidR="003A1436" w:rsidRPr="00EE1544">
              <w:rPr>
                <w:rFonts w:eastAsia="標楷體" w:hint="eastAsia"/>
                <w:b/>
                <w:color w:val="000000" w:themeColor="text1"/>
              </w:rPr>
              <w:t>.</w:t>
            </w:r>
            <w:r w:rsidRPr="00EE1544">
              <w:rPr>
                <w:rFonts w:eastAsia="標楷體" w:hint="eastAsia"/>
                <w:b/>
                <w:color w:val="000000" w:themeColor="text1"/>
              </w:rPr>
              <w:t>96</w:t>
            </w:r>
          </w:p>
        </w:tc>
        <w:tc>
          <w:tcPr>
            <w:tcW w:w="1782" w:type="dxa"/>
            <w:tcBorders>
              <w:top w:val="nil"/>
              <w:left w:val="nil"/>
              <w:bottom w:val="nil"/>
            </w:tcBorders>
          </w:tcPr>
          <w:p w:rsidR="003A1436" w:rsidRPr="00EE1544" w:rsidRDefault="00201C71" w:rsidP="00105BDE">
            <w:pPr>
              <w:snapToGrid w:val="0"/>
              <w:spacing w:line="400" w:lineRule="exact"/>
              <w:ind w:rightChars="250" w:right="600"/>
              <w:jc w:val="right"/>
              <w:rPr>
                <w:rFonts w:eastAsia="標楷體"/>
                <w:b/>
                <w:color w:val="000000" w:themeColor="text1"/>
              </w:rPr>
            </w:pPr>
            <w:r>
              <w:rPr>
                <w:rFonts w:eastAsia="標楷體" w:hint="eastAsia"/>
                <w:b/>
                <w:color w:val="000000" w:themeColor="text1"/>
              </w:rPr>
              <w:t>1.5</w:t>
            </w:r>
            <w:r w:rsidR="003A1436" w:rsidRPr="00EE1544">
              <w:rPr>
                <w:rFonts w:eastAsia="標楷體" w:hint="eastAsia"/>
                <w:b/>
                <w:color w:val="000000" w:themeColor="text1"/>
              </w:rPr>
              <w:t>0</w:t>
            </w:r>
          </w:p>
        </w:tc>
      </w:tr>
      <w:tr w:rsidR="003A1436" w:rsidRPr="00FC0D54" w:rsidTr="004A7C93">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rPr>
              <w:t>1</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Pr>
                <w:rFonts w:hint="eastAsia"/>
              </w:rPr>
              <w:t>3.25</w:t>
            </w:r>
          </w:p>
        </w:tc>
        <w:tc>
          <w:tcPr>
            <w:tcW w:w="1788" w:type="dxa"/>
            <w:tcBorders>
              <w:top w:val="nil"/>
              <w:left w:val="nil"/>
              <w:bottom w:val="nil"/>
              <w:right w:val="nil"/>
            </w:tcBorders>
          </w:tcPr>
          <w:p w:rsidR="003A1436" w:rsidRPr="000504A0" w:rsidRDefault="003A1436" w:rsidP="00105BDE">
            <w:pPr>
              <w:snapToGrid w:val="0"/>
              <w:spacing w:line="400" w:lineRule="exact"/>
              <w:ind w:rightChars="250" w:right="600"/>
              <w:jc w:val="right"/>
              <w:rPr>
                <w:rFonts w:eastAsia="標楷體"/>
              </w:rPr>
            </w:pPr>
            <w:r>
              <w:rPr>
                <w:rFonts w:eastAsia="標楷體" w:hint="eastAsia"/>
              </w:rPr>
              <w:t>8.01</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3A1436" w:rsidRPr="000504A0" w:rsidRDefault="003A1436" w:rsidP="00105BDE">
            <w:pPr>
              <w:snapToGrid w:val="0"/>
              <w:spacing w:line="400" w:lineRule="exact"/>
              <w:ind w:rightChars="250" w:right="600"/>
              <w:jc w:val="right"/>
              <w:rPr>
                <w:rFonts w:eastAsia="標楷體"/>
              </w:rPr>
            </w:pPr>
            <w:r>
              <w:rPr>
                <w:rFonts w:eastAsia="標楷體" w:hint="eastAsia"/>
              </w:rPr>
              <w:t>0.00</w:t>
            </w:r>
          </w:p>
        </w:tc>
      </w:tr>
      <w:tr w:rsidR="003A1436" w:rsidRPr="00FC0D54" w:rsidTr="004A7C93">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Pr>
                <w:rFonts w:eastAsia="標楷體" w:hint="eastAsia"/>
              </w:rPr>
              <w:t>2</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Pr>
                <w:rFonts w:hint="eastAsia"/>
              </w:rPr>
              <w:t>1.97</w:t>
            </w:r>
          </w:p>
        </w:tc>
        <w:tc>
          <w:tcPr>
            <w:tcW w:w="1788" w:type="dxa"/>
            <w:tcBorders>
              <w:top w:val="nil"/>
              <w:left w:val="nil"/>
              <w:bottom w:val="nil"/>
              <w:right w:val="nil"/>
            </w:tcBorders>
          </w:tcPr>
          <w:p w:rsidR="003A1436" w:rsidRPr="000504A0" w:rsidRDefault="003A1436" w:rsidP="00105BDE">
            <w:pPr>
              <w:snapToGrid w:val="0"/>
              <w:spacing w:line="400" w:lineRule="exact"/>
              <w:ind w:rightChars="250" w:right="600"/>
              <w:jc w:val="right"/>
              <w:rPr>
                <w:rFonts w:eastAsia="標楷體"/>
              </w:rPr>
            </w:pPr>
            <w:r>
              <w:rPr>
                <w:rFonts w:eastAsia="標楷體" w:hint="eastAsia"/>
              </w:rPr>
              <w:t>7.22</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nil"/>
            </w:tcBorders>
          </w:tcPr>
          <w:p w:rsidR="003A1436" w:rsidRPr="000504A0" w:rsidRDefault="003A1436" w:rsidP="00105BDE">
            <w:pPr>
              <w:snapToGrid w:val="0"/>
              <w:spacing w:line="400" w:lineRule="exact"/>
              <w:ind w:rightChars="250" w:right="600"/>
              <w:jc w:val="right"/>
              <w:rPr>
                <w:rFonts w:eastAsia="標楷體"/>
              </w:rPr>
            </w:pPr>
            <w:r>
              <w:rPr>
                <w:rFonts w:eastAsia="標楷體" w:hint="eastAsia"/>
              </w:rPr>
              <w:t>0.00</w:t>
            </w:r>
          </w:p>
        </w:tc>
      </w:tr>
      <w:tr w:rsidR="003A1436" w:rsidRPr="00FC0D54" w:rsidTr="00086247">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Pr>
                <w:rFonts w:eastAsia="標楷體" w:hint="eastAsia"/>
              </w:rPr>
              <w:t>3</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Pr>
                <w:rFonts w:hint="eastAsia"/>
              </w:rPr>
              <w:t>3.12</w:t>
            </w:r>
          </w:p>
        </w:tc>
        <w:tc>
          <w:tcPr>
            <w:tcW w:w="1788" w:type="dxa"/>
            <w:tcBorders>
              <w:top w:val="nil"/>
              <w:left w:val="nil"/>
              <w:bottom w:val="nil"/>
              <w:right w:val="nil"/>
            </w:tcBorders>
          </w:tcPr>
          <w:p w:rsidR="003A1436" w:rsidRPr="000504A0" w:rsidRDefault="00EE1544" w:rsidP="00105BDE">
            <w:pPr>
              <w:snapToGrid w:val="0"/>
              <w:spacing w:line="400" w:lineRule="exact"/>
              <w:ind w:rightChars="250" w:right="600"/>
              <w:jc w:val="right"/>
              <w:rPr>
                <w:rFonts w:eastAsia="標楷體"/>
              </w:rPr>
            </w:pPr>
            <w:r>
              <w:rPr>
                <w:rFonts w:eastAsia="標楷體" w:hint="eastAsia"/>
              </w:rPr>
              <w:t>32.47</w:t>
            </w:r>
          </w:p>
        </w:tc>
        <w:tc>
          <w:tcPr>
            <w:tcW w:w="1782" w:type="dxa"/>
            <w:tcBorders>
              <w:top w:val="nil"/>
              <w:left w:val="nil"/>
              <w:bottom w:val="nil"/>
              <w:right w:val="nil"/>
            </w:tcBorders>
            <w:vAlign w:val="bottom"/>
          </w:tcPr>
          <w:p w:rsidR="003A1436" w:rsidRPr="006532E0" w:rsidRDefault="00EE1544" w:rsidP="00105BDE">
            <w:pPr>
              <w:tabs>
                <w:tab w:val="center" w:pos="572"/>
                <w:tab w:val="right" w:pos="1144"/>
              </w:tabs>
              <w:snapToGrid w:val="0"/>
              <w:spacing w:line="400" w:lineRule="exact"/>
              <w:ind w:rightChars="250" w:right="600"/>
              <w:jc w:val="right"/>
              <w:rPr>
                <w:rFonts w:eastAsia="標楷體"/>
              </w:rPr>
            </w:pPr>
            <w:r>
              <w:rPr>
                <w:rFonts w:eastAsia="標楷體" w:hint="eastAsia"/>
              </w:rPr>
              <w:t>3.96</w:t>
            </w:r>
          </w:p>
        </w:tc>
        <w:tc>
          <w:tcPr>
            <w:tcW w:w="1782" w:type="dxa"/>
            <w:tcBorders>
              <w:top w:val="nil"/>
              <w:left w:val="nil"/>
              <w:bottom w:val="nil"/>
            </w:tcBorders>
          </w:tcPr>
          <w:p w:rsidR="003A1436" w:rsidRPr="000504A0" w:rsidRDefault="00EE1544" w:rsidP="00105BDE">
            <w:pPr>
              <w:snapToGrid w:val="0"/>
              <w:spacing w:line="400" w:lineRule="exact"/>
              <w:ind w:rightChars="250" w:right="600"/>
              <w:jc w:val="right"/>
              <w:rPr>
                <w:rFonts w:eastAsia="標楷體"/>
              </w:rPr>
            </w:pPr>
            <w:r>
              <w:rPr>
                <w:rFonts w:eastAsia="標楷體" w:hint="eastAsia"/>
              </w:rPr>
              <w:t>0.00</w:t>
            </w:r>
          </w:p>
        </w:tc>
      </w:tr>
      <w:tr w:rsidR="00086247" w:rsidRPr="00FC0D54" w:rsidTr="00846B8A">
        <w:trPr>
          <w:jc w:val="center"/>
        </w:trPr>
        <w:tc>
          <w:tcPr>
            <w:tcW w:w="1514" w:type="dxa"/>
            <w:tcBorders>
              <w:top w:val="nil"/>
              <w:bottom w:val="single" w:sz="4" w:space="0" w:color="auto"/>
              <w:right w:val="single" w:sz="4" w:space="0" w:color="auto"/>
            </w:tcBorders>
          </w:tcPr>
          <w:p w:rsidR="00086247" w:rsidRDefault="00086247" w:rsidP="00105BDE">
            <w:pPr>
              <w:snapToGrid w:val="0"/>
              <w:spacing w:line="400" w:lineRule="exact"/>
              <w:ind w:rightChars="150" w:right="360"/>
              <w:jc w:val="right"/>
              <w:rPr>
                <w:rFonts w:eastAsia="標楷體"/>
              </w:rPr>
            </w:pPr>
            <w:r>
              <w:rPr>
                <w:rFonts w:eastAsia="標楷體" w:hint="eastAsia"/>
              </w:rPr>
              <w:t>4</w:t>
            </w:r>
            <w:r>
              <w:rPr>
                <w:rFonts w:eastAsia="標楷體" w:hint="eastAsia"/>
              </w:rPr>
              <w:t>月</w:t>
            </w:r>
          </w:p>
        </w:tc>
        <w:tc>
          <w:tcPr>
            <w:tcW w:w="1314" w:type="dxa"/>
            <w:tcBorders>
              <w:top w:val="nil"/>
              <w:left w:val="single" w:sz="4" w:space="0" w:color="auto"/>
              <w:bottom w:val="single" w:sz="4" w:space="0" w:color="auto"/>
              <w:right w:val="nil"/>
            </w:tcBorders>
          </w:tcPr>
          <w:p w:rsidR="00086247" w:rsidRDefault="00086247" w:rsidP="00105BDE">
            <w:pPr>
              <w:snapToGrid w:val="0"/>
              <w:spacing w:line="400" w:lineRule="exact"/>
              <w:ind w:rightChars="100" w:right="240"/>
              <w:jc w:val="right"/>
            </w:pPr>
            <w:r>
              <w:rPr>
                <w:rFonts w:hint="eastAsia"/>
              </w:rPr>
              <w:t>2.59</w:t>
            </w:r>
          </w:p>
        </w:tc>
        <w:tc>
          <w:tcPr>
            <w:tcW w:w="1788" w:type="dxa"/>
            <w:tcBorders>
              <w:top w:val="nil"/>
              <w:left w:val="nil"/>
              <w:bottom w:val="single" w:sz="4" w:space="0" w:color="auto"/>
              <w:right w:val="nil"/>
            </w:tcBorders>
          </w:tcPr>
          <w:p w:rsidR="00086247" w:rsidRDefault="00562B18" w:rsidP="00105BDE">
            <w:pPr>
              <w:snapToGrid w:val="0"/>
              <w:spacing w:line="400" w:lineRule="exact"/>
              <w:ind w:rightChars="250" w:right="600"/>
              <w:jc w:val="right"/>
              <w:rPr>
                <w:rFonts w:eastAsia="標楷體"/>
              </w:rPr>
            </w:pPr>
            <w:r>
              <w:rPr>
                <w:rFonts w:eastAsia="標楷體" w:hint="eastAsia"/>
              </w:rPr>
              <w:t>50.98</w:t>
            </w:r>
          </w:p>
        </w:tc>
        <w:tc>
          <w:tcPr>
            <w:tcW w:w="1782" w:type="dxa"/>
            <w:tcBorders>
              <w:top w:val="nil"/>
              <w:left w:val="nil"/>
              <w:bottom w:val="single" w:sz="4" w:space="0" w:color="auto"/>
              <w:right w:val="nil"/>
            </w:tcBorders>
            <w:vAlign w:val="bottom"/>
          </w:tcPr>
          <w:p w:rsidR="00086247" w:rsidRDefault="00201C71" w:rsidP="00105BDE">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single" w:sz="4" w:space="0" w:color="auto"/>
            </w:tcBorders>
          </w:tcPr>
          <w:p w:rsidR="00086247" w:rsidRDefault="00201C71" w:rsidP="00105BDE">
            <w:pPr>
              <w:snapToGrid w:val="0"/>
              <w:spacing w:line="400" w:lineRule="exact"/>
              <w:ind w:rightChars="250" w:right="600"/>
              <w:jc w:val="right"/>
              <w:rPr>
                <w:rFonts w:eastAsia="標楷體"/>
              </w:rPr>
            </w:pPr>
            <w:r>
              <w:rPr>
                <w:rFonts w:eastAsia="標楷體" w:hint="eastAsia"/>
              </w:rPr>
              <w:t>1.50</w:t>
            </w:r>
          </w:p>
        </w:tc>
      </w:tr>
    </w:tbl>
    <w:p w:rsidR="00F75424" w:rsidRDefault="00F75424" w:rsidP="00F75424">
      <w:pPr>
        <w:pStyle w:val="af"/>
        <w:snapToGrid w:val="0"/>
        <w:spacing w:line="240" w:lineRule="atLeast"/>
        <w:ind w:leftChars="0" w:left="0" w:firstLineChars="0" w:firstLine="0"/>
        <w:rPr>
          <w:szCs w:val="22"/>
        </w:rPr>
      </w:pPr>
      <w:r w:rsidRPr="000504A0">
        <w:rPr>
          <w:szCs w:val="22"/>
        </w:rPr>
        <w:t>資料來源：金管會、經濟部投審會。</w:t>
      </w:r>
    </w:p>
    <w:p w:rsidR="006F7564" w:rsidRPr="000504A0" w:rsidRDefault="006F7564" w:rsidP="00F75424">
      <w:pPr>
        <w:pStyle w:val="af"/>
        <w:snapToGrid w:val="0"/>
        <w:spacing w:line="240" w:lineRule="atLeast"/>
        <w:ind w:leftChars="0" w:left="0" w:firstLineChars="0" w:firstLine="0"/>
        <w:rPr>
          <w:szCs w:val="22"/>
        </w:rPr>
      </w:pPr>
    </w:p>
    <w:p w:rsidR="006F7564" w:rsidRDefault="006F7564">
      <w:pPr>
        <w:widowControl/>
        <w:rPr>
          <w:rFonts w:eastAsia="標楷體"/>
          <w:color w:val="FF0000"/>
          <w:kern w:val="0"/>
          <w:sz w:val="22"/>
        </w:rPr>
      </w:pPr>
      <w:r>
        <w:rPr>
          <w:color w:val="FF0000"/>
        </w:rPr>
        <w:br w:type="page"/>
      </w:r>
    </w:p>
    <w:p w:rsidR="001D5182" w:rsidRPr="00FC0D54" w:rsidRDefault="001D5182" w:rsidP="00276BD8">
      <w:pPr>
        <w:pStyle w:val="t-3"/>
        <w:snapToGrid w:val="0"/>
        <w:spacing w:beforeLines="50" w:before="180" w:line="300" w:lineRule="auto"/>
        <w:ind w:right="-60"/>
      </w:pPr>
      <w:bookmarkStart w:id="71" w:name="_（七）物價"/>
      <w:bookmarkStart w:id="72" w:name="_Toc187823737"/>
      <w:bookmarkStart w:id="73" w:name="_Toc201487790"/>
      <w:bookmarkStart w:id="74" w:name="_Toc230064843"/>
      <w:bookmarkStart w:id="75" w:name="_Toc279048482"/>
      <w:bookmarkStart w:id="76" w:name="_Toc349916587"/>
      <w:bookmarkStart w:id="77" w:name="_Toc389221957"/>
      <w:bookmarkEnd w:id="71"/>
      <w:r w:rsidRPr="00FC0D54">
        <w:lastRenderedPageBreak/>
        <w:t>（七）物價</w:t>
      </w:r>
      <w:bookmarkEnd w:id="72"/>
      <w:bookmarkEnd w:id="73"/>
      <w:bookmarkEnd w:id="74"/>
      <w:bookmarkEnd w:id="75"/>
      <w:bookmarkEnd w:id="76"/>
      <w:bookmarkEnd w:id="77"/>
    </w:p>
    <w:p w:rsidR="00F75424" w:rsidRPr="00FC0D54" w:rsidRDefault="00F75424" w:rsidP="00F75424">
      <w:pPr>
        <w:pStyle w:val="k3a"/>
        <w:tabs>
          <w:tab w:val="left" w:pos="540"/>
        </w:tabs>
        <w:spacing w:beforeLines="0" w:before="0" w:line="300" w:lineRule="auto"/>
        <w:ind w:leftChars="0" w:left="0" w:right="0" w:firstLineChars="0" w:firstLine="0"/>
        <w:rPr>
          <w:b/>
          <w:bCs/>
        </w:rPr>
      </w:pPr>
      <w:bookmarkStart w:id="78" w:name="_（八）金融"/>
      <w:bookmarkStart w:id="79" w:name="_Toc187823738"/>
      <w:bookmarkStart w:id="80" w:name="_Toc201487792"/>
      <w:bookmarkStart w:id="81" w:name="_Toc230064844"/>
      <w:bookmarkStart w:id="82" w:name="_Toc279048483"/>
      <w:bookmarkStart w:id="83" w:name="_Toc337122136"/>
      <w:bookmarkStart w:id="84" w:name="_Toc349916588"/>
      <w:bookmarkEnd w:id="78"/>
      <w:r w:rsidRPr="00FC0D54">
        <w:rPr>
          <w:b/>
          <w:bCs/>
        </w:rPr>
        <w:t>１、</w:t>
      </w:r>
      <w:r w:rsidR="00E10229" w:rsidRPr="00FC0D54">
        <w:rPr>
          <w:b/>
          <w:bCs/>
        </w:rPr>
        <w:t>10</w:t>
      </w:r>
      <w:r w:rsidR="00E10229">
        <w:rPr>
          <w:rFonts w:hint="eastAsia"/>
          <w:b/>
          <w:bCs/>
        </w:rPr>
        <w:t>3</w:t>
      </w:r>
      <w:r w:rsidR="00E10229" w:rsidRPr="00FC0D54">
        <w:rPr>
          <w:b/>
          <w:bCs/>
        </w:rPr>
        <w:t>年</w:t>
      </w:r>
      <w:r w:rsidR="001330E3">
        <w:rPr>
          <w:rFonts w:hint="eastAsia"/>
          <w:b/>
          <w:bCs/>
        </w:rPr>
        <w:t>4</w:t>
      </w:r>
      <w:r w:rsidR="00E10229" w:rsidRPr="00FC0D54">
        <w:rPr>
          <w:b/>
          <w:bCs/>
        </w:rPr>
        <w:t>月消費者物價</w:t>
      </w:r>
      <w:r w:rsidR="004C4D51">
        <w:rPr>
          <w:rFonts w:hint="eastAsia"/>
          <w:b/>
          <w:bCs/>
        </w:rPr>
        <w:t>上漲</w:t>
      </w:r>
      <w:r w:rsidR="004C4D51">
        <w:rPr>
          <w:rFonts w:hint="eastAsia"/>
          <w:b/>
          <w:bCs/>
        </w:rPr>
        <w:t>1</w:t>
      </w:r>
      <w:r w:rsidR="00E10229" w:rsidRPr="00FC0D54">
        <w:rPr>
          <w:b/>
          <w:bCs/>
        </w:rPr>
        <w:t>.</w:t>
      </w:r>
      <w:r w:rsidR="001330E3">
        <w:rPr>
          <w:rFonts w:hint="eastAsia"/>
          <w:b/>
          <w:bCs/>
        </w:rPr>
        <w:t>65</w:t>
      </w:r>
      <w:r w:rsidR="00E10229" w:rsidRPr="00FC0D54">
        <w:rPr>
          <w:b/>
          <w:bCs/>
        </w:rPr>
        <w:t>％，躉售物價</w:t>
      </w:r>
      <w:r w:rsidR="004C4D51">
        <w:rPr>
          <w:rFonts w:hint="eastAsia"/>
          <w:b/>
          <w:bCs/>
        </w:rPr>
        <w:t>上漲</w:t>
      </w:r>
      <w:r w:rsidR="00E10229" w:rsidRPr="00FC0D54">
        <w:rPr>
          <w:rFonts w:hint="eastAsia"/>
          <w:b/>
          <w:bCs/>
        </w:rPr>
        <w:t>0</w:t>
      </w:r>
      <w:r w:rsidR="00E10229" w:rsidRPr="00FC0D54">
        <w:rPr>
          <w:b/>
          <w:bCs/>
        </w:rPr>
        <w:t>.</w:t>
      </w:r>
      <w:r w:rsidR="001330E3">
        <w:rPr>
          <w:rFonts w:hint="eastAsia"/>
          <w:b/>
          <w:bCs/>
        </w:rPr>
        <w:t>12</w:t>
      </w:r>
      <w:r w:rsidR="00E10229" w:rsidRPr="00FC0D54">
        <w:rPr>
          <w:b/>
          <w:bCs/>
        </w:rPr>
        <w:t>％</w:t>
      </w:r>
    </w:p>
    <w:p w:rsidR="00F75424" w:rsidRPr="00FC0D54" w:rsidRDefault="00E10229" w:rsidP="00F00689">
      <w:pPr>
        <w:pStyle w:val="k32"/>
        <w:topLinePunct/>
        <w:ind w:leftChars="118" w:left="283" w:rightChars="9" w:right="22" w:firstLineChars="211" w:firstLine="565"/>
        <w:rPr>
          <w:spacing w:val="-6"/>
          <w:szCs w:val="28"/>
        </w:rPr>
      </w:pPr>
      <w:r>
        <w:rPr>
          <w:rFonts w:hint="eastAsia"/>
          <w:spacing w:val="-6"/>
          <w:szCs w:val="28"/>
        </w:rPr>
        <w:t>103</w:t>
      </w:r>
      <w:r>
        <w:rPr>
          <w:rFonts w:hint="eastAsia"/>
          <w:spacing w:val="-6"/>
          <w:szCs w:val="28"/>
        </w:rPr>
        <w:t>年</w:t>
      </w:r>
      <w:r w:rsidR="001330E3">
        <w:rPr>
          <w:rFonts w:hint="eastAsia"/>
          <w:spacing w:val="-6"/>
          <w:szCs w:val="28"/>
        </w:rPr>
        <w:t>4</w:t>
      </w:r>
      <w:r>
        <w:rPr>
          <w:rFonts w:hint="eastAsia"/>
          <w:spacing w:val="-6"/>
          <w:szCs w:val="28"/>
        </w:rPr>
        <w:t>月消費者物價指數</w:t>
      </w:r>
      <w:r>
        <w:rPr>
          <w:rFonts w:hint="eastAsia"/>
          <w:spacing w:val="-6"/>
          <w:szCs w:val="28"/>
        </w:rPr>
        <w:t>(CPI)</w:t>
      </w:r>
      <w:r>
        <w:rPr>
          <w:rFonts w:hint="eastAsia"/>
          <w:spacing w:val="-6"/>
          <w:szCs w:val="28"/>
        </w:rPr>
        <w:t>較上年同月</w:t>
      </w:r>
      <w:r w:rsidR="00850DEB" w:rsidRPr="00850DEB">
        <w:rPr>
          <w:rFonts w:hint="eastAsia"/>
          <w:spacing w:val="-6"/>
          <w:szCs w:val="28"/>
        </w:rPr>
        <w:t>上漲</w:t>
      </w:r>
      <w:r w:rsidR="00850DEB">
        <w:rPr>
          <w:rFonts w:hint="eastAsia"/>
          <w:spacing w:val="-6"/>
          <w:szCs w:val="28"/>
        </w:rPr>
        <w:t>1</w:t>
      </w:r>
      <w:r>
        <w:rPr>
          <w:rFonts w:hint="eastAsia"/>
          <w:spacing w:val="-6"/>
          <w:szCs w:val="28"/>
        </w:rPr>
        <w:t>.</w:t>
      </w:r>
      <w:r w:rsidR="001330E3">
        <w:rPr>
          <w:rFonts w:hint="eastAsia"/>
          <w:spacing w:val="-6"/>
          <w:szCs w:val="28"/>
        </w:rPr>
        <w:t>65</w:t>
      </w:r>
      <w:r>
        <w:rPr>
          <w:rFonts w:hint="eastAsia"/>
          <w:spacing w:val="-6"/>
          <w:szCs w:val="28"/>
        </w:rPr>
        <w:t>％，</w:t>
      </w:r>
      <w:r w:rsidR="001330E3" w:rsidRPr="00CF30A6">
        <w:rPr>
          <w:rFonts w:hAnsi="標楷體" w:hint="eastAsia"/>
          <w:szCs w:val="28"/>
        </w:rPr>
        <w:t>主因水果、肉類、水產品、穀類及其製品</w:t>
      </w:r>
      <w:r w:rsidR="009823E0">
        <w:rPr>
          <w:rFonts w:hAnsi="標楷體" w:hint="eastAsia"/>
          <w:szCs w:val="28"/>
        </w:rPr>
        <w:t>等價格相對上年為高，以及</w:t>
      </w:r>
      <w:proofErr w:type="gramStart"/>
      <w:r w:rsidR="009823E0">
        <w:rPr>
          <w:rFonts w:hAnsi="標楷體" w:hint="eastAsia"/>
          <w:szCs w:val="28"/>
        </w:rPr>
        <w:t>外食費及</w:t>
      </w:r>
      <w:proofErr w:type="gramEnd"/>
      <w:r w:rsidR="009823E0">
        <w:rPr>
          <w:rFonts w:hAnsi="標楷體" w:hint="eastAsia"/>
          <w:szCs w:val="28"/>
        </w:rPr>
        <w:t>調理食品等價格調漲，惟通訊費</w:t>
      </w:r>
      <w:r w:rsidR="001330E3" w:rsidRPr="00CF30A6">
        <w:rPr>
          <w:rFonts w:hAnsi="標楷體" w:hint="eastAsia"/>
          <w:szCs w:val="28"/>
        </w:rPr>
        <w:t>調降及</w:t>
      </w:r>
      <w:smartTag w:uri="urn:schemas-microsoft-com:office:smarttags" w:element="chmetcnv">
        <w:smartTagPr>
          <w:attr w:name="UnitName" w:val="C"/>
          <w:attr w:name="SourceValue" w:val="3"/>
          <w:attr w:name="HasSpace" w:val="False"/>
          <w:attr w:name="Negative" w:val="False"/>
          <w:attr w:name="NumberType" w:val="1"/>
          <w:attr w:name="TCSC" w:val="0"/>
        </w:smartTagPr>
        <w:r w:rsidR="001330E3" w:rsidRPr="00CF30A6">
          <w:rPr>
            <w:szCs w:val="28"/>
          </w:rPr>
          <w:t>3C</w:t>
        </w:r>
      </w:smartTag>
      <w:r w:rsidR="009823E0">
        <w:rPr>
          <w:rFonts w:hAnsi="標楷體" w:hint="eastAsia"/>
          <w:szCs w:val="28"/>
        </w:rPr>
        <w:t>消費性電子產品</w:t>
      </w:r>
      <w:r w:rsidR="001330E3" w:rsidRPr="00CF30A6">
        <w:rPr>
          <w:rFonts w:hAnsi="標楷體" w:hint="eastAsia"/>
          <w:szCs w:val="28"/>
        </w:rPr>
        <w:t>降價，抵銷部分漲幅；若扣除蔬菜水果，漲</w:t>
      </w:r>
      <w:r w:rsidR="001330E3" w:rsidRPr="00CF30A6">
        <w:rPr>
          <w:szCs w:val="28"/>
        </w:rPr>
        <w:t>1.28</w:t>
      </w:r>
      <w:r w:rsidR="001330E3">
        <w:rPr>
          <w:rFonts w:hAnsi="標楷體" w:hint="eastAsia"/>
          <w:szCs w:val="28"/>
        </w:rPr>
        <w:t>％</w:t>
      </w:r>
      <w:r>
        <w:rPr>
          <w:rFonts w:hint="eastAsia"/>
          <w:spacing w:val="-6"/>
          <w:szCs w:val="28"/>
        </w:rPr>
        <w:t>，若再剔除能源後之核心物價，</w:t>
      </w:r>
      <w:proofErr w:type="gramStart"/>
      <w:r w:rsidR="00D97C7E" w:rsidRPr="00D97C7E">
        <w:rPr>
          <w:rFonts w:hint="eastAsia"/>
          <w:spacing w:val="-6"/>
          <w:szCs w:val="28"/>
        </w:rPr>
        <w:t>亦漲</w:t>
      </w:r>
      <w:proofErr w:type="gramEnd"/>
      <w:r w:rsidR="001330E3">
        <w:rPr>
          <w:rFonts w:hint="eastAsia"/>
          <w:spacing w:val="-6"/>
          <w:szCs w:val="28"/>
        </w:rPr>
        <w:t>1.24</w:t>
      </w:r>
      <w:r w:rsidR="00D97C7E" w:rsidRPr="00D97C7E">
        <w:rPr>
          <w:rFonts w:hint="eastAsia"/>
          <w:spacing w:val="-6"/>
          <w:szCs w:val="28"/>
        </w:rPr>
        <w:t>％</w:t>
      </w:r>
      <w:r w:rsidRPr="00F00689">
        <w:rPr>
          <w:rFonts w:hint="eastAsia"/>
          <w:spacing w:val="-6"/>
          <w:szCs w:val="28"/>
        </w:rPr>
        <w:t>。</w:t>
      </w:r>
      <w:r>
        <w:rPr>
          <w:rFonts w:hint="eastAsia"/>
          <w:spacing w:val="-6"/>
          <w:szCs w:val="28"/>
        </w:rPr>
        <w:t>累計</w:t>
      </w:r>
      <w:r>
        <w:rPr>
          <w:rFonts w:hint="eastAsia"/>
          <w:spacing w:val="-6"/>
          <w:szCs w:val="28"/>
        </w:rPr>
        <w:t>1</w:t>
      </w:r>
      <w:r>
        <w:rPr>
          <w:rFonts w:hint="eastAsia"/>
          <w:spacing w:val="-6"/>
          <w:szCs w:val="28"/>
        </w:rPr>
        <w:t>至</w:t>
      </w:r>
      <w:r w:rsidR="001330E3">
        <w:rPr>
          <w:rFonts w:hint="eastAsia"/>
          <w:spacing w:val="-6"/>
          <w:szCs w:val="28"/>
        </w:rPr>
        <w:t>4</w:t>
      </w:r>
      <w:r>
        <w:rPr>
          <w:rFonts w:hint="eastAsia"/>
          <w:spacing w:val="-6"/>
          <w:szCs w:val="28"/>
        </w:rPr>
        <w:t>月</w:t>
      </w:r>
      <w:r>
        <w:rPr>
          <w:rFonts w:hint="eastAsia"/>
          <w:spacing w:val="-6"/>
          <w:szCs w:val="28"/>
        </w:rPr>
        <w:t>CPI</w:t>
      </w:r>
      <w:r>
        <w:rPr>
          <w:rFonts w:hint="eastAsia"/>
          <w:spacing w:val="-6"/>
          <w:szCs w:val="28"/>
        </w:rPr>
        <w:t>較上年同期上漲</w:t>
      </w:r>
      <w:r w:rsidR="001330E3">
        <w:rPr>
          <w:rFonts w:hint="eastAsia"/>
          <w:spacing w:val="-6"/>
          <w:szCs w:val="28"/>
        </w:rPr>
        <w:t>1</w:t>
      </w:r>
      <w:r w:rsidRPr="004615CC">
        <w:rPr>
          <w:spacing w:val="-6"/>
          <w:szCs w:val="28"/>
        </w:rPr>
        <w:t>.</w:t>
      </w:r>
      <w:r w:rsidR="001330E3">
        <w:rPr>
          <w:rFonts w:hint="eastAsia"/>
          <w:spacing w:val="-6"/>
          <w:szCs w:val="28"/>
        </w:rPr>
        <w:t>01</w:t>
      </w:r>
      <w:r w:rsidRPr="00F00689">
        <w:rPr>
          <w:rFonts w:hint="eastAsia"/>
          <w:spacing w:val="-6"/>
          <w:szCs w:val="28"/>
        </w:rPr>
        <w:t>％</w:t>
      </w:r>
      <w:r>
        <w:rPr>
          <w:rFonts w:hint="eastAsia"/>
          <w:spacing w:val="-6"/>
          <w:szCs w:val="28"/>
        </w:rPr>
        <w:t>。</w:t>
      </w:r>
    </w:p>
    <w:p w:rsidR="00F75424" w:rsidRPr="000C1243" w:rsidRDefault="00E10229" w:rsidP="006D1F58">
      <w:pPr>
        <w:pStyle w:val="k32"/>
        <w:topLinePunct/>
        <w:ind w:leftChars="118" w:left="283" w:rightChars="9" w:right="22" w:firstLineChars="211" w:firstLine="582"/>
        <w:rPr>
          <w:spacing w:val="-2"/>
        </w:rPr>
      </w:pPr>
      <w:r w:rsidRPr="000C1243">
        <w:rPr>
          <w:spacing w:val="-2"/>
          <w:szCs w:val="28"/>
        </w:rPr>
        <w:t>10</w:t>
      </w:r>
      <w:r>
        <w:rPr>
          <w:rFonts w:hint="eastAsia"/>
          <w:spacing w:val="-2"/>
          <w:szCs w:val="28"/>
        </w:rPr>
        <w:t>3</w:t>
      </w:r>
      <w:r w:rsidRPr="000C1243">
        <w:rPr>
          <w:spacing w:val="-2"/>
          <w:szCs w:val="28"/>
        </w:rPr>
        <w:t>年</w:t>
      </w:r>
      <w:r w:rsidR="001330E3">
        <w:rPr>
          <w:rFonts w:hint="eastAsia"/>
          <w:spacing w:val="-2"/>
          <w:szCs w:val="28"/>
        </w:rPr>
        <w:t>4</w:t>
      </w:r>
      <w:r w:rsidRPr="000C1243">
        <w:rPr>
          <w:spacing w:val="-2"/>
          <w:szCs w:val="28"/>
        </w:rPr>
        <w:t>月躉售物價指數</w:t>
      </w:r>
      <w:r>
        <w:rPr>
          <w:rFonts w:hint="eastAsia"/>
          <w:spacing w:val="-2"/>
          <w:szCs w:val="28"/>
        </w:rPr>
        <w:t>(</w:t>
      </w:r>
      <w:r w:rsidRPr="000C1243">
        <w:rPr>
          <w:spacing w:val="-2"/>
          <w:szCs w:val="28"/>
        </w:rPr>
        <w:t>WPI</w:t>
      </w:r>
      <w:r>
        <w:rPr>
          <w:rFonts w:hint="eastAsia"/>
          <w:spacing w:val="-2"/>
          <w:szCs w:val="28"/>
        </w:rPr>
        <w:t>)</w:t>
      </w:r>
      <w:r w:rsidRPr="000C1243">
        <w:rPr>
          <w:spacing w:val="-2"/>
          <w:szCs w:val="28"/>
        </w:rPr>
        <w:t>較</w:t>
      </w:r>
      <w:r w:rsidRPr="000C1243">
        <w:rPr>
          <w:rFonts w:hint="eastAsia"/>
          <w:spacing w:val="-2"/>
          <w:szCs w:val="28"/>
        </w:rPr>
        <w:t>上</w:t>
      </w:r>
      <w:r w:rsidRPr="000C1243">
        <w:rPr>
          <w:spacing w:val="-2"/>
          <w:szCs w:val="28"/>
        </w:rPr>
        <w:t>年同月</w:t>
      </w:r>
      <w:r w:rsidR="00850DEB" w:rsidRPr="00850DEB">
        <w:rPr>
          <w:rFonts w:hint="eastAsia"/>
          <w:spacing w:val="-6"/>
          <w:szCs w:val="28"/>
        </w:rPr>
        <w:t>上漲</w:t>
      </w:r>
      <w:r w:rsidRPr="000C1243">
        <w:rPr>
          <w:rFonts w:hint="eastAsia"/>
          <w:spacing w:val="-2"/>
          <w:szCs w:val="28"/>
        </w:rPr>
        <w:t>0.</w:t>
      </w:r>
      <w:r w:rsidR="006C1997">
        <w:rPr>
          <w:rFonts w:hint="eastAsia"/>
          <w:spacing w:val="-2"/>
          <w:szCs w:val="28"/>
        </w:rPr>
        <w:t>12</w:t>
      </w:r>
      <w:r w:rsidRPr="000C1243">
        <w:rPr>
          <w:spacing w:val="-2"/>
          <w:szCs w:val="28"/>
        </w:rPr>
        <w:t>％，</w:t>
      </w:r>
      <w:bookmarkStart w:id="85" w:name="OLE_LINK9"/>
      <w:r w:rsidR="00144FFC" w:rsidRPr="002D66A0">
        <w:rPr>
          <w:rFonts w:hAnsi="標楷體" w:hint="eastAsia"/>
        </w:rPr>
        <w:t>主因電價、油</w:t>
      </w:r>
      <w:r w:rsidR="00144FFC" w:rsidRPr="002D66A0">
        <w:rPr>
          <w:rFonts w:ascii="標楷體" w:hAnsi="標楷體" w:cs="細明體_HKSCS" w:hint="eastAsia"/>
        </w:rPr>
        <w:t>品及農、禽畜產品</w:t>
      </w:r>
      <w:r w:rsidR="00144FFC" w:rsidRPr="002D66A0">
        <w:rPr>
          <w:rFonts w:hint="eastAsia"/>
        </w:rPr>
        <w:t>等價格相較上年為高，</w:t>
      </w:r>
      <w:r w:rsidR="00144FFC" w:rsidRPr="002D66A0">
        <w:rPr>
          <w:rFonts w:hAnsi="標楷體" w:hint="eastAsia"/>
        </w:rPr>
        <w:t>惟電腦、電子產品及光學製品與基本金屬等價格下跌，抵銷部分漲幅</w:t>
      </w:r>
      <w:bookmarkEnd w:id="85"/>
      <w:r w:rsidR="00144FFC" w:rsidRPr="002D66A0">
        <w:rPr>
          <w:rFonts w:hAnsi="標楷體" w:hint="eastAsia"/>
        </w:rPr>
        <w:t>，其中國產</w:t>
      </w:r>
      <w:proofErr w:type="gramStart"/>
      <w:r w:rsidR="00144FFC" w:rsidRPr="002D66A0">
        <w:rPr>
          <w:rFonts w:hAnsi="標楷體" w:hint="eastAsia"/>
        </w:rPr>
        <w:t>內銷品漲</w:t>
      </w:r>
      <w:proofErr w:type="gramEnd"/>
      <w:r w:rsidR="00144FFC" w:rsidRPr="002D66A0">
        <w:rPr>
          <w:rFonts w:hAnsi="標楷體"/>
        </w:rPr>
        <w:t>1.50</w:t>
      </w:r>
      <w:r w:rsidR="00144FFC" w:rsidRPr="002D66A0">
        <w:rPr>
          <w:rFonts w:hAnsi="標楷體" w:hint="eastAsia"/>
        </w:rPr>
        <w:t>％，進口品跌</w:t>
      </w:r>
      <w:r w:rsidR="00144FFC" w:rsidRPr="002D66A0">
        <w:rPr>
          <w:rFonts w:hAnsi="標楷體"/>
        </w:rPr>
        <w:t>0.52</w:t>
      </w:r>
      <w:r w:rsidR="00144FFC" w:rsidRPr="002D66A0">
        <w:rPr>
          <w:rFonts w:hAnsi="標楷體" w:hint="eastAsia"/>
        </w:rPr>
        <w:t>％，出口品跌</w:t>
      </w:r>
      <w:r w:rsidR="00144FFC" w:rsidRPr="002D66A0">
        <w:rPr>
          <w:rFonts w:hAnsi="標楷體"/>
        </w:rPr>
        <w:t>0.43</w:t>
      </w:r>
      <w:r w:rsidR="00144FFC" w:rsidRPr="002D66A0">
        <w:rPr>
          <w:rFonts w:hAnsi="標楷體" w:hint="eastAsia"/>
        </w:rPr>
        <w:t>％</w:t>
      </w:r>
      <w:r w:rsidRPr="00F54F85">
        <w:rPr>
          <w:rFonts w:hint="eastAsia"/>
          <w:spacing w:val="-2"/>
        </w:rPr>
        <w:t>。</w:t>
      </w:r>
      <w:r>
        <w:rPr>
          <w:rFonts w:hint="eastAsia"/>
          <w:spacing w:val="-6"/>
          <w:szCs w:val="28"/>
        </w:rPr>
        <w:t>累計</w:t>
      </w:r>
      <w:r>
        <w:rPr>
          <w:rFonts w:hint="eastAsia"/>
          <w:spacing w:val="-6"/>
          <w:szCs w:val="28"/>
        </w:rPr>
        <w:t>1</w:t>
      </w:r>
      <w:r>
        <w:rPr>
          <w:rFonts w:hint="eastAsia"/>
          <w:spacing w:val="-6"/>
          <w:szCs w:val="28"/>
        </w:rPr>
        <w:t>至</w:t>
      </w:r>
      <w:r w:rsidR="00144FFC">
        <w:rPr>
          <w:rFonts w:hint="eastAsia"/>
          <w:spacing w:val="-6"/>
          <w:szCs w:val="28"/>
        </w:rPr>
        <w:t>4</w:t>
      </w:r>
      <w:r>
        <w:rPr>
          <w:rFonts w:hint="eastAsia"/>
          <w:spacing w:val="-6"/>
          <w:szCs w:val="28"/>
        </w:rPr>
        <w:t>月</w:t>
      </w:r>
      <w:r>
        <w:rPr>
          <w:rFonts w:hint="eastAsia"/>
          <w:spacing w:val="-6"/>
          <w:szCs w:val="28"/>
        </w:rPr>
        <w:t>WPI</w:t>
      </w:r>
      <w:r>
        <w:rPr>
          <w:rFonts w:hint="eastAsia"/>
          <w:spacing w:val="-6"/>
          <w:szCs w:val="28"/>
        </w:rPr>
        <w:t>較上年同期上漲</w:t>
      </w:r>
      <w:r w:rsidRPr="004615CC">
        <w:rPr>
          <w:spacing w:val="-6"/>
          <w:szCs w:val="28"/>
        </w:rPr>
        <w:t>0.</w:t>
      </w:r>
      <w:r w:rsidR="00144FFC">
        <w:rPr>
          <w:rFonts w:hint="eastAsia"/>
          <w:spacing w:val="-6"/>
          <w:szCs w:val="28"/>
        </w:rPr>
        <w:t>08</w:t>
      </w:r>
      <w:r w:rsidRPr="00F00689">
        <w:rPr>
          <w:rFonts w:hint="eastAsia"/>
          <w:spacing w:val="-6"/>
          <w:szCs w:val="28"/>
        </w:rPr>
        <w:t>％</w:t>
      </w:r>
      <w:r>
        <w:rPr>
          <w:rFonts w:hint="eastAsia"/>
          <w:spacing w:val="-6"/>
          <w:szCs w:val="28"/>
        </w:rPr>
        <w:t>。</w:t>
      </w:r>
    </w:p>
    <w:p w:rsidR="00F75424" w:rsidRPr="0025040E" w:rsidRDefault="00F75424" w:rsidP="00F75424">
      <w:pPr>
        <w:pStyle w:val="k3a"/>
        <w:tabs>
          <w:tab w:val="left" w:pos="540"/>
        </w:tabs>
        <w:spacing w:before="180" w:line="300" w:lineRule="auto"/>
        <w:ind w:leftChars="0" w:left="0" w:right="0" w:firstLineChars="0" w:firstLine="0"/>
        <w:rPr>
          <w:b/>
          <w:bCs/>
          <w:color w:val="000000" w:themeColor="text1"/>
        </w:rPr>
      </w:pPr>
      <w:r w:rsidRPr="0025040E">
        <w:rPr>
          <w:b/>
          <w:bCs/>
          <w:color w:val="000000" w:themeColor="text1"/>
        </w:rPr>
        <w:t>２、</w:t>
      </w:r>
      <w:r w:rsidR="00E10229" w:rsidRPr="0025040E">
        <w:rPr>
          <w:b/>
          <w:bCs/>
          <w:color w:val="000000" w:themeColor="text1"/>
        </w:rPr>
        <w:t>10</w:t>
      </w:r>
      <w:r w:rsidR="00E10229">
        <w:rPr>
          <w:rFonts w:hint="eastAsia"/>
          <w:b/>
          <w:bCs/>
          <w:color w:val="000000" w:themeColor="text1"/>
        </w:rPr>
        <w:t>3</w:t>
      </w:r>
      <w:r w:rsidR="00E10229" w:rsidRPr="0025040E">
        <w:rPr>
          <w:b/>
          <w:bCs/>
          <w:color w:val="000000" w:themeColor="text1"/>
        </w:rPr>
        <w:t>年</w:t>
      </w:r>
      <w:r w:rsidR="005D660C">
        <w:rPr>
          <w:rFonts w:hint="eastAsia"/>
          <w:b/>
          <w:bCs/>
          <w:color w:val="000000" w:themeColor="text1"/>
        </w:rPr>
        <w:t>4</w:t>
      </w:r>
      <w:r w:rsidR="00E10229" w:rsidRPr="0025040E">
        <w:rPr>
          <w:b/>
          <w:bCs/>
          <w:color w:val="000000" w:themeColor="text1"/>
        </w:rPr>
        <w:t>月進口物價下跌</w:t>
      </w:r>
      <w:r w:rsidR="005D660C">
        <w:rPr>
          <w:rFonts w:hint="eastAsia"/>
          <w:b/>
          <w:bCs/>
          <w:color w:val="000000" w:themeColor="text1"/>
        </w:rPr>
        <w:t>0</w:t>
      </w:r>
      <w:r w:rsidR="00E10229" w:rsidRPr="0025040E">
        <w:rPr>
          <w:b/>
          <w:bCs/>
          <w:color w:val="000000" w:themeColor="text1"/>
        </w:rPr>
        <w:t>.</w:t>
      </w:r>
      <w:r w:rsidR="005D660C">
        <w:rPr>
          <w:rFonts w:hint="eastAsia"/>
          <w:b/>
          <w:bCs/>
          <w:color w:val="000000" w:themeColor="text1"/>
        </w:rPr>
        <w:t>5</w:t>
      </w:r>
      <w:r w:rsidR="00850DEB">
        <w:rPr>
          <w:rFonts w:hint="eastAsia"/>
          <w:b/>
          <w:bCs/>
          <w:color w:val="000000" w:themeColor="text1"/>
        </w:rPr>
        <w:t>2</w:t>
      </w:r>
      <w:r w:rsidR="00E10229" w:rsidRPr="0025040E">
        <w:rPr>
          <w:b/>
          <w:bCs/>
          <w:color w:val="000000" w:themeColor="text1"/>
        </w:rPr>
        <w:t>％、出口物價</w:t>
      </w:r>
      <w:r w:rsidR="005D660C">
        <w:rPr>
          <w:rFonts w:hint="eastAsia"/>
          <w:b/>
          <w:bCs/>
          <w:color w:val="000000" w:themeColor="text1"/>
        </w:rPr>
        <w:t>下跌</w:t>
      </w:r>
      <w:r w:rsidR="005D660C">
        <w:rPr>
          <w:rFonts w:hint="eastAsia"/>
          <w:b/>
          <w:bCs/>
          <w:color w:val="000000" w:themeColor="text1"/>
        </w:rPr>
        <w:t>0.43</w:t>
      </w:r>
      <w:r w:rsidR="00E10229" w:rsidRPr="0025040E">
        <w:rPr>
          <w:b/>
          <w:bCs/>
          <w:color w:val="000000" w:themeColor="text1"/>
        </w:rPr>
        <w:t>％</w:t>
      </w:r>
    </w:p>
    <w:p w:rsidR="00F75424" w:rsidRPr="00FC0D54" w:rsidRDefault="00E10229" w:rsidP="00BF2C98">
      <w:pPr>
        <w:pStyle w:val="k32"/>
        <w:topLinePunct/>
        <w:spacing w:beforeLines="30" w:before="108" w:afterLines="30" w:after="108"/>
        <w:ind w:leftChars="118" w:left="283" w:rightChars="9" w:right="22" w:firstLineChars="202" w:firstLine="566"/>
      </w:pPr>
      <w:r w:rsidRPr="00FC0D54">
        <w:t>10</w:t>
      </w:r>
      <w:r>
        <w:rPr>
          <w:rFonts w:hint="eastAsia"/>
        </w:rPr>
        <w:t>3</w:t>
      </w:r>
      <w:r w:rsidRPr="00FC0D54">
        <w:t>年</w:t>
      </w:r>
      <w:r w:rsidR="005D660C">
        <w:rPr>
          <w:rFonts w:hint="eastAsia"/>
        </w:rPr>
        <w:t>4</w:t>
      </w:r>
      <w:r w:rsidRPr="00FC0D54">
        <w:t>月以新台幣計價之進口物價指數，較</w:t>
      </w:r>
      <w:r>
        <w:rPr>
          <w:rFonts w:hint="eastAsia"/>
        </w:rPr>
        <w:t>上</w:t>
      </w:r>
      <w:r w:rsidRPr="00FC0D54">
        <w:t>月</w:t>
      </w:r>
      <w:r w:rsidR="00850DEB">
        <w:rPr>
          <w:rFonts w:hint="eastAsia"/>
        </w:rPr>
        <w:t>下跌</w:t>
      </w:r>
      <w:r>
        <w:rPr>
          <w:rFonts w:hint="eastAsia"/>
          <w:spacing w:val="-6"/>
          <w:szCs w:val="28"/>
        </w:rPr>
        <w:t>0.</w:t>
      </w:r>
      <w:r w:rsidR="005D660C">
        <w:rPr>
          <w:rFonts w:hint="eastAsia"/>
          <w:spacing w:val="-6"/>
          <w:szCs w:val="28"/>
        </w:rPr>
        <w:t>75</w:t>
      </w:r>
      <w:r w:rsidRPr="00FC0D54">
        <w:t>％，較</w:t>
      </w:r>
      <w:r w:rsidRPr="00FC0D54">
        <w:rPr>
          <w:rFonts w:hint="eastAsia"/>
        </w:rPr>
        <w:t>上</w:t>
      </w:r>
      <w:r w:rsidRPr="00FC0D54">
        <w:t>年同月</w:t>
      </w:r>
      <w:r>
        <w:rPr>
          <w:rFonts w:hint="eastAsia"/>
        </w:rPr>
        <w:t>下跌</w:t>
      </w:r>
      <w:r w:rsidR="005D660C">
        <w:rPr>
          <w:rFonts w:hint="eastAsia"/>
        </w:rPr>
        <w:t>0</w:t>
      </w:r>
      <w:r>
        <w:rPr>
          <w:rFonts w:hint="eastAsia"/>
        </w:rPr>
        <w:t>.</w:t>
      </w:r>
      <w:r w:rsidR="005D660C">
        <w:rPr>
          <w:rFonts w:hint="eastAsia"/>
        </w:rPr>
        <w:t>5</w:t>
      </w:r>
      <w:r w:rsidR="00850DEB">
        <w:rPr>
          <w:rFonts w:hint="eastAsia"/>
        </w:rPr>
        <w:t>2</w:t>
      </w:r>
      <w:r w:rsidRPr="00FC0D54">
        <w:t>％，</w:t>
      </w:r>
      <w:r w:rsidRPr="00B003F0">
        <w:rPr>
          <w:rFonts w:hint="eastAsia"/>
        </w:rPr>
        <w:t>若剔除匯率變動因素</w:t>
      </w:r>
      <w:r w:rsidRPr="00B003F0">
        <w:rPr>
          <w:rFonts w:hint="eastAsia"/>
        </w:rPr>
        <w:t>(</w:t>
      </w:r>
      <w:r w:rsidRPr="00B003F0">
        <w:rPr>
          <w:rFonts w:hint="eastAsia"/>
        </w:rPr>
        <w:t>新台幣對美元較上年同月貶值</w:t>
      </w:r>
      <w:r w:rsidR="005D660C">
        <w:rPr>
          <w:rFonts w:hint="eastAsia"/>
        </w:rPr>
        <w:t>1.22</w:t>
      </w:r>
      <w:r w:rsidRPr="00B003F0">
        <w:rPr>
          <w:rFonts w:hint="eastAsia"/>
        </w:rPr>
        <w:t>％</w:t>
      </w:r>
      <w:r w:rsidRPr="00B003F0">
        <w:rPr>
          <w:rFonts w:hint="eastAsia"/>
        </w:rPr>
        <w:t>)</w:t>
      </w:r>
      <w:r w:rsidRPr="00B003F0">
        <w:rPr>
          <w:rFonts w:hint="eastAsia"/>
        </w:rPr>
        <w:t>，</w:t>
      </w:r>
      <w:r w:rsidR="005D660C">
        <w:rPr>
          <w:rFonts w:hint="eastAsia"/>
        </w:rPr>
        <w:t>4</w:t>
      </w:r>
      <w:r w:rsidR="00850DEB" w:rsidRPr="00850DEB">
        <w:rPr>
          <w:rFonts w:hint="eastAsia"/>
        </w:rPr>
        <w:t>月以美元計價之指數較上年同月下跌</w:t>
      </w:r>
      <w:r w:rsidR="005D660C">
        <w:rPr>
          <w:rFonts w:hint="eastAsia"/>
        </w:rPr>
        <w:t>1.74</w:t>
      </w:r>
      <w:r w:rsidR="00850DEB" w:rsidRPr="00850DEB">
        <w:rPr>
          <w:rFonts w:hint="eastAsia"/>
        </w:rPr>
        <w:t>％，</w:t>
      </w:r>
      <w:r w:rsidR="005D660C" w:rsidRPr="002D66A0">
        <w:rPr>
          <w:rFonts w:hint="eastAsia"/>
        </w:rPr>
        <w:t>主因銅、不</w:t>
      </w:r>
      <w:proofErr w:type="gramStart"/>
      <w:r w:rsidR="005D660C" w:rsidRPr="002D66A0">
        <w:rPr>
          <w:rFonts w:hint="eastAsia"/>
        </w:rPr>
        <w:t>銹</w:t>
      </w:r>
      <w:proofErr w:type="gramEnd"/>
      <w:r w:rsidR="005D660C" w:rsidRPr="002D66A0">
        <w:rPr>
          <w:rFonts w:hint="eastAsia"/>
        </w:rPr>
        <w:t>鋼板</w:t>
      </w:r>
      <w:r w:rsidR="009823E0">
        <w:rPr>
          <w:rFonts w:hint="eastAsia"/>
        </w:rPr>
        <w:t>、鋼鐵廢料、手機及其零件、積體電路</w:t>
      </w:r>
      <w:r w:rsidR="005D660C" w:rsidRPr="002D66A0">
        <w:rPr>
          <w:rFonts w:hint="eastAsia"/>
        </w:rPr>
        <w:t>、煤、石油腦</w:t>
      </w:r>
      <w:r w:rsidR="005D660C">
        <w:rPr>
          <w:rFonts w:hint="eastAsia"/>
        </w:rPr>
        <w:t>與</w:t>
      </w:r>
      <w:r w:rsidR="005D660C" w:rsidRPr="002D66A0">
        <w:rPr>
          <w:rFonts w:hint="eastAsia"/>
        </w:rPr>
        <w:t>鐵礦石等價位較上年為低，使</w:t>
      </w:r>
      <w:r w:rsidR="009823E0">
        <w:rPr>
          <w:rFonts w:hint="eastAsia"/>
        </w:rPr>
        <w:t>「</w:t>
      </w:r>
      <w:r w:rsidR="005D660C" w:rsidRPr="002D66A0">
        <w:rPr>
          <w:rFonts w:hint="eastAsia"/>
        </w:rPr>
        <w:t>基本金屬及其製品類</w:t>
      </w:r>
      <w:r w:rsidR="009823E0">
        <w:rPr>
          <w:rFonts w:hint="eastAsia"/>
        </w:rPr>
        <w:t>」</w:t>
      </w:r>
      <w:r w:rsidR="005D660C" w:rsidRPr="002D66A0">
        <w:rPr>
          <w:rFonts w:hint="eastAsia"/>
        </w:rPr>
        <w:t>、</w:t>
      </w:r>
      <w:r w:rsidR="009823E0">
        <w:rPr>
          <w:rFonts w:hint="eastAsia"/>
        </w:rPr>
        <w:t>「</w:t>
      </w:r>
      <w:r w:rsidR="005D660C" w:rsidRPr="002D66A0">
        <w:rPr>
          <w:rFonts w:hint="eastAsia"/>
        </w:rPr>
        <w:t>機器、電機、電視影像及聲音記錄機等設備類</w:t>
      </w:r>
      <w:r w:rsidR="009823E0">
        <w:rPr>
          <w:rFonts w:hint="eastAsia"/>
        </w:rPr>
        <w:t>」</w:t>
      </w:r>
      <w:r w:rsidR="005D660C" w:rsidRPr="002D66A0">
        <w:rPr>
          <w:rFonts w:hint="eastAsia"/>
        </w:rPr>
        <w:t>與</w:t>
      </w:r>
      <w:r w:rsidR="009823E0">
        <w:rPr>
          <w:rFonts w:hint="eastAsia"/>
        </w:rPr>
        <w:t>「</w:t>
      </w:r>
      <w:r w:rsidR="005D660C" w:rsidRPr="002D66A0">
        <w:rPr>
          <w:rFonts w:hint="eastAsia"/>
        </w:rPr>
        <w:t>礦產品類</w:t>
      </w:r>
      <w:r w:rsidR="009823E0">
        <w:rPr>
          <w:rFonts w:hint="eastAsia"/>
        </w:rPr>
        <w:t>」</w:t>
      </w:r>
      <w:r w:rsidR="005D660C" w:rsidRPr="002D66A0">
        <w:rPr>
          <w:rFonts w:hint="eastAsia"/>
        </w:rPr>
        <w:t>分別下跌</w:t>
      </w:r>
      <w:r w:rsidR="005D660C" w:rsidRPr="002D66A0">
        <w:rPr>
          <w:rFonts w:hint="eastAsia"/>
        </w:rPr>
        <w:t>4.72</w:t>
      </w:r>
      <w:r w:rsidR="005D660C" w:rsidRPr="002D66A0">
        <w:rPr>
          <w:rFonts w:hint="eastAsia"/>
        </w:rPr>
        <w:t>％、</w:t>
      </w:r>
      <w:r w:rsidR="005D660C" w:rsidRPr="002D66A0">
        <w:rPr>
          <w:rFonts w:hint="eastAsia"/>
        </w:rPr>
        <w:t>2.23</w:t>
      </w:r>
      <w:r w:rsidR="005D660C" w:rsidRPr="002D66A0">
        <w:rPr>
          <w:rFonts w:hint="eastAsia"/>
        </w:rPr>
        <w:t>％及</w:t>
      </w:r>
      <w:r w:rsidR="005D660C" w:rsidRPr="002D66A0">
        <w:rPr>
          <w:rFonts w:hint="eastAsia"/>
        </w:rPr>
        <w:t>1.06</w:t>
      </w:r>
      <w:r w:rsidR="005D660C">
        <w:rPr>
          <w:rFonts w:hint="eastAsia"/>
        </w:rPr>
        <w:t>％所致</w:t>
      </w:r>
      <w:r w:rsidRPr="00B003F0">
        <w:rPr>
          <w:rFonts w:hint="eastAsia"/>
        </w:rPr>
        <w:t>。</w:t>
      </w:r>
    </w:p>
    <w:p w:rsidR="00F75424" w:rsidRDefault="00E10229" w:rsidP="001A659F">
      <w:pPr>
        <w:pStyle w:val="k32"/>
        <w:topLinePunct/>
        <w:ind w:leftChars="118" w:left="283" w:rightChars="9" w:right="22" w:firstLineChars="202" w:firstLine="566"/>
      </w:pPr>
      <w:r w:rsidRPr="00B95CDC">
        <w:t>10</w:t>
      </w:r>
      <w:r>
        <w:rPr>
          <w:rFonts w:hint="eastAsia"/>
        </w:rPr>
        <w:t>3</w:t>
      </w:r>
      <w:r w:rsidRPr="00B95CDC">
        <w:t>年</w:t>
      </w:r>
      <w:r w:rsidR="00B066E0">
        <w:rPr>
          <w:rFonts w:hint="eastAsia"/>
        </w:rPr>
        <w:t>4</w:t>
      </w:r>
      <w:r w:rsidRPr="00B95CDC">
        <w:t>月以新台幣計價之出口物價指數</w:t>
      </w:r>
      <w:r w:rsidRPr="00B95CDC">
        <w:rPr>
          <w:rFonts w:hint="eastAsia"/>
        </w:rPr>
        <w:t>，</w:t>
      </w:r>
      <w:r w:rsidRPr="00B95CDC">
        <w:t>較</w:t>
      </w:r>
      <w:r>
        <w:rPr>
          <w:rFonts w:hint="eastAsia"/>
        </w:rPr>
        <w:t>上</w:t>
      </w:r>
      <w:r w:rsidRPr="00B95CDC">
        <w:t>月</w:t>
      </w:r>
      <w:r w:rsidR="00B066E0">
        <w:rPr>
          <w:rFonts w:hint="eastAsia"/>
        </w:rPr>
        <w:t>下跌</w:t>
      </w:r>
      <w:r>
        <w:rPr>
          <w:rFonts w:hint="eastAsia"/>
        </w:rPr>
        <w:t>0.</w:t>
      </w:r>
      <w:r w:rsidR="00B066E0">
        <w:rPr>
          <w:rFonts w:hint="eastAsia"/>
        </w:rPr>
        <w:t>80</w:t>
      </w:r>
      <w:r w:rsidRPr="00B95CDC">
        <w:t>％，較</w:t>
      </w:r>
      <w:r w:rsidRPr="00B95CDC">
        <w:rPr>
          <w:rFonts w:hint="eastAsia"/>
        </w:rPr>
        <w:t>上</w:t>
      </w:r>
      <w:r w:rsidRPr="00B95CDC">
        <w:t>年同月</w:t>
      </w:r>
      <w:r w:rsidR="00B066E0">
        <w:rPr>
          <w:rFonts w:hint="eastAsia"/>
        </w:rPr>
        <w:t>下跌</w:t>
      </w:r>
      <w:r w:rsidR="00B066E0">
        <w:rPr>
          <w:rFonts w:hint="eastAsia"/>
        </w:rPr>
        <w:t>0.43</w:t>
      </w:r>
      <w:r w:rsidRPr="00B95CDC">
        <w:t>％，</w:t>
      </w:r>
      <w:r w:rsidRPr="00B003F0">
        <w:rPr>
          <w:rFonts w:hint="eastAsia"/>
        </w:rPr>
        <w:t>若剔除匯率變動因素，</w:t>
      </w:r>
      <w:r w:rsidR="00B066E0">
        <w:rPr>
          <w:rFonts w:hint="eastAsia"/>
        </w:rPr>
        <w:t>4</w:t>
      </w:r>
      <w:r w:rsidR="00850DEB" w:rsidRPr="00850DEB">
        <w:rPr>
          <w:rFonts w:hint="eastAsia"/>
        </w:rPr>
        <w:t>月以美元計價之指數較上年同月下跌</w:t>
      </w:r>
      <w:r w:rsidR="00B066E0">
        <w:rPr>
          <w:rFonts w:hint="eastAsia"/>
        </w:rPr>
        <w:t>1.65</w:t>
      </w:r>
      <w:r w:rsidR="00850DEB" w:rsidRPr="00850DEB">
        <w:rPr>
          <w:rFonts w:hint="eastAsia"/>
        </w:rPr>
        <w:t>％，</w:t>
      </w:r>
      <w:r w:rsidR="00355E58" w:rsidRPr="008A4B55">
        <w:rPr>
          <w:rFonts w:hint="eastAsia"/>
          <w:spacing w:val="-2"/>
          <w:szCs w:val="28"/>
        </w:rPr>
        <w:t>主因銅、熱軋鋼板等報價相對上年為低，</w:t>
      </w:r>
      <w:r w:rsidR="00355E58" w:rsidRPr="008A4B55">
        <w:rPr>
          <w:rFonts w:hint="eastAsia"/>
          <w:spacing w:val="-2"/>
        </w:rPr>
        <w:t>使</w:t>
      </w:r>
      <w:r w:rsidR="00355E58" w:rsidRPr="008A4B55">
        <w:rPr>
          <w:rFonts w:hint="eastAsia"/>
          <w:spacing w:val="-2"/>
          <w:szCs w:val="28"/>
        </w:rPr>
        <w:t>基本金屬及其製品類</w:t>
      </w:r>
      <w:r w:rsidR="00355E58" w:rsidRPr="008A4B55">
        <w:rPr>
          <w:rFonts w:hint="eastAsia"/>
          <w:spacing w:val="-2"/>
        </w:rPr>
        <w:t>下跌</w:t>
      </w:r>
      <w:r w:rsidR="00355E58" w:rsidRPr="008A4B55">
        <w:rPr>
          <w:spacing w:val="-2"/>
        </w:rPr>
        <w:t>3.03</w:t>
      </w:r>
      <w:r w:rsidR="00355E58" w:rsidRPr="008A4B55">
        <w:rPr>
          <w:rFonts w:hint="eastAsia"/>
          <w:spacing w:val="-2"/>
          <w:szCs w:val="28"/>
        </w:rPr>
        <w:t>％，且</w:t>
      </w:r>
      <w:r w:rsidR="009823E0">
        <w:rPr>
          <w:rFonts w:hint="eastAsia"/>
          <w:spacing w:val="-2"/>
          <w:szCs w:val="28"/>
        </w:rPr>
        <w:t>「</w:t>
      </w:r>
      <w:r w:rsidR="00355E58" w:rsidRPr="008A4B55">
        <w:rPr>
          <w:rFonts w:hint="eastAsia"/>
          <w:spacing w:val="-2"/>
          <w:szCs w:val="28"/>
        </w:rPr>
        <w:t>機器、電機、電視影像及聲音記錄機等設備類</w:t>
      </w:r>
      <w:r w:rsidR="009823E0">
        <w:rPr>
          <w:rFonts w:hint="eastAsia"/>
          <w:spacing w:val="-2"/>
          <w:szCs w:val="28"/>
        </w:rPr>
        <w:t>」</w:t>
      </w:r>
      <w:r w:rsidR="00355E58" w:rsidRPr="008A4B55">
        <w:rPr>
          <w:rFonts w:hint="eastAsia"/>
          <w:spacing w:val="-2"/>
          <w:szCs w:val="28"/>
        </w:rPr>
        <w:t>、</w:t>
      </w:r>
      <w:r w:rsidR="009823E0">
        <w:rPr>
          <w:rFonts w:hint="eastAsia"/>
          <w:spacing w:val="-2"/>
          <w:szCs w:val="28"/>
        </w:rPr>
        <w:t>「</w:t>
      </w:r>
      <w:r w:rsidR="00355E58" w:rsidRPr="008A4B55">
        <w:rPr>
          <w:rFonts w:hint="eastAsia"/>
          <w:spacing w:val="-2"/>
          <w:szCs w:val="28"/>
        </w:rPr>
        <w:t>塑、橡膠及其製品類</w:t>
      </w:r>
      <w:r w:rsidR="009823E0">
        <w:rPr>
          <w:rFonts w:hint="eastAsia"/>
          <w:spacing w:val="-2"/>
          <w:szCs w:val="28"/>
        </w:rPr>
        <w:t>」</w:t>
      </w:r>
      <w:r w:rsidR="00355E58" w:rsidRPr="008A4B55">
        <w:rPr>
          <w:rFonts w:hint="eastAsia"/>
          <w:spacing w:val="-2"/>
          <w:szCs w:val="28"/>
        </w:rPr>
        <w:t>與</w:t>
      </w:r>
      <w:r w:rsidR="009823E0">
        <w:rPr>
          <w:rFonts w:hint="eastAsia"/>
          <w:spacing w:val="-2"/>
          <w:szCs w:val="28"/>
        </w:rPr>
        <w:t>「</w:t>
      </w:r>
      <w:r w:rsidR="00355E58" w:rsidRPr="008A4B55">
        <w:rPr>
          <w:rFonts w:hint="eastAsia"/>
          <w:spacing w:val="-2"/>
          <w:szCs w:val="28"/>
        </w:rPr>
        <w:t>化學或有關工業產品類</w:t>
      </w:r>
      <w:r w:rsidR="009823E0">
        <w:rPr>
          <w:rFonts w:hint="eastAsia"/>
          <w:spacing w:val="-2"/>
          <w:szCs w:val="28"/>
        </w:rPr>
        <w:t>」</w:t>
      </w:r>
      <w:r w:rsidR="00355E58" w:rsidRPr="008A4B55">
        <w:rPr>
          <w:rFonts w:hint="eastAsia"/>
          <w:spacing w:val="-2"/>
          <w:szCs w:val="28"/>
        </w:rPr>
        <w:t>因空白媒體、電腦週邊設備、</w:t>
      </w:r>
      <w:proofErr w:type="gramStart"/>
      <w:r w:rsidR="00355E58" w:rsidRPr="008A4B55">
        <w:rPr>
          <w:rFonts w:hint="eastAsia"/>
          <w:spacing w:val="-2"/>
          <w:szCs w:val="28"/>
        </w:rPr>
        <w:t>聚對苯</w:t>
      </w:r>
      <w:proofErr w:type="gramEnd"/>
      <w:smartTag w:uri="urn:schemas-microsoft-com:office:smarttags" w:element="chmetcnv">
        <w:smartTagPr>
          <w:attr w:name="TCSC" w:val="1"/>
          <w:attr w:name="NumberType" w:val="3"/>
          <w:attr w:name="Negative" w:val="False"/>
          <w:attr w:name="HasSpace" w:val="False"/>
          <w:attr w:name="SourceValue" w:val="2"/>
          <w:attr w:name="UnitName" w:val="甲"/>
        </w:smartTagPr>
        <w:r w:rsidR="00355E58" w:rsidRPr="008A4B55">
          <w:rPr>
            <w:rFonts w:hint="eastAsia"/>
            <w:spacing w:val="-2"/>
            <w:szCs w:val="28"/>
          </w:rPr>
          <w:t>二甲</w:t>
        </w:r>
      </w:smartTag>
      <w:r w:rsidR="00355E58" w:rsidRPr="008A4B55">
        <w:rPr>
          <w:rFonts w:hint="eastAsia"/>
          <w:spacing w:val="-2"/>
          <w:szCs w:val="28"/>
        </w:rPr>
        <w:t>酸二</w:t>
      </w:r>
      <w:proofErr w:type="gramStart"/>
      <w:r w:rsidR="00355E58" w:rsidRPr="008A4B55">
        <w:rPr>
          <w:rFonts w:hint="eastAsia"/>
          <w:spacing w:val="-2"/>
          <w:szCs w:val="28"/>
        </w:rPr>
        <w:t>丁酯</w:t>
      </w:r>
      <w:r w:rsidR="00355E58" w:rsidRPr="008A4B55">
        <w:rPr>
          <w:rFonts w:hint="eastAsia"/>
          <w:spacing w:val="-2"/>
          <w:szCs w:val="28"/>
        </w:rPr>
        <w:t>(</w:t>
      </w:r>
      <w:proofErr w:type="gramEnd"/>
      <w:r w:rsidR="00355E58" w:rsidRPr="008A4B55">
        <w:rPr>
          <w:rFonts w:hint="eastAsia"/>
          <w:spacing w:val="-2"/>
          <w:szCs w:val="28"/>
        </w:rPr>
        <w:t>PBT)</w:t>
      </w:r>
      <w:r w:rsidR="00355E58" w:rsidRPr="008A4B55">
        <w:rPr>
          <w:rFonts w:hint="eastAsia"/>
          <w:spacing w:val="-2"/>
          <w:szCs w:val="28"/>
        </w:rPr>
        <w:t>及其他聚醚聚酯、合成橡膠、對苯</w:t>
      </w:r>
      <w:smartTag w:uri="urn:schemas-microsoft-com:office:smarttags" w:element="chmetcnv">
        <w:smartTagPr>
          <w:attr w:name="TCSC" w:val="1"/>
          <w:attr w:name="NumberType" w:val="3"/>
          <w:attr w:name="Negative" w:val="False"/>
          <w:attr w:name="HasSpace" w:val="False"/>
          <w:attr w:name="SourceValue" w:val="2"/>
          <w:attr w:name="UnitName" w:val="甲"/>
        </w:smartTagPr>
        <w:r w:rsidR="00355E58" w:rsidRPr="008A4B55">
          <w:rPr>
            <w:rFonts w:hint="eastAsia"/>
            <w:spacing w:val="-2"/>
            <w:szCs w:val="28"/>
          </w:rPr>
          <w:t>二甲</w:t>
        </w:r>
      </w:smartTag>
      <w:r w:rsidR="00355E58" w:rsidRPr="008A4B55">
        <w:rPr>
          <w:rFonts w:hint="eastAsia"/>
          <w:spacing w:val="-2"/>
          <w:szCs w:val="28"/>
        </w:rPr>
        <w:t>酸</w:t>
      </w:r>
      <w:r w:rsidR="00355E58" w:rsidRPr="008A4B55">
        <w:rPr>
          <w:rFonts w:hint="eastAsia"/>
          <w:spacing w:val="-2"/>
          <w:szCs w:val="28"/>
        </w:rPr>
        <w:t>(PTA)</w:t>
      </w:r>
      <w:r w:rsidR="00355E58" w:rsidRPr="008A4B55">
        <w:rPr>
          <w:rFonts w:hint="eastAsia"/>
          <w:spacing w:val="-2"/>
          <w:szCs w:val="28"/>
        </w:rPr>
        <w:t>與對二甲苯</w:t>
      </w:r>
      <w:r w:rsidR="00355E58" w:rsidRPr="008A4B55">
        <w:rPr>
          <w:rFonts w:hint="eastAsia"/>
          <w:spacing w:val="-2"/>
          <w:szCs w:val="28"/>
        </w:rPr>
        <w:t>(PX)</w:t>
      </w:r>
      <w:r w:rsidR="009823E0">
        <w:rPr>
          <w:rFonts w:hint="eastAsia"/>
          <w:spacing w:val="-2"/>
          <w:szCs w:val="28"/>
        </w:rPr>
        <w:t>等價位走跌，與</w:t>
      </w:r>
      <w:r w:rsidR="00355E58" w:rsidRPr="008A4B55">
        <w:rPr>
          <w:rFonts w:hint="eastAsia"/>
          <w:spacing w:val="-2"/>
          <w:szCs w:val="28"/>
        </w:rPr>
        <w:t>積體電路、聚乙烯</w:t>
      </w:r>
      <w:r w:rsidR="00355E58" w:rsidRPr="008A4B55">
        <w:rPr>
          <w:rFonts w:hint="eastAsia"/>
          <w:spacing w:val="-2"/>
          <w:szCs w:val="28"/>
        </w:rPr>
        <w:t>(PE)</w:t>
      </w:r>
      <w:r w:rsidR="00355E58" w:rsidRPr="008A4B55">
        <w:rPr>
          <w:rFonts w:hint="eastAsia"/>
          <w:spacing w:val="-2"/>
          <w:szCs w:val="28"/>
        </w:rPr>
        <w:t>及乙二醇</w:t>
      </w:r>
      <w:r w:rsidR="00355E58" w:rsidRPr="008A4B55">
        <w:rPr>
          <w:rFonts w:hint="eastAsia"/>
          <w:spacing w:val="-2"/>
          <w:szCs w:val="28"/>
        </w:rPr>
        <w:t>(EG)</w:t>
      </w:r>
      <w:r w:rsidR="009823E0">
        <w:rPr>
          <w:rFonts w:hint="eastAsia"/>
          <w:spacing w:val="-2"/>
          <w:szCs w:val="28"/>
        </w:rPr>
        <w:t>等</w:t>
      </w:r>
      <w:proofErr w:type="gramStart"/>
      <w:r w:rsidR="009823E0">
        <w:rPr>
          <w:rFonts w:hint="eastAsia"/>
          <w:spacing w:val="-2"/>
          <w:szCs w:val="28"/>
        </w:rPr>
        <w:t>非環醇</w:t>
      </w:r>
      <w:proofErr w:type="gramEnd"/>
      <w:r w:rsidR="009823E0">
        <w:rPr>
          <w:rFonts w:hint="eastAsia"/>
          <w:spacing w:val="-2"/>
          <w:szCs w:val="28"/>
        </w:rPr>
        <w:t>及其衍生物等漲跌互抵</w:t>
      </w:r>
      <w:r w:rsidR="00BE53D9">
        <w:rPr>
          <w:rFonts w:hint="eastAsia"/>
          <w:spacing w:val="-2"/>
          <w:szCs w:val="28"/>
        </w:rPr>
        <w:t>後</w:t>
      </w:r>
      <w:bookmarkStart w:id="86" w:name="_GoBack"/>
      <w:bookmarkEnd w:id="86"/>
      <w:r w:rsidR="009823E0">
        <w:rPr>
          <w:rFonts w:hint="eastAsia"/>
          <w:spacing w:val="-2"/>
          <w:szCs w:val="28"/>
        </w:rPr>
        <w:t>，仍</w:t>
      </w:r>
      <w:r w:rsidR="00355E58" w:rsidRPr="008A4B55">
        <w:rPr>
          <w:rFonts w:hint="eastAsia"/>
          <w:spacing w:val="-2"/>
          <w:szCs w:val="28"/>
        </w:rPr>
        <w:t>分別跌</w:t>
      </w:r>
      <w:r w:rsidR="00355E58" w:rsidRPr="008A4B55">
        <w:rPr>
          <w:spacing w:val="-2"/>
          <w:szCs w:val="28"/>
        </w:rPr>
        <w:t>2.22</w:t>
      </w:r>
      <w:r w:rsidR="00355E58" w:rsidRPr="008A4B55">
        <w:rPr>
          <w:rFonts w:hint="eastAsia"/>
          <w:spacing w:val="-2"/>
          <w:szCs w:val="28"/>
        </w:rPr>
        <w:t>％、</w:t>
      </w:r>
      <w:r w:rsidR="00355E58" w:rsidRPr="008A4B55">
        <w:rPr>
          <w:spacing w:val="-2"/>
          <w:szCs w:val="28"/>
        </w:rPr>
        <w:t>2.09</w:t>
      </w:r>
      <w:r w:rsidR="00355E58" w:rsidRPr="008A4B55">
        <w:rPr>
          <w:rFonts w:hint="eastAsia"/>
          <w:spacing w:val="-2"/>
          <w:szCs w:val="28"/>
        </w:rPr>
        <w:t>％與</w:t>
      </w:r>
      <w:r w:rsidR="00355E58" w:rsidRPr="008A4B55">
        <w:rPr>
          <w:spacing w:val="-2"/>
          <w:szCs w:val="28"/>
        </w:rPr>
        <w:t>1.60</w:t>
      </w:r>
      <w:r w:rsidR="00355E58" w:rsidRPr="008A4B55">
        <w:rPr>
          <w:rFonts w:hint="eastAsia"/>
          <w:spacing w:val="-2"/>
          <w:szCs w:val="28"/>
        </w:rPr>
        <w:t>％所致。</w:t>
      </w:r>
      <w:r w:rsidR="00355E58">
        <w:t xml:space="preserve"> </w:t>
      </w:r>
    </w:p>
    <w:p w:rsidR="00E10229" w:rsidRPr="00B95CDC" w:rsidRDefault="00E10229" w:rsidP="00E10229">
      <w:pPr>
        <w:snapToGrid w:val="0"/>
        <w:ind w:rightChars="-59" w:right="-142"/>
        <w:jc w:val="center"/>
        <w:rPr>
          <w:rFonts w:eastAsia="標楷體"/>
          <w:b/>
          <w:bCs/>
          <w:sz w:val="28"/>
        </w:rPr>
      </w:pPr>
      <w:r w:rsidRPr="00B95CDC">
        <w:rPr>
          <w:rFonts w:eastAsia="標楷體"/>
          <w:b/>
          <w:bCs/>
          <w:sz w:val="28"/>
        </w:rPr>
        <w:lastRenderedPageBreak/>
        <w:t>圖</w:t>
      </w:r>
      <w:r w:rsidRPr="00B95CDC">
        <w:rPr>
          <w:rFonts w:eastAsia="標楷體"/>
          <w:b/>
          <w:bCs/>
          <w:sz w:val="28"/>
        </w:rPr>
        <w:t xml:space="preserve"> 2-7-1  </w:t>
      </w:r>
      <w:r w:rsidRPr="00B95CDC">
        <w:rPr>
          <w:rFonts w:eastAsia="標楷體"/>
          <w:b/>
          <w:bCs/>
          <w:sz w:val="28"/>
        </w:rPr>
        <w:t>消費者物價指數及躉售物價指數變化</w:t>
      </w:r>
    </w:p>
    <w:p w:rsidR="00E10229" w:rsidRPr="00FC0D54" w:rsidRDefault="00E10229" w:rsidP="00E10229">
      <w:pPr>
        <w:snapToGrid w:val="0"/>
        <w:spacing w:line="300" w:lineRule="auto"/>
        <w:ind w:rightChars="-59" w:right="-142"/>
        <w:jc w:val="center"/>
        <w:rPr>
          <w:rFonts w:eastAsia="標楷體"/>
          <w:b/>
          <w:snapToGrid w:val="0"/>
          <w:color w:val="FF0000"/>
          <w:sz w:val="28"/>
        </w:rPr>
      </w:pPr>
      <w:r w:rsidRPr="00FC0D54">
        <w:rPr>
          <w:rFonts w:eastAsia="標楷體"/>
          <w:noProof/>
          <w:color w:val="FF0000"/>
          <w:sz w:val="28"/>
        </w:rPr>
        <mc:AlternateContent>
          <mc:Choice Requires="wps">
            <w:drawing>
              <wp:anchor distT="0" distB="0" distL="114300" distR="114300" simplePos="0" relativeHeight="251934208" behindDoc="0" locked="0" layoutInCell="1" allowOverlap="1" wp14:anchorId="7347D3B3" wp14:editId="25917D14">
                <wp:simplePos x="0" y="0"/>
                <wp:positionH relativeFrom="column">
                  <wp:posOffset>4924425</wp:posOffset>
                </wp:positionH>
                <wp:positionV relativeFrom="paragraph">
                  <wp:posOffset>949325</wp:posOffset>
                </wp:positionV>
                <wp:extent cx="699770" cy="457200"/>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F34EAF" w:rsidRDefault="00F34EAF" w:rsidP="00E10229">
                            <w:pPr>
                              <w:spacing w:line="240" w:lineRule="exact"/>
                              <w:jc w:val="center"/>
                              <w:rPr>
                                <w:b/>
                              </w:rPr>
                            </w:pPr>
                            <w:r>
                              <w:rPr>
                                <w:rFonts w:hint="eastAsia"/>
                                <w:b/>
                              </w:rPr>
                              <w:t>WPI</w:t>
                            </w:r>
                          </w:p>
                          <w:p w:rsidR="00F34EAF" w:rsidRPr="00BE0B3C" w:rsidRDefault="00F34EAF" w:rsidP="00E10229">
                            <w:pPr>
                              <w:spacing w:line="240" w:lineRule="exact"/>
                              <w:jc w:val="center"/>
                              <w:rPr>
                                <w:b/>
                              </w:rPr>
                            </w:pPr>
                            <w:r>
                              <w:rPr>
                                <w:rFonts w:hint="eastAsia"/>
                                <w:b/>
                              </w:rPr>
                              <w:t>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87.75pt;margin-top:74.75pt;width:55.1pt;height:36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" filled="f" stroked="f">
                <v:textbox>
                  <w:txbxContent>
                    <w:p w:rsidR="00F34EAF" w:rsidRDefault="00F34EAF" w:rsidP="00E10229">
                      <w:pPr>
                        <w:spacing w:line="240" w:lineRule="exact"/>
                        <w:jc w:val="center"/>
                        <w:rPr>
                          <w:b/>
                        </w:rPr>
                      </w:pPr>
                      <w:r>
                        <w:rPr>
                          <w:rFonts w:hint="eastAsia"/>
                          <w:b/>
                        </w:rPr>
                        <w:t>WPI</w:t>
                      </w:r>
                    </w:p>
                    <w:p w:rsidR="00F34EAF" w:rsidRPr="00BE0B3C" w:rsidRDefault="00F34EAF" w:rsidP="00E10229">
                      <w:pPr>
                        <w:spacing w:line="240" w:lineRule="exact"/>
                        <w:jc w:val="center"/>
                        <w:rPr>
                          <w:b/>
                        </w:rPr>
                      </w:pPr>
                      <w:r>
                        <w:rPr>
                          <w:rFonts w:hint="eastAsia"/>
                          <w:b/>
                        </w:rPr>
                        <w:t>0.12</w:t>
                      </w:r>
                    </w:p>
                  </w:txbxContent>
                </v:textbox>
              </v:shape>
            </w:pict>
          </mc:Fallback>
        </mc:AlternateContent>
      </w:r>
      <w:r w:rsidRPr="00FC0D54">
        <w:rPr>
          <w:noProof/>
          <w:color w:val="FF0000"/>
        </w:rPr>
        <w:drawing>
          <wp:inline distT="0" distB="0" distL="0" distR="0" wp14:anchorId="59783644" wp14:editId="73C6ABE9">
            <wp:extent cx="5576570" cy="2352675"/>
            <wp:effectExtent l="0" t="0" r="5080" b="0"/>
            <wp:docPr id="3"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FC0D54">
        <w:rPr>
          <w:rFonts w:eastAsia="標楷體"/>
          <w:noProof/>
          <w:color w:val="FF0000"/>
          <w:sz w:val="28"/>
        </w:rPr>
        <mc:AlternateContent>
          <mc:Choice Requires="wps">
            <w:drawing>
              <wp:anchor distT="0" distB="0" distL="114300" distR="114300" simplePos="0" relativeHeight="251933184" behindDoc="0" locked="0" layoutInCell="1" allowOverlap="1" wp14:anchorId="27BE085A" wp14:editId="40531E2A">
                <wp:simplePos x="0" y="0"/>
                <wp:positionH relativeFrom="column">
                  <wp:posOffset>4930775</wp:posOffset>
                </wp:positionH>
                <wp:positionV relativeFrom="paragraph">
                  <wp:posOffset>208915</wp:posOffset>
                </wp:positionV>
                <wp:extent cx="690245"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F34EAF" w:rsidRPr="000B3D15" w:rsidRDefault="00F34EAF" w:rsidP="00E10229">
                            <w:pPr>
                              <w:spacing w:line="260" w:lineRule="exact"/>
                              <w:jc w:val="center"/>
                              <w:rPr>
                                <w:b/>
                              </w:rPr>
                            </w:pPr>
                            <w:r w:rsidRPr="000B3D15">
                              <w:rPr>
                                <w:b/>
                              </w:rPr>
                              <w:t>CPI</w:t>
                            </w:r>
                          </w:p>
                          <w:p w:rsidR="00F34EAF" w:rsidRPr="000B3D15" w:rsidRDefault="00F34EAF" w:rsidP="00E10229">
                            <w:pPr>
                              <w:spacing w:line="260" w:lineRule="exact"/>
                              <w:jc w:val="center"/>
                              <w:rPr>
                                <w:b/>
                              </w:rPr>
                            </w:pPr>
                            <w:r>
                              <w:rPr>
                                <w:rFonts w:hint="eastAsia"/>
                                <w:b/>
                              </w:rPr>
                              <w:t>1</w:t>
                            </w:r>
                            <w:r w:rsidRPr="000B3D15">
                              <w:rPr>
                                <w:rFonts w:hint="eastAsia"/>
                                <w:b/>
                              </w:rPr>
                              <w:t>.</w:t>
                            </w:r>
                            <w:r>
                              <w:rPr>
                                <w:rFonts w:hint="eastAsia"/>
                                <w:b/>
                              </w:rPr>
                              <w:t>65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88.25pt;margin-top:16.45pt;width:54.35pt;height:42.0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" filled="f" stroked="f">
                <v:textbox>
                  <w:txbxContent>
                    <w:p w:rsidR="00F34EAF" w:rsidRPr="000B3D15" w:rsidRDefault="00F34EAF" w:rsidP="00E10229">
                      <w:pPr>
                        <w:spacing w:line="260" w:lineRule="exact"/>
                        <w:jc w:val="center"/>
                        <w:rPr>
                          <w:b/>
                        </w:rPr>
                      </w:pPr>
                      <w:r w:rsidRPr="000B3D15">
                        <w:rPr>
                          <w:b/>
                        </w:rPr>
                        <w:t>CPI</w:t>
                      </w:r>
                    </w:p>
                    <w:p w:rsidR="00F34EAF" w:rsidRPr="000B3D15" w:rsidRDefault="00F34EAF" w:rsidP="00E10229">
                      <w:pPr>
                        <w:spacing w:line="260" w:lineRule="exact"/>
                        <w:jc w:val="center"/>
                        <w:rPr>
                          <w:b/>
                        </w:rPr>
                      </w:pPr>
                      <w:r>
                        <w:rPr>
                          <w:rFonts w:hint="eastAsia"/>
                          <w:b/>
                        </w:rPr>
                        <w:t>1</w:t>
                      </w:r>
                      <w:r w:rsidRPr="000B3D15">
                        <w:rPr>
                          <w:rFonts w:hint="eastAsia"/>
                          <w:b/>
                        </w:rPr>
                        <w:t>.</w:t>
                      </w:r>
                      <w:r>
                        <w:rPr>
                          <w:rFonts w:hint="eastAsia"/>
                          <w:b/>
                        </w:rPr>
                        <w:t>65</w:t>
                      </w:r>
                    </w:p>
                  </w:txbxContent>
                </v:textbox>
              </v:shape>
            </w:pict>
          </mc:Fallback>
        </mc:AlternateContent>
      </w:r>
    </w:p>
    <w:p w:rsidR="00E10229" w:rsidRPr="00B95CDC" w:rsidRDefault="00E10229" w:rsidP="00E10229">
      <w:pPr>
        <w:snapToGrid w:val="0"/>
        <w:spacing w:line="300" w:lineRule="auto"/>
        <w:ind w:rightChars="-59" w:right="-142"/>
        <w:jc w:val="center"/>
        <w:rPr>
          <w:rFonts w:eastAsia="標楷體"/>
          <w:b/>
          <w:snapToGrid w:val="0"/>
          <w:sz w:val="28"/>
        </w:rPr>
      </w:pPr>
      <w:r w:rsidRPr="00B95CDC">
        <w:rPr>
          <w:rFonts w:eastAsia="標楷體"/>
          <w:b/>
          <w:snapToGrid w:val="0"/>
          <w:sz w:val="28"/>
        </w:rPr>
        <w:t>表</w:t>
      </w:r>
      <w:r w:rsidRPr="00B95CDC">
        <w:rPr>
          <w:rFonts w:eastAsia="標楷體"/>
          <w:b/>
          <w:snapToGrid w:val="0"/>
          <w:sz w:val="28"/>
        </w:rPr>
        <w:t xml:space="preserve"> 2-7-1  </w:t>
      </w:r>
      <w:r w:rsidRPr="00B95CDC">
        <w:rPr>
          <w:rFonts w:eastAsia="標楷體"/>
          <w:b/>
          <w:snapToGrid w:val="0"/>
          <w:sz w:val="28"/>
        </w:rPr>
        <w:t>物價變動</w:t>
      </w:r>
    </w:p>
    <w:p w:rsidR="00E10229" w:rsidRPr="00B95CDC" w:rsidRDefault="00E10229" w:rsidP="00E10229">
      <w:pPr>
        <w:snapToGrid w:val="0"/>
        <w:ind w:rightChars="-59" w:right="-142"/>
        <w:jc w:val="right"/>
        <w:rPr>
          <w:rFonts w:eastAsia="標楷體"/>
          <w:snapToGrid w:val="0"/>
          <w:sz w:val="16"/>
        </w:rPr>
      </w:pPr>
      <w:r w:rsidRPr="00B95CDC">
        <w:rPr>
          <w:rFonts w:eastAsia="標楷體" w:hint="eastAsia"/>
          <w:snapToGrid w:val="0"/>
          <w:sz w:val="16"/>
        </w:rPr>
        <w:t>單位：％</w:t>
      </w:r>
    </w:p>
    <w:tbl>
      <w:tblPr>
        <w:tblW w:w="8882"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9"/>
        <w:gridCol w:w="1103"/>
        <w:gridCol w:w="1045"/>
        <w:gridCol w:w="1154"/>
        <w:gridCol w:w="1027"/>
        <w:gridCol w:w="851"/>
        <w:gridCol w:w="1067"/>
        <w:gridCol w:w="1070"/>
        <w:gridCol w:w="46"/>
      </w:tblGrid>
      <w:tr w:rsidR="00E10229" w:rsidRPr="00B95CDC" w:rsidTr="00AE688F">
        <w:trPr>
          <w:cantSplit/>
          <w:jc w:val="center"/>
        </w:trPr>
        <w:tc>
          <w:tcPr>
            <w:tcW w:w="1519" w:type="dxa"/>
            <w:vMerge w:val="restart"/>
            <w:tcBorders>
              <w:left w:val="nil"/>
            </w:tcBorders>
            <w:vAlign w:val="center"/>
          </w:tcPr>
          <w:p w:rsidR="00E10229" w:rsidRPr="00B95CDC" w:rsidRDefault="00E10229" w:rsidP="00AE688F">
            <w:pPr>
              <w:spacing w:line="360" w:lineRule="exact"/>
              <w:jc w:val="center"/>
              <w:rPr>
                <w:rFonts w:eastAsia="標楷體"/>
              </w:rPr>
            </w:pPr>
            <w:r w:rsidRPr="00B95CDC">
              <w:rPr>
                <w:rFonts w:eastAsia="標楷體"/>
              </w:rPr>
              <w:t>年</w:t>
            </w:r>
            <w:r w:rsidRPr="00B95CDC">
              <w:rPr>
                <w:rFonts w:eastAsia="標楷體"/>
              </w:rPr>
              <w:t>(</w:t>
            </w:r>
            <w:r w:rsidRPr="00B95CDC">
              <w:rPr>
                <w:rFonts w:eastAsia="標楷體"/>
              </w:rPr>
              <w:t>月</w:t>
            </w:r>
            <w:r w:rsidRPr="00B95CDC">
              <w:rPr>
                <w:rFonts w:eastAsia="標楷體"/>
              </w:rPr>
              <w:t>)</w:t>
            </w:r>
          </w:p>
        </w:tc>
        <w:tc>
          <w:tcPr>
            <w:tcW w:w="3302" w:type="dxa"/>
            <w:gridSpan w:val="3"/>
            <w:tcBorders>
              <w:bottom w:val="nil"/>
            </w:tcBorders>
          </w:tcPr>
          <w:p w:rsidR="00E10229" w:rsidRPr="00B95CDC" w:rsidRDefault="00E10229" w:rsidP="00AE688F">
            <w:pPr>
              <w:spacing w:line="360" w:lineRule="exact"/>
              <w:rPr>
                <w:rFonts w:eastAsia="標楷體"/>
              </w:rPr>
            </w:pPr>
            <w:r w:rsidRPr="00B95CDC">
              <w:rPr>
                <w:rFonts w:eastAsia="標楷體"/>
              </w:rPr>
              <w:t>消費者物價指數</w:t>
            </w:r>
          </w:p>
        </w:tc>
        <w:tc>
          <w:tcPr>
            <w:tcW w:w="4061" w:type="dxa"/>
            <w:gridSpan w:val="5"/>
            <w:tcBorders>
              <w:bottom w:val="nil"/>
              <w:right w:val="nil"/>
            </w:tcBorders>
          </w:tcPr>
          <w:p w:rsidR="00E10229" w:rsidRPr="00B95CDC" w:rsidRDefault="00E10229" w:rsidP="00AE688F">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B95CDC">
              <w:rPr>
                <w:rFonts w:ascii="Times New Roman" w:eastAsia="標楷體" w:hAnsi="Times New Roman" w:cs="Times New Roman" w:hint="default"/>
                <w:color w:val="auto"/>
                <w:kern w:val="2"/>
              </w:rPr>
              <w:t>躉售物價指數</w:t>
            </w:r>
          </w:p>
        </w:tc>
      </w:tr>
      <w:tr w:rsidR="00E10229" w:rsidRPr="00B95CDC" w:rsidTr="00AE688F">
        <w:trPr>
          <w:cantSplit/>
          <w:jc w:val="center"/>
        </w:trPr>
        <w:tc>
          <w:tcPr>
            <w:tcW w:w="1519" w:type="dxa"/>
            <w:vMerge/>
            <w:tcBorders>
              <w:left w:val="nil"/>
              <w:bottom w:val="single" w:sz="4" w:space="0" w:color="auto"/>
            </w:tcBorders>
          </w:tcPr>
          <w:p w:rsidR="00E10229" w:rsidRPr="00B95CDC" w:rsidRDefault="00E10229" w:rsidP="00AE688F">
            <w:pPr>
              <w:spacing w:line="360" w:lineRule="exact"/>
              <w:rPr>
                <w:rFonts w:eastAsia="標楷體"/>
              </w:rPr>
            </w:pPr>
          </w:p>
        </w:tc>
        <w:tc>
          <w:tcPr>
            <w:tcW w:w="1103" w:type="dxa"/>
            <w:tcBorders>
              <w:top w:val="nil"/>
              <w:bottom w:val="single" w:sz="4" w:space="0" w:color="auto"/>
            </w:tcBorders>
          </w:tcPr>
          <w:p w:rsidR="00E10229" w:rsidRPr="00B95CDC" w:rsidRDefault="00E10229" w:rsidP="00AE688F">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B95CDC">
              <w:rPr>
                <w:rFonts w:eastAsia="標楷體"/>
                <w:spacing w:val="0"/>
                <w:kern w:val="2"/>
                <w:szCs w:val="24"/>
              </w:rPr>
              <w:t>年增率</w:t>
            </w:r>
          </w:p>
        </w:tc>
        <w:tc>
          <w:tcPr>
            <w:tcW w:w="1045" w:type="dxa"/>
            <w:tcBorders>
              <w:top w:val="single" w:sz="4" w:space="0" w:color="auto"/>
              <w:bottom w:val="single" w:sz="4" w:space="0" w:color="auto"/>
            </w:tcBorders>
          </w:tcPr>
          <w:p w:rsidR="00E10229" w:rsidRPr="00B95CDC" w:rsidRDefault="00E10229" w:rsidP="00AE688F">
            <w:pPr>
              <w:pStyle w:val="k02"/>
              <w:spacing w:before="0" w:beforeAutospacing="0" w:after="0" w:afterAutospacing="0" w:line="320" w:lineRule="exact"/>
              <w:jc w:val="center"/>
              <w:rPr>
                <w:rFonts w:ascii="Times New Roman" w:eastAsia="標楷體"/>
                <w:spacing w:val="-34"/>
              </w:rPr>
            </w:pPr>
            <w:r w:rsidRPr="00B95CDC">
              <w:rPr>
                <w:rFonts w:ascii="Times New Roman" w:eastAsia="標楷體"/>
              </w:rPr>
              <w:t>不含蔬果</w:t>
            </w:r>
          </w:p>
        </w:tc>
        <w:tc>
          <w:tcPr>
            <w:tcW w:w="1154" w:type="dxa"/>
            <w:tcBorders>
              <w:top w:val="single" w:sz="4" w:space="0" w:color="auto"/>
              <w:bottom w:val="single" w:sz="4" w:space="0" w:color="auto"/>
            </w:tcBorders>
            <w:vAlign w:val="center"/>
          </w:tcPr>
          <w:p w:rsidR="00E10229" w:rsidRPr="00B95CDC" w:rsidRDefault="00E10229" w:rsidP="00AE688F">
            <w:pPr>
              <w:pStyle w:val="k02"/>
              <w:spacing w:before="0" w:beforeAutospacing="0" w:after="0" w:afterAutospacing="0" w:line="320" w:lineRule="exact"/>
              <w:jc w:val="center"/>
              <w:rPr>
                <w:rFonts w:ascii="Times New Roman" w:eastAsia="標楷體"/>
              </w:rPr>
            </w:pPr>
            <w:r w:rsidRPr="00B95CDC">
              <w:rPr>
                <w:rFonts w:ascii="Times New Roman" w:eastAsia="標楷體"/>
              </w:rPr>
              <w:t>不含蔬果及能源</w:t>
            </w:r>
          </w:p>
          <w:p w:rsidR="00E10229" w:rsidRPr="00B95CDC" w:rsidRDefault="00E10229" w:rsidP="00AE688F">
            <w:pPr>
              <w:pStyle w:val="k02"/>
              <w:spacing w:before="0" w:beforeAutospacing="0" w:after="0" w:afterAutospacing="0" w:line="320" w:lineRule="exact"/>
              <w:jc w:val="center"/>
              <w:rPr>
                <w:rFonts w:ascii="Times New Roman" w:eastAsia="標楷體"/>
                <w:spacing w:val="-34"/>
              </w:rPr>
            </w:pPr>
            <w:r w:rsidRPr="00B95CDC">
              <w:rPr>
                <w:rFonts w:ascii="Times New Roman" w:eastAsia="標楷體"/>
              </w:rPr>
              <w:t>(</w:t>
            </w:r>
            <w:r w:rsidRPr="00B95CDC">
              <w:rPr>
                <w:rFonts w:ascii="Times New Roman" w:eastAsia="標楷體"/>
              </w:rPr>
              <w:t>核心</w:t>
            </w:r>
            <w:r w:rsidRPr="00B95CDC">
              <w:rPr>
                <w:rFonts w:ascii="Times New Roman" w:eastAsia="標楷體"/>
              </w:rPr>
              <w:t>CPI)</w:t>
            </w:r>
          </w:p>
        </w:tc>
        <w:tc>
          <w:tcPr>
            <w:tcW w:w="1027" w:type="dxa"/>
            <w:tcBorders>
              <w:top w:val="nil"/>
              <w:bottom w:val="single" w:sz="4" w:space="0" w:color="auto"/>
            </w:tcBorders>
          </w:tcPr>
          <w:p w:rsidR="00E10229" w:rsidRPr="00B95CDC" w:rsidRDefault="00E10229" w:rsidP="00AE688F">
            <w:pPr>
              <w:spacing w:line="320" w:lineRule="exact"/>
              <w:jc w:val="center"/>
              <w:rPr>
                <w:rFonts w:eastAsia="標楷體"/>
              </w:rPr>
            </w:pPr>
            <w:r w:rsidRPr="00B95CDC">
              <w:rPr>
                <w:rFonts w:eastAsia="標楷體"/>
              </w:rPr>
              <w:t>年增率</w:t>
            </w:r>
          </w:p>
        </w:tc>
        <w:tc>
          <w:tcPr>
            <w:tcW w:w="851" w:type="dxa"/>
            <w:tcBorders>
              <w:top w:val="single" w:sz="4" w:space="0" w:color="auto"/>
              <w:bottom w:val="single" w:sz="4" w:space="0" w:color="auto"/>
            </w:tcBorders>
          </w:tcPr>
          <w:p w:rsidR="00E10229" w:rsidRPr="00B95CDC" w:rsidRDefault="00E10229" w:rsidP="00AE688F">
            <w:pPr>
              <w:spacing w:line="320" w:lineRule="exact"/>
              <w:jc w:val="center"/>
              <w:rPr>
                <w:rFonts w:eastAsia="標楷體"/>
              </w:rPr>
            </w:pPr>
            <w:r w:rsidRPr="00B95CDC">
              <w:rPr>
                <w:rFonts w:eastAsia="標楷體"/>
              </w:rPr>
              <w:t>國產</w:t>
            </w:r>
          </w:p>
          <w:p w:rsidR="00E10229" w:rsidRPr="00B95CDC" w:rsidRDefault="00E10229" w:rsidP="00AE688F">
            <w:pPr>
              <w:spacing w:line="320" w:lineRule="exact"/>
              <w:jc w:val="center"/>
              <w:rPr>
                <w:rFonts w:eastAsia="標楷體"/>
              </w:rPr>
            </w:pPr>
            <w:r w:rsidRPr="00B95CDC">
              <w:rPr>
                <w:rFonts w:eastAsia="標楷體"/>
              </w:rPr>
              <w:t>內銷</w:t>
            </w:r>
          </w:p>
        </w:tc>
        <w:tc>
          <w:tcPr>
            <w:tcW w:w="1067" w:type="dxa"/>
            <w:tcBorders>
              <w:top w:val="single" w:sz="4" w:space="0" w:color="auto"/>
              <w:bottom w:val="single" w:sz="4" w:space="0" w:color="auto"/>
            </w:tcBorders>
          </w:tcPr>
          <w:p w:rsidR="00E10229" w:rsidRPr="00B95CDC" w:rsidRDefault="00E10229" w:rsidP="00AE688F">
            <w:pPr>
              <w:spacing w:line="320" w:lineRule="exact"/>
              <w:jc w:val="center"/>
              <w:rPr>
                <w:rFonts w:eastAsia="標楷體"/>
              </w:rPr>
            </w:pPr>
            <w:r w:rsidRPr="00B95CDC">
              <w:rPr>
                <w:rFonts w:eastAsia="標楷體"/>
              </w:rPr>
              <w:t>進口</w:t>
            </w:r>
          </w:p>
          <w:p w:rsidR="00E10229" w:rsidRPr="00B95CDC" w:rsidRDefault="00E10229" w:rsidP="00AE688F">
            <w:pPr>
              <w:spacing w:line="320" w:lineRule="exact"/>
              <w:jc w:val="center"/>
              <w:rPr>
                <w:rFonts w:eastAsia="標楷體"/>
              </w:rPr>
            </w:pPr>
            <w:r w:rsidRPr="00B95CDC">
              <w:rPr>
                <w:rFonts w:eastAsia="標楷體"/>
              </w:rPr>
              <w:t>(</w:t>
            </w:r>
            <w:r w:rsidRPr="00B95CDC">
              <w:rPr>
                <w:rFonts w:eastAsia="標楷體"/>
              </w:rPr>
              <w:t>新台幣</w:t>
            </w:r>
            <w:r w:rsidRPr="00B95CDC">
              <w:rPr>
                <w:rFonts w:eastAsia="標楷體"/>
              </w:rPr>
              <w:t>)</w:t>
            </w:r>
          </w:p>
        </w:tc>
        <w:tc>
          <w:tcPr>
            <w:tcW w:w="1116" w:type="dxa"/>
            <w:gridSpan w:val="2"/>
            <w:tcBorders>
              <w:top w:val="single" w:sz="4" w:space="0" w:color="auto"/>
              <w:bottom w:val="single" w:sz="4" w:space="0" w:color="auto"/>
              <w:right w:val="nil"/>
            </w:tcBorders>
          </w:tcPr>
          <w:p w:rsidR="00E10229" w:rsidRPr="00B95CDC" w:rsidRDefault="00E10229" w:rsidP="00AE688F">
            <w:pPr>
              <w:spacing w:line="320" w:lineRule="exact"/>
              <w:jc w:val="center"/>
              <w:rPr>
                <w:rFonts w:eastAsia="標楷體"/>
              </w:rPr>
            </w:pPr>
            <w:r w:rsidRPr="00B95CDC">
              <w:rPr>
                <w:rFonts w:eastAsia="標楷體"/>
              </w:rPr>
              <w:t>出口</w:t>
            </w:r>
          </w:p>
          <w:p w:rsidR="00E10229" w:rsidRPr="00B95CDC" w:rsidRDefault="00E10229" w:rsidP="00AE688F">
            <w:pPr>
              <w:spacing w:line="320" w:lineRule="exact"/>
              <w:jc w:val="center"/>
              <w:rPr>
                <w:rFonts w:eastAsia="標楷體"/>
              </w:rPr>
            </w:pPr>
            <w:r w:rsidRPr="00B95CDC">
              <w:rPr>
                <w:rFonts w:eastAsia="標楷體"/>
              </w:rPr>
              <w:t>(</w:t>
            </w:r>
            <w:r w:rsidRPr="00B95CDC">
              <w:rPr>
                <w:rFonts w:eastAsia="標楷體"/>
              </w:rPr>
              <w:t>新台幣</w:t>
            </w:r>
            <w:r w:rsidRPr="00B95CDC">
              <w:rPr>
                <w:rFonts w:eastAsia="標楷體"/>
              </w:rPr>
              <w:t>)</w:t>
            </w:r>
          </w:p>
        </w:tc>
      </w:tr>
      <w:tr w:rsidR="00E10229" w:rsidRPr="00B95CDC" w:rsidTr="00AE688F">
        <w:trPr>
          <w:gridAfter w:val="1"/>
          <w:wAfter w:w="46" w:type="dxa"/>
          <w:jc w:val="center"/>
        </w:trPr>
        <w:tc>
          <w:tcPr>
            <w:tcW w:w="1519" w:type="dxa"/>
            <w:tcBorders>
              <w:top w:val="nil"/>
              <w:left w:val="nil"/>
              <w:bottom w:val="nil"/>
            </w:tcBorders>
          </w:tcPr>
          <w:p w:rsidR="00E10229" w:rsidRPr="00B95CDC" w:rsidRDefault="00E10229" w:rsidP="00AE688F">
            <w:pPr>
              <w:spacing w:line="360" w:lineRule="exact"/>
              <w:rPr>
                <w:rFonts w:eastAsia="標楷體"/>
                <w:b/>
                <w:bCs/>
              </w:rPr>
            </w:pPr>
            <w:r w:rsidRPr="00B95CDC">
              <w:rPr>
                <w:rFonts w:eastAsia="標楷體"/>
                <w:b/>
                <w:bCs/>
              </w:rPr>
              <w:t xml:space="preserve">   98</w:t>
            </w:r>
            <w:r w:rsidRPr="00B95CDC">
              <w:rPr>
                <w:rFonts w:eastAsia="標楷體"/>
                <w:b/>
                <w:bCs/>
              </w:rPr>
              <w:t>年</w:t>
            </w:r>
          </w:p>
        </w:tc>
        <w:tc>
          <w:tcPr>
            <w:tcW w:w="1103" w:type="dxa"/>
            <w:tcBorders>
              <w:top w:val="nil"/>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-0.8</w:t>
            </w:r>
            <w:r w:rsidRPr="00B95CDC">
              <w:rPr>
                <w:rFonts w:eastAsia="標楷體" w:hint="eastAsia"/>
                <w:b/>
                <w:bCs/>
              </w:rPr>
              <w:t>6</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-0.45</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-0.04</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-8.7</w:t>
            </w:r>
            <w:r w:rsidRPr="00B95CDC">
              <w:rPr>
                <w:rFonts w:eastAsia="標楷體" w:hint="eastAsia"/>
                <w:b/>
                <w:bCs/>
              </w:rPr>
              <w:t>3</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-10.0</w:t>
            </w:r>
            <w:r w:rsidRPr="00B95CDC">
              <w:rPr>
                <w:rFonts w:eastAsia="標楷體" w:hint="eastAsia"/>
                <w:b/>
                <w:bCs/>
              </w:rPr>
              <w:t>0</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-9.6</w:t>
            </w:r>
            <w:r w:rsidRPr="00B95CDC">
              <w:rPr>
                <w:rFonts w:eastAsia="標楷體" w:hint="eastAsia"/>
                <w:b/>
                <w:bCs/>
              </w:rPr>
              <w:t>0</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-6.</w:t>
            </w:r>
            <w:r w:rsidRPr="00B95CDC">
              <w:rPr>
                <w:rFonts w:eastAsia="標楷體" w:hint="eastAsia"/>
                <w:b/>
                <w:bCs/>
              </w:rPr>
              <w:t>59</w:t>
            </w:r>
          </w:p>
        </w:tc>
      </w:tr>
      <w:tr w:rsidR="00E10229" w:rsidRPr="00B95CDC" w:rsidTr="00AE688F">
        <w:trPr>
          <w:gridAfter w:val="1"/>
          <w:wAfter w:w="46" w:type="dxa"/>
          <w:jc w:val="center"/>
        </w:trPr>
        <w:tc>
          <w:tcPr>
            <w:tcW w:w="1519" w:type="dxa"/>
            <w:tcBorders>
              <w:top w:val="nil"/>
              <w:left w:val="nil"/>
              <w:bottom w:val="nil"/>
            </w:tcBorders>
          </w:tcPr>
          <w:p w:rsidR="00E10229" w:rsidRPr="00B95CDC" w:rsidRDefault="00E10229" w:rsidP="00AE688F">
            <w:pPr>
              <w:spacing w:line="360" w:lineRule="exact"/>
              <w:rPr>
                <w:rFonts w:eastAsia="標楷體"/>
                <w:b/>
                <w:bCs/>
              </w:rPr>
            </w:pPr>
            <w:r w:rsidRPr="00B95CDC">
              <w:rPr>
                <w:rFonts w:eastAsia="標楷體"/>
                <w:b/>
                <w:bCs/>
              </w:rPr>
              <w:t xml:space="preserve">   99</w:t>
            </w:r>
            <w:r w:rsidRPr="00B95CDC">
              <w:rPr>
                <w:rFonts w:eastAsia="標楷體"/>
                <w:b/>
                <w:bCs/>
              </w:rPr>
              <w:t>年</w:t>
            </w:r>
          </w:p>
        </w:tc>
        <w:tc>
          <w:tcPr>
            <w:tcW w:w="1103" w:type="dxa"/>
            <w:tcBorders>
              <w:top w:val="nil"/>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0.96</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1.03</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0.58</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5.4</w:t>
            </w:r>
            <w:r w:rsidRPr="00B95CDC">
              <w:rPr>
                <w:rFonts w:eastAsia="標楷體" w:hint="eastAsia"/>
                <w:b/>
                <w:bCs/>
              </w:rPr>
              <w:t>6</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7.44</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7.04</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2.0</w:t>
            </w:r>
            <w:r w:rsidRPr="00B95CDC">
              <w:rPr>
                <w:rFonts w:eastAsia="標楷體" w:hint="eastAsia"/>
                <w:b/>
                <w:bCs/>
              </w:rPr>
              <w:t>2</w:t>
            </w:r>
          </w:p>
        </w:tc>
      </w:tr>
      <w:tr w:rsidR="00E10229" w:rsidRPr="00B95CDC" w:rsidTr="00AE688F">
        <w:trPr>
          <w:gridAfter w:val="1"/>
          <w:wAfter w:w="46" w:type="dxa"/>
          <w:jc w:val="center"/>
        </w:trPr>
        <w:tc>
          <w:tcPr>
            <w:tcW w:w="1519" w:type="dxa"/>
            <w:tcBorders>
              <w:top w:val="nil"/>
              <w:left w:val="nil"/>
              <w:bottom w:val="nil"/>
            </w:tcBorders>
          </w:tcPr>
          <w:p w:rsidR="00E10229" w:rsidRPr="00B95CDC" w:rsidRDefault="00E10229" w:rsidP="00AE688F">
            <w:pPr>
              <w:spacing w:line="360" w:lineRule="exact"/>
              <w:rPr>
                <w:rFonts w:eastAsia="標楷體"/>
                <w:b/>
                <w:bCs/>
              </w:rPr>
            </w:pPr>
            <w:r w:rsidRPr="00B95CDC">
              <w:rPr>
                <w:rFonts w:eastAsia="標楷體"/>
                <w:b/>
                <w:bCs/>
              </w:rPr>
              <w:t xml:space="preserve">  100</w:t>
            </w:r>
            <w:r w:rsidRPr="00B95CDC">
              <w:rPr>
                <w:rFonts w:eastAsia="標楷體"/>
                <w:b/>
                <w:bCs/>
              </w:rPr>
              <w:t>年</w:t>
            </w:r>
          </w:p>
        </w:tc>
        <w:tc>
          <w:tcPr>
            <w:tcW w:w="1103" w:type="dxa"/>
            <w:tcBorders>
              <w:top w:val="nil"/>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 xml:space="preserve">1.42 </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1.48</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1.26</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4.32</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5.04</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7.65</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0.09</w:t>
            </w:r>
          </w:p>
        </w:tc>
      </w:tr>
      <w:tr w:rsidR="00E10229" w:rsidRPr="00B95CDC" w:rsidTr="00AE688F">
        <w:trPr>
          <w:gridAfter w:val="1"/>
          <w:wAfter w:w="46" w:type="dxa"/>
          <w:jc w:val="center"/>
        </w:trPr>
        <w:tc>
          <w:tcPr>
            <w:tcW w:w="1519" w:type="dxa"/>
            <w:tcBorders>
              <w:top w:val="nil"/>
              <w:left w:val="nil"/>
              <w:bottom w:val="nil"/>
              <w:right w:val="single" w:sz="4" w:space="0" w:color="auto"/>
            </w:tcBorders>
          </w:tcPr>
          <w:p w:rsidR="00E10229" w:rsidRPr="00B95CDC" w:rsidRDefault="00E10229" w:rsidP="00AE688F">
            <w:pPr>
              <w:snapToGrid w:val="0"/>
              <w:spacing w:line="360" w:lineRule="exact"/>
              <w:ind w:rightChars="12" w:right="29"/>
              <w:jc w:val="both"/>
              <w:rPr>
                <w:rFonts w:eastAsia="標楷體"/>
                <w:b/>
                <w:bCs/>
              </w:rPr>
            </w:pPr>
            <w:r w:rsidRPr="00B95CDC">
              <w:rPr>
                <w:rFonts w:eastAsia="標楷體"/>
                <w:b/>
                <w:bCs/>
              </w:rPr>
              <w:t xml:space="preserve">  101</w:t>
            </w:r>
            <w:r w:rsidRPr="00B95CDC">
              <w:rPr>
                <w:rFonts w:eastAsia="標楷體"/>
                <w:b/>
                <w:bCs/>
              </w:rPr>
              <w:t>年</w:t>
            </w:r>
          </w:p>
        </w:tc>
        <w:tc>
          <w:tcPr>
            <w:tcW w:w="1103" w:type="dxa"/>
            <w:tcBorders>
              <w:top w:val="nil"/>
              <w:left w:val="single" w:sz="4" w:space="0" w:color="auto"/>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1.93</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1.30</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1.00</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-1.16</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-0.59</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-1.28</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-1.62</w:t>
            </w:r>
          </w:p>
        </w:tc>
      </w:tr>
      <w:tr w:rsidR="00E10229" w:rsidRPr="00FC0D54" w:rsidTr="00AE688F">
        <w:trPr>
          <w:gridAfter w:val="1"/>
          <w:wAfter w:w="46" w:type="dxa"/>
          <w:jc w:val="center"/>
        </w:trPr>
        <w:tc>
          <w:tcPr>
            <w:tcW w:w="1519" w:type="dxa"/>
            <w:tcBorders>
              <w:top w:val="nil"/>
              <w:left w:val="nil"/>
              <w:bottom w:val="nil"/>
              <w:right w:val="single" w:sz="4" w:space="0" w:color="auto"/>
            </w:tcBorders>
          </w:tcPr>
          <w:p w:rsidR="00E10229" w:rsidRPr="009F6507" w:rsidRDefault="00E10229" w:rsidP="00AE688F">
            <w:pPr>
              <w:snapToGrid w:val="0"/>
              <w:spacing w:line="360" w:lineRule="exact"/>
              <w:ind w:rightChars="12" w:right="29" w:firstLineChars="100" w:firstLine="240"/>
              <w:jc w:val="both"/>
              <w:rPr>
                <w:rFonts w:eastAsia="標楷體"/>
                <w:b/>
              </w:rPr>
            </w:pPr>
            <w:r w:rsidRPr="00FE5363">
              <w:rPr>
                <w:rFonts w:eastAsia="標楷體"/>
                <w:b/>
                <w:bCs/>
              </w:rPr>
              <w:t>102</w:t>
            </w:r>
            <w:r w:rsidRPr="009F6507">
              <w:rPr>
                <w:rFonts w:eastAsia="標楷體"/>
                <w:b/>
              </w:rPr>
              <w:t>年</w:t>
            </w:r>
          </w:p>
        </w:tc>
        <w:tc>
          <w:tcPr>
            <w:tcW w:w="1103" w:type="dxa"/>
            <w:tcBorders>
              <w:top w:val="nil"/>
              <w:left w:val="single" w:sz="4" w:space="0" w:color="auto"/>
              <w:bottom w:val="nil"/>
              <w:right w:val="nil"/>
            </w:tcBorders>
            <w:vAlign w:val="center"/>
          </w:tcPr>
          <w:p w:rsidR="00E10229" w:rsidRPr="009F6507" w:rsidRDefault="00E10229" w:rsidP="00AE688F">
            <w:pPr>
              <w:pStyle w:val="ab"/>
              <w:spacing w:line="360" w:lineRule="exact"/>
              <w:ind w:rightChars="50" w:right="120"/>
              <w:rPr>
                <w:rFonts w:eastAsia="標楷體"/>
                <w:b/>
              </w:rPr>
            </w:pPr>
            <w:r w:rsidRPr="009F6507">
              <w:rPr>
                <w:rFonts w:eastAsia="標楷體" w:hint="eastAsia"/>
                <w:b/>
              </w:rPr>
              <w:t>0.</w:t>
            </w:r>
            <w:r>
              <w:rPr>
                <w:rFonts w:eastAsia="標楷體" w:hint="eastAsia"/>
                <w:b/>
              </w:rPr>
              <w:t>79</w:t>
            </w:r>
          </w:p>
        </w:tc>
        <w:tc>
          <w:tcPr>
            <w:tcW w:w="1045" w:type="dxa"/>
            <w:tcBorders>
              <w:top w:val="nil"/>
              <w:left w:val="nil"/>
              <w:bottom w:val="nil"/>
              <w:right w:val="nil"/>
            </w:tcBorders>
            <w:vAlign w:val="center"/>
          </w:tcPr>
          <w:p w:rsidR="00E10229" w:rsidRPr="009F6507" w:rsidRDefault="00E10229" w:rsidP="00AE688F">
            <w:pPr>
              <w:spacing w:line="360" w:lineRule="exact"/>
              <w:ind w:rightChars="70" w:right="168"/>
              <w:jc w:val="right"/>
              <w:rPr>
                <w:rFonts w:eastAsia="標楷體"/>
                <w:b/>
              </w:rPr>
            </w:pPr>
            <w:r w:rsidRPr="00FE7DE6">
              <w:rPr>
                <w:rFonts w:eastAsia="標楷體" w:hint="eastAsia"/>
                <w:b/>
                <w:color w:val="000000" w:themeColor="text1"/>
              </w:rPr>
              <w:t>0.82</w:t>
            </w:r>
          </w:p>
        </w:tc>
        <w:tc>
          <w:tcPr>
            <w:tcW w:w="1154" w:type="dxa"/>
            <w:tcBorders>
              <w:top w:val="nil"/>
              <w:left w:val="nil"/>
              <w:bottom w:val="nil"/>
              <w:right w:val="nil"/>
            </w:tcBorders>
            <w:vAlign w:val="center"/>
          </w:tcPr>
          <w:p w:rsidR="00E10229" w:rsidRPr="009F6507" w:rsidRDefault="00E10229" w:rsidP="00AE688F">
            <w:pPr>
              <w:spacing w:line="360" w:lineRule="exact"/>
              <w:ind w:rightChars="87" w:right="209"/>
              <w:jc w:val="right"/>
              <w:rPr>
                <w:rFonts w:eastAsia="標楷體"/>
                <w:b/>
              </w:rPr>
            </w:pPr>
            <w:r w:rsidRPr="009F6507">
              <w:rPr>
                <w:rFonts w:eastAsia="標楷體" w:hint="eastAsia"/>
                <w:b/>
              </w:rPr>
              <w:t>0.</w:t>
            </w:r>
            <w:r>
              <w:rPr>
                <w:rFonts w:eastAsia="標楷體" w:hint="eastAsia"/>
                <w:b/>
              </w:rPr>
              <w:t>66</w:t>
            </w:r>
          </w:p>
        </w:tc>
        <w:tc>
          <w:tcPr>
            <w:tcW w:w="1027" w:type="dxa"/>
            <w:tcBorders>
              <w:top w:val="nil"/>
              <w:left w:val="nil"/>
              <w:bottom w:val="nil"/>
              <w:right w:val="nil"/>
            </w:tcBorders>
            <w:vAlign w:val="center"/>
          </w:tcPr>
          <w:p w:rsidR="00E10229" w:rsidRPr="009F6507" w:rsidRDefault="00E10229" w:rsidP="00AE688F">
            <w:pPr>
              <w:spacing w:line="360" w:lineRule="exact"/>
              <w:ind w:rightChars="42" w:right="101"/>
              <w:jc w:val="right"/>
              <w:rPr>
                <w:rFonts w:eastAsia="標楷體"/>
                <w:b/>
              </w:rPr>
            </w:pPr>
            <w:r w:rsidRPr="009F6507">
              <w:rPr>
                <w:rFonts w:eastAsia="標楷體" w:hint="eastAsia"/>
                <w:b/>
              </w:rPr>
              <w:t>-2.4</w:t>
            </w:r>
            <w:r>
              <w:rPr>
                <w:rFonts w:eastAsia="標楷體" w:hint="eastAsia"/>
                <w:b/>
              </w:rPr>
              <w:t>3</w:t>
            </w:r>
          </w:p>
        </w:tc>
        <w:tc>
          <w:tcPr>
            <w:tcW w:w="851" w:type="dxa"/>
            <w:tcBorders>
              <w:top w:val="nil"/>
              <w:left w:val="nil"/>
              <w:bottom w:val="nil"/>
              <w:right w:val="nil"/>
            </w:tcBorders>
            <w:vAlign w:val="center"/>
          </w:tcPr>
          <w:p w:rsidR="00E10229" w:rsidRPr="009F6507" w:rsidRDefault="00E10229" w:rsidP="00AE688F">
            <w:pPr>
              <w:spacing w:line="360" w:lineRule="exact"/>
              <w:jc w:val="right"/>
              <w:rPr>
                <w:rFonts w:eastAsia="標楷體"/>
                <w:b/>
              </w:rPr>
            </w:pPr>
            <w:r w:rsidRPr="009F6507">
              <w:rPr>
                <w:rFonts w:eastAsia="標楷體" w:hint="eastAsia"/>
                <w:b/>
              </w:rPr>
              <w:t>-0.</w:t>
            </w:r>
            <w:r>
              <w:rPr>
                <w:rFonts w:eastAsia="標楷體" w:hint="eastAsia"/>
                <w:b/>
              </w:rPr>
              <w:t>71</w:t>
            </w:r>
          </w:p>
        </w:tc>
        <w:tc>
          <w:tcPr>
            <w:tcW w:w="1067" w:type="dxa"/>
            <w:tcBorders>
              <w:top w:val="nil"/>
              <w:left w:val="nil"/>
              <w:bottom w:val="nil"/>
              <w:right w:val="nil"/>
            </w:tcBorders>
            <w:vAlign w:val="center"/>
          </w:tcPr>
          <w:p w:rsidR="00E10229" w:rsidRPr="009F6507" w:rsidRDefault="00E10229" w:rsidP="00BA26C5">
            <w:pPr>
              <w:spacing w:line="360" w:lineRule="exact"/>
              <w:ind w:rightChars="74" w:right="178"/>
              <w:jc w:val="right"/>
              <w:rPr>
                <w:rFonts w:eastAsia="標楷體"/>
                <w:b/>
              </w:rPr>
            </w:pPr>
            <w:r w:rsidRPr="009F6507">
              <w:rPr>
                <w:rFonts w:eastAsia="標楷體" w:hint="eastAsia"/>
                <w:b/>
              </w:rPr>
              <w:t>-4.</w:t>
            </w:r>
            <w:r>
              <w:rPr>
                <w:rFonts w:eastAsia="標楷體" w:hint="eastAsia"/>
                <w:b/>
              </w:rPr>
              <w:t>4</w:t>
            </w:r>
            <w:r w:rsidR="00BA26C5">
              <w:rPr>
                <w:rFonts w:eastAsia="標楷體" w:hint="eastAsia"/>
                <w:b/>
              </w:rPr>
              <w:t>5</w:t>
            </w:r>
          </w:p>
        </w:tc>
        <w:tc>
          <w:tcPr>
            <w:tcW w:w="1070" w:type="dxa"/>
            <w:tcBorders>
              <w:top w:val="nil"/>
              <w:left w:val="nil"/>
              <w:bottom w:val="nil"/>
              <w:right w:val="nil"/>
            </w:tcBorders>
            <w:vAlign w:val="center"/>
          </w:tcPr>
          <w:p w:rsidR="00E10229" w:rsidRPr="009F6507" w:rsidRDefault="00E10229" w:rsidP="00AE688F">
            <w:pPr>
              <w:spacing w:line="360" w:lineRule="exact"/>
              <w:ind w:rightChars="47" w:right="113"/>
              <w:jc w:val="right"/>
              <w:rPr>
                <w:rFonts w:eastAsia="標楷體"/>
                <w:b/>
              </w:rPr>
            </w:pPr>
            <w:r w:rsidRPr="009F6507">
              <w:rPr>
                <w:rFonts w:eastAsia="標楷體" w:hint="eastAsia"/>
                <w:b/>
              </w:rPr>
              <w:t>-2.</w:t>
            </w:r>
            <w:r>
              <w:rPr>
                <w:rFonts w:eastAsia="標楷體" w:hint="eastAsia"/>
                <w:b/>
              </w:rPr>
              <w:t>06</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9F6507" w:rsidRDefault="00D035C4" w:rsidP="00B46A30">
            <w:pPr>
              <w:spacing w:line="360" w:lineRule="exact"/>
              <w:ind w:right="284"/>
              <w:jc w:val="right"/>
              <w:rPr>
                <w:rFonts w:eastAsia="標楷體"/>
              </w:rPr>
            </w:pPr>
            <w:r w:rsidRPr="009F6507">
              <w:rPr>
                <w:rFonts w:eastAsia="標楷體"/>
              </w:rPr>
              <w:t>4</w:t>
            </w:r>
            <w:r w:rsidRPr="009F6507">
              <w:rPr>
                <w:rFonts w:eastAsia="標楷體"/>
              </w:rPr>
              <w:t>月</w:t>
            </w:r>
          </w:p>
        </w:tc>
        <w:tc>
          <w:tcPr>
            <w:tcW w:w="1103" w:type="dxa"/>
            <w:tcBorders>
              <w:top w:val="nil"/>
              <w:left w:val="single" w:sz="4" w:space="0" w:color="auto"/>
              <w:bottom w:val="nil"/>
              <w:right w:val="nil"/>
            </w:tcBorders>
            <w:vAlign w:val="center"/>
          </w:tcPr>
          <w:p w:rsidR="00D035C4" w:rsidRPr="009F6507" w:rsidRDefault="00D035C4" w:rsidP="00B46A30">
            <w:pPr>
              <w:pStyle w:val="ab"/>
              <w:spacing w:line="360" w:lineRule="exact"/>
              <w:ind w:rightChars="50" w:right="120"/>
              <w:rPr>
                <w:rFonts w:eastAsia="標楷體"/>
              </w:rPr>
            </w:pPr>
            <w:r w:rsidRPr="009F6507">
              <w:rPr>
                <w:rFonts w:eastAsia="標楷體"/>
              </w:rPr>
              <w:t>1.05</w:t>
            </w:r>
          </w:p>
        </w:tc>
        <w:tc>
          <w:tcPr>
            <w:tcW w:w="1045" w:type="dxa"/>
            <w:tcBorders>
              <w:top w:val="nil"/>
              <w:left w:val="nil"/>
              <w:bottom w:val="nil"/>
              <w:right w:val="nil"/>
            </w:tcBorders>
            <w:vAlign w:val="center"/>
          </w:tcPr>
          <w:p w:rsidR="00D035C4" w:rsidRPr="009F6507" w:rsidRDefault="00D035C4" w:rsidP="00B46A30">
            <w:pPr>
              <w:spacing w:line="360" w:lineRule="exact"/>
              <w:ind w:rightChars="70" w:right="168"/>
              <w:jc w:val="right"/>
              <w:rPr>
                <w:rFonts w:eastAsia="標楷體"/>
              </w:rPr>
            </w:pPr>
            <w:r w:rsidRPr="009F6507">
              <w:rPr>
                <w:rFonts w:eastAsia="標楷體"/>
              </w:rPr>
              <w:t>0.8</w:t>
            </w:r>
            <w:r w:rsidRPr="009F6507">
              <w:rPr>
                <w:rFonts w:eastAsia="標楷體" w:hint="eastAsia"/>
              </w:rPr>
              <w:t>3</w:t>
            </w:r>
          </w:p>
        </w:tc>
        <w:tc>
          <w:tcPr>
            <w:tcW w:w="1154" w:type="dxa"/>
            <w:tcBorders>
              <w:top w:val="nil"/>
              <w:left w:val="nil"/>
              <w:bottom w:val="nil"/>
              <w:right w:val="nil"/>
            </w:tcBorders>
            <w:vAlign w:val="center"/>
          </w:tcPr>
          <w:p w:rsidR="00D035C4" w:rsidRPr="009F6507" w:rsidRDefault="00D035C4" w:rsidP="00B46A30">
            <w:pPr>
              <w:spacing w:line="360" w:lineRule="exact"/>
              <w:ind w:rightChars="87" w:right="209"/>
              <w:jc w:val="right"/>
              <w:rPr>
                <w:rFonts w:eastAsia="標楷體"/>
              </w:rPr>
            </w:pPr>
            <w:r w:rsidRPr="009F6507">
              <w:rPr>
                <w:rFonts w:eastAsia="標楷體"/>
              </w:rPr>
              <w:t>0.86</w:t>
            </w:r>
          </w:p>
        </w:tc>
        <w:tc>
          <w:tcPr>
            <w:tcW w:w="1027" w:type="dxa"/>
            <w:tcBorders>
              <w:top w:val="nil"/>
              <w:left w:val="nil"/>
              <w:bottom w:val="nil"/>
              <w:right w:val="nil"/>
            </w:tcBorders>
            <w:vAlign w:val="center"/>
          </w:tcPr>
          <w:p w:rsidR="00D035C4" w:rsidRPr="009F6507" w:rsidRDefault="00D035C4" w:rsidP="00B46A30">
            <w:pPr>
              <w:spacing w:line="360" w:lineRule="exact"/>
              <w:ind w:rightChars="42" w:right="101"/>
              <w:jc w:val="right"/>
              <w:rPr>
                <w:rFonts w:eastAsia="標楷體"/>
              </w:rPr>
            </w:pPr>
            <w:r w:rsidRPr="009F6507">
              <w:rPr>
                <w:rFonts w:eastAsia="標楷體"/>
              </w:rPr>
              <w:t>-3.73</w:t>
            </w:r>
          </w:p>
        </w:tc>
        <w:tc>
          <w:tcPr>
            <w:tcW w:w="851" w:type="dxa"/>
            <w:tcBorders>
              <w:top w:val="nil"/>
              <w:left w:val="nil"/>
              <w:bottom w:val="nil"/>
              <w:right w:val="nil"/>
            </w:tcBorders>
            <w:vAlign w:val="center"/>
          </w:tcPr>
          <w:p w:rsidR="00D035C4" w:rsidRPr="009F6507" w:rsidRDefault="00D035C4" w:rsidP="00B46A30">
            <w:pPr>
              <w:spacing w:line="360" w:lineRule="exact"/>
              <w:jc w:val="right"/>
              <w:rPr>
                <w:rFonts w:eastAsia="標楷體"/>
              </w:rPr>
            </w:pPr>
            <w:r w:rsidRPr="009F6507">
              <w:rPr>
                <w:rFonts w:eastAsia="標楷體"/>
              </w:rPr>
              <w:t>-2.25</w:t>
            </w:r>
          </w:p>
        </w:tc>
        <w:tc>
          <w:tcPr>
            <w:tcW w:w="1067" w:type="dxa"/>
            <w:tcBorders>
              <w:top w:val="nil"/>
              <w:left w:val="nil"/>
              <w:bottom w:val="nil"/>
              <w:right w:val="nil"/>
            </w:tcBorders>
            <w:vAlign w:val="center"/>
          </w:tcPr>
          <w:p w:rsidR="00D035C4" w:rsidRPr="009F6507" w:rsidRDefault="00D035C4" w:rsidP="00B46A30">
            <w:pPr>
              <w:spacing w:line="360" w:lineRule="exact"/>
              <w:ind w:rightChars="74" w:right="178"/>
              <w:jc w:val="right"/>
              <w:rPr>
                <w:rFonts w:eastAsia="標楷體"/>
              </w:rPr>
            </w:pPr>
            <w:r w:rsidRPr="009F6507">
              <w:rPr>
                <w:rFonts w:eastAsia="標楷體"/>
              </w:rPr>
              <w:t>-6.15</w:t>
            </w:r>
          </w:p>
        </w:tc>
        <w:tc>
          <w:tcPr>
            <w:tcW w:w="1070" w:type="dxa"/>
            <w:tcBorders>
              <w:top w:val="nil"/>
              <w:left w:val="nil"/>
              <w:bottom w:val="nil"/>
              <w:right w:val="nil"/>
            </w:tcBorders>
            <w:vAlign w:val="center"/>
          </w:tcPr>
          <w:p w:rsidR="00D035C4" w:rsidRPr="009F6507" w:rsidRDefault="00D035C4" w:rsidP="00B46A30">
            <w:pPr>
              <w:spacing w:line="360" w:lineRule="exact"/>
              <w:ind w:rightChars="47" w:right="113"/>
              <w:jc w:val="right"/>
              <w:rPr>
                <w:rFonts w:eastAsia="標楷體"/>
              </w:rPr>
            </w:pPr>
            <w:r w:rsidRPr="009F6507">
              <w:rPr>
                <w:rFonts w:eastAsia="標楷體"/>
              </w:rPr>
              <w:t>-2.83</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9F6507" w:rsidRDefault="00D035C4" w:rsidP="00B46A30">
            <w:pPr>
              <w:spacing w:line="360" w:lineRule="exact"/>
              <w:ind w:right="284"/>
              <w:jc w:val="right"/>
              <w:rPr>
                <w:rFonts w:eastAsia="標楷體"/>
              </w:rPr>
            </w:pPr>
            <w:r w:rsidRPr="009F6507">
              <w:rPr>
                <w:rFonts w:eastAsia="標楷體"/>
              </w:rPr>
              <w:t>5</w:t>
            </w:r>
            <w:r w:rsidRPr="009F6507">
              <w:rPr>
                <w:rFonts w:eastAsia="標楷體"/>
              </w:rPr>
              <w:t>月</w:t>
            </w:r>
          </w:p>
        </w:tc>
        <w:tc>
          <w:tcPr>
            <w:tcW w:w="1103" w:type="dxa"/>
            <w:tcBorders>
              <w:top w:val="nil"/>
              <w:left w:val="single" w:sz="4" w:space="0" w:color="auto"/>
              <w:bottom w:val="nil"/>
              <w:right w:val="nil"/>
            </w:tcBorders>
            <w:vAlign w:val="center"/>
          </w:tcPr>
          <w:p w:rsidR="00D035C4" w:rsidRPr="009F6507" w:rsidRDefault="00D035C4" w:rsidP="00B46A30">
            <w:pPr>
              <w:pStyle w:val="ab"/>
              <w:spacing w:line="360" w:lineRule="exact"/>
              <w:ind w:rightChars="50" w:right="120"/>
              <w:rPr>
                <w:rFonts w:eastAsia="標楷體"/>
              </w:rPr>
            </w:pPr>
            <w:r w:rsidRPr="009F6507">
              <w:rPr>
                <w:rFonts w:eastAsia="標楷體"/>
              </w:rPr>
              <w:t>0.74</w:t>
            </w:r>
          </w:p>
        </w:tc>
        <w:tc>
          <w:tcPr>
            <w:tcW w:w="1045" w:type="dxa"/>
            <w:tcBorders>
              <w:top w:val="nil"/>
              <w:left w:val="nil"/>
              <w:bottom w:val="nil"/>
              <w:right w:val="nil"/>
            </w:tcBorders>
            <w:vAlign w:val="center"/>
          </w:tcPr>
          <w:p w:rsidR="00D035C4" w:rsidRPr="009F6507" w:rsidRDefault="00D035C4" w:rsidP="00B46A30">
            <w:pPr>
              <w:spacing w:line="360" w:lineRule="exact"/>
              <w:ind w:rightChars="70" w:right="168"/>
              <w:jc w:val="right"/>
              <w:rPr>
                <w:rFonts w:eastAsia="標楷體"/>
              </w:rPr>
            </w:pPr>
            <w:r w:rsidRPr="009F6507">
              <w:rPr>
                <w:rFonts w:eastAsia="標楷體"/>
              </w:rPr>
              <w:t>0.</w:t>
            </w:r>
            <w:r w:rsidRPr="009F6507">
              <w:rPr>
                <w:rFonts w:eastAsia="標楷體" w:hint="eastAsia"/>
              </w:rPr>
              <w:t>69</w:t>
            </w:r>
          </w:p>
        </w:tc>
        <w:tc>
          <w:tcPr>
            <w:tcW w:w="1154" w:type="dxa"/>
            <w:tcBorders>
              <w:top w:val="nil"/>
              <w:left w:val="nil"/>
              <w:bottom w:val="nil"/>
              <w:right w:val="nil"/>
            </w:tcBorders>
            <w:vAlign w:val="center"/>
          </w:tcPr>
          <w:p w:rsidR="00D035C4" w:rsidRPr="009F6507" w:rsidRDefault="00D035C4" w:rsidP="00B46A30">
            <w:pPr>
              <w:spacing w:line="360" w:lineRule="exact"/>
              <w:ind w:rightChars="87" w:right="209"/>
              <w:jc w:val="right"/>
              <w:rPr>
                <w:rFonts w:eastAsia="標楷體"/>
              </w:rPr>
            </w:pPr>
            <w:r w:rsidRPr="009F6507">
              <w:rPr>
                <w:rFonts w:eastAsia="標楷體"/>
              </w:rPr>
              <w:t>0.61</w:t>
            </w:r>
          </w:p>
        </w:tc>
        <w:tc>
          <w:tcPr>
            <w:tcW w:w="1027" w:type="dxa"/>
            <w:tcBorders>
              <w:top w:val="nil"/>
              <w:left w:val="nil"/>
              <w:bottom w:val="nil"/>
              <w:right w:val="nil"/>
            </w:tcBorders>
            <w:vAlign w:val="center"/>
          </w:tcPr>
          <w:p w:rsidR="00D035C4" w:rsidRPr="009F6507" w:rsidRDefault="00D035C4" w:rsidP="00B46A30">
            <w:pPr>
              <w:spacing w:line="360" w:lineRule="exact"/>
              <w:ind w:rightChars="42" w:right="101"/>
              <w:jc w:val="right"/>
              <w:rPr>
                <w:rFonts w:eastAsia="標楷體"/>
              </w:rPr>
            </w:pPr>
            <w:r w:rsidRPr="009F6507">
              <w:rPr>
                <w:rFonts w:eastAsia="標楷體"/>
              </w:rPr>
              <w:t>-3.54</w:t>
            </w:r>
          </w:p>
        </w:tc>
        <w:tc>
          <w:tcPr>
            <w:tcW w:w="851" w:type="dxa"/>
            <w:tcBorders>
              <w:top w:val="nil"/>
              <w:left w:val="nil"/>
              <w:bottom w:val="nil"/>
              <w:right w:val="nil"/>
            </w:tcBorders>
            <w:vAlign w:val="center"/>
          </w:tcPr>
          <w:p w:rsidR="00D035C4" w:rsidRPr="009F6507" w:rsidRDefault="00D035C4" w:rsidP="00B46A30">
            <w:pPr>
              <w:spacing w:line="360" w:lineRule="exact"/>
              <w:jc w:val="right"/>
              <w:rPr>
                <w:rFonts w:eastAsia="標楷體"/>
              </w:rPr>
            </w:pPr>
            <w:r w:rsidRPr="009F6507">
              <w:rPr>
                <w:rFonts w:eastAsia="標楷體"/>
              </w:rPr>
              <w:t>-2.26</w:t>
            </w:r>
          </w:p>
        </w:tc>
        <w:tc>
          <w:tcPr>
            <w:tcW w:w="1067" w:type="dxa"/>
            <w:tcBorders>
              <w:top w:val="nil"/>
              <w:left w:val="nil"/>
              <w:bottom w:val="nil"/>
              <w:right w:val="nil"/>
            </w:tcBorders>
            <w:vAlign w:val="center"/>
          </w:tcPr>
          <w:p w:rsidR="00D035C4" w:rsidRPr="009F6507" w:rsidRDefault="00D035C4" w:rsidP="00B46A30">
            <w:pPr>
              <w:spacing w:line="360" w:lineRule="exact"/>
              <w:ind w:rightChars="74" w:right="178"/>
              <w:jc w:val="right"/>
              <w:rPr>
                <w:rFonts w:eastAsia="標楷體"/>
              </w:rPr>
            </w:pPr>
            <w:r w:rsidRPr="009F6507">
              <w:rPr>
                <w:rFonts w:eastAsia="標楷體"/>
              </w:rPr>
              <w:t>-5.7</w:t>
            </w:r>
            <w:r w:rsidRPr="009F6507">
              <w:rPr>
                <w:rFonts w:eastAsia="標楷體" w:hint="eastAsia"/>
              </w:rPr>
              <w:t>8</w:t>
            </w:r>
          </w:p>
        </w:tc>
        <w:tc>
          <w:tcPr>
            <w:tcW w:w="1070" w:type="dxa"/>
            <w:tcBorders>
              <w:top w:val="nil"/>
              <w:left w:val="nil"/>
              <w:bottom w:val="nil"/>
              <w:right w:val="nil"/>
            </w:tcBorders>
            <w:vAlign w:val="center"/>
          </w:tcPr>
          <w:p w:rsidR="00D035C4" w:rsidRPr="009F6507" w:rsidRDefault="00D035C4" w:rsidP="00B46A30">
            <w:pPr>
              <w:spacing w:line="360" w:lineRule="exact"/>
              <w:ind w:rightChars="47" w:right="113"/>
              <w:jc w:val="right"/>
              <w:rPr>
                <w:rFonts w:eastAsia="標楷體"/>
              </w:rPr>
            </w:pPr>
            <w:r w:rsidRPr="009F6507">
              <w:rPr>
                <w:rFonts w:eastAsia="標楷體"/>
              </w:rPr>
              <w:t>-2.66</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rPr>
              <w:t>6</w:t>
            </w:r>
            <w:r w:rsidRPr="009F6507">
              <w:rPr>
                <w:rFonts w:eastAsia="標楷體"/>
              </w:rPr>
              <w:t>月</w:t>
            </w:r>
          </w:p>
        </w:tc>
        <w:tc>
          <w:tcPr>
            <w:tcW w:w="1103" w:type="dxa"/>
            <w:tcBorders>
              <w:top w:val="nil"/>
              <w:left w:val="single" w:sz="4" w:space="0" w:color="auto"/>
              <w:bottom w:val="nil"/>
              <w:right w:val="nil"/>
            </w:tcBorders>
            <w:vAlign w:val="center"/>
          </w:tcPr>
          <w:p w:rsidR="00D035C4" w:rsidRPr="009F6507" w:rsidRDefault="00D035C4" w:rsidP="002039F8">
            <w:pPr>
              <w:pStyle w:val="ab"/>
              <w:spacing w:line="360" w:lineRule="exact"/>
              <w:ind w:rightChars="50" w:right="120"/>
              <w:rPr>
                <w:rFonts w:eastAsia="標楷體"/>
              </w:rPr>
            </w:pPr>
            <w:r w:rsidRPr="009F6507">
              <w:rPr>
                <w:rFonts w:eastAsia="標楷體"/>
              </w:rPr>
              <w:t>0.60</w:t>
            </w:r>
          </w:p>
        </w:tc>
        <w:tc>
          <w:tcPr>
            <w:tcW w:w="1045" w:type="dxa"/>
            <w:tcBorders>
              <w:top w:val="nil"/>
              <w:left w:val="nil"/>
              <w:bottom w:val="nil"/>
              <w:right w:val="nil"/>
            </w:tcBorders>
            <w:vAlign w:val="center"/>
          </w:tcPr>
          <w:p w:rsidR="00D035C4" w:rsidRPr="009F6507" w:rsidRDefault="00D035C4" w:rsidP="002039F8">
            <w:pPr>
              <w:spacing w:line="360" w:lineRule="exact"/>
              <w:ind w:rightChars="70" w:right="168"/>
              <w:jc w:val="right"/>
              <w:rPr>
                <w:rFonts w:eastAsia="標楷體"/>
              </w:rPr>
            </w:pPr>
            <w:r w:rsidRPr="009F6507">
              <w:rPr>
                <w:rFonts w:eastAsia="標楷體"/>
              </w:rPr>
              <w:t>0.7</w:t>
            </w:r>
            <w:r w:rsidRPr="009F6507">
              <w:rPr>
                <w:rFonts w:eastAsia="標楷體" w:hint="eastAsia"/>
              </w:rPr>
              <w:t>9</w:t>
            </w:r>
          </w:p>
        </w:tc>
        <w:tc>
          <w:tcPr>
            <w:tcW w:w="1154" w:type="dxa"/>
            <w:tcBorders>
              <w:top w:val="nil"/>
              <w:left w:val="nil"/>
              <w:bottom w:val="nil"/>
              <w:right w:val="nil"/>
            </w:tcBorders>
            <w:vAlign w:val="center"/>
          </w:tcPr>
          <w:p w:rsidR="00D035C4" w:rsidRPr="009F6507" w:rsidRDefault="00D035C4" w:rsidP="002039F8">
            <w:pPr>
              <w:spacing w:line="360" w:lineRule="exact"/>
              <w:ind w:rightChars="87" w:right="209"/>
              <w:jc w:val="right"/>
              <w:rPr>
                <w:rFonts w:eastAsia="標楷體"/>
              </w:rPr>
            </w:pPr>
            <w:r w:rsidRPr="009F6507">
              <w:rPr>
                <w:rFonts w:eastAsia="標楷體"/>
              </w:rPr>
              <w:t>0.</w:t>
            </w:r>
            <w:r w:rsidRPr="009F6507">
              <w:rPr>
                <w:rFonts w:eastAsia="標楷體" w:hint="eastAsia"/>
              </w:rPr>
              <w:t>60</w:t>
            </w:r>
          </w:p>
        </w:tc>
        <w:tc>
          <w:tcPr>
            <w:tcW w:w="1027" w:type="dxa"/>
            <w:tcBorders>
              <w:top w:val="nil"/>
              <w:left w:val="nil"/>
              <w:bottom w:val="nil"/>
              <w:right w:val="nil"/>
            </w:tcBorders>
            <w:vAlign w:val="center"/>
          </w:tcPr>
          <w:p w:rsidR="00D035C4" w:rsidRPr="009F6507" w:rsidRDefault="00D035C4" w:rsidP="002039F8">
            <w:pPr>
              <w:spacing w:line="360" w:lineRule="exact"/>
              <w:ind w:rightChars="42" w:right="101"/>
              <w:jc w:val="right"/>
              <w:rPr>
                <w:rFonts w:eastAsia="標楷體"/>
              </w:rPr>
            </w:pPr>
            <w:r w:rsidRPr="009F6507">
              <w:rPr>
                <w:rFonts w:eastAsia="標楷體"/>
              </w:rPr>
              <w:t>-2.</w:t>
            </w:r>
            <w:r w:rsidRPr="009F6507">
              <w:rPr>
                <w:rFonts w:eastAsia="標楷體" w:hint="eastAsia"/>
              </w:rPr>
              <w:t>10</w:t>
            </w:r>
          </w:p>
        </w:tc>
        <w:tc>
          <w:tcPr>
            <w:tcW w:w="851" w:type="dxa"/>
            <w:tcBorders>
              <w:top w:val="nil"/>
              <w:left w:val="nil"/>
              <w:bottom w:val="nil"/>
              <w:right w:val="nil"/>
            </w:tcBorders>
            <w:vAlign w:val="center"/>
          </w:tcPr>
          <w:p w:rsidR="00D035C4" w:rsidRPr="009F6507" w:rsidRDefault="00D035C4" w:rsidP="002039F8">
            <w:pPr>
              <w:spacing w:line="360" w:lineRule="exact"/>
              <w:jc w:val="right"/>
              <w:rPr>
                <w:rFonts w:eastAsia="標楷體"/>
              </w:rPr>
            </w:pPr>
            <w:r w:rsidRPr="009F6507">
              <w:rPr>
                <w:rFonts w:eastAsia="標楷體"/>
              </w:rPr>
              <w:t>-1.</w:t>
            </w:r>
            <w:r w:rsidRPr="009F6507">
              <w:rPr>
                <w:rFonts w:eastAsia="標楷體" w:hint="eastAsia"/>
              </w:rPr>
              <w:t>56</w:t>
            </w:r>
          </w:p>
        </w:tc>
        <w:tc>
          <w:tcPr>
            <w:tcW w:w="1067" w:type="dxa"/>
            <w:tcBorders>
              <w:top w:val="nil"/>
              <w:left w:val="nil"/>
              <w:bottom w:val="nil"/>
              <w:right w:val="nil"/>
            </w:tcBorders>
            <w:vAlign w:val="center"/>
          </w:tcPr>
          <w:p w:rsidR="00D035C4" w:rsidRPr="009F6507" w:rsidRDefault="00D035C4" w:rsidP="002039F8">
            <w:pPr>
              <w:spacing w:line="360" w:lineRule="exact"/>
              <w:ind w:rightChars="74" w:right="178"/>
              <w:jc w:val="right"/>
              <w:rPr>
                <w:rFonts w:eastAsia="標楷體"/>
              </w:rPr>
            </w:pPr>
            <w:r w:rsidRPr="009F6507">
              <w:rPr>
                <w:rFonts w:eastAsia="標楷體"/>
              </w:rPr>
              <w:t>-3.3</w:t>
            </w:r>
            <w:r w:rsidRPr="009F6507">
              <w:rPr>
                <w:rFonts w:eastAsia="標楷體" w:hint="eastAsia"/>
              </w:rPr>
              <w:t>6</w:t>
            </w:r>
          </w:p>
        </w:tc>
        <w:tc>
          <w:tcPr>
            <w:tcW w:w="1070" w:type="dxa"/>
            <w:tcBorders>
              <w:top w:val="nil"/>
              <w:left w:val="nil"/>
              <w:bottom w:val="nil"/>
              <w:right w:val="nil"/>
            </w:tcBorders>
            <w:vAlign w:val="center"/>
          </w:tcPr>
          <w:p w:rsidR="00D035C4" w:rsidRPr="009F6507" w:rsidRDefault="00D035C4" w:rsidP="002039F8">
            <w:pPr>
              <w:spacing w:line="360" w:lineRule="exact"/>
              <w:ind w:rightChars="47" w:right="113"/>
              <w:jc w:val="right"/>
              <w:rPr>
                <w:rFonts w:eastAsia="標楷體"/>
              </w:rPr>
            </w:pPr>
            <w:r w:rsidRPr="009F6507">
              <w:rPr>
                <w:rFonts w:eastAsia="標楷體"/>
              </w:rPr>
              <w:t>-1.</w:t>
            </w:r>
            <w:r w:rsidRPr="009F6507">
              <w:rPr>
                <w:rFonts w:eastAsia="標楷體" w:hint="eastAsia"/>
              </w:rPr>
              <w:t>55</w:t>
            </w:r>
          </w:p>
        </w:tc>
      </w:tr>
      <w:tr w:rsidR="00D035C4" w:rsidRPr="00FC0D54" w:rsidTr="002039F8">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7</w:t>
            </w:r>
            <w:r w:rsidRPr="009F6507">
              <w:rPr>
                <w:rFonts w:eastAsia="標楷體"/>
              </w:rPr>
              <w:t>月</w:t>
            </w:r>
          </w:p>
        </w:tc>
        <w:tc>
          <w:tcPr>
            <w:tcW w:w="1103" w:type="dxa"/>
            <w:tcBorders>
              <w:top w:val="nil"/>
              <w:left w:val="single" w:sz="4" w:space="0" w:color="auto"/>
              <w:bottom w:val="nil"/>
              <w:right w:val="nil"/>
            </w:tcBorders>
            <w:vAlign w:val="center"/>
          </w:tcPr>
          <w:p w:rsidR="00D035C4" w:rsidRPr="009F6507" w:rsidRDefault="00D035C4" w:rsidP="002039F8">
            <w:pPr>
              <w:pStyle w:val="ab"/>
              <w:spacing w:line="360" w:lineRule="exact"/>
              <w:ind w:rightChars="50" w:right="120"/>
              <w:rPr>
                <w:rFonts w:eastAsia="標楷體"/>
              </w:rPr>
            </w:pPr>
            <w:r w:rsidRPr="009F6507">
              <w:rPr>
                <w:rFonts w:eastAsia="標楷體"/>
              </w:rPr>
              <w:t>0.0</w:t>
            </w:r>
            <w:r w:rsidRPr="009F6507">
              <w:rPr>
                <w:rFonts w:eastAsia="標楷體" w:hint="eastAsia"/>
              </w:rPr>
              <w:t>6</w:t>
            </w:r>
          </w:p>
        </w:tc>
        <w:tc>
          <w:tcPr>
            <w:tcW w:w="1045" w:type="dxa"/>
            <w:tcBorders>
              <w:top w:val="nil"/>
              <w:left w:val="nil"/>
              <w:bottom w:val="nil"/>
              <w:right w:val="nil"/>
            </w:tcBorders>
          </w:tcPr>
          <w:p w:rsidR="00D035C4" w:rsidRPr="0065344A" w:rsidRDefault="00D035C4" w:rsidP="002039F8">
            <w:pPr>
              <w:spacing w:line="360" w:lineRule="exact"/>
              <w:ind w:rightChars="70" w:right="168"/>
              <w:jc w:val="right"/>
              <w:rPr>
                <w:rFonts w:eastAsia="標楷體"/>
              </w:rPr>
            </w:pPr>
            <w:r w:rsidRPr="0065344A">
              <w:rPr>
                <w:rFonts w:eastAsia="標楷體"/>
              </w:rPr>
              <w:t xml:space="preserve">0.70 </w:t>
            </w:r>
          </w:p>
        </w:tc>
        <w:tc>
          <w:tcPr>
            <w:tcW w:w="1154" w:type="dxa"/>
            <w:tcBorders>
              <w:top w:val="nil"/>
              <w:left w:val="nil"/>
              <w:bottom w:val="nil"/>
              <w:right w:val="nil"/>
            </w:tcBorders>
            <w:vAlign w:val="center"/>
          </w:tcPr>
          <w:p w:rsidR="00D035C4" w:rsidRPr="009F6507" w:rsidRDefault="00D035C4" w:rsidP="002039F8">
            <w:pPr>
              <w:spacing w:line="360" w:lineRule="exact"/>
              <w:ind w:rightChars="70" w:right="168"/>
              <w:jc w:val="right"/>
              <w:rPr>
                <w:rFonts w:eastAsia="標楷體"/>
              </w:rPr>
            </w:pPr>
            <w:r w:rsidRPr="009F6507">
              <w:rPr>
                <w:rFonts w:eastAsia="標楷體"/>
              </w:rPr>
              <w:t>0.5</w:t>
            </w:r>
            <w:r w:rsidRPr="009F6507">
              <w:rPr>
                <w:rFonts w:eastAsia="標楷體" w:hint="eastAsia"/>
              </w:rPr>
              <w:t>1</w:t>
            </w:r>
          </w:p>
        </w:tc>
        <w:tc>
          <w:tcPr>
            <w:tcW w:w="1027" w:type="dxa"/>
            <w:tcBorders>
              <w:top w:val="nil"/>
              <w:left w:val="nil"/>
              <w:bottom w:val="nil"/>
              <w:right w:val="nil"/>
            </w:tcBorders>
            <w:vAlign w:val="center"/>
          </w:tcPr>
          <w:p w:rsidR="00D035C4" w:rsidRPr="009F6507" w:rsidRDefault="00D035C4" w:rsidP="002039F8">
            <w:pPr>
              <w:spacing w:line="360" w:lineRule="exact"/>
              <w:ind w:rightChars="42" w:right="101"/>
              <w:jc w:val="right"/>
              <w:rPr>
                <w:rFonts w:eastAsia="標楷體"/>
              </w:rPr>
            </w:pPr>
            <w:r w:rsidRPr="009F6507">
              <w:rPr>
                <w:rFonts w:eastAsia="標楷體"/>
              </w:rPr>
              <w:t>-2.</w:t>
            </w:r>
            <w:r w:rsidRPr="009F6507">
              <w:rPr>
                <w:rFonts w:eastAsia="標楷體" w:hint="eastAsia"/>
              </w:rPr>
              <w:t>21</w:t>
            </w:r>
          </w:p>
        </w:tc>
        <w:tc>
          <w:tcPr>
            <w:tcW w:w="851" w:type="dxa"/>
            <w:tcBorders>
              <w:top w:val="nil"/>
              <w:left w:val="nil"/>
              <w:bottom w:val="nil"/>
              <w:right w:val="nil"/>
            </w:tcBorders>
            <w:vAlign w:val="center"/>
          </w:tcPr>
          <w:p w:rsidR="00D035C4" w:rsidRPr="009F6507" w:rsidRDefault="00D035C4" w:rsidP="002039F8">
            <w:pPr>
              <w:spacing w:line="360" w:lineRule="exact"/>
              <w:jc w:val="right"/>
              <w:rPr>
                <w:rFonts w:eastAsia="標楷體"/>
              </w:rPr>
            </w:pPr>
            <w:r w:rsidRPr="009F6507">
              <w:rPr>
                <w:rFonts w:eastAsia="標楷體"/>
              </w:rPr>
              <w:t>-1.</w:t>
            </w:r>
            <w:r w:rsidRPr="009F6507">
              <w:rPr>
                <w:rFonts w:eastAsia="標楷體" w:hint="eastAsia"/>
              </w:rPr>
              <w:t>12</w:t>
            </w:r>
          </w:p>
        </w:tc>
        <w:tc>
          <w:tcPr>
            <w:tcW w:w="1067" w:type="dxa"/>
            <w:tcBorders>
              <w:top w:val="nil"/>
              <w:left w:val="nil"/>
              <w:bottom w:val="nil"/>
              <w:right w:val="nil"/>
            </w:tcBorders>
            <w:vAlign w:val="center"/>
          </w:tcPr>
          <w:p w:rsidR="00D035C4" w:rsidRPr="009F6507" w:rsidRDefault="00D035C4" w:rsidP="002039F8">
            <w:pPr>
              <w:spacing w:line="360" w:lineRule="exact"/>
              <w:ind w:rightChars="74" w:right="178"/>
              <w:jc w:val="right"/>
              <w:rPr>
                <w:rFonts w:eastAsia="標楷體"/>
              </w:rPr>
            </w:pPr>
            <w:r w:rsidRPr="009F6507">
              <w:rPr>
                <w:rFonts w:eastAsia="標楷體"/>
              </w:rPr>
              <w:t>-4.</w:t>
            </w:r>
            <w:r w:rsidRPr="009F6507">
              <w:rPr>
                <w:rFonts w:eastAsia="標楷體" w:hint="eastAsia"/>
              </w:rPr>
              <w:t>13</w:t>
            </w:r>
          </w:p>
        </w:tc>
        <w:tc>
          <w:tcPr>
            <w:tcW w:w="1070" w:type="dxa"/>
            <w:tcBorders>
              <w:top w:val="nil"/>
              <w:left w:val="nil"/>
              <w:bottom w:val="nil"/>
              <w:right w:val="nil"/>
            </w:tcBorders>
            <w:vAlign w:val="center"/>
          </w:tcPr>
          <w:p w:rsidR="00D035C4" w:rsidRPr="009F6507" w:rsidRDefault="00D035C4" w:rsidP="002039F8">
            <w:pPr>
              <w:spacing w:line="360" w:lineRule="exact"/>
              <w:ind w:rightChars="47" w:right="113"/>
              <w:jc w:val="right"/>
              <w:rPr>
                <w:rFonts w:eastAsia="標楷體"/>
              </w:rPr>
            </w:pPr>
            <w:r w:rsidRPr="009F6507">
              <w:rPr>
                <w:rFonts w:eastAsia="標楷體"/>
              </w:rPr>
              <w:t>-1.</w:t>
            </w:r>
            <w:r w:rsidRPr="009F6507">
              <w:rPr>
                <w:rFonts w:eastAsia="標楷體" w:hint="eastAsia"/>
              </w:rPr>
              <w:t>44</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8</w:t>
            </w:r>
            <w:r w:rsidRPr="009F6507">
              <w:rPr>
                <w:rFonts w:eastAsia="標楷體" w:hint="eastAsia"/>
              </w:rPr>
              <w:t>月</w:t>
            </w:r>
          </w:p>
        </w:tc>
        <w:tc>
          <w:tcPr>
            <w:tcW w:w="1103" w:type="dxa"/>
            <w:tcBorders>
              <w:top w:val="nil"/>
              <w:left w:val="single" w:sz="4" w:space="0" w:color="auto"/>
              <w:bottom w:val="nil"/>
              <w:right w:val="nil"/>
            </w:tcBorders>
            <w:vAlign w:val="center"/>
          </w:tcPr>
          <w:p w:rsidR="00D035C4" w:rsidRPr="009F6507" w:rsidRDefault="00D035C4" w:rsidP="002039F8">
            <w:pPr>
              <w:pStyle w:val="ab"/>
              <w:spacing w:line="360" w:lineRule="exact"/>
              <w:ind w:rightChars="50" w:right="120"/>
              <w:rPr>
                <w:rFonts w:eastAsia="標楷體"/>
              </w:rPr>
            </w:pPr>
            <w:r w:rsidRPr="009F6507">
              <w:rPr>
                <w:rFonts w:eastAsia="標楷體" w:hint="eastAsia"/>
              </w:rPr>
              <w:t>-0.78</w:t>
            </w:r>
          </w:p>
        </w:tc>
        <w:tc>
          <w:tcPr>
            <w:tcW w:w="1045" w:type="dxa"/>
            <w:tcBorders>
              <w:top w:val="nil"/>
              <w:left w:val="nil"/>
              <w:bottom w:val="nil"/>
              <w:right w:val="nil"/>
            </w:tcBorders>
          </w:tcPr>
          <w:p w:rsidR="00D035C4" w:rsidRPr="0065344A" w:rsidRDefault="00D035C4" w:rsidP="002039F8">
            <w:pPr>
              <w:spacing w:line="360" w:lineRule="exact"/>
              <w:ind w:rightChars="70" w:right="168"/>
              <w:jc w:val="right"/>
              <w:rPr>
                <w:rFonts w:eastAsia="標楷體"/>
              </w:rPr>
            </w:pPr>
            <w:r w:rsidRPr="0065344A">
              <w:rPr>
                <w:rFonts w:eastAsia="標楷體"/>
              </w:rPr>
              <w:t xml:space="preserve">0.47 </w:t>
            </w:r>
          </w:p>
        </w:tc>
        <w:tc>
          <w:tcPr>
            <w:tcW w:w="1154" w:type="dxa"/>
            <w:tcBorders>
              <w:top w:val="nil"/>
              <w:left w:val="nil"/>
              <w:bottom w:val="nil"/>
              <w:right w:val="nil"/>
            </w:tcBorders>
            <w:vAlign w:val="center"/>
          </w:tcPr>
          <w:p w:rsidR="00D035C4" w:rsidRPr="009F6507" w:rsidRDefault="00D035C4" w:rsidP="002039F8">
            <w:pPr>
              <w:spacing w:line="360" w:lineRule="exact"/>
              <w:ind w:rightChars="70" w:right="168"/>
              <w:jc w:val="right"/>
              <w:rPr>
                <w:rFonts w:eastAsia="標楷體"/>
              </w:rPr>
            </w:pPr>
            <w:r w:rsidRPr="009F6507">
              <w:rPr>
                <w:rFonts w:eastAsia="標楷體" w:hint="eastAsia"/>
              </w:rPr>
              <w:t>0.50</w:t>
            </w:r>
          </w:p>
        </w:tc>
        <w:tc>
          <w:tcPr>
            <w:tcW w:w="1027" w:type="dxa"/>
            <w:tcBorders>
              <w:top w:val="nil"/>
              <w:left w:val="nil"/>
              <w:bottom w:val="nil"/>
              <w:right w:val="nil"/>
            </w:tcBorders>
            <w:vAlign w:val="center"/>
          </w:tcPr>
          <w:p w:rsidR="00D035C4" w:rsidRPr="009F6507" w:rsidRDefault="00D035C4" w:rsidP="002039F8">
            <w:pPr>
              <w:spacing w:line="360" w:lineRule="exact"/>
              <w:ind w:rightChars="42" w:right="101"/>
              <w:jc w:val="right"/>
              <w:rPr>
                <w:rFonts w:eastAsia="標楷體"/>
              </w:rPr>
            </w:pPr>
            <w:r w:rsidRPr="009F6507">
              <w:rPr>
                <w:rFonts w:eastAsia="標楷體" w:hint="eastAsia"/>
              </w:rPr>
              <w:t>-2.82</w:t>
            </w:r>
          </w:p>
        </w:tc>
        <w:tc>
          <w:tcPr>
            <w:tcW w:w="851" w:type="dxa"/>
            <w:tcBorders>
              <w:top w:val="nil"/>
              <w:left w:val="nil"/>
              <w:bottom w:val="nil"/>
              <w:right w:val="nil"/>
            </w:tcBorders>
            <w:vAlign w:val="center"/>
          </w:tcPr>
          <w:p w:rsidR="00D035C4" w:rsidRPr="009F6507" w:rsidRDefault="00D035C4" w:rsidP="002039F8">
            <w:pPr>
              <w:spacing w:line="360" w:lineRule="exact"/>
              <w:jc w:val="right"/>
              <w:rPr>
                <w:rFonts w:eastAsia="標楷體"/>
              </w:rPr>
            </w:pPr>
            <w:r w:rsidRPr="009F6507">
              <w:rPr>
                <w:rFonts w:eastAsia="標楷體" w:hint="eastAsia"/>
              </w:rPr>
              <w:t>-1.74</w:t>
            </w:r>
          </w:p>
        </w:tc>
        <w:tc>
          <w:tcPr>
            <w:tcW w:w="1067" w:type="dxa"/>
            <w:tcBorders>
              <w:top w:val="nil"/>
              <w:left w:val="nil"/>
              <w:bottom w:val="nil"/>
              <w:right w:val="nil"/>
            </w:tcBorders>
            <w:vAlign w:val="center"/>
          </w:tcPr>
          <w:p w:rsidR="00D035C4" w:rsidRPr="009F6507" w:rsidRDefault="00D035C4" w:rsidP="002039F8">
            <w:pPr>
              <w:spacing w:line="360" w:lineRule="exact"/>
              <w:ind w:rightChars="74" w:right="178"/>
              <w:jc w:val="right"/>
              <w:rPr>
                <w:rFonts w:eastAsia="標楷體"/>
              </w:rPr>
            </w:pPr>
            <w:r w:rsidRPr="009F6507">
              <w:rPr>
                <w:rFonts w:eastAsia="標楷體" w:hint="eastAsia"/>
              </w:rPr>
              <w:t>-4.66</w:t>
            </w:r>
          </w:p>
        </w:tc>
        <w:tc>
          <w:tcPr>
            <w:tcW w:w="1070" w:type="dxa"/>
            <w:tcBorders>
              <w:top w:val="nil"/>
              <w:left w:val="nil"/>
              <w:bottom w:val="nil"/>
              <w:right w:val="nil"/>
            </w:tcBorders>
            <w:vAlign w:val="center"/>
          </w:tcPr>
          <w:p w:rsidR="00D035C4" w:rsidRPr="009F6507" w:rsidRDefault="00D035C4" w:rsidP="002039F8">
            <w:pPr>
              <w:spacing w:line="360" w:lineRule="exact"/>
              <w:ind w:rightChars="47" w:right="113"/>
              <w:jc w:val="right"/>
              <w:rPr>
                <w:rFonts w:eastAsia="標楷體"/>
              </w:rPr>
            </w:pPr>
            <w:r w:rsidRPr="009F6507">
              <w:rPr>
                <w:rFonts w:eastAsia="標楷體" w:hint="eastAsia"/>
              </w:rPr>
              <w:t>-2.03</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9</w:t>
            </w:r>
            <w:r w:rsidRPr="009F6507">
              <w:rPr>
                <w:rFonts w:eastAsia="標楷體" w:hint="eastAsia"/>
              </w:rPr>
              <w:t>月</w:t>
            </w:r>
          </w:p>
        </w:tc>
        <w:tc>
          <w:tcPr>
            <w:tcW w:w="1103" w:type="dxa"/>
            <w:tcBorders>
              <w:top w:val="nil"/>
              <w:left w:val="single" w:sz="4" w:space="0" w:color="auto"/>
              <w:bottom w:val="nil"/>
              <w:right w:val="nil"/>
            </w:tcBorders>
            <w:vAlign w:val="center"/>
          </w:tcPr>
          <w:p w:rsidR="00D035C4" w:rsidRPr="009F6507" w:rsidRDefault="00D035C4" w:rsidP="002039F8">
            <w:pPr>
              <w:pStyle w:val="ab"/>
              <w:spacing w:line="360" w:lineRule="exact"/>
              <w:ind w:rightChars="50" w:right="120"/>
              <w:rPr>
                <w:rFonts w:eastAsia="標楷體"/>
              </w:rPr>
            </w:pPr>
            <w:r w:rsidRPr="009F6507">
              <w:rPr>
                <w:rFonts w:eastAsia="標楷體" w:hint="eastAsia"/>
              </w:rPr>
              <w:t>0.84</w:t>
            </w:r>
          </w:p>
        </w:tc>
        <w:tc>
          <w:tcPr>
            <w:tcW w:w="1045" w:type="dxa"/>
            <w:tcBorders>
              <w:top w:val="nil"/>
              <w:left w:val="nil"/>
              <w:bottom w:val="nil"/>
              <w:right w:val="nil"/>
            </w:tcBorders>
          </w:tcPr>
          <w:p w:rsidR="00D035C4" w:rsidRPr="0065344A" w:rsidRDefault="00D035C4" w:rsidP="002039F8">
            <w:pPr>
              <w:spacing w:line="360" w:lineRule="exact"/>
              <w:ind w:rightChars="70" w:right="168"/>
              <w:jc w:val="right"/>
              <w:rPr>
                <w:rFonts w:eastAsia="標楷體"/>
              </w:rPr>
            </w:pPr>
            <w:r w:rsidRPr="0065344A">
              <w:rPr>
                <w:rFonts w:eastAsia="標楷體"/>
              </w:rPr>
              <w:t xml:space="preserve">0.61 </w:t>
            </w:r>
          </w:p>
        </w:tc>
        <w:tc>
          <w:tcPr>
            <w:tcW w:w="1154" w:type="dxa"/>
            <w:tcBorders>
              <w:top w:val="nil"/>
              <w:left w:val="nil"/>
              <w:bottom w:val="nil"/>
              <w:right w:val="nil"/>
            </w:tcBorders>
            <w:vAlign w:val="center"/>
          </w:tcPr>
          <w:p w:rsidR="00D035C4" w:rsidRPr="009F6507" w:rsidRDefault="00D035C4" w:rsidP="002039F8">
            <w:pPr>
              <w:spacing w:line="360" w:lineRule="exact"/>
              <w:ind w:rightChars="70" w:right="168"/>
              <w:jc w:val="right"/>
              <w:rPr>
                <w:rFonts w:eastAsia="標楷體"/>
              </w:rPr>
            </w:pPr>
            <w:r w:rsidRPr="009F6507">
              <w:rPr>
                <w:rFonts w:eastAsia="標楷體" w:hint="eastAsia"/>
              </w:rPr>
              <w:t>0.64</w:t>
            </w:r>
          </w:p>
        </w:tc>
        <w:tc>
          <w:tcPr>
            <w:tcW w:w="1027" w:type="dxa"/>
            <w:tcBorders>
              <w:top w:val="nil"/>
              <w:left w:val="nil"/>
              <w:bottom w:val="nil"/>
              <w:right w:val="nil"/>
            </w:tcBorders>
            <w:vAlign w:val="center"/>
          </w:tcPr>
          <w:p w:rsidR="00D035C4" w:rsidRPr="009F6507" w:rsidRDefault="00D035C4" w:rsidP="002039F8">
            <w:pPr>
              <w:spacing w:line="360" w:lineRule="exact"/>
              <w:ind w:rightChars="42" w:right="101"/>
              <w:jc w:val="right"/>
              <w:rPr>
                <w:rFonts w:eastAsia="標楷體"/>
              </w:rPr>
            </w:pPr>
            <w:r w:rsidRPr="009F6507">
              <w:rPr>
                <w:rFonts w:eastAsia="標楷體" w:hint="eastAsia"/>
              </w:rPr>
              <w:t>-2.5</w:t>
            </w:r>
            <w:r>
              <w:rPr>
                <w:rFonts w:eastAsia="標楷體" w:hint="eastAsia"/>
              </w:rPr>
              <w:t>7</w:t>
            </w:r>
          </w:p>
        </w:tc>
        <w:tc>
          <w:tcPr>
            <w:tcW w:w="851" w:type="dxa"/>
            <w:tcBorders>
              <w:top w:val="nil"/>
              <w:left w:val="nil"/>
              <w:bottom w:val="nil"/>
              <w:right w:val="nil"/>
            </w:tcBorders>
            <w:vAlign w:val="center"/>
          </w:tcPr>
          <w:p w:rsidR="00D035C4" w:rsidRPr="009F6507" w:rsidRDefault="00D035C4" w:rsidP="002039F8">
            <w:pPr>
              <w:spacing w:line="360" w:lineRule="exact"/>
              <w:jc w:val="right"/>
              <w:rPr>
                <w:rFonts w:eastAsia="標楷體"/>
              </w:rPr>
            </w:pPr>
            <w:r w:rsidRPr="009F6507">
              <w:rPr>
                <w:rFonts w:eastAsia="標楷體" w:hint="eastAsia"/>
              </w:rPr>
              <w:t>-0.9</w:t>
            </w:r>
            <w:r>
              <w:rPr>
                <w:rFonts w:eastAsia="標楷體" w:hint="eastAsia"/>
              </w:rPr>
              <w:t>4</w:t>
            </w:r>
          </w:p>
        </w:tc>
        <w:tc>
          <w:tcPr>
            <w:tcW w:w="1067" w:type="dxa"/>
            <w:tcBorders>
              <w:top w:val="nil"/>
              <w:left w:val="nil"/>
              <w:bottom w:val="nil"/>
              <w:right w:val="nil"/>
            </w:tcBorders>
            <w:vAlign w:val="center"/>
          </w:tcPr>
          <w:p w:rsidR="00D035C4" w:rsidRPr="009F6507" w:rsidRDefault="00D035C4" w:rsidP="002039F8">
            <w:pPr>
              <w:spacing w:line="360" w:lineRule="exact"/>
              <w:ind w:rightChars="74" w:right="178"/>
              <w:jc w:val="right"/>
              <w:rPr>
                <w:rFonts w:eastAsia="標楷體"/>
              </w:rPr>
            </w:pPr>
            <w:r w:rsidRPr="009F6507">
              <w:rPr>
                <w:rFonts w:eastAsia="標楷體" w:hint="eastAsia"/>
              </w:rPr>
              <w:t>-4.7</w:t>
            </w:r>
            <w:r>
              <w:rPr>
                <w:rFonts w:eastAsia="標楷體" w:hint="eastAsia"/>
              </w:rPr>
              <w:t>5</w:t>
            </w:r>
          </w:p>
        </w:tc>
        <w:tc>
          <w:tcPr>
            <w:tcW w:w="1070" w:type="dxa"/>
            <w:tcBorders>
              <w:top w:val="nil"/>
              <w:left w:val="nil"/>
              <w:bottom w:val="nil"/>
              <w:right w:val="nil"/>
            </w:tcBorders>
            <w:vAlign w:val="center"/>
          </w:tcPr>
          <w:p w:rsidR="00D035C4" w:rsidRPr="009F6507" w:rsidRDefault="00D035C4" w:rsidP="002039F8">
            <w:pPr>
              <w:spacing w:line="360" w:lineRule="exact"/>
              <w:ind w:rightChars="47" w:right="113"/>
              <w:jc w:val="right"/>
              <w:rPr>
                <w:rFonts w:eastAsia="標楷體"/>
              </w:rPr>
            </w:pPr>
            <w:r w:rsidRPr="009F6507">
              <w:rPr>
                <w:rFonts w:eastAsia="標楷體" w:hint="eastAsia"/>
              </w:rPr>
              <w:t>-1.86</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10</w:t>
            </w:r>
            <w:r w:rsidRPr="009F6507">
              <w:rPr>
                <w:rFonts w:eastAsia="標楷體" w:hint="eastAsia"/>
              </w:rPr>
              <w:t>月</w:t>
            </w:r>
          </w:p>
        </w:tc>
        <w:tc>
          <w:tcPr>
            <w:tcW w:w="1103" w:type="dxa"/>
            <w:tcBorders>
              <w:top w:val="nil"/>
              <w:left w:val="single" w:sz="4" w:space="0" w:color="auto"/>
              <w:bottom w:val="nil"/>
              <w:right w:val="nil"/>
            </w:tcBorders>
            <w:vAlign w:val="center"/>
          </w:tcPr>
          <w:p w:rsidR="00D035C4" w:rsidRPr="009F6507" w:rsidRDefault="00D035C4" w:rsidP="002039F8">
            <w:pPr>
              <w:pStyle w:val="ab"/>
              <w:spacing w:line="360" w:lineRule="exact"/>
              <w:ind w:rightChars="50" w:right="120"/>
              <w:rPr>
                <w:rFonts w:eastAsia="標楷體"/>
              </w:rPr>
            </w:pPr>
            <w:r w:rsidRPr="009F6507">
              <w:rPr>
                <w:rFonts w:eastAsia="標楷體" w:hint="eastAsia"/>
              </w:rPr>
              <w:t>0.64</w:t>
            </w:r>
          </w:p>
        </w:tc>
        <w:tc>
          <w:tcPr>
            <w:tcW w:w="1045" w:type="dxa"/>
            <w:tcBorders>
              <w:top w:val="nil"/>
              <w:left w:val="nil"/>
              <w:bottom w:val="nil"/>
              <w:right w:val="nil"/>
            </w:tcBorders>
          </w:tcPr>
          <w:p w:rsidR="00D035C4" w:rsidRPr="0065344A" w:rsidRDefault="00D035C4" w:rsidP="002039F8">
            <w:pPr>
              <w:spacing w:line="360" w:lineRule="exact"/>
              <w:ind w:rightChars="70" w:right="168"/>
              <w:jc w:val="right"/>
              <w:rPr>
                <w:rFonts w:eastAsia="標楷體"/>
              </w:rPr>
            </w:pPr>
            <w:r w:rsidRPr="0065344A">
              <w:rPr>
                <w:rFonts w:eastAsia="標楷體"/>
              </w:rPr>
              <w:t>0.18</w:t>
            </w:r>
          </w:p>
        </w:tc>
        <w:tc>
          <w:tcPr>
            <w:tcW w:w="1154" w:type="dxa"/>
            <w:tcBorders>
              <w:top w:val="nil"/>
              <w:left w:val="nil"/>
              <w:bottom w:val="nil"/>
              <w:right w:val="nil"/>
            </w:tcBorders>
            <w:vAlign w:val="center"/>
          </w:tcPr>
          <w:p w:rsidR="00D035C4" w:rsidRPr="009F6507" w:rsidRDefault="00D035C4" w:rsidP="002039F8">
            <w:pPr>
              <w:spacing w:line="360" w:lineRule="exact"/>
              <w:ind w:rightChars="70" w:right="168"/>
              <w:jc w:val="right"/>
              <w:rPr>
                <w:rFonts w:eastAsia="標楷體"/>
              </w:rPr>
            </w:pPr>
            <w:r w:rsidRPr="009F6507">
              <w:rPr>
                <w:rFonts w:eastAsia="標楷體" w:hint="eastAsia"/>
              </w:rPr>
              <w:t>0.15</w:t>
            </w:r>
          </w:p>
        </w:tc>
        <w:tc>
          <w:tcPr>
            <w:tcW w:w="1027" w:type="dxa"/>
            <w:tcBorders>
              <w:top w:val="nil"/>
              <w:left w:val="nil"/>
              <w:bottom w:val="nil"/>
              <w:right w:val="nil"/>
            </w:tcBorders>
            <w:vAlign w:val="center"/>
          </w:tcPr>
          <w:p w:rsidR="00D035C4" w:rsidRPr="009F6507" w:rsidRDefault="00D035C4" w:rsidP="002039F8">
            <w:pPr>
              <w:spacing w:line="360" w:lineRule="exact"/>
              <w:ind w:rightChars="42" w:right="101"/>
              <w:jc w:val="right"/>
              <w:rPr>
                <w:rFonts w:eastAsia="標楷體"/>
              </w:rPr>
            </w:pPr>
            <w:r w:rsidRPr="009F6507">
              <w:rPr>
                <w:rFonts w:eastAsia="標楷體" w:hint="eastAsia"/>
              </w:rPr>
              <w:t>-1.8</w:t>
            </w:r>
            <w:r>
              <w:rPr>
                <w:rFonts w:eastAsia="標楷體" w:hint="eastAsia"/>
              </w:rPr>
              <w:t>4</w:t>
            </w:r>
          </w:p>
        </w:tc>
        <w:tc>
          <w:tcPr>
            <w:tcW w:w="851" w:type="dxa"/>
            <w:tcBorders>
              <w:top w:val="nil"/>
              <w:left w:val="nil"/>
              <w:bottom w:val="nil"/>
              <w:right w:val="nil"/>
            </w:tcBorders>
            <w:vAlign w:val="center"/>
          </w:tcPr>
          <w:p w:rsidR="00D035C4" w:rsidRPr="009F6507" w:rsidRDefault="00D035C4" w:rsidP="002039F8">
            <w:pPr>
              <w:spacing w:line="360" w:lineRule="exact"/>
              <w:jc w:val="right"/>
              <w:rPr>
                <w:rFonts w:eastAsia="標楷體"/>
              </w:rPr>
            </w:pPr>
            <w:r w:rsidRPr="009F6507">
              <w:rPr>
                <w:rFonts w:eastAsia="標楷體" w:hint="eastAsia"/>
              </w:rPr>
              <w:t>0.0</w:t>
            </w:r>
            <w:r>
              <w:rPr>
                <w:rFonts w:eastAsia="標楷體" w:hint="eastAsia"/>
              </w:rPr>
              <w:t>5</w:t>
            </w:r>
          </w:p>
        </w:tc>
        <w:tc>
          <w:tcPr>
            <w:tcW w:w="1067" w:type="dxa"/>
            <w:tcBorders>
              <w:top w:val="nil"/>
              <w:left w:val="nil"/>
              <w:bottom w:val="nil"/>
              <w:right w:val="nil"/>
            </w:tcBorders>
            <w:vAlign w:val="center"/>
          </w:tcPr>
          <w:p w:rsidR="00D035C4" w:rsidRPr="009F6507" w:rsidRDefault="00D035C4" w:rsidP="002039F8">
            <w:pPr>
              <w:spacing w:line="360" w:lineRule="exact"/>
              <w:ind w:rightChars="74" w:right="178"/>
              <w:jc w:val="right"/>
              <w:rPr>
                <w:rFonts w:eastAsia="標楷體"/>
              </w:rPr>
            </w:pPr>
            <w:r w:rsidRPr="009F6507">
              <w:rPr>
                <w:rFonts w:eastAsia="標楷體" w:hint="eastAsia"/>
              </w:rPr>
              <w:t>-3.9</w:t>
            </w:r>
            <w:r>
              <w:rPr>
                <w:rFonts w:eastAsia="標楷體" w:hint="eastAsia"/>
              </w:rPr>
              <w:t>2</w:t>
            </w:r>
          </w:p>
        </w:tc>
        <w:tc>
          <w:tcPr>
            <w:tcW w:w="1070" w:type="dxa"/>
            <w:tcBorders>
              <w:top w:val="nil"/>
              <w:left w:val="nil"/>
              <w:bottom w:val="nil"/>
              <w:right w:val="nil"/>
            </w:tcBorders>
            <w:vAlign w:val="center"/>
          </w:tcPr>
          <w:p w:rsidR="00D035C4" w:rsidRPr="009F6507" w:rsidRDefault="00D035C4" w:rsidP="002039F8">
            <w:pPr>
              <w:spacing w:line="360" w:lineRule="exact"/>
              <w:ind w:rightChars="47" w:right="113"/>
              <w:jc w:val="right"/>
              <w:rPr>
                <w:rFonts w:eastAsia="標楷體"/>
              </w:rPr>
            </w:pPr>
            <w:r w:rsidRPr="009F6507">
              <w:rPr>
                <w:rFonts w:eastAsia="標楷體" w:hint="eastAsia"/>
              </w:rPr>
              <w:t>-1.5</w:t>
            </w:r>
            <w:r>
              <w:rPr>
                <w:rFonts w:eastAsia="標楷體" w:hint="eastAsia"/>
              </w:rPr>
              <w:t>3</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11</w:t>
            </w:r>
            <w:r w:rsidRPr="009F6507">
              <w:rPr>
                <w:rFonts w:eastAsia="標楷體" w:hint="eastAsia"/>
              </w:rPr>
              <w:t>月</w:t>
            </w:r>
          </w:p>
        </w:tc>
        <w:tc>
          <w:tcPr>
            <w:tcW w:w="1103" w:type="dxa"/>
            <w:tcBorders>
              <w:top w:val="nil"/>
              <w:left w:val="single" w:sz="4" w:space="0" w:color="auto"/>
              <w:bottom w:val="nil"/>
              <w:right w:val="nil"/>
            </w:tcBorders>
            <w:vAlign w:val="center"/>
          </w:tcPr>
          <w:p w:rsidR="00D035C4" w:rsidRPr="00057FD8" w:rsidRDefault="00D035C4"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0.68</w:t>
            </w:r>
          </w:p>
        </w:tc>
        <w:tc>
          <w:tcPr>
            <w:tcW w:w="1045" w:type="dxa"/>
            <w:tcBorders>
              <w:top w:val="nil"/>
              <w:left w:val="nil"/>
              <w:bottom w:val="nil"/>
              <w:right w:val="nil"/>
            </w:tcBorders>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color w:val="000000" w:themeColor="text1"/>
              </w:rPr>
              <w:t>0.2</w:t>
            </w:r>
            <w:r w:rsidRPr="00057FD8">
              <w:rPr>
                <w:rFonts w:eastAsia="標楷體" w:hint="eastAsia"/>
                <w:color w:val="000000" w:themeColor="text1"/>
              </w:rPr>
              <w:t>9</w:t>
            </w:r>
          </w:p>
        </w:tc>
        <w:tc>
          <w:tcPr>
            <w:tcW w:w="1154" w:type="dxa"/>
            <w:tcBorders>
              <w:top w:val="nil"/>
              <w:left w:val="nil"/>
              <w:bottom w:val="nil"/>
              <w:right w:val="nil"/>
            </w:tcBorders>
            <w:vAlign w:val="center"/>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0.21</w:t>
            </w:r>
          </w:p>
        </w:tc>
        <w:tc>
          <w:tcPr>
            <w:tcW w:w="1027" w:type="dxa"/>
            <w:tcBorders>
              <w:top w:val="nil"/>
              <w:left w:val="nil"/>
              <w:bottom w:val="nil"/>
              <w:right w:val="nil"/>
            </w:tcBorders>
            <w:vAlign w:val="center"/>
          </w:tcPr>
          <w:p w:rsidR="00D035C4" w:rsidRPr="00057FD8" w:rsidRDefault="00D035C4" w:rsidP="002039F8">
            <w:pPr>
              <w:spacing w:line="360" w:lineRule="exact"/>
              <w:ind w:rightChars="42" w:right="101"/>
              <w:jc w:val="right"/>
              <w:rPr>
                <w:rFonts w:eastAsia="標楷體"/>
                <w:color w:val="000000" w:themeColor="text1"/>
              </w:rPr>
            </w:pPr>
            <w:r w:rsidRPr="00057FD8">
              <w:rPr>
                <w:rFonts w:eastAsia="標楷體" w:hint="eastAsia"/>
                <w:color w:val="000000" w:themeColor="text1"/>
              </w:rPr>
              <w:t>-0.93</w:t>
            </w:r>
          </w:p>
        </w:tc>
        <w:tc>
          <w:tcPr>
            <w:tcW w:w="851" w:type="dxa"/>
            <w:tcBorders>
              <w:top w:val="nil"/>
              <w:left w:val="nil"/>
              <w:bottom w:val="nil"/>
              <w:right w:val="nil"/>
            </w:tcBorders>
            <w:vAlign w:val="center"/>
          </w:tcPr>
          <w:p w:rsidR="00D035C4" w:rsidRPr="00057FD8" w:rsidRDefault="00D035C4" w:rsidP="002039F8">
            <w:pPr>
              <w:spacing w:line="360" w:lineRule="exact"/>
              <w:jc w:val="right"/>
              <w:rPr>
                <w:rFonts w:eastAsia="標楷體"/>
                <w:color w:val="000000" w:themeColor="text1"/>
              </w:rPr>
            </w:pPr>
            <w:r w:rsidRPr="00057FD8">
              <w:rPr>
                <w:rFonts w:eastAsia="標楷體" w:hint="eastAsia"/>
                <w:color w:val="000000" w:themeColor="text1"/>
              </w:rPr>
              <w:t>0.46</w:t>
            </w:r>
          </w:p>
        </w:tc>
        <w:tc>
          <w:tcPr>
            <w:tcW w:w="1067" w:type="dxa"/>
            <w:tcBorders>
              <w:top w:val="nil"/>
              <w:left w:val="nil"/>
              <w:bottom w:val="nil"/>
              <w:right w:val="nil"/>
            </w:tcBorders>
            <w:vAlign w:val="center"/>
          </w:tcPr>
          <w:p w:rsidR="00D035C4" w:rsidRPr="00057FD8" w:rsidRDefault="00D035C4" w:rsidP="002039F8">
            <w:pPr>
              <w:spacing w:line="360" w:lineRule="exact"/>
              <w:ind w:rightChars="74" w:right="178"/>
              <w:jc w:val="right"/>
              <w:rPr>
                <w:rFonts w:eastAsia="標楷體"/>
                <w:color w:val="000000" w:themeColor="text1"/>
              </w:rPr>
            </w:pPr>
            <w:r w:rsidRPr="00057FD8">
              <w:rPr>
                <w:rFonts w:eastAsia="標楷體" w:hint="eastAsia"/>
                <w:color w:val="000000" w:themeColor="text1"/>
              </w:rPr>
              <w:t>-2.72</w:t>
            </w:r>
          </w:p>
        </w:tc>
        <w:tc>
          <w:tcPr>
            <w:tcW w:w="1070" w:type="dxa"/>
            <w:tcBorders>
              <w:top w:val="nil"/>
              <w:left w:val="nil"/>
              <w:bottom w:val="nil"/>
              <w:right w:val="nil"/>
            </w:tcBorders>
            <w:vAlign w:val="center"/>
          </w:tcPr>
          <w:p w:rsidR="00D035C4" w:rsidRPr="00057FD8" w:rsidRDefault="00D035C4" w:rsidP="002039F8">
            <w:pPr>
              <w:spacing w:line="360" w:lineRule="exact"/>
              <w:ind w:rightChars="47" w:right="113"/>
              <w:jc w:val="right"/>
              <w:rPr>
                <w:rFonts w:eastAsia="標楷體"/>
                <w:color w:val="000000" w:themeColor="text1"/>
              </w:rPr>
            </w:pPr>
            <w:r w:rsidRPr="00057FD8">
              <w:rPr>
                <w:rFonts w:eastAsia="標楷體" w:hint="eastAsia"/>
                <w:color w:val="000000" w:themeColor="text1"/>
              </w:rPr>
              <w:t>-0.45</w:t>
            </w:r>
          </w:p>
        </w:tc>
      </w:tr>
      <w:tr w:rsidR="00D035C4" w:rsidRPr="00FC0D54" w:rsidTr="002039F8">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1</w:t>
            </w:r>
            <w:r>
              <w:rPr>
                <w:rFonts w:eastAsia="標楷體" w:hint="eastAsia"/>
              </w:rPr>
              <w:t>2</w:t>
            </w:r>
            <w:r w:rsidRPr="009F6507">
              <w:rPr>
                <w:rFonts w:eastAsia="標楷體" w:hint="eastAsia"/>
              </w:rPr>
              <w:t>月</w:t>
            </w:r>
          </w:p>
        </w:tc>
        <w:tc>
          <w:tcPr>
            <w:tcW w:w="1103" w:type="dxa"/>
            <w:tcBorders>
              <w:top w:val="nil"/>
              <w:left w:val="single" w:sz="4" w:space="0" w:color="auto"/>
              <w:bottom w:val="nil"/>
              <w:right w:val="nil"/>
            </w:tcBorders>
            <w:vAlign w:val="center"/>
          </w:tcPr>
          <w:p w:rsidR="00D035C4" w:rsidRPr="00057FD8" w:rsidRDefault="00D035C4"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0.34</w:t>
            </w:r>
          </w:p>
        </w:tc>
        <w:tc>
          <w:tcPr>
            <w:tcW w:w="1045" w:type="dxa"/>
            <w:tcBorders>
              <w:top w:val="nil"/>
              <w:left w:val="nil"/>
              <w:bottom w:val="nil"/>
              <w:right w:val="nil"/>
            </w:tcBorders>
            <w:vAlign w:val="center"/>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0.35</w:t>
            </w:r>
          </w:p>
        </w:tc>
        <w:tc>
          <w:tcPr>
            <w:tcW w:w="1154" w:type="dxa"/>
            <w:tcBorders>
              <w:top w:val="nil"/>
              <w:left w:val="nil"/>
              <w:bottom w:val="nil"/>
              <w:right w:val="nil"/>
            </w:tcBorders>
            <w:vAlign w:val="center"/>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0.21</w:t>
            </w:r>
          </w:p>
        </w:tc>
        <w:tc>
          <w:tcPr>
            <w:tcW w:w="1027" w:type="dxa"/>
            <w:tcBorders>
              <w:top w:val="nil"/>
              <w:left w:val="nil"/>
              <w:bottom w:val="nil"/>
              <w:right w:val="nil"/>
            </w:tcBorders>
            <w:vAlign w:val="center"/>
          </w:tcPr>
          <w:p w:rsidR="00D035C4" w:rsidRPr="00057FD8" w:rsidRDefault="00D035C4" w:rsidP="002039F8">
            <w:pPr>
              <w:spacing w:line="360" w:lineRule="exact"/>
              <w:ind w:rightChars="42" w:right="101"/>
              <w:jc w:val="right"/>
              <w:rPr>
                <w:rFonts w:eastAsia="標楷體"/>
                <w:color w:val="000000" w:themeColor="text1"/>
              </w:rPr>
            </w:pPr>
            <w:r w:rsidRPr="00057FD8">
              <w:rPr>
                <w:rFonts w:eastAsia="標楷體" w:hint="eastAsia"/>
                <w:color w:val="000000" w:themeColor="text1"/>
              </w:rPr>
              <w:t>-0.01</w:t>
            </w:r>
          </w:p>
        </w:tc>
        <w:tc>
          <w:tcPr>
            <w:tcW w:w="851" w:type="dxa"/>
            <w:tcBorders>
              <w:top w:val="nil"/>
              <w:left w:val="nil"/>
              <w:bottom w:val="nil"/>
              <w:right w:val="nil"/>
            </w:tcBorders>
            <w:vAlign w:val="center"/>
          </w:tcPr>
          <w:p w:rsidR="00D035C4" w:rsidRPr="00057FD8" w:rsidRDefault="00D035C4" w:rsidP="00BA26C5">
            <w:pPr>
              <w:spacing w:line="360" w:lineRule="exact"/>
              <w:jc w:val="right"/>
              <w:rPr>
                <w:rFonts w:eastAsia="標楷體"/>
                <w:color w:val="000000" w:themeColor="text1"/>
              </w:rPr>
            </w:pPr>
            <w:r w:rsidRPr="00057FD8">
              <w:rPr>
                <w:rFonts w:eastAsia="標楷體" w:hint="eastAsia"/>
                <w:color w:val="000000" w:themeColor="text1"/>
              </w:rPr>
              <w:t>0.69</w:t>
            </w:r>
          </w:p>
        </w:tc>
        <w:tc>
          <w:tcPr>
            <w:tcW w:w="1067" w:type="dxa"/>
            <w:tcBorders>
              <w:top w:val="nil"/>
              <w:left w:val="nil"/>
              <w:bottom w:val="nil"/>
              <w:right w:val="nil"/>
            </w:tcBorders>
            <w:vAlign w:val="center"/>
          </w:tcPr>
          <w:p w:rsidR="00D035C4" w:rsidRPr="00057FD8" w:rsidRDefault="00D035C4" w:rsidP="002039F8">
            <w:pPr>
              <w:spacing w:line="360" w:lineRule="exact"/>
              <w:ind w:rightChars="74" w:right="178"/>
              <w:jc w:val="right"/>
              <w:rPr>
                <w:rFonts w:eastAsia="標楷體"/>
                <w:color w:val="000000" w:themeColor="text1"/>
              </w:rPr>
            </w:pPr>
            <w:r w:rsidRPr="00057FD8">
              <w:rPr>
                <w:rFonts w:eastAsia="標楷體" w:hint="eastAsia"/>
                <w:color w:val="000000" w:themeColor="text1"/>
              </w:rPr>
              <w:t>-0.97</w:t>
            </w:r>
          </w:p>
        </w:tc>
        <w:tc>
          <w:tcPr>
            <w:tcW w:w="1070" w:type="dxa"/>
            <w:tcBorders>
              <w:top w:val="nil"/>
              <w:left w:val="nil"/>
              <w:bottom w:val="nil"/>
              <w:right w:val="nil"/>
            </w:tcBorders>
            <w:vAlign w:val="center"/>
          </w:tcPr>
          <w:p w:rsidR="00D035C4" w:rsidRPr="00057FD8" w:rsidRDefault="00D035C4" w:rsidP="002039F8">
            <w:pPr>
              <w:spacing w:line="360" w:lineRule="exact"/>
              <w:ind w:rightChars="47" w:right="113"/>
              <w:jc w:val="right"/>
              <w:rPr>
                <w:rFonts w:eastAsia="標楷體"/>
                <w:color w:val="000000" w:themeColor="text1"/>
              </w:rPr>
            </w:pPr>
            <w:r w:rsidRPr="00057FD8">
              <w:rPr>
                <w:rFonts w:eastAsia="標楷體" w:hint="eastAsia"/>
                <w:color w:val="000000" w:themeColor="text1"/>
              </w:rPr>
              <w:t>0.31</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B95CDC" w:rsidRDefault="00D035C4" w:rsidP="002039F8">
            <w:pPr>
              <w:snapToGrid w:val="0"/>
              <w:spacing w:line="360" w:lineRule="exact"/>
              <w:ind w:rightChars="12" w:right="29"/>
              <w:jc w:val="both"/>
              <w:rPr>
                <w:rFonts w:eastAsia="標楷體"/>
                <w:b/>
                <w:bCs/>
              </w:rPr>
            </w:pPr>
            <w:r>
              <w:rPr>
                <w:rFonts w:eastAsia="標楷體"/>
                <w:b/>
                <w:bCs/>
              </w:rPr>
              <w:t xml:space="preserve"> </w:t>
            </w:r>
            <w:r w:rsidRPr="00B95CDC">
              <w:rPr>
                <w:rFonts w:eastAsia="標楷體"/>
                <w:b/>
                <w:bCs/>
              </w:rPr>
              <w:t>10</w:t>
            </w:r>
            <w:r>
              <w:rPr>
                <w:rFonts w:eastAsia="標楷體" w:hint="eastAsia"/>
                <w:b/>
                <w:bCs/>
              </w:rPr>
              <w:t>3</w:t>
            </w:r>
            <w:r w:rsidRPr="00B95CDC">
              <w:rPr>
                <w:rFonts w:eastAsia="標楷體"/>
                <w:b/>
                <w:bCs/>
              </w:rPr>
              <w:t>年</w:t>
            </w:r>
            <w:r>
              <w:rPr>
                <w:rFonts w:eastAsia="標楷體" w:hint="eastAsia"/>
                <w:b/>
                <w:bCs/>
              </w:rPr>
              <w:t>1~4</w:t>
            </w:r>
            <w:r>
              <w:rPr>
                <w:rFonts w:eastAsia="標楷體" w:hint="eastAsia"/>
                <w:b/>
                <w:bCs/>
              </w:rPr>
              <w:t>月</w:t>
            </w:r>
          </w:p>
        </w:tc>
        <w:tc>
          <w:tcPr>
            <w:tcW w:w="1103" w:type="dxa"/>
            <w:tcBorders>
              <w:top w:val="nil"/>
              <w:left w:val="single" w:sz="4" w:space="0" w:color="auto"/>
              <w:bottom w:val="nil"/>
              <w:right w:val="nil"/>
            </w:tcBorders>
            <w:vAlign w:val="center"/>
          </w:tcPr>
          <w:p w:rsidR="00D035C4" w:rsidRPr="00057FD8" w:rsidRDefault="00D035C4" w:rsidP="002039F8">
            <w:pPr>
              <w:pStyle w:val="ab"/>
              <w:spacing w:line="360" w:lineRule="exact"/>
              <w:ind w:rightChars="50" w:right="120"/>
              <w:rPr>
                <w:rFonts w:eastAsia="標楷體"/>
                <w:b/>
                <w:bCs/>
                <w:color w:val="000000" w:themeColor="text1"/>
              </w:rPr>
            </w:pPr>
            <w:r w:rsidRPr="00057FD8">
              <w:rPr>
                <w:rFonts w:eastAsia="標楷體" w:hint="eastAsia"/>
                <w:b/>
                <w:bCs/>
                <w:color w:val="000000" w:themeColor="text1"/>
              </w:rPr>
              <w:t>1.01</w:t>
            </w:r>
          </w:p>
        </w:tc>
        <w:tc>
          <w:tcPr>
            <w:tcW w:w="1045" w:type="dxa"/>
            <w:tcBorders>
              <w:top w:val="nil"/>
              <w:left w:val="nil"/>
              <w:bottom w:val="nil"/>
              <w:right w:val="nil"/>
            </w:tcBorders>
            <w:vAlign w:val="center"/>
          </w:tcPr>
          <w:p w:rsidR="00D035C4" w:rsidRPr="00057FD8" w:rsidRDefault="00D035C4" w:rsidP="002039F8">
            <w:pPr>
              <w:spacing w:line="360" w:lineRule="exact"/>
              <w:ind w:rightChars="70" w:right="168"/>
              <w:jc w:val="right"/>
              <w:rPr>
                <w:rFonts w:eastAsia="標楷體"/>
                <w:b/>
                <w:bCs/>
                <w:color w:val="000000" w:themeColor="text1"/>
              </w:rPr>
            </w:pPr>
            <w:r>
              <w:rPr>
                <w:rFonts w:eastAsia="標楷體" w:hint="eastAsia"/>
                <w:b/>
                <w:bCs/>
                <w:color w:val="000000" w:themeColor="text1"/>
              </w:rPr>
              <w:t>0.79</w:t>
            </w:r>
          </w:p>
        </w:tc>
        <w:tc>
          <w:tcPr>
            <w:tcW w:w="1154" w:type="dxa"/>
            <w:tcBorders>
              <w:top w:val="nil"/>
              <w:left w:val="nil"/>
              <w:bottom w:val="nil"/>
              <w:right w:val="nil"/>
            </w:tcBorders>
            <w:vAlign w:val="center"/>
          </w:tcPr>
          <w:p w:rsidR="00D035C4" w:rsidRPr="00057FD8" w:rsidRDefault="00D035C4" w:rsidP="002039F8">
            <w:pPr>
              <w:spacing w:line="360" w:lineRule="exact"/>
              <w:ind w:rightChars="87" w:right="209"/>
              <w:jc w:val="right"/>
              <w:rPr>
                <w:rFonts w:eastAsia="標楷體"/>
                <w:b/>
                <w:bCs/>
                <w:color w:val="000000" w:themeColor="text1"/>
              </w:rPr>
            </w:pPr>
            <w:r>
              <w:rPr>
                <w:rFonts w:eastAsia="標楷體" w:hint="eastAsia"/>
                <w:b/>
                <w:bCs/>
                <w:color w:val="000000" w:themeColor="text1"/>
              </w:rPr>
              <w:t>0.77</w:t>
            </w:r>
          </w:p>
        </w:tc>
        <w:tc>
          <w:tcPr>
            <w:tcW w:w="1027" w:type="dxa"/>
            <w:tcBorders>
              <w:top w:val="nil"/>
              <w:left w:val="nil"/>
              <w:bottom w:val="nil"/>
              <w:right w:val="nil"/>
            </w:tcBorders>
            <w:vAlign w:val="center"/>
          </w:tcPr>
          <w:p w:rsidR="00D035C4" w:rsidRPr="00057FD8" w:rsidRDefault="00D035C4" w:rsidP="002039F8">
            <w:pPr>
              <w:spacing w:line="360" w:lineRule="exact"/>
              <w:ind w:rightChars="42" w:right="101"/>
              <w:jc w:val="right"/>
              <w:rPr>
                <w:rFonts w:eastAsia="標楷體"/>
                <w:b/>
                <w:bCs/>
                <w:color w:val="000000" w:themeColor="text1"/>
              </w:rPr>
            </w:pPr>
            <w:r>
              <w:rPr>
                <w:rFonts w:eastAsia="標楷體" w:hint="eastAsia"/>
                <w:b/>
                <w:bCs/>
                <w:color w:val="000000" w:themeColor="text1"/>
              </w:rPr>
              <w:t>0.08</w:t>
            </w:r>
          </w:p>
        </w:tc>
        <w:tc>
          <w:tcPr>
            <w:tcW w:w="851" w:type="dxa"/>
            <w:tcBorders>
              <w:top w:val="nil"/>
              <w:left w:val="nil"/>
              <w:bottom w:val="nil"/>
              <w:right w:val="nil"/>
            </w:tcBorders>
            <w:vAlign w:val="center"/>
          </w:tcPr>
          <w:p w:rsidR="00D035C4" w:rsidRPr="00057FD8" w:rsidRDefault="00D035C4" w:rsidP="002039F8">
            <w:pPr>
              <w:spacing w:line="360" w:lineRule="exact"/>
              <w:jc w:val="right"/>
              <w:rPr>
                <w:rFonts w:eastAsia="標楷體"/>
                <w:b/>
                <w:bCs/>
                <w:color w:val="000000" w:themeColor="text1"/>
              </w:rPr>
            </w:pPr>
            <w:r>
              <w:rPr>
                <w:rFonts w:eastAsia="標楷體" w:hint="eastAsia"/>
                <w:b/>
                <w:bCs/>
                <w:color w:val="000000" w:themeColor="text1"/>
              </w:rPr>
              <w:t>0.77</w:t>
            </w:r>
          </w:p>
        </w:tc>
        <w:tc>
          <w:tcPr>
            <w:tcW w:w="1067" w:type="dxa"/>
            <w:tcBorders>
              <w:top w:val="nil"/>
              <w:left w:val="nil"/>
              <w:bottom w:val="nil"/>
              <w:right w:val="nil"/>
            </w:tcBorders>
            <w:vAlign w:val="center"/>
          </w:tcPr>
          <w:p w:rsidR="00D035C4" w:rsidRPr="00057FD8" w:rsidRDefault="00D035C4" w:rsidP="002039F8">
            <w:pPr>
              <w:spacing w:line="360" w:lineRule="exact"/>
              <w:ind w:rightChars="74" w:right="178"/>
              <w:jc w:val="right"/>
              <w:rPr>
                <w:rFonts w:eastAsia="標楷體"/>
                <w:b/>
                <w:bCs/>
                <w:color w:val="000000" w:themeColor="text1"/>
              </w:rPr>
            </w:pPr>
            <w:r>
              <w:rPr>
                <w:rFonts w:eastAsia="標楷體" w:hint="eastAsia"/>
                <w:b/>
                <w:bCs/>
                <w:color w:val="000000" w:themeColor="text1"/>
              </w:rPr>
              <w:t>-0.91</w:t>
            </w:r>
          </w:p>
        </w:tc>
        <w:tc>
          <w:tcPr>
            <w:tcW w:w="1070" w:type="dxa"/>
            <w:tcBorders>
              <w:top w:val="nil"/>
              <w:left w:val="nil"/>
              <w:bottom w:val="nil"/>
              <w:right w:val="nil"/>
            </w:tcBorders>
            <w:vAlign w:val="center"/>
          </w:tcPr>
          <w:p w:rsidR="00D035C4" w:rsidRPr="00057FD8" w:rsidRDefault="00D035C4" w:rsidP="002039F8">
            <w:pPr>
              <w:spacing w:line="360" w:lineRule="exact"/>
              <w:ind w:rightChars="47" w:right="113"/>
              <w:jc w:val="right"/>
              <w:rPr>
                <w:rFonts w:eastAsia="標楷體"/>
                <w:b/>
                <w:bCs/>
                <w:color w:val="000000" w:themeColor="text1"/>
              </w:rPr>
            </w:pPr>
            <w:r>
              <w:rPr>
                <w:rFonts w:eastAsia="標楷體" w:hint="eastAsia"/>
                <w:b/>
                <w:bCs/>
                <w:color w:val="000000" w:themeColor="text1"/>
              </w:rPr>
              <w:t>0.41</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B95CDC" w:rsidRDefault="00D035C4" w:rsidP="002039F8">
            <w:pPr>
              <w:spacing w:line="360" w:lineRule="exact"/>
              <w:ind w:right="284"/>
              <w:jc w:val="right"/>
              <w:rPr>
                <w:rFonts w:eastAsia="標楷體"/>
              </w:rPr>
            </w:pPr>
            <w:r w:rsidRPr="00B95CDC">
              <w:rPr>
                <w:rFonts w:eastAsia="標楷體"/>
              </w:rPr>
              <w:t>1</w:t>
            </w:r>
            <w:r w:rsidRPr="00B95CDC">
              <w:rPr>
                <w:rFonts w:eastAsia="標楷體"/>
              </w:rPr>
              <w:t>月</w:t>
            </w:r>
          </w:p>
        </w:tc>
        <w:tc>
          <w:tcPr>
            <w:tcW w:w="1103" w:type="dxa"/>
            <w:tcBorders>
              <w:top w:val="nil"/>
              <w:left w:val="single" w:sz="4" w:space="0" w:color="auto"/>
              <w:bottom w:val="nil"/>
              <w:right w:val="nil"/>
            </w:tcBorders>
            <w:vAlign w:val="center"/>
          </w:tcPr>
          <w:p w:rsidR="00D035C4" w:rsidRPr="00057FD8" w:rsidRDefault="00D035C4"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0.83</w:t>
            </w:r>
          </w:p>
        </w:tc>
        <w:tc>
          <w:tcPr>
            <w:tcW w:w="1045" w:type="dxa"/>
            <w:tcBorders>
              <w:top w:val="nil"/>
              <w:left w:val="nil"/>
              <w:bottom w:val="nil"/>
              <w:right w:val="nil"/>
            </w:tcBorders>
            <w:vAlign w:val="center"/>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1.06</w:t>
            </w:r>
          </w:p>
        </w:tc>
        <w:tc>
          <w:tcPr>
            <w:tcW w:w="1154" w:type="dxa"/>
            <w:tcBorders>
              <w:top w:val="nil"/>
              <w:left w:val="nil"/>
              <w:bottom w:val="nil"/>
              <w:right w:val="nil"/>
            </w:tcBorders>
            <w:vAlign w:val="center"/>
          </w:tcPr>
          <w:p w:rsidR="00D035C4" w:rsidRPr="00057FD8" w:rsidRDefault="00D035C4" w:rsidP="002039F8">
            <w:pPr>
              <w:spacing w:line="360" w:lineRule="exact"/>
              <w:ind w:rightChars="87" w:right="209"/>
              <w:jc w:val="right"/>
              <w:rPr>
                <w:rFonts w:eastAsia="標楷體"/>
                <w:color w:val="000000" w:themeColor="text1"/>
              </w:rPr>
            </w:pPr>
            <w:r w:rsidRPr="00057FD8">
              <w:rPr>
                <w:rFonts w:eastAsia="標楷體" w:hint="eastAsia"/>
                <w:color w:val="000000" w:themeColor="text1"/>
              </w:rPr>
              <w:t>1.0</w:t>
            </w:r>
            <w:r>
              <w:rPr>
                <w:rFonts w:eastAsia="標楷體" w:hint="eastAsia"/>
                <w:color w:val="000000" w:themeColor="text1"/>
              </w:rPr>
              <w:t>4</w:t>
            </w:r>
          </w:p>
        </w:tc>
        <w:tc>
          <w:tcPr>
            <w:tcW w:w="1027" w:type="dxa"/>
            <w:tcBorders>
              <w:top w:val="nil"/>
              <w:left w:val="nil"/>
              <w:bottom w:val="nil"/>
              <w:right w:val="nil"/>
            </w:tcBorders>
            <w:vAlign w:val="center"/>
          </w:tcPr>
          <w:p w:rsidR="00D035C4" w:rsidRPr="00057FD8" w:rsidRDefault="00D035C4" w:rsidP="002039F8">
            <w:pPr>
              <w:spacing w:line="360" w:lineRule="exact"/>
              <w:ind w:rightChars="42" w:right="101"/>
              <w:jc w:val="right"/>
              <w:rPr>
                <w:rFonts w:eastAsia="標楷體"/>
                <w:color w:val="000000" w:themeColor="text1"/>
              </w:rPr>
            </w:pPr>
            <w:r w:rsidRPr="00057FD8">
              <w:rPr>
                <w:rFonts w:eastAsia="標楷體" w:hint="eastAsia"/>
                <w:color w:val="000000" w:themeColor="text1"/>
              </w:rPr>
              <w:t>0.</w:t>
            </w:r>
            <w:r>
              <w:rPr>
                <w:rFonts w:eastAsia="標楷體" w:hint="eastAsia"/>
                <w:color w:val="000000" w:themeColor="text1"/>
              </w:rPr>
              <w:t>59</w:t>
            </w:r>
          </w:p>
        </w:tc>
        <w:tc>
          <w:tcPr>
            <w:tcW w:w="851" w:type="dxa"/>
            <w:tcBorders>
              <w:top w:val="nil"/>
              <w:left w:val="nil"/>
              <w:bottom w:val="nil"/>
              <w:right w:val="nil"/>
            </w:tcBorders>
            <w:vAlign w:val="center"/>
          </w:tcPr>
          <w:p w:rsidR="00D035C4" w:rsidRPr="00057FD8" w:rsidRDefault="00D035C4" w:rsidP="00BA26C5">
            <w:pPr>
              <w:spacing w:line="360" w:lineRule="exact"/>
              <w:jc w:val="right"/>
              <w:rPr>
                <w:rFonts w:eastAsia="標楷體"/>
                <w:color w:val="000000" w:themeColor="text1"/>
              </w:rPr>
            </w:pPr>
            <w:r w:rsidRPr="00057FD8">
              <w:rPr>
                <w:rFonts w:eastAsia="標楷體" w:hint="eastAsia"/>
                <w:color w:val="000000" w:themeColor="text1"/>
              </w:rPr>
              <w:t>0.61</w:t>
            </w:r>
          </w:p>
        </w:tc>
        <w:tc>
          <w:tcPr>
            <w:tcW w:w="1067" w:type="dxa"/>
            <w:tcBorders>
              <w:top w:val="nil"/>
              <w:left w:val="nil"/>
              <w:bottom w:val="nil"/>
              <w:right w:val="nil"/>
            </w:tcBorders>
            <w:vAlign w:val="center"/>
          </w:tcPr>
          <w:p w:rsidR="00D035C4" w:rsidRPr="00057FD8" w:rsidRDefault="00D035C4" w:rsidP="002039F8">
            <w:pPr>
              <w:spacing w:line="360" w:lineRule="exact"/>
              <w:ind w:rightChars="74" w:right="178"/>
              <w:jc w:val="right"/>
              <w:rPr>
                <w:rFonts w:eastAsia="標楷體"/>
                <w:color w:val="000000" w:themeColor="text1"/>
              </w:rPr>
            </w:pPr>
            <w:r w:rsidRPr="00057FD8">
              <w:rPr>
                <w:rFonts w:eastAsia="標楷體" w:hint="eastAsia"/>
                <w:color w:val="000000" w:themeColor="text1"/>
              </w:rPr>
              <w:t>-0.</w:t>
            </w:r>
            <w:r>
              <w:rPr>
                <w:rFonts w:eastAsia="標楷體" w:hint="eastAsia"/>
                <w:color w:val="000000" w:themeColor="text1"/>
              </w:rPr>
              <w:t>42</w:t>
            </w:r>
          </w:p>
        </w:tc>
        <w:tc>
          <w:tcPr>
            <w:tcW w:w="1070" w:type="dxa"/>
            <w:tcBorders>
              <w:top w:val="nil"/>
              <w:left w:val="nil"/>
              <w:bottom w:val="nil"/>
              <w:right w:val="nil"/>
            </w:tcBorders>
            <w:vAlign w:val="center"/>
          </w:tcPr>
          <w:p w:rsidR="00D035C4" w:rsidRPr="00057FD8" w:rsidRDefault="00D035C4" w:rsidP="002039F8">
            <w:pPr>
              <w:spacing w:line="360" w:lineRule="exact"/>
              <w:ind w:rightChars="47" w:right="113"/>
              <w:jc w:val="right"/>
              <w:rPr>
                <w:rFonts w:eastAsia="標楷體"/>
                <w:color w:val="000000" w:themeColor="text1"/>
              </w:rPr>
            </w:pPr>
            <w:r w:rsidRPr="00057FD8">
              <w:rPr>
                <w:rFonts w:eastAsia="標楷體" w:hint="eastAsia"/>
                <w:color w:val="000000" w:themeColor="text1"/>
              </w:rPr>
              <w:t>1.51</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B95CDC" w:rsidRDefault="00D035C4" w:rsidP="002039F8">
            <w:pPr>
              <w:spacing w:line="360" w:lineRule="exact"/>
              <w:ind w:right="284"/>
              <w:jc w:val="right"/>
              <w:rPr>
                <w:rFonts w:eastAsia="標楷體"/>
              </w:rPr>
            </w:pPr>
            <w:r>
              <w:rPr>
                <w:rFonts w:eastAsia="標楷體" w:hint="eastAsia"/>
              </w:rPr>
              <w:t>2</w:t>
            </w:r>
            <w:r w:rsidRPr="00B95CDC">
              <w:rPr>
                <w:rFonts w:eastAsia="標楷體"/>
              </w:rPr>
              <w:t>月</w:t>
            </w:r>
          </w:p>
        </w:tc>
        <w:tc>
          <w:tcPr>
            <w:tcW w:w="1103" w:type="dxa"/>
            <w:tcBorders>
              <w:top w:val="nil"/>
              <w:left w:val="single" w:sz="4" w:space="0" w:color="auto"/>
              <w:bottom w:val="nil"/>
              <w:right w:val="nil"/>
            </w:tcBorders>
            <w:vAlign w:val="center"/>
          </w:tcPr>
          <w:p w:rsidR="00D035C4" w:rsidRPr="00057FD8" w:rsidRDefault="00D035C4"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-0.04</w:t>
            </w:r>
          </w:p>
        </w:tc>
        <w:tc>
          <w:tcPr>
            <w:tcW w:w="1045" w:type="dxa"/>
            <w:tcBorders>
              <w:top w:val="nil"/>
              <w:left w:val="nil"/>
              <w:bottom w:val="nil"/>
              <w:right w:val="nil"/>
            </w:tcBorders>
            <w:vAlign w:val="center"/>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-0.18</w:t>
            </w:r>
          </w:p>
        </w:tc>
        <w:tc>
          <w:tcPr>
            <w:tcW w:w="1154" w:type="dxa"/>
            <w:tcBorders>
              <w:top w:val="nil"/>
              <w:left w:val="nil"/>
              <w:bottom w:val="nil"/>
              <w:right w:val="nil"/>
            </w:tcBorders>
            <w:vAlign w:val="center"/>
          </w:tcPr>
          <w:p w:rsidR="00D035C4" w:rsidRPr="00057FD8" w:rsidRDefault="00D035C4" w:rsidP="002039F8">
            <w:pPr>
              <w:spacing w:line="360" w:lineRule="exact"/>
              <w:ind w:rightChars="87" w:right="209"/>
              <w:jc w:val="right"/>
              <w:rPr>
                <w:rFonts w:eastAsia="標楷體"/>
                <w:color w:val="000000" w:themeColor="text1"/>
              </w:rPr>
            </w:pPr>
            <w:r w:rsidRPr="00057FD8">
              <w:rPr>
                <w:rFonts w:eastAsia="標楷體" w:hint="eastAsia"/>
                <w:color w:val="000000" w:themeColor="text1"/>
              </w:rPr>
              <w:t>-0.</w:t>
            </w:r>
            <w:r>
              <w:rPr>
                <w:rFonts w:eastAsia="標楷體" w:hint="eastAsia"/>
                <w:color w:val="000000" w:themeColor="text1"/>
              </w:rPr>
              <w:t>19</w:t>
            </w:r>
          </w:p>
        </w:tc>
        <w:tc>
          <w:tcPr>
            <w:tcW w:w="1027" w:type="dxa"/>
            <w:tcBorders>
              <w:top w:val="nil"/>
              <w:left w:val="nil"/>
              <w:bottom w:val="nil"/>
              <w:right w:val="nil"/>
            </w:tcBorders>
            <w:vAlign w:val="center"/>
          </w:tcPr>
          <w:p w:rsidR="00D035C4" w:rsidRPr="00057FD8" w:rsidRDefault="00D035C4" w:rsidP="002039F8">
            <w:pPr>
              <w:spacing w:line="360" w:lineRule="exact"/>
              <w:ind w:rightChars="42" w:right="101"/>
              <w:jc w:val="right"/>
              <w:rPr>
                <w:rFonts w:eastAsia="標楷體"/>
                <w:color w:val="000000" w:themeColor="text1"/>
              </w:rPr>
            </w:pPr>
            <w:r w:rsidRPr="00057FD8">
              <w:rPr>
                <w:rFonts w:eastAsia="標楷體" w:hint="eastAsia"/>
                <w:color w:val="000000" w:themeColor="text1"/>
              </w:rPr>
              <w:t>-0.3</w:t>
            </w:r>
            <w:r>
              <w:rPr>
                <w:rFonts w:eastAsia="標楷體" w:hint="eastAsia"/>
                <w:color w:val="000000" w:themeColor="text1"/>
              </w:rPr>
              <w:t>7</w:t>
            </w:r>
          </w:p>
        </w:tc>
        <w:tc>
          <w:tcPr>
            <w:tcW w:w="851" w:type="dxa"/>
            <w:tcBorders>
              <w:top w:val="nil"/>
              <w:left w:val="nil"/>
              <w:bottom w:val="nil"/>
              <w:right w:val="nil"/>
            </w:tcBorders>
            <w:vAlign w:val="center"/>
          </w:tcPr>
          <w:p w:rsidR="00D035C4" w:rsidRPr="00057FD8" w:rsidRDefault="00D035C4" w:rsidP="00BA26C5">
            <w:pPr>
              <w:spacing w:line="360" w:lineRule="exact"/>
              <w:jc w:val="right"/>
              <w:rPr>
                <w:rFonts w:eastAsia="標楷體"/>
                <w:color w:val="000000" w:themeColor="text1"/>
              </w:rPr>
            </w:pPr>
            <w:r>
              <w:rPr>
                <w:rFonts w:eastAsia="標楷體" w:hint="eastAsia"/>
                <w:color w:val="000000" w:themeColor="text1"/>
              </w:rPr>
              <w:t>0.00</w:t>
            </w:r>
          </w:p>
        </w:tc>
        <w:tc>
          <w:tcPr>
            <w:tcW w:w="1067" w:type="dxa"/>
            <w:tcBorders>
              <w:top w:val="nil"/>
              <w:left w:val="nil"/>
              <w:bottom w:val="nil"/>
              <w:right w:val="nil"/>
            </w:tcBorders>
            <w:vAlign w:val="center"/>
          </w:tcPr>
          <w:p w:rsidR="00D035C4" w:rsidRPr="00057FD8" w:rsidRDefault="00D035C4" w:rsidP="002039F8">
            <w:pPr>
              <w:spacing w:line="360" w:lineRule="exact"/>
              <w:ind w:rightChars="74" w:right="178"/>
              <w:jc w:val="right"/>
              <w:rPr>
                <w:rFonts w:eastAsia="標楷體"/>
                <w:color w:val="000000" w:themeColor="text1"/>
              </w:rPr>
            </w:pPr>
            <w:r w:rsidRPr="00057FD8">
              <w:rPr>
                <w:rFonts w:eastAsia="標楷體" w:hint="eastAsia"/>
                <w:color w:val="000000" w:themeColor="text1"/>
              </w:rPr>
              <w:t>-1.</w:t>
            </w:r>
            <w:r>
              <w:rPr>
                <w:rFonts w:eastAsia="標楷體" w:hint="eastAsia"/>
                <w:color w:val="000000" w:themeColor="text1"/>
              </w:rPr>
              <w:t>58</w:t>
            </w:r>
          </w:p>
        </w:tc>
        <w:tc>
          <w:tcPr>
            <w:tcW w:w="1070" w:type="dxa"/>
            <w:tcBorders>
              <w:top w:val="nil"/>
              <w:left w:val="nil"/>
              <w:bottom w:val="nil"/>
              <w:right w:val="nil"/>
            </w:tcBorders>
            <w:vAlign w:val="center"/>
          </w:tcPr>
          <w:p w:rsidR="00D035C4" w:rsidRPr="00057FD8" w:rsidRDefault="00D035C4" w:rsidP="002039F8">
            <w:pPr>
              <w:spacing w:line="360" w:lineRule="exact"/>
              <w:ind w:rightChars="47" w:right="113"/>
              <w:jc w:val="right"/>
              <w:rPr>
                <w:rFonts w:eastAsia="標楷體"/>
                <w:color w:val="000000" w:themeColor="text1"/>
              </w:rPr>
            </w:pPr>
            <w:r w:rsidRPr="00057FD8">
              <w:rPr>
                <w:rFonts w:eastAsia="標楷體" w:hint="eastAsia"/>
                <w:color w:val="000000" w:themeColor="text1"/>
              </w:rPr>
              <w:t>0.</w:t>
            </w:r>
            <w:r>
              <w:rPr>
                <w:rFonts w:eastAsia="標楷體" w:hint="eastAsia"/>
                <w:color w:val="000000" w:themeColor="text1"/>
              </w:rPr>
              <w:t>44</w:t>
            </w:r>
          </w:p>
        </w:tc>
      </w:tr>
      <w:tr w:rsidR="00D035C4" w:rsidRPr="00FC0D54" w:rsidTr="00592E0D">
        <w:trPr>
          <w:gridAfter w:val="1"/>
          <w:wAfter w:w="46" w:type="dxa"/>
          <w:jc w:val="center"/>
        </w:trPr>
        <w:tc>
          <w:tcPr>
            <w:tcW w:w="1519" w:type="dxa"/>
            <w:tcBorders>
              <w:top w:val="nil"/>
              <w:left w:val="nil"/>
              <w:bottom w:val="nil"/>
              <w:right w:val="single" w:sz="4" w:space="0" w:color="auto"/>
            </w:tcBorders>
          </w:tcPr>
          <w:p w:rsidR="00D035C4" w:rsidRPr="00B95CDC" w:rsidRDefault="00D035C4" w:rsidP="002039F8">
            <w:pPr>
              <w:spacing w:line="360" w:lineRule="exact"/>
              <w:ind w:right="284"/>
              <w:jc w:val="right"/>
              <w:rPr>
                <w:rFonts w:eastAsia="標楷體"/>
              </w:rPr>
            </w:pPr>
            <w:r>
              <w:rPr>
                <w:rFonts w:eastAsia="標楷體" w:hint="eastAsia"/>
              </w:rPr>
              <w:t>3</w:t>
            </w:r>
            <w:r w:rsidRPr="00B95CDC">
              <w:rPr>
                <w:rFonts w:eastAsia="標楷體"/>
              </w:rPr>
              <w:t>月</w:t>
            </w:r>
          </w:p>
        </w:tc>
        <w:tc>
          <w:tcPr>
            <w:tcW w:w="1103" w:type="dxa"/>
            <w:tcBorders>
              <w:top w:val="nil"/>
              <w:left w:val="single" w:sz="4" w:space="0" w:color="auto"/>
              <w:bottom w:val="nil"/>
              <w:right w:val="nil"/>
            </w:tcBorders>
            <w:vAlign w:val="center"/>
          </w:tcPr>
          <w:p w:rsidR="00D035C4" w:rsidRPr="00057FD8" w:rsidRDefault="00D035C4"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1.61</w:t>
            </w:r>
          </w:p>
        </w:tc>
        <w:tc>
          <w:tcPr>
            <w:tcW w:w="1045" w:type="dxa"/>
            <w:tcBorders>
              <w:top w:val="nil"/>
              <w:left w:val="nil"/>
              <w:bottom w:val="nil"/>
              <w:right w:val="nil"/>
            </w:tcBorders>
            <w:vAlign w:val="center"/>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0.99</w:t>
            </w:r>
          </w:p>
        </w:tc>
        <w:tc>
          <w:tcPr>
            <w:tcW w:w="1154" w:type="dxa"/>
            <w:tcBorders>
              <w:top w:val="nil"/>
              <w:left w:val="nil"/>
              <w:bottom w:val="nil"/>
              <w:right w:val="nil"/>
            </w:tcBorders>
            <w:vAlign w:val="center"/>
          </w:tcPr>
          <w:p w:rsidR="00D035C4" w:rsidRPr="00057FD8" w:rsidRDefault="00D035C4" w:rsidP="002039F8">
            <w:pPr>
              <w:spacing w:line="360" w:lineRule="exact"/>
              <w:ind w:rightChars="87" w:right="209"/>
              <w:jc w:val="right"/>
              <w:rPr>
                <w:rFonts w:eastAsia="標楷體"/>
                <w:color w:val="000000" w:themeColor="text1"/>
              </w:rPr>
            </w:pPr>
            <w:r w:rsidRPr="00057FD8">
              <w:rPr>
                <w:rFonts w:eastAsia="標楷體" w:hint="eastAsia"/>
                <w:color w:val="000000" w:themeColor="text1"/>
              </w:rPr>
              <w:t>0.97</w:t>
            </w:r>
          </w:p>
        </w:tc>
        <w:tc>
          <w:tcPr>
            <w:tcW w:w="1027" w:type="dxa"/>
            <w:tcBorders>
              <w:top w:val="nil"/>
              <w:left w:val="nil"/>
              <w:bottom w:val="nil"/>
              <w:right w:val="nil"/>
            </w:tcBorders>
            <w:vAlign w:val="center"/>
          </w:tcPr>
          <w:p w:rsidR="00D035C4" w:rsidRPr="00057FD8" w:rsidRDefault="00D035C4" w:rsidP="002039F8">
            <w:pPr>
              <w:spacing w:line="360" w:lineRule="exact"/>
              <w:ind w:rightChars="42" w:right="101"/>
              <w:jc w:val="right"/>
              <w:rPr>
                <w:rFonts w:eastAsia="標楷體"/>
                <w:color w:val="000000" w:themeColor="text1"/>
              </w:rPr>
            </w:pPr>
            <w:r>
              <w:rPr>
                <w:rFonts w:eastAsia="標楷體" w:hint="eastAsia"/>
                <w:color w:val="000000" w:themeColor="text1"/>
              </w:rPr>
              <w:t>-0.02</w:t>
            </w:r>
          </w:p>
        </w:tc>
        <w:tc>
          <w:tcPr>
            <w:tcW w:w="851" w:type="dxa"/>
            <w:tcBorders>
              <w:top w:val="nil"/>
              <w:left w:val="nil"/>
              <w:bottom w:val="nil"/>
              <w:right w:val="nil"/>
            </w:tcBorders>
            <w:vAlign w:val="center"/>
          </w:tcPr>
          <w:p w:rsidR="00D035C4" w:rsidRPr="00057FD8" w:rsidRDefault="00D035C4" w:rsidP="00BA26C5">
            <w:pPr>
              <w:spacing w:line="360" w:lineRule="exact"/>
              <w:jc w:val="right"/>
              <w:rPr>
                <w:rFonts w:eastAsia="標楷體"/>
                <w:color w:val="000000" w:themeColor="text1"/>
              </w:rPr>
            </w:pPr>
            <w:r w:rsidRPr="00057FD8">
              <w:rPr>
                <w:rFonts w:eastAsia="標楷體" w:hint="eastAsia"/>
                <w:color w:val="000000" w:themeColor="text1"/>
              </w:rPr>
              <w:t>0.9</w:t>
            </w:r>
            <w:r>
              <w:rPr>
                <w:rFonts w:eastAsia="標楷體" w:hint="eastAsia"/>
                <w:color w:val="000000" w:themeColor="text1"/>
              </w:rPr>
              <w:t>7</w:t>
            </w:r>
          </w:p>
        </w:tc>
        <w:tc>
          <w:tcPr>
            <w:tcW w:w="1067" w:type="dxa"/>
            <w:tcBorders>
              <w:top w:val="nil"/>
              <w:left w:val="nil"/>
              <w:bottom w:val="nil"/>
              <w:right w:val="nil"/>
            </w:tcBorders>
            <w:vAlign w:val="center"/>
          </w:tcPr>
          <w:p w:rsidR="00D035C4" w:rsidRPr="00057FD8" w:rsidRDefault="00D035C4" w:rsidP="00BA26C5">
            <w:pPr>
              <w:spacing w:line="360" w:lineRule="exact"/>
              <w:ind w:rightChars="74" w:right="178"/>
              <w:jc w:val="right"/>
              <w:rPr>
                <w:rFonts w:eastAsia="標楷體"/>
                <w:color w:val="000000" w:themeColor="text1"/>
              </w:rPr>
            </w:pPr>
            <w:r w:rsidRPr="00057FD8">
              <w:rPr>
                <w:rFonts w:eastAsia="標楷體" w:hint="eastAsia"/>
                <w:color w:val="000000" w:themeColor="text1"/>
              </w:rPr>
              <w:t>-1.</w:t>
            </w:r>
            <w:r>
              <w:rPr>
                <w:rFonts w:eastAsia="標楷體" w:hint="eastAsia"/>
                <w:color w:val="000000" w:themeColor="text1"/>
              </w:rPr>
              <w:t>13</w:t>
            </w:r>
          </w:p>
        </w:tc>
        <w:tc>
          <w:tcPr>
            <w:tcW w:w="1070" w:type="dxa"/>
            <w:tcBorders>
              <w:top w:val="nil"/>
              <w:left w:val="nil"/>
              <w:bottom w:val="nil"/>
              <w:right w:val="nil"/>
            </w:tcBorders>
            <w:vAlign w:val="center"/>
          </w:tcPr>
          <w:p w:rsidR="00D035C4" w:rsidRPr="00057FD8" w:rsidRDefault="00D035C4" w:rsidP="002039F8">
            <w:pPr>
              <w:spacing w:line="360" w:lineRule="exact"/>
              <w:ind w:rightChars="47" w:right="113"/>
              <w:jc w:val="right"/>
              <w:rPr>
                <w:rFonts w:eastAsia="標楷體"/>
                <w:color w:val="000000" w:themeColor="text1"/>
              </w:rPr>
            </w:pPr>
            <w:r w:rsidRPr="00057FD8">
              <w:rPr>
                <w:rFonts w:eastAsia="標楷體" w:hint="eastAsia"/>
                <w:color w:val="000000" w:themeColor="text1"/>
              </w:rPr>
              <w:t>0.</w:t>
            </w:r>
            <w:r>
              <w:rPr>
                <w:rFonts w:eastAsia="標楷體" w:hint="eastAsia"/>
                <w:color w:val="000000" w:themeColor="text1"/>
              </w:rPr>
              <w:t>15</w:t>
            </w:r>
          </w:p>
        </w:tc>
      </w:tr>
      <w:tr w:rsidR="00D035C4" w:rsidRPr="00FC0D54" w:rsidTr="00AE688F">
        <w:trPr>
          <w:gridAfter w:val="1"/>
          <w:wAfter w:w="46" w:type="dxa"/>
          <w:jc w:val="center"/>
        </w:trPr>
        <w:tc>
          <w:tcPr>
            <w:tcW w:w="1519" w:type="dxa"/>
            <w:tcBorders>
              <w:top w:val="nil"/>
              <w:left w:val="nil"/>
              <w:bottom w:val="single" w:sz="4" w:space="0" w:color="auto"/>
              <w:right w:val="single" w:sz="4" w:space="0" w:color="auto"/>
            </w:tcBorders>
          </w:tcPr>
          <w:p w:rsidR="00D035C4" w:rsidRDefault="00D035C4" w:rsidP="002039F8">
            <w:pPr>
              <w:spacing w:line="360" w:lineRule="exact"/>
              <w:ind w:right="284"/>
              <w:jc w:val="right"/>
              <w:rPr>
                <w:rFonts w:eastAsia="標楷體"/>
              </w:rPr>
            </w:pPr>
            <w:r>
              <w:rPr>
                <w:rFonts w:eastAsia="標楷體" w:hint="eastAsia"/>
              </w:rPr>
              <w:t>4</w:t>
            </w:r>
            <w:r>
              <w:rPr>
                <w:rFonts w:eastAsia="標楷體" w:hint="eastAsia"/>
              </w:rPr>
              <w:t>月</w:t>
            </w:r>
          </w:p>
        </w:tc>
        <w:tc>
          <w:tcPr>
            <w:tcW w:w="1103" w:type="dxa"/>
            <w:tcBorders>
              <w:top w:val="nil"/>
              <w:left w:val="single" w:sz="4" w:space="0" w:color="auto"/>
              <w:bottom w:val="single" w:sz="4" w:space="0" w:color="auto"/>
              <w:right w:val="nil"/>
            </w:tcBorders>
            <w:vAlign w:val="center"/>
          </w:tcPr>
          <w:p w:rsidR="00D035C4" w:rsidRPr="00057FD8" w:rsidRDefault="00D035C4"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1.65</w:t>
            </w:r>
          </w:p>
        </w:tc>
        <w:tc>
          <w:tcPr>
            <w:tcW w:w="1045" w:type="dxa"/>
            <w:tcBorders>
              <w:top w:val="nil"/>
              <w:left w:val="nil"/>
              <w:bottom w:val="single" w:sz="4" w:space="0" w:color="auto"/>
              <w:right w:val="nil"/>
            </w:tcBorders>
            <w:vAlign w:val="center"/>
          </w:tcPr>
          <w:p w:rsidR="00D035C4" w:rsidRPr="00057FD8" w:rsidRDefault="00D035C4" w:rsidP="002039F8">
            <w:pPr>
              <w:spacing w:line="360" w:lineRule="exact"/>
              <w:ind w:rightChars="70" w:right="168"/>
              <w:jc w:val="right"/>
              <w:rPr>
                <w:rFonts w:eastAsia="標楷體"/>
                <w:color w:val="000000" w:themeColor="text1"/>
              </w:rPr>
            </w:pPr>
            <w:r>
              <w:rPr>
                <w:rFonts w:eastAsia="標楷體" w:hint="eastAsia"/>
                <w:color w:val="000000" w:themeColor="text1"/>
              </w:rPr>
              <w:t>1.28</w:t>
            </w:r>
          </w:p>
        </w:tc>
        <w:tc>
          <w:tcPr>
            <w:tcW w:w="1154" w:type="dxa"/>
            <w:tcBorders>
              <w:top w:val="nil"/>
              <w:left w:val="nil"/>
              <w:bottom w:val="single" w:sz="4" w:space="0" w:color="auto"/>
              <w:right w:val="nil"/>
            </w:tcBorders>
            <w:vAlign w:val="center"/>
          </w:tcPr>
          <w:p w:rsidR="00D035C4" w:rsidRPr="00057FD8" w:rsidRDefault="00D035C4" w:rsidP="002039F8">
            <w:pPr>
              <w:spacing w:line="360" w:lineRule="exact"/>
              <w:ind w:rightChars="87" w:right="209"/>
              <w:jc w:val="right"/>
              <w:rPr>
                <w:rFonts w:eastAsia="標楷體"/>
                <w:color w:val="000000" w:themeColor="text1"/>
              </w:rPr>
            </w:pPr>
            <w:r>
              <w:rPr>
                <w:rFonts w:eastAsia="標楷體" w:hint="eastAsia"/>
                <w:color w:val="000000" w:themeColor="text1"/>
              </w:rPr>
              <w:t>1.24</w:t>
            </w:r>
          </w:p>
        </w:tc>
        <w:tc>
          <w:tcPr>
            <w:tcW w:w="1027" w:type="dxa"/>
            <w:tcBorders>
              <w:top w:val="nil"/>
              <w:left w:val="nil"/>
              <w:bottom w:val="single" w:sz="4" w:space="0" w:color="auto"/>
              <w:right w:val="nil"/>
            </w:tcBorders>
            <w:vAlign w:val="center"/>
          </w:tcPr>
          <w:p w:rsidR="00D035C4" w:rsidRPr="00057FD8" w:rsidRDefault="00D035C4" w:rsidP="002039F8">
            <w:pPr>
              <w:spacing w:line="360" w:lineRule="exact"/>
              <w:ind w:rightChars="42" w:right="101"/>
              <w:jc w:val="right"/>
              <w:rPr>
                <w:rFonts w:eastAsia="標楷體"/>
                <w:color w:val="000000" w:themeColor="text1"/>
              </w:rPr>
            </w:pPr>
            <w:r>
              <w:rPr>
                <w:rFonts w:eastAsia="標楷體" w:hint="eastAsia"/>
                <w:color w:val="000000" w:themeColor="text1"/>
              </w:rPr>
              <w:t>0.12</w:t>
            </w:r>
          </w:p>
        </w:tc>
        <w:tc>
          <w:tcPr>
            <w:tcW w:w="851" w:type="dxa"/>
            <w:tcBorders>
              <w:top w:val="nil"/>
              <w:left w:val="nil"/>
              <w:bottom w:val="single" w:sz="4" w:space="0" w:color="auto"/>
              <w:right w:val="nil"/>
            </w:tcBorders>
            <w:vAlign w:val="center"/>
          </w:tcPr>
          <w:p w:rsidR="00D035C4" w:rsidRPr="00057FD8" w:rsidRDefault="00D035C4" w:rsidP="00BA26C5">
            <w:pPr>
              <w:spacing w:line="360" w:lineRule="exact"/>
              <w:jc w:val="right"/>
              <w:rPr>
                <w:rFonts w:eastAsia="標楷體"/>
                <w:color w:val="000000" w:themeColor="text1"/>
              </w:rPr>
            </w:pPr>
            <w:r>
              <w:rPr>
                <w:rFonts w:eastAsia="標楷體" w:hint="eastAsia"/>
                <w:color w:val="000000" w:themeColor="text1"/>
              </w:rPr>
              <w:t>1.50</w:t>
            </w:r>
          </w:p>
        </w:tc>
        <w:tc>
          <w:tcPr>
            <w:tcW w:w="1067" w:type="dxa"/>
            <w:tcBorders>
              <w:top w:val="nil"/>
              <w:left w:val="nil"/>
              <w:bottom w:val="single" w:sz="4" w:space="0" w:color="auto"/>
              <w:right w:val="nil"/>
            </w:tcBorders>
            <w:vAlign w:val="center"/>
          </w:tcPr>
          <w:p w:rsidR="00D035C4" w:rsidRPr="00057FD8" w:rsidRDefault="00D035C4" w:rsidP="00BA26C5">
            <w:pPr>
              <w:spacing w:line="360" w:lineRule="exact"/>
              <w:ind w:rightChars="74" w:right="178"/>
              <w:jc w:val="right"/>
              <w:rPr>
                <w:rFonts w:eastAsia="標楷體"/>
                <w:color w:val="000000" w:themeColor="text1"/>
              </w:rPr>
            </w:pPr>
            <w:r>
              <w:rPr>
                <w:rFonts w:eastAsia="標楷體" w:hint="eastAsia"/>
                <w:color w:val="000000" w:themeColor="text1"/>
              </w:rPr>
              <w:t>-0.52</w:t>
            </w:r>
          </w:p>
        </w:tc>
        <w:tc>
          <w:tcPr>
            <w:tcW w:w="1070" w:type="dxa"/>
            <w:tcBorders>
              <w:top w:val="nil"/>
              <w:left w:val="nil"/>
              <w:bottom w:val="single" w:sz="4" w:space="0" w:color="auto"/>
              <w:right w:val="nil"/>
            </w:tcBorders>
            <w:vAlign w:val="center"/>
          </w:tcPr>
          <w:p w:rsidR="00D035C4" w:rsidRPr="00057FD8" w:rsidRDefault="00D035C4" w:rsidP="002039F8">
            <w:pPr>
              <w:spacing w:line="360" w:lineRule="exact"/>
              <w:ind w:rightChars="47" w:right="113"/>
              <w:jc w:val="right"/>
              <w:rPr>
                <w:rFonts w:eastAsia="標楷體"/>
                <w:color w:val="000000" w:themeColor="text1"/>
              </w:rPr>
            </w:pPr>
            <w:r>
              <w:rPr>
                <w:rFonts w:eastAsia="標楷體" w:hint="eastAsia"/>
                <w:color w:val="000000" w:themeColor="text1"/>
              </w:rPr>
              <w:t>-0.43</w:t>
            </w:r>
          </w:p>
        </w:tc>
      </w:tr>
    </w:tbl>
    <w:p w:rsidR="00F75424" w:rsidRPr="009F6507" w:rsidRDefault="00E10229" w:rsidP="00F75424">
      <w:pPr>
        <w:pStyle w:val="af"/>
        <w:snapToGrid w:val="0"/>
        <w:spacing w:line="240" w:lineRule="atLeast"/>
        <w:ind w:leftChars="0" w:left="0" w:firstLineChars="0" w:firstLine="0"/>
        <w:rPr>
          <w:b/>
          <w:bCs/>
          <w:szCs w:val="22"/>
        </w:rPr>
      </w:pPr>
      <w:r w:rsidRPr="009F6507">
        <w:rPr>
          <w:szCs w:val="22"/>
        </w:rPr>
        <w:t>資料來源：行政院主計總處。</w:t>
      </w:r>
    </w:p>
    <w:p w:rsidR="00E10229" w:rsidRPr="009F6507" w:rsidRDefault="00F75424" w:rsidP="00E10229">
      <w:pPr>
        <w:pStyle w:val="af"/>
        <w:snapToGrid w:val="0"/>
        <w:spacing w:line="300" w:lineRule="auto"/>
        <w:ind w:leftChars="0" w:left="0" w:firstLineChars="0" w:firstLine="0"/>
        <w:jc w:val="center"/>
        <w:rPr>
          <w:b/>
          <w:bCs/>
          <w:sz w:val="28"/>
        </w:rPr>
      </w:pPr>
      <w:r w:rsidRPr="00FC0D54">
        <w:rPr>
          <w:color w:val="FF0000"/>
          <w:sz w:val="28"/>
        </w:rPr>
        <w:br w:type="page"/>
      </w:r>
      <w:r w:rsidR="00E10229" w:rsidRPr="009F6507">
        <w:rPr>
          <w:b/>
          <w:bCs/>
          <w:sz w:val="28"/>
        </w:rPr>
        <w:lastRenderedPageBreak/>
        <w:t>圖</w:t>
      </w:r>
      <w:r w:rsidR="00E10229" w:rsidRPr="009F6507">
        <w:rPr>
          <w:b/>
          <w:bCs/>
          <w:sz w:val="28"/>
        </w:rPr>
        <w:t xml:space="preserve"> 2-7-2  </w:t>
      </w:r>
      <w:r w:rsidR="00E10229" w:rsidRPr="009F6507">
        <w:rPr>
          <w:b/>
          <w:bCs/>
          <w:sz w:val="28"/>
        </w:rPr>
        <w:t>進出口物價指數變動率</w:t>
      </w:r>
    </w:p>
    <w:p w:rsidR="00E10229" w:rsidRPr="00FC0D54" w:rsidRDefault="00E10229" w:rsidP="00E10229">
      <w:pPr>
        <w:snapToGrid w:val="0"/>
        <w:rPr>
          <w:rFonts w:eastAsia="標楷體"/>
          <w:color w:val="FF0000"/>
          <w:sz w:val="28"/>
        </w:rPr>
      </w:pPr>
      <w:r w:rsidRPr="00FC0D54">
        <w:rPr>
          <w:rFonts w:eastAsia="標楷體"/>
          <w:noProof/>
          <w:color w:val="FF0000"/>
          <w:sz w:val="28"/>
        </w:rPr>
        <w:drawing>
          <wp:inline distT="0" distB="0" distL="0" distR="0" wp14:anchorId="4FB9174F" wp14:editId="0AC01AAD">
            <wp:extent cx="5428210" cy="2460567"/>
            <wp:effectExtent l="0" t="0" r="1270" b="0"/>
            <wp:docPr id="9"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10229" w:rsidRPr="009F6507" w:rsidRDefault="00E10229" w:rsidP="00E10229">
      <w:pPr>
        <w:snapToGrid w:val="0"/>
        <w:rPr>
          <w:rFonts w:eastAsia="標楷體"/>
          <w:snapToGrid w:val="0"/>
          <w:sz w:val="22"/>
          <w:szCs w:val="22"/>
        </w:rPr>
      </w:pPr>
      <w:r w:rsidRPr="009F6507">
        <w:rPr>
          <w:rFonts w:eastAsia="標楷體"/>
          <w:sz w:val="22"/>
          <w:szCs w:val="22"/>
        </w:rPr>
        <w:t>資料來源：</w:t>
      </w:r>
      <w:r w:rsidRPr="009F6507">
        <w:rPr>
          <w:rFonts w:eastAsia="標楷體"/>
          <w:snapToGrid w:val="0"/>
          <w:sz w:val="22"/>
          <w:szCs w:val="22"/>
        </w:rPr>
        <w:t>行政院主計總處。</w:t>
      </w:r>
    </w:p>
    <w:p w:rsidR="00E10229" w:rsidRPr="00D909BA" w:rsidRDefault="00E10229" w:rsidP="00E10229">
      <w:pPr>
        <w:pStyle w:val="k3a"/>
        <w:spacing w:before="180" w:line="240" w:lineRule="atLeast"/>
        <w:ind w:leftChars="0" w:left="0" w:firstLineChars="0" w:firstLine="0"/>
        <w:jc w:val="center"/>
        <w:rPr>
          <w:b/>
          <w:snapToGrid w:val="0"/>
          <w:kern w:val="2"/>
          <w:szCs w:val="24"/>
        </w:rPr>
      </w:pPr>
      <w:r w:rsidRPr="00D909BA">
        <w:rPr>
          <w:b/>
          <w:snapToGrid w:val="0"/>
          <w:kern w:val="2"/>
          <w:szCs w:val="24"/>
        </w:rPr>
        <w:t>表</w:t>
      </w:r>
      <w:r w:rsidRPr="00D909BA">
        <w:rPr>
          <w:b/>
          <w:snapToGrid w:val="0"/>
          <w:kern w:val="2"/>
          <w:szCs w:val="24"/>
        </w:rPr>
        <w:t xml:space="preserve"> 2-7-2  </w:t>
      </w:r>
      <w:r w:rsidRPr="00D909BA">
        <w:rPr>
          <w:b/>
          <w:snapToGrid w:val="0"/>
          <w:kern w:val="2"/>
          <w:szCs w:val="24"/>
        </w:rPr>
        <w:t>消費者物價指數依性質別分類之變動率</w:t>
      </w:r>
    </w:p>
    <w:p w:rsidR="00E10229" w:rsidRPr="00D909BA" w:rsidRDefault="00E10229" w:rsidP="00E10229">
      <w:pPr>
        <w:pStyle w:val="k3a"/>
        <w:spacing w:before="180" w:line="240" w:lineRule="atLeast"/>
        <w:ind w:leftChars="0" w:left="0" w:firstLineChars="0" w:firstLine="0"/>
        <w:jc w:val="right"/>
        <w:rPr>
          <w:snapToGrid w:val="0"/>
          <w:kern w:val="2"/>
          <w:sz w:val="24"/>
          <w:szCs w:val="24"/>
        </w:rPr>
      </w:pPr>
      <w:r w:rsidRPr="00D909BA">
        <w:rPr>
          <w:b/>
          <w:snapToGrid w:val="0"/>
          <w:kern w:val="2"/>
          <w:szCs w:val="24"/>
        </w:rPr>
        <w:t xml:space="preserve"> </w:t>
      </w:r>
      <w:r w:rsidRPr="00D909BA">
        <w:rPr>
          <w:snapToGrid w:val="0"/>
          <w:kern w:val="2"/>
          <w:sz w:val="22"/>
          <w:szCs w:val="24"/>
        </w:rPr>
        <w:t>單位：％</w:t>
      </w:r>
    </w:p>
    <w:tbl>
      <w:tblPr>
        <w:tblW w:w="5287" w:type="pct"/>
        <w:jc w:val="center"/>
        <w:tblInd w:w="454" w:type="dxa"/>
        <w:tblCellMar>
          <w:left w:w="28" w:type="dxa"/>
          <w:right w:w="28" w:type="dxa"/>
        </w:tblCellMar>
        <w:tblLook w:val="0000" w:firstRow="0" w:lastRow="0" w:firstColumn="0" w:lastColumn="0" w:noHBand="0" w:noVBand="0"/>
      </w:tblPr>
      <w:tblGrid>
        <w:gridCol w:w="1565"/>
        <w:gridCol w:w="929"/>
        <w:gridCol w:w="929"/>
        <w:gridCol w:w="1647"/>
        <w:gridCol w:w="929"/>
        <w:gridCol w:w="1169"/>
        <w:gridCol w:w="1883"/>
      </w:tblGrid>
      <w:tr w:rsidR="00E10229" w:rsidRPr="00D909BA" w:rsidTr="00AE688F">
        <w:trPr>
          <w:cantSplit/>
          <w:jc w:val="center"/>
        </w:trPr>
        <w:tc>
          <w:tcPr>
            <w:tcW w:w="865" w:type="pct"/>
            <w:vMerge w:val="restart"/>
            <w:tcBorders>
              <w:top w:val="single" w:sz="6" w:space="0" w:color="auto"/>
              <w:right w:val="single" w:sz="6" w:space="0" w:color="auto"/>
            </w:tcBorders>
            <w:vAlign w:val="center"/>
          </w:tcPr>
          <w:p w:rsidR="00E10229" w:rsidRPr="00D909BA" w:rsidRDefault="00E10229" w:rsidP="00AE688F">
            <w:pPr>
              <w:snapToGrid w:val="0"/>
              <w:spacing w:line="320" w:lineRule="exact"/>
              <w:jc w:val="center"/>
              <w:rPr>
                <w:rFonts w:eastAsia="標楷體"/>
                <w:snapToGrid w:val="0"/>
              </w:rPr>
            </w:pPr>
            <w:r w:rsidRPr="00D909BA">
              <w:rPr>
                <w:rFonts w:eastAsia="標楷體"/>
              </w:rPr>
              <w:t>年</w:t>
            </w:r>
            <w:r w:rsidRPr="00D909BA">
              <w:rPr>
                <w:rFonts w:eastAsia="標楷體"/>
              </w:rPr>
              <w:t>(</w:t>
            </w:r>
            <w:r w:rsidRPr="00D909BA">
              <w:rPr>
                <w:rFonts w:eastAsia="標楷體"/>
              </w:rPr>
              <w:t>月</w:t>
            </w:r>
            <w:r w:rsidRPr="00D909BA">
              <w:rPr>
                <w:rFonts w:eastAsia="標楷體"/>
              </w:rPr>
              <w:t>)</w:t>
            </w:r>
          </w:p>
        </w:tc>
        <w:tc>
          <w:tcPr>
            <w:tcW w:w="4135" w:type="pct"/>
            <w:gridSpan w:val="6"/>
            <w:tcBorders>
              <w:top w:val="single" w:sz="6" w:space="0" w:color="auto"/>
              <w:left w:val="single" w:sz="6" w:space="0" w:color="auto"/>
            </w:tcBorders>
          </w:tcPr>
          <w:p w:rsidR="00E10229" w:rsidRPr="00D909BA" w:rsidRDefault="00E10229" w:rsidP="00AE688F">
            <w:pPr>
              <w:snapToGrid w:val="0"/>
              <w:spacing w:line="320" w:lineRule="exact"/>
              <w:jc w:val="both"/>
              <w:rPr>
                <w:rFonts w:eastAsia="標楷體"/>
                <w:snapToGrid w:val="0"/>
              </w:rPr>
            </w:pPr>
            <w:r w:rsidRPr="00D909BA">
              <w:rPr>
                <w:rFonts w:eastAsia="標楷體"/>
                <w:snapToGrid w:val="0"/>
              </w:rPr>
              <w:t>消費者物價指數</w:t>
            </w:r>
          </w:p>
        </w:tc>
      </w:tr>
      <w:tr w:rsidR="00E10229" w:rsidRPr="00D909BA" w:rsidTr="00AE688F">
        <w:trPr>
          <w:cantSplit/>
          <w:jc w:val="center"/>
        </w:trPr>
        <w:tc>
          <w:tcPr>
            <w:tcW w:w="865" w:type="pct"/>
            <w:vMerge/>
            <w:tcBorders>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513" w:type="pct"/>
            <w:vMerge w:val="restart"/>
            <w:tcBorders>
              <w:left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1423" w:type="pct"/>
            <w:gridSpan w:val="2"/>
            <w:tcBorders>
              <w:top w:val="single" w:sz="6" w:space="0" w:color="auto"/>
              <w:left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r w:rsidRPr="00D909BA">
              <w:rPr>
                <w:rFonts w:eastAsia="標楷體"/>
                <w:snapToGrid w:val="0"/>
              </w:rPr>
              <w:t>商品</w:t>
            </w:r>
          </w:p>
        </w:tc>
        <w:tc>
          <w:tcPr>
            <w:tcW w:w="2199" w:type="pct"/>
            <w:gridSpan w:val="3"/>
            <w:tcBorders>
              <w:top w:val="single" w:sz="6" w:space="0" w:color="auto"/>
              <w:left w:val="single" w:sz="6" w:space="0" w:color="auto"/>
            </w:tcBorders>
          </w:tcPr>
          <w:p w:rsidR="00E10229" w:rsidRPr="00D909BA" w:rsidRDefault="00E10229" w:rsidP="00AE688F">
            <w:pPr>
              <w:snapToGrid w:val="0"/>
              <w:spacing w:line="320" w:lineRule="exact"/>
              <w:jc w:val="both"/>
              <w:rPr>
                <w:rFonts w:eastAsia="標楷體"/>
                <w:snapToGrid w:val="0"/>
              </w:rPr>
            </w:pPr>
            <w:r w:rsidRPr="00D909BA">
              <w:rPr>
                <w:rFonts w:eastAsia="標楷體"/>
                <w:snapToGrid w:val="0"/>
              </w:rPr>
              <w:t>服務</w:t>
            </w:r>
          </w:p>
        </w:tc>
      </w:tr>
      <w:tr w:rsidR="00E10229" w:rsidRPr="00D909BA" w:rsidTr="00AE688F">
        <w:trPr>
          <w:cantSplit/>
          <w:jc w:val="center"/>
        </w:trPr>
        <w:tc>
          <w:tcPr>
            <w:tcW w:w="865" w:type="pct"/>
            <w:vMerge/>
            <w:tcBorders>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513" w:type="pct"/>
            <w:vMerge/>
            <w:tcBorders>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513" w:type="pct"/>
            <w:tcBorders>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910" w:type="pct"/>
            <w:tcBorders>
              <w:top w:val="single" w:sz="6" w:space="0" w:color="auto"/>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center"/>
              <w:rPr>
                <w:rFonts w:eastAsia="標楷體"/>
                <w:snapToGrid w:val="0"/>
              </w:rPr>
            </w:pPr>
            <w:r w:rsidRPr="00D909BA">
              <w:rPr>
                <w:rFonts w:eastAsia="標楷體"/>
                <w:snapToGrid w:val="0"/>
              </w:rPr>
              <w:t>耐久性消費品</w:t>
            </w:r>
          </w:p>
        </w:tc>
        <w:tc>
          <w:tcPr>
            <w:tcW w:w="513" w:type="pct"/>
            <w:tcBorders>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646" w:type="pct"/>
            <w:tcBorders>
              <w:top w:val="single" w:sz="6" w:space="0" w:color="auto"/>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center"/>
              <w:rPr>
                <w:rFonts w:eastAsia="標楷體"/>
                <w:snapToGrid w:val="0"/>
              </w:rPr>
            </w:pPr>
            <w:r w:rsidRPr="00D909BA">
              <w:rPr>
                <w:rFonts w:eastAsia="標楷體"/>
                <w:snapToGrid w:val="0"/>
              </w:rPr>
              <w:t>居住服務</w:t>
            </w:r>
          </w:p>
        </w:tc>
        <w:tc>
          <w:tcPr>
            <w:tcW w:w="1040" w:type="pct"/>
            <w:tcBorders>
              <w:top w:val="single" w:sz="6" w:space="0" w:color="auto"/>
              <w:left w:val="single" w:sz="6" w:space="0" w:color="auto"/>
              <w:bottom w:val="single" w:sz="6" w:space="0" w:color="auto"/>
            </w:tcBorders>
          </w:tcPr>
          <w:p w:rsidR="00E10229" w:rsidRPr="00D909BA" w:rsidRDefault="00E10229" w:rsidP="00AE688F">
            <w:pPr>
              <w:snapToGrid w:val="0"/>
              <w:spacing w:line="320" w:lineRule="exact"/>
              <w:jc w:val="center"/>
              <w:rPr>
                <w:rFonts w:eastAsia="標楷體"/>
                <w:snapToGrid w:val="0"/>
              </w:rPr>
            </w:pPr>
            <w:r w:rsidRPr="00D909BA">
              <w:rPr>
                <w:rFonts w:eastAsia="標楷體"/>
                <w:snapToGrid w:val="0"/>
              </w:rPr>
              <w:t>交通</w:t>
            </w:r>
            <w:r w:rsidRPr="00D909BA">
              <w:rPr>
                <w:rFonts w:eastAsia="標楷體" w:hint="eastAsia"/>
                <w:snapToGrid w:val="0"/>
              </w:rPr>
              <w:t>及通訊</w:t>
            </w:r>
            <w:r w:rsidRPr="00D909BA">
              <w:rPr>
                <w:rFonts w:eastAsia="標楷體"/>
                <w:snapToGrid w:val="0"/>
              </w:rPr>
              <w:t>服務</w:t>
            </w:r>
          </w:p>
        </w:tc>
      </w:tr>
      <w:tr w:rsidR="00E10229" w:rsidRPr="00D909BA" w:rsidTr="00AE688F">
        <w:trPr>
          <w:trHeight w:val="370"/>
          <w:jc w:val="center"/>
        </w:trPr>
        <w:tc>
          <w:tcPr>
            <w:tcW w:w="865" w:type="pct"/>
            <w:tcBorders>
              <w:right w:val="single" w:sz="6" w:space="0" w:color="auto"/>
            </w:tcBorders>
          </w:tcPr>
          <w:p w:rsidR="00E10229" w:rsidRPr="00576832" w:rsidRDefault="00E10229" w:rsidP="00AE688F">
            <w:pPr>
              <w:snapToGrid w:val="0"/>
              <w:spacing w:line="340" w:lineRule="exact"/>
              <w:rPr>
                <w:rFonts w:eastAsia="標楷體"/>
                <w:b/>
                <w:bCs/>
                <w:snapToGrid w:val="0"/>
                <w:color w:val="000000" w:themeColor="text1"/>
              </w:rPr>
            </w:pPr>
            <w:r w:rsidRPr="00576832">
              <w:rPr>
                <w:rFonts w:eastAsia="標楷體"/>
                <w:b/>
                <w:bCs/>
                <w:snapToGrid w:val="0"/>
                <w:color w:val="000000" w:themeColor="text1"/>
              </w:rPr>
              <w:t xml:space="preserve">    98</w:t>
            </w:r>
            <w:r w:rsidRPr="00576832">
              <w:rPr>
                <w:rFonts w:eastAsia="標楷體"/>
                <w:b/>
                <w:bCs/>
                <w:snapToGrid w:val="0"/>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-0.8</w:t>
            </w:r>
            <w:r w:rsidRPr="00576832">
              <w:rPr>
                <w:rFonts w:eastAsia="標楷體" w:hint="eastAsia"/>
                <w:b/>
                <w:bCs/>
                <w:color w:val="000000" w:themeColor="text1"/>
              </w:rPr>
              <w:t>6</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-1.62</w:t>
            </w:r>
          </w:p>
        </w:tc>
        <w:tc>
          <w:tcPr>
            <w:tcW w:w="910" w:type="pct"/>
            <w:vAlign w:val="center"/>
          </w:tcPr>
          <w:p w:rsidR="00E10229" w:rsidRPr="00576832" w:rsidRDefault="00E10229" w:rsidP="00AE688F">
            <w:pPr>
              <w:snapToGrid w:val="0"/>
              <w:spacing w:line="340" w:lineRule="exact"/>
              <w:ind w:rightChars="200" w:right="480"/>
              <w:jc w:val="right"/>
              <w:rPr>
                <w:rFonts w:eastAsia="標楷體"/>
                <w:b/>
                <w:bCs/>
                <w:snapToGrid w:val="0"/>
                <w:color w:val="000000" w:themeColor="text1"/>
              </w:rPr>
            </w:pPr>
            <w:r w:rsidRPr="00576832">
              <w:rPr>
                <w:rFonts w:eastAsia="標楷體"/>
                <w:b/>
                <w:bCs/>
                <w:snapToGrid w:val="0"/>
                <w:color w:val="000000" w:themeColor="text1"/>
              </w:rPr>
              <w:t>-4.73</w:t>
            </w:r>
          </w:p>
        </w:tc>
        <w:tc>
          <w:tcPr>
            <w:tcW w:w="513" w:type="pct"/>
            <w:vAlign w:val="center"/>
          </w:tcPr>
          <w:p w:rsidR="00E10229" w:rsidRPr="00576832" w:rsidRDefault="00E10229" w:rsidP="00AE688F">
            <w:pPr>
              <w:snapToGrid w:val="0"/>
              <w:spacing w:line="340" w:lineRule="exact"/>
              <w:ind w:rightChars="50" w:right="120"/>
              <w:jc w:val="center"/>
              <w:rPr>
                <w:b/>
                <w:bCs/>
                <w:color w:val="000000" w:themeColor="text1"/>
              </w:rPr>
            </w:pPr>
            <w:r w:rsidRPr="00576832">
              <w:rPr>
                <w:b/>
                <w:bCs/>
                <w:color w:val="000000" w:themeColor="text1"/>
              </w:rPr>
              <w:t>-0.27</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-0.33</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-1.09</w:t>
            </w:r>
          </w:p>
        </w:tc>
      </w:tr>
      <w:tr w:rsidR="00E10229" w:rsidRPr="00D909BA" w:rsidTr="00AE688F">
        <w:trPr>
          <w:trHeight w:val="370"/>
          <w:jc w:val="center"/>
        </w:trPr>
        <w:tc>
          <w:tcPr>
            <w:tcW w:w="865" w:type="pct"/>
            <w:tcBorders>
              <w:right w:val="single" w:sz="6" w:space="0" w:color="auto"/>
            </w:tcBorders>
          </w:tcPr>
          <w:p w:rsidR="00E10229" w:rsidRPr="00576832" w:rsidRDefault="00E10229" w:rsidP="00AE688F">
            <w:pPr>
              <w:snapToGrid w:val="0"/>
              <w:spacing w:line="340" w:lineRule="exact"/>
              <w:rPr>
                <w:rFonts w:eastAsia="標楷體"/>
                <w:b/>
                <w:bCs/>
                <w:snapToGrid w:val="0"/>
                <w:color w:val="000000" w:themeColor="text1"/>
              </w:rPr>
            </w:pPr>
            <w:r w:rsidRPr="00576832">
              <w:rPr>
                <w:rFonts w:eastAsia="標楷體"/>
                <w:b/>
                <w:bCs/>
                <w:snapToGrid w:val="0"/>
                <w:color w:val="000000" w:themeColor="text1"/>
              </w:rPr>
              <w:t xml:space="preserve">    99</w:t>
            </w:r>
            <w:r w:rsidRPr="00576832">
              <w:rPr>
                <w:rFonts w:eastAsia="標楷體"/>
                <w:b/>
                <w:bCs/>
                <w:snapToGrid w:val="0"/>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0.96</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1.78</w:t>
            </w:r>
          </w:p>
        </w:tc>
        <w:tc>
          <w:tcPr>
            <w:tcW w:w="910" w:type="pct"/>
            <w:vAlign w:val="center"/>
          </w:tcPr>
          <w:p w:rsidR="00E10229" w:rsidRPr="00576832" w:rsidRDefault="00E10229" w:rsidP="00AE688F">
            <w:pPr>
              <w:snapToGrid w:val="0"/>
              <w:spacing w:line="340" w:lineRule="exact"/>
              <w:ind w:rightChars="200" w:right="480"/>
              <w:jc w:val="right"/>
              <w:rPr>
                <w:rFonts w:eastAsia="標楷體"/>
                <w:b/>
                <w:bCs/>
                <w:snapToGrid w:val="0"/>
                <w:color w:val="000000" w:themeColor="text1"/>
              </w:rPr>
            </w:pPr>
            <w:r w:rsidRPr="00576832">
              <w:rPr>
                <w:rFonts w:eastAsia="標楷體"/>
                <w:b/>
                <w:bCs/>
                <w:snapToGrid w:val="0"/>
                <w:color w:val="000000" w:themeColor="text1"/>
              </w:rPr>
              <w:t>-1.14</w:t>
            </w:r>
          </w:p>
        </w:tc>
        <w:tc>
          <w:tcPr>
            <w:tcW w:w="513" w:type="pct"/>
            <w:vAlign w:val="center"/>
          </w:tcPr>
          <w:p w:rsidR="00E10229" w:rsidRPr="00576832" w:rsidRDefault="00E10229" w:rsidP="00AE688F">
            <w:pPr>
              <w:snapToGrid w:val="0"/>
              <w:spacing w:line="340" w:lineRule="exact"/>
              <w:ind w:rightChars="50" w:right="120"/>
              <w:jc w:val="center"/>
              <w:rPr>
                <w:b/>
                <w:bCs/>
                <w:color w:val="000000" w:themeColor="text1"/>
              </w:rPr>
            </w:pPr>
            <w:r w:rsidRPr="00576832">
              <w:rPr>
                <w:b/>
                <w:bCs/>
                <w:color w:val="000000" w:themeColor="text1"/>
              </w:rPr>
              <w:t>0.31</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0.01</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-0.56</w:t>
            </w:r>
          </w:p>
        </w:tc>
      </w:tr>
      <w:tr w:rsidR="00E10229" w:rsidRPr="00D909BA" w:rsidTr="00AE688F">
        <w:trPr>
          <w:trHeight w:val="370"/>
          <w:jc w:val="center"/>
        </w:trPr>
        <w:tc>
          <w:tcPr>
            <w:tcW w:w="865" w:type="pct"/>
            <w:tcBorders>
              <w:right w:val="single" w:sz="6" w:space="0" w:color="auto"/>
            </w:tcBorders>
            <w:vAlign w:val="center"/>
          </w:tcPr>
          <w:p w:rsidR="00E10229" w:rsidRPr="00576832" w:rsidRDefault="00E10229" w:rsidP="00AE688F">
            <w:pPr>
              <w:snapToGrid w:val="0"/>
              <w:spacing w:line="340" w:lineRule="exact"/>
              <w:rPr>
                <w:b/>
                <w:bCs/>
                <w:color w:val="000000" w:themeColor="text1"/>
              </w:rPr>
            </w:pPr>
            <w:r w:rsidRPr="00576832">
              <w:rPr>
                <w:rFonts w:eastAsia="標楷體"/>
                <w:b/>
                <w:bCs/>
                <w:snapToGrid w:val="0"/>
                <w:color w:val="000000" w:themeColor="text1"/>
              </w:rPr>
              <w:t xml:space="preserve">   100</w:t>
            </w:r>
            <w:r w:rsidRPr="00576832">
              <w:rPr>
                <w:rFonts w:eastAsia="標楷體"/>
                <w:b/>
                <w:bCs/>
                <w:snapToGrid w:val="0"/>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 xml:space="preserve">1.42 </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2.39</w:t>
            </w:r>
          </w:p>
        </w:tc>
        <w:tc>
          <w:tcPr>
            <w:tcW w:w="910" w:type="pct"/>
            <w:vAlign w:val="center"/>
          </w:tcPr>
          <w:p w:rsidR="00E10229" w:rsidRPr="00576832" w:rsidRDefault="00E10229" w:rsidP="00AE688F">
            <w:pPr>
              <w:snapToGrid w:val="0"/>
              <w:spacing w:line="340" w:lineRule="exact"/>
              <w:ind w:rightChars="200" w:right="480"/>
              <w:jc w:val="right"/>
              <w:rPr>
                <w:b/>
                <w:bCs/>
                <w:color w:val="000000" w:themeColor="text1"/>
              </w:rPr>
            </w:pPr>
            <w:r w:rsidRPr="00576832">
              <w:rPr>
                <w:b/>
                <w:bCs/>
                <w:color w:val="000000" w:themeColor="text1"/>
              </w:rPr>
              <w:t>-0.35</w:t>
            </w:r>
          </w:p>
        </w:tc>
        <w:tc>
          <w:tcPr>
            <w:tcW w:w="513" w:type="pct"/>
            <w:vAlign w:val="center"/>
          </w:tcPr>
          <w:p w:rsidR="00E10229" w:rsidRPr="00576832" w:rsidRDefault="00E10229" w:rsidP="00AE688F">
            <w:pPr>
              <w:snapToGrid w:val="0"/>
              <w:spacing w:line="340" w:lineRule="exact"/>
              <w:ind w:rightChars="50" w:right="120"/>
              <w:jc w:val="center"/>
              <w:rPr>
                <w:b/>
                <w:bCs/>
                <w:color w:val="000000" w:themeColor="text1"/>
              </w:rPr>
            </w:pPr>
            <w:r w:rsidRPr="00576832">
              <w:rPr>
                <w:b/>
                <w:bCs/>
                <w:color w:val="000000" w:themeColor="text1"/>
              </w:rPr>
              <w:t>0.64</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0.39</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-1.13</w:t>
            </w:r>
          </w:p>
        </w:tc>
      </w:tr>
      <w:tr w:rsidR="00E10229" w:rsidRPr="00D909BA" w:rsidTr="00AE688F">
        <w:trPr>
          <w:trHeight w:val="370"/>
          <w:jc w:val="center"/>
        </w:trPr>
        <w:tc>
          <w:tcPr>
            <w:tcW w:w="865" w:type="pct"/>
            <w:tcBorders>
              <w:right w:val="single" w:sz="6" w:space="0" w:color="auto"/>
            </w:tcBorders>
          </w:tcPr>
          <w:p w:rsidR="00E10229" w:rsidRPr="00576832" w:rsidRDefault="00E10229" w:rsidP="00AE688F">
            <w:pPr>
              <w:spacing w:line="340" w:lineRule="exact"/>
              <w:ind w:right="27"/>
              <w:rPr>
                <w:rFonts w:eastAsia="標楷體"/>
                <w:color w:val="000000" w:themeColor="text1"/>
              </w:rPr>
            </w:pPr>
            <w:r w:rsidRPr="00576832">
              <w:rPr>
                <w:rFonts w:eastAsia="標楷體"/>
                <w:b/>
                <w:bCs/>
                <w:color w:val="000000" w:themeColor="text1"/>
              </w:rPr>
              <w:t xml:space="preserve">   101</w:t>
            </w:r>
            <w:r w:rsidRPr="00576832">
              <w:rPr>
                <w:rFonts w:eastAsia="標楷體"/>
                <w:b/>
                <w:bCs/>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1.93</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3.38</w:t>
            </w:r>
          </w:p>
        </w:tc>
        <w:tc>
          <w:tcPr>
            <w:tcW w:w="910" w:type="pct"/>
            <w:vAlign w:val="center"/>
          </w:tcPr>
          <w:p w:rsidR="00E10229" w:rsidRPr="00576832" w:rsidRDefault="00E10229" w:rsidP="00AE688F">
            <w:pPr>
              <w:snapToGrid w:val="0"/>
              <w:spacing w:line="340" w:lineRule="exact"/>
              <w:ind w:rightChars="200" w:right="480"/>
              <w:jc w:val="right"/>
              <w:rPr>
                <w:rFonts w:eastAsia="標楷體"/>
                <w:b/>
                <w:bCs/>
                <w:snapToGrid w:val="0"/>
                <w:color w:val="000000" w:themeColor="text1"/>
              </w:rPr>
            </w:pPr>
            <w:r w:rsidRPr="00576832">
              <w:rPr>
                <w:rFonts w:eastAsia="標楷體"/>
                <w:b/>
                <w:bCs/>
                <w:snapToGrid w:val="0"/>
                <w:color w:val="000000" w:themeColor="text1"/>
              </w:rPr>
              <w:t>-0.30</w:t>
            </w:r>
          </w:p>
        </w:tc>
        <w:tc>
          <w:tcPr>
            <w:tcW w:w="513" w:type="pct"/>
            <w:vAlign w:val="center"/>
          </w:tcPr>
          <w:p w:rsidR="00E10229" w:rsidRPr="00576832" w:rsidRDefault="00E10229" w:rsidP="00AE688F">
            <w:pPr>
              <w:snapToGrid w:val="0"/>
              <w:spacing w:line="340" w:lineRule="exact"/>
              <w:ind w:rightChars="50" w:right="120"/>
              <w:jc w:val="center"/>
              <w:rPr>
                <w:b/>
                <w:bCs/>
                <w:color w:val="000000" w:themeColor="text1"/>
              </w:rPr>
            </w:pPr>
            <w:r w:rsidRPr="00576832">
              <w:rPr>
                <w:b/>
                <w:bCs/>
                <w:color w:val="000000" w:themeColor="text1"/>
              </w:rPr>
              <w:t>0.75</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0.55</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-2.35</w:t>
            </w:r>
          </w:p>
        </w:tc>
      </w:tr>
      <w:tr w:rsidR="00E10229" w:rsidRPr="00FC0D54" w:rsidTr="00AE688F">
        <w:trPr>
          <w:trHeight w:val="370"/>
          <w:jc w:val="center"/>
        </w:trPr>
        <w:tc>
          <w:tcPr>
            <w:tcW w:w="865" w:type="pct"/>
            <w:tcBorders>
              <w:right w:val="single" w:sz="6" w:space="0" w:color="auto"/>
            </w:tcBorders>
          </w:tcPr>
          <w:p w:rsidR="00E10229" w:rsidRPr="00576832" w:rsidRDefault="00E10229" w:rsidP="00AE688F">
            <w:pPr>
              <w:spacing w:line="340" w:lineRule="exact"/>
              <w:ind w:right="27" w:firstLineChars="150" w:firstLine="360"/>
              <w:rPr>
                <w:rFonts w:eastAsia="標楷體"/>
                <w:b/>
                <w:color w:val="000000" w:themeColor="text1"/>
              </w:rPr>
            </w:pPr>
            <w:r w:rsidRPr="00576832">
              <w:rPr>
                <w:rFonts w:eastAsia="標楷體"/>
                <w:b/>
                <w:bCs/>
                <w:color w:val="000000" w:themeColor="text1"/>
              </w:rPr>
              <w:t>102</w:t>
            </w:r>
            <w:r w:rsidRPr="00576832">
              <w:rPr>
                <w:rFonts w:eastAsia="標楷體"/>
                <w:b/>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color w:val="000000" w:themeColor="text1"/>
              </w:rPr>
            </w:pPr>
            <w:r w:rsidRPr="00576832">
              <w:rPr>
                <w:rFonts w:eastAsia="標楷體" w:hint="eastAsia"/>
                <w:b/>
                <w:color w:val="000000" w:themeColor="text1"/>
              </w:rPr>
              <w:t>0.79</w:t>
            </w:r>
          </w:p>
        </w:tc>
        <w:tc>
          <w:tcPr>
            <w:tcW w:w="513" w:type="pct"/>
            <w:vAlign w:val="center"/>
          </w:tcPr>
          <w:p w:rsidR="00E10229" w:rsidRPr="00576832" w:rsidRDefault="00E10229" w:rsidP="00AE688F">
            <w:pPr>
              <w:pStyle w:val="ab"/>
              <w:spacing w:line="360" w:lineRule="exact"/>
              <w:ind w:rightChars="50" w:right="120"/>
              <w:rPr>
                <w:rFonts w:eastAsia="標楷體"/>
                <w:b/>
                <w:color w:val="000000" w:themeColor="text1"/>
              </w:rPr>
            </w:pPr>
            <w:r w:rsidRPr="00576832">
              <w:rPr>
                <w:rFonts w:eastAsia="標楷體" w:hint="eastAsia"/>
                <w:b/>
                <w:color w:val="000000" w:themeColor="text1"/>
              </w:rPr>
              <w:t>0.78</w:t>
            </w:r>
          </w:p>
        </w:tc>
        <w:tc>
          <w:tcPr>
            <w:tcW w:w="910" w:type="pct"/>
            <w:vAlign w:val="center"/>
          </w:tcPr>
          <w:p w:rsidR="00E10229" w:rsidRPr="00576832" w:rsidRDefault="00E10229" w:rsidP="00AE688F">
            <w:pPr>
              <w:snapToGrid w:val="0"/>
              <w:spacing w:line="340" w:lineRule="exact"/>
              <w:ind w:rightChars="200" w:right="480"/>
              <w:jc w:val="right"/>
              <w:rPr>
                <w:rFonts w:eastAsia="標楷體"/>
                <w:b/>
                <w:snapToGrid w:val="0"/>
                <w:color w:val="000000" w:themeColor="text1"/>
              </w:rPr>
            </w:pPr>
            <w:r w:rsidRPr="00576832">
              <w:rPr>
                <w:rFonts w:eastAsia="標楷體" w:hint="eastAsia"/>
                <w:b/>
                <w:snapToGrid w:val="0"/>
                <w:color w:val="000000" w:themeColor="text1"/>
              </w:rPr>
              <w:t>-1.84</w:t>
            </w:r>
          </w:p>
        </w:tc>
        <w:tc>
          <w:tcPr>
            <w:tcW w:w="513" w:type="pct"/>
            <w:vAlign w:val="center"/>
          </w:tcPr>
          <w:p w:rsidR="00E10229" w:rsidRPr="00576832" w:rsidRDefault="00E10229" w:rsidP="00AE688F">
            <w:pPr>
              <w:snapToGrid w:val="0"/>
              <w:spacing w:line="340" w:lineRule="exact"/>
              <w:ind w:rightChars="50" w:right="120"/>
              <w:jc w:val="center"/>
              <w:rPr>
                <w:b/>
                <w:color w:val="000000" w:themeColor="text1"/>
              </w:rPr>
            </w:pPr>
            <w:r w:rsidRPr="00576832">
              <w:rPr>
                <w:rFonts w:hint="eastAsia"/>
                <w:b/>
                <w:color w:val="000000" w:themeColor="text1"/>
              </w:rPr>
              <w:t>0.73</w:t>
            </w:r>
          </w:p>
        </w:tc>
        <w:tc>
          <w:tcPr>
            <w:tcW w:w="646" w:type="pct"/>
          </w:tcPr>
          <w:p w:rsidR="00E10229" w:rsidRPr="00576832" w:rsidRDefault="00E10229" w:rsidP="00AE688F">
            <w:pPr>
              <w:snapToGrid w:val="0"/>
              <w:spacing w:line="340" w:lineRule="exact"/>
              <w:ind w:rightChars="84" w:right="202"/>
              <w:jc w:val="right"/>
              <w:rPr>
                <w:b/>
                <w:color w:val="000000" w:themeColor="text1"/>
              </w:rPr>
            </w:pPr>
            <w:r w:rsidRPr="00576832">
              <w:rPr>
                <w:rFonts w:hint="eastAsia"/>
                <w:b/>
                <w:color w:val="000000" w:themeColor="text1"/>
              </w:rPr>
              <w:t>0.62</w:t>
            </w:r>
          </w:p>
        </w:tc>
        <w:tc>
          <w:tcPr>
            <w:tcW w:w="1040" w:type="pct"/>
            <w:vAlign w:val="center"/>
          </w:tcPr>
          <w:p w:rsidR="00E10229" w:rsidRPr="00576832" w:rsidRDefault="00E10229" w:rsidP="00AE688F">
            <w:pPr>
              <w:snapToGrid w:val="0"/>
              <w:spacing w:line="340" w:lineRule="exact"/>
              <w:ind w:rightChars="278" w:right="667"/>
              <w:jc w:val="right"/>
              <w:rPr>
                <w:b/>
                <w:color w:val="000000" w:themeColor="text1"/>
              </w:rPr>
            </w:pPr>
            <w:r w:rsidRPr="00576832">
              <w:rPr>
                <w:rFonts w:hint="eastAsia"/>
                <w:b/>
                <w:color w:val="000000" w:themeColor="text1"/>
              </w:rPr>
              <w:t>-0.31</w:t>
            </w:r>
          </w:p>
        </w:tc>
      </w:tr>
      <w:tr w:rsidR="008748B5" w:rsidRPr="00FC0D54" w:rsidTr="003663FB">
        <w:trPr>
          <w:trHeight w:val="370"/>
          <w:jc w:val="center"/>
        </w:trPr>
        <w:tc>
          <w:tcPr>
            <w:tcW w:w="865" w:type="pct"/>
            <w:tcBorders>
              <w:right w:val="single" w:sz="6" w:space="0" w:color="auto"/>
            </w:tcBorders>
          </w:tcPr>
          <w:p w:rsidR="008748B5" w:rsidRPr="00576832" w:rsidRDefault="008748B5" w:rsidP="00B46A30">
            <w:pPr>
              <w:spacing w:line="340" w:lineRule="exact"/>
              <w:ind w:right="284"/>
              <w:jc w:val="right"/>
              <w:rPr>
                <w:rFonts w:eastAsia="標楷體"/>
                <w:color w:val="000000" w:themeColor="text1"/>
              </w:rPr>
            </w:pPr>
            <w:r w:rsidRPr="00576832">
              <w:rPr>
                <w:rFonts w:eastAsia="標楷體"/>
                <w:color w:val="000000" w:themeColor="text1"/>
              </w:rPr>
              <w:t>4</w:t>
            </w:r>
            <w:r w:rsidRPr="00576832">
              <w:rPr>
                <w:rFonts w:eastAsia="標楷體"/>
                <w:color w:val="000000" w:themeColor="text1"/>
              </w:rPr>
              <w:t>月</w:t>
            </w:r>
          </w:p>
        </w:tc>
        <w:tc>
          <w:tcPr>
            <w:tcW w:w="513" w:type="pct"/>
            <w:tcBorders>
              <w:left w:val="single" w:sz="6" w:space="0" w:color="auto"/>
            </w:tcBorders>
            <w:vAlign w:val="center"/>
          </w:tcPr>
          <w:p w:rsidR="008748B5" w:rsidRPr="00576832" w:rsidRDefault="008748B5" w:rsidP="00B46A30">
            <w:pPr>
              <w:pStyle w:val="ab"/>
              <w:spacing w:line="360" w:lineRule="exact"/>
              <w:ind w:rightChars="50" w:right="120"/>
              <w:rPr>
                <w:rFonts w:eastAsia="標楷體"/>
                <w:color w:val="000000" w:themeColor="text1"/>
              </w:rPr>
            </w:pPr>
            <w:r w:rsidRPr="00576832">
              <w:rPr>
                <w:rFonts w:eastAsia="標楷體"/>
                <w:color w:val="000000" w:themeColor="text1"/>
              </w:rPr>
              <w:t>1.05</w:t>
            </w:r>
          </w:p>
        </w:tc>
        <w:tc>
          <w:tcPr>
            <w:tcW w:w="513" w:type="pct"/>
            <w:vAlign w:val="center"/>
          </w:tcPr>
          <w:p w:rsidR="008748B5" w:rsidRPr="00576832" w:rsidRDefault="008748B5" w:rsidP="00B46A30">
            <w:pPr>
              <w:pStyle w:val="ab"/>
              <w:spacing w:line="360" w:lineRule="exact"/>
              <w:ind w:rightChars="50" w:right="120"/>
              <w:rPr>
                <w:rFonts w:eastAsia="標楷體"/>
                <w:color w:val="000000" w:themeColor="text1"/>
              </w:rPr>
            </w:pPr>
            <w:r w:rsidRPr="00576832">
              <w:rPr>
                <w:rFonts w:eastAsia="標楷體" w:hint="eastAsia"/>
                <w:color w:val="000000" w:themeColor="text1"/>
              </w:rPr>
              <w:t>0.89</w:t>
            </w:r>
          </w:p>
        </w:tc>
        <w:tc>
          <w:tcPr>
            <w:tcW w:w="910" w:type="pct"/>
            <w:vAlign w:val="center"/>
          </w:tcPr>
          <w:p w:rsidR="008748B5" w:rsidRPr="00576832" w:rsidRDefault="008748B5" w:rsidP="00B46A30">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-1.67</w:t>
            </w:r>
          </w:p>
        </w:tc>
        <w:tc>
          <w:tcPr>
            <w:tcW w:w="513" w:type="pct"/>
            <w:vAlign w:val="center"/>
          </w:tcPr>
          <w:p w:rsidR="008748B5" w:rsidRPr="00576832" w:rsidRDefault="008748B5" w:rsidP="00B46A30">
            <w:pPr>
              <w:snapToGrid w:val="0"/>
              <w:spacing w:line="340" w:lineRule="exact"/>
              <w:ind w:rightChars="50" w:right="120"/>
              <w:jc w:val="center"/>
              <w:rPr>
                <w:color w:val="000000" w:themeColor="text1"/>
              </w:rPr>
            </w:pPr>
            <w:r w:rsidRPr="00576832">
              <w:rPr>
                <w:rFonts w:hint="eastAsia"/>
                <w:color w:val="000000" w:themeColor="text1"/>
              </w:rPr>
              <w:t>1.05</w:t>
            </w:r>
          </w:p>
        </w:tc>
        <w:tc>
          <w:tcPr>
            <w:tcW w:w="646" w:type="pct"/>
            <w:vAlign w:val="center"/>
          </w:tcPr>
          <w:p w:rsidR="008748B5" w:rsidRPr="00576832" w:rsidRDefault="008748B5" w:rsidP="00B46A30">
            <w:pPr>
              <w:snapToGrid w:val="0"/>
              <w:spacing w:line="340" w:lineRule="exact"/>
              <w:ind w:rightChars="84" w:right="202"/>
              <w:jc w:val="right"/>
              <w:rPr>
                <w:color w:val="000000" w:themeColor="text1"/>
              </w:rPr>
            </w:pPr>
            <w:r w:rsidRPr="00576832">
              <w:rPr>
                <w:rFonts w:hint="eastAsia"/>
                <w:color w:val="000000" w:themeColor="text1"/>
              </w:rPr>
              <w:t>0.75</w:t>
            </w:r>
          </w:p>
        </w:tc>
        <w:tc>
          <w:tcPr>
            <w:tcW w:w="1040" w:type="pct"/>
            <w:vAlign w:val="center"/>
          </w:tcPr>
          <w:p w:rsidR="008748B5" w:rsidRPr="00576832" w:rsidRDefault="008748B5" w:rsidP="00B46A30">
            <w:pPr>
              <w:snapToGrid w:val="0"/>
              <w:spacing w:line="340" w:lineRule="exact"/>
              <w:ind w:rightChars="278" w:right="667"/>
              <w:jc w:val="right"/>
              <w:rPr>
                <w:color w:val="000000" w:themeColor="text1"/>
              </w:rPr>
            </w:pPr>
            <w:r w:rsidRPr="00576832">
              <w:rPr>
                <w:rFonts w:hint="eastAsia"/>
                <w:color w:val="000000" w:themeColor="text1"/>
              </w:rPr>
              <w:t>0.95</w:t>
            </w:r>
          </w:p>
        </w:tc>
      </w:tr>
      <w:tr w:rsidR="008748B5" w:rsidRPr="00FC0D54" w:rsidTr="003663FB">
        <w:trPr>
          <w:trHeight w:val="370"/>
          <w:jc w:val="center"/>
        </w:trPr>
        <w:tc>
          <w:tcPr>
            <w:tcW w:w="865" w:type="pct"/>
            <w:tcBorders>
              <w:right w:val="single" w:sz="6" w:space="0" w:color="auto"/>
            </w:tcBorders>
          </w:tcPr>
          <w:p w:rsidR="008748B5" w:rsidRPr="00576832" w:rsidRDefault="008748B5" w:rsidP="00B46A30">
            <w:pPr>
              <w:spacing w:line="340" w:lineRule="exact"/>
              <w:ind w:right="284"/>
              <w:jc w:val="right"/>
              <w:rPr>
                <w:rFonts w:eastAsia="標楷體"/>
                <w:color w:val="000000" w:themeColor="text1"/>
              </w:rPr>
            </w:pPr>
            <w:r w:rsidRPr="00576832">
              <w:rPr>
                <w:rFonts w:eastAsia="標楷體"/>
                <w:color w:val="000000" w:themeColor="text1"/>
              </w:rPr>
              <w:t>5</w:t>
            </w:r>
            <w:r w:rsidRPr="00576832">
              <w:rPr>
                <w:rFonts w:eastAsia="標楷體"/>
                <w:color w:val="000000" w:themeColor="text1"/>
              </w:rPr>
              <w:t>月</w:t>
            </w:r>
          </w:p>
        </w:tc>
        <w:tc>
          <w:tcPr>
            <w:tcW w:w="513" w:type="pct"/>
            <w:tcBorders>
              <w:left w:val="single" w:sz="6" w:space="0" w:color="auto"/>
            </w:tcBorders>
            <w:vAlign w:val="center"/>
          </w:tcPr>
          <w:p w:rsidR="008748B5" w:rsidRPr="00576832" w:rsidRDefault="008748B5" w:rsidP="00B46A30">
            <w:pPr>
              <w:pStyle w:val="ab"/>
              <w:spacing w:line="360" w:lineRule="exact"/>
              <w:ind w:rightChars="50" w:right="120"/>
              <w:rPr>
                <w:rFonts w:eastAsia="標楷體"/>
                <w:color w:val="000000" w:themeColor="text1"/>
              </w:rPr>
            </w:pPr>
            <w:r w:rsidRPr="00576832">
              <w:rPr>
                <w:rFonts w:eastAsia="標楷體"/>
                <w:color w:val="000000" w:themeColor="text1"/>
              </w:rPr>
              <w:t>0.74</w:t>
            </w:r>
          </w:p>
        </w:tc>
        <w:tc>
          <w:tcPr>
            <w:tcW w:w="513" w:type="pct"/>
            <w:vAlign w:val="center"/>
          </w:tcPr>
          <w:p w:rsidR="008748B5" w:rsidRPr="00576832" w:rsidRDefault="008748B5" w:rsidP="00B46A30">
            <w:pPr>
              <w:pStyle w:val="ab"/>
              <w:spacing w:line="360" w:lineRule="exact"/>
              <w:ind w:rightChars="50" w:right="120"/>
              <w:rPr>
                <w:rFonts w:eastAsia="標楷體"/>
                <w:color w:val="000000" w:themeColor="text1"/>
              </w:rPr>
            </w:pPr>
            <w:r w:rsidRPr="00576832">
              <w:rPr>
                <w:rFonts w:eastAsia="標楷體" w:hint="eastAsia"/>
                <w:color w:val="000000" w:themeColor="text1"/>
              </w:rPr>
              <w:t>0.58</w:t>
            </w:r>
          </w:p>
        </w:tc>
        <w:tc>
          <w:tcPr>
            <w:tcW w:w="910" w:type="pct"/>
            <w:vAlign w:val="center"/>
          </w:tcPr>
          <w:p w:rsidR="008748B5" w:rsidRPr="00576832" w:rsidRDefault="008748B5" w:rsidP="00B46A30">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-2.13</w:t>
            </w:r>
          </w:p>
        </w:tc>
        <w:tc>
          <w:tcPr>
            <w:tcW w:w="513" w:type="pct"/>
            <w:vAlign w:val="center"/>
          </w:tcPr>
          <w:p w:rsidR="008748B5" w:rsidRPr="00576832" w:rsidRDefault="008748B5" w:rsidP="00B46A30">
            <w:pPr>
              <w:snapToGrid w:val="0"/>
              <w:spacing w:line="340" w:lineRule="exact"/>
              <w:ind w:rightChars="50" w:right="120"/>
              <w:jc w:val="center"/>
              <w:rPr>
                <w:color w:val="000000" w:themeColor="text1"/>
              </w:rPr>
            </w:pPr>
            <w:r w:rsidRPr="00576832">
              <w:rPr>
                <w:rFonts w:hint="eastAsia"/>
                <w:color w:val="000000" w:themeColor="text1"/>
              </w:rPr>
              <w:t>0.80</w:t>
            </w:r>
          </w:p>
        </w:tc>
        <w:tc>
          <w:tcPr>
            <w:tcW w:w="646" w:type="pct"/>
            <w:vAlign w:val="center"/>
          </w:tcPr>
          <w:p w:rsidR="008748B5" w:rsidRPr="00576832" w:rsidRDefault="008748B5" w:rsidP="00B46A30">
            <w:pPr>
              <w:snapToGrid w:val="0"/>
              <w:spacing w:line="340" w:lineRule="exact"/>
              <w:ind w:rightChars="84" w:right="202"/>
              <w:jc w:val="right"/>
              <w:rPr>
                <w:color w:val="000000" w:themeColor="text1"/>
              </w:rPr>
            </w:pPr>
            <w:r w:rsidRPr="00576832">
              <w:rPr>
                <w:rFonts w:hint="eastAsia"/>
                <w:color w:val="000000" w:themeColor="text1"/>
              </w:rPr>
              <w:t>0.69</w:t>
            </w:r>
          </w:p>
        </w:tc>
        <w:tc>
          <w:tcPr>
            <w:tcW w:w="1040" w:type="pct"/>
            <w:vAlign w:val="center"/>
          </w:tcPr>
          <w:p w:rsidR="008748B5" w:rsidRPr="00576832" w:rsidRDefault="008748B5" w:rsidP="00B46A30">
            <w:pPr>
              <w:snapToGrid w:val="0"/>
              <w:spacing w:line="340" w:lineRule="exact"/>
              <w:ind w:rightChars="278" w:right="667"/>
              <w:jc w:val="right"/>
              <w:rPr>
                <w:color w:val="000000" w:themeColor="text1"/>
              </w:rPr>
            </w:pPr>
            <w:r w:rsidRPr="00576832">
              <w:rPr>
                <w:rFonts w:hint="eastAsia"/>
                <w:color w:val="000000" w:themeColor="text1"/>
              </w:rPr>
              <w:t>0.98</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color w:val="000000" w:themeColor="text1"/>
              </w:rPr>
              <w:t>6</w:t>
            </w:r>
            <w:r w:rsidRPr="00576832">
              <w:rPr>
                <w:rFonts w:eastAsia="標楷體"/>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color w:val="000000" w:themeColor="text1"/>
              </w:rPr>
              <w:t>0.60</w:t>
            </w:r>
          </w:p>
        </w:tc>
        <w:tc>
          <w:tcPr>
            <w:tcW w:w="513" w:type="pct"/>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0.36</w:t>
            </w:r>
          </w:p>
        </w:tc>
        <w:tc>
          <w:tcPr>
            <w:tcW w:w="910" w:type="pct"/>
            <w:vAlign w:val="center"/>
          </w:tcPr>
          <w:p w:rsidR="008748B5" w:rsidRPr="00576832" w:rsidRDefault="008748B5" w:rsidP="00105BDE">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-1.87</w:t>
            </w:r>
          </w:p>
        </w:tc>
        <w:tc>
          <w:tcPr>
            <w:tcW w:w="513" w:type="pct"/>
            <w:vAlign w:val="center"/>
          </w:tcPr>
          <w:p w:rsidR="008748B5" w:rsidRPr="00576832" w:rsidRDefault="008748B5" w:rsidP="00105BDE">
            <w:pPr>
              <w:snapToGrid w:val="0"/>
              <w:spacing w:line="340" w:lineRule="exact"/>
              <w:ind w:rightChars="50" w:right="120"/>
              <w:jc w:val="center"/>
              <w:rPr>
                <w:color w:val="000000" w:themeColor="text1"/>
              </w:rPr>
            </w:pPr>
            <w:r w:rsidRPr="00576832">
              <w:rPr>
                <w:rFonts w:hint="eastAsia"/>
                <w:color w:val="000000" w:themeColor="text1"/>
              </w:rPr>
              <w:t>0.72</w:t>
            </w:r>
          </w:p>
        </w:tc>
        <w:tc>
          <w:tcPr>
            <w:tcW w:w="646" w:type="pct"/>
            <w:vAlign w:val="center"/>
          </w:tcPr>
          <w:p w:rsidR="008748B5" w:rsidRPr="00576832" w:rsidRDefault="008748B5" w:rsidP="00105BDE">
            <w:pPr>
              <w:snapToGrid w:val="0"/>
              <w:spacing w:line="340" w:lineRule="exact"/>
              <w:ind w:rightChars="84" w:right="202"/>
              <w:jc w:val="right"/>
              <w:rPr>
                <w:color w:val="000000" w:themeColor="text1"/>
              </w:rPr>
            </w:pPr>
            <w:r w:rsidRPr="00576832">
              <w:rPr>
                <w:rFonts w:hint="eastAsia"/>
                <w:color w:val="000000" w:themeColor="text1"/>
              </w:rPr>
              <w:t>0.58</w:t>
            </w:r>
          </w:p>
        </w:tc>
        <w:tc>
          <w:tcPr>
            <w:tcW w:w="1040" w:type="pct"/>
            <w:vAlign w:val="center"/>
          </w:tcPr>
          <w:p w:rsidR="008748B5" w:rsidRPr="00576832" w:rsidRDefault="008748B5" w:rsidP="00105BDE">
            <w:pPr>
              <w:snapToGrid w:val="0"/>
              <w:spacing w:line="340" w:lineRule="exact"/>
              <w:ind w:rightChars="278" w:right="667"/>
              <w:jc w:val="right"/>
              <w:rPr>
                <w:color w:val="000000" w:themeColor="text1"/>
              </w:rPr>
            </w:pPr>
            <w:r w:rsidRPr="00576832">
              <w:rPr>
                <w:rFonts w:hint="eastAsia"/>
                <w:color w:val="000000" w:themeColor="text1"/>
              </w:rPr>
              <w:t>0.81</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7</w:t>
            </w:r>
            <w:r w:rsidRPr="00576832">
              <w:rPr>
                <w:rFonts w:eastAsia="標楷體"/>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color w:val="000000" w:themeColor="text1"/>
              </w:rPr>
              <w:t>0.0</w:t>
            </w:r>
            <w:r w:rsidRPr="00576832">
              <w:rPr>
                <w:rFonts w:eastAsia="標楷體" w:hint="eastAsia"/>
                <w:color w:val="000000" w:themeColor="text1"/>
              </w:rPr>
              <w:t>6</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-0.67</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-1.99</w:t>
            </w:r>
          </w:p>
        </w:tc>
        <w:tc>
          <w:tcPr>
            <w:tcW w:w="513" w:type="pct"/>
            <w:vAlign w:val="center"/>
          </w:tcPr>
          <w:p w:rsidR="008748B5" w:rsidRPr="00205273" w:rsidRDefault="008748B5" w:rsidP="00105BDE">
            <w:pPr>
              <w:snapToGrid w:val="0"/>
              <w:spacing w:line="340" w:lineRule="exact"/>
              <w:ind w:rightChars="50" w:right="120"/>
              <w:jc w:val="center"/>
              <w:rPr>
                <w:color w:val="000000" w:themeColor="text1"/>
              </w:rPr>
            </w:pPr>
            <w:r w:rsidRPr="00205273">
              <w:rPr>
                <w:rFonts w:hint="eastAsia"/>
                <w:color w:val="000000" w:themeColor="text1"/>
              </w:rPr>
              <w:t>0.58</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0.59</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-0.36</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8</w:t>
            </w:r>
            <w:r w:rsidRPr="00576832">
              <w:rPr>
                <w:rFonts w:eastAsia="標楷體" w:hint="eastAsia"/>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-0.78</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-2.43</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-1.75</w:t>
            </w:r>
          </w:p>
        </w:tc>
        <w:tc>
          <w:tcPr>
            <w:tcW w:w="513" w:type="pct"/>
            <w:vAlign w:val="center"/>
          </w:tcPr>
          <w:p w:rsidR="008748B5" w:rsidRPr="00205273" w:rsidRDefault="008748B5" w:rsidP="00105BDE">
            <w:pPr>
              <w:snapToGrid w:val="0"/>
              <w:spacing w:line="340" w:lineRule="exact"/>
              <w:ind w:rightChars="50" w:right="120"/>
              <w:jc w:val="center"/>
              <w:rPr>
                <w:color w:val="000000" w:themeColor="text1"/>
              </w:rPr>
            </w:pPr>
            <w:r w:rsidRPr="00205273">
              <w:rPr>
                <w:rFonts w:hint="eastAsia"/>
                <w:color w:val="000000" w:themeColor="text1"/>
              </w:rPr>
              <w:t>0.55</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0.58</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-0.50</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9</w:t>
            </w:r>
            <w:r w:rsidRPr="00576832">
              <w:rPr>
                <w:rFonts w:eastAsia="標楷體" w:hint="eastAsia"/>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0.84</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1.12</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-1.90</w:t>
            </w:r>
          </w:p>
        </w:tc>
        <w:tc>
          <w:tcPr>
            <w:tcW w:w="513" w:type="pct"/>
            <w:vAlign w:val="center"/>
          </w:tcPr>
          <w:p w:rsidR="008748B5" w:rsidRPr="00205273" w:rsidRDefault="008748B5" w:rsidP="00105BDE">
            <w:pPr>
              <w:snapToGrid w:val="0"/>
              <w:spacing w:line="340" w:lineRule="exact"/>
              <w:ind w:rightChars="50" w:right="120"/>
              <w:jc w:val="center"/>
              <w:rPr>
                <w:color w:val="000000" w:themeColor="text1"/>
              </w:rPr>
            </w:pPr>
            <w:r w:rsidRPr="00205273">
              <w:rPr>
                <w:rFonts w:hint="eastAsia"/>
                <w:color w:val="000000" w:themeColor="text1"/>
              </w:rPr>
              <w:t>0.67</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0.52</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-0.61</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10</w:t>
            </w:r>
            <w:r w:rsidRPr="00576832">
              <w:rPr>
                <w:rFonts w:eastAsia="標楷體" w:hint="eastAsia"/>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0.64</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0.92</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-2.24</w:t>
            </w:r>
          </w:p>
        </w:tc>
        <w:tc>
          <w:tcPr>
            <w:tcW w:w="513" w:type="pct"/>
            <w:vAlign w:val="center"/>
          </w:tcPr>
          <w:p w:rsidR="008748B5" w:rsidRPr="00205273" w:rsidRDefault="008748B5" w:rsidP="00105BDE">
            <w:pPr>
              <w:snapToGrid w:val="0"/>
              <w:spacing w:line="340" w:lineRule="exact"/>
              <w:ind w:rightChars="50" w:right="120"/>
              <w:jc w:val="center"/>
              <w:rPr>
                <w:color w:val="000000" w:themeColor="text1"/>
              </w:rPr>
            </w:pPr>
            <w:r w:rsidRPr="00205273">
              <w:rPr>
                <w:rFonts w:hint="eastAsia"/>
                <w:color w:val="000000" w:themeColor="text1"/>
              </w:rPr>
              <w:t>0.45</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0.51</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-1.37</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11</w:t>
            </w:r>
            <w:r w:rsidRPr="00576832">
              <w:rPr>
                <w:rFonts w:eastAsia="標楷體" w:hint="eastAsia"/>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0.68</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1.01</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-2.42</w:t>
            </w:r>
          </w:p>
        </w:tc>
        <w:tc>
          <w:tcPr>
            <w:tcW w:w="513" w:type="pct"/>
            <w:vAlign w:val="center"/>
          </w:tcPr>
          <w:p w:rsidR="008748B5" w:rsidRPr="00205273" w:rsidRDefault="008748B5" w:rsidP="00105BDE">
            <w:pPr>
              <w:snapToGrid w:val="0"/>
              <w:spacing w:line="340" w:lineRule="exact"/>
              <w:ind w:rightChars="50" w:right="120"/>
              <w:jc w:val="center"/>
              <w:rPr>
                <w:color w:val="000000" w:themeColor="text1"/>
              </w:rPr>
            </w:pPr>
            <w:r w:rsidRPr="00205273">
              <w:rPr>
                <w:rFonts w:hint="eastAsia"/>
                <w:color w:val="000000" w:themeColor="text1"/>
              </w:rPr>
              <w:t>0.41</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0.56</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-1.57</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12</w:t>
            </w:r>
            <w:r w:rsidRPr="00576832">
              <w:rPr>
                <w:rFonts w:eastAsia="標楷體" w:hint="eastAsia"/>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0.34</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0.23</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-2.61</w:t>
            </w:r>
          </w:p>
        </w:tc>
        <w:tc>
          <w:tcPr>
            <w:tcW w:w="513" w:type="pct"/>
            <w:vAlign w:val="center"/>
          </w:tcPr>
          <w:p w:rsidR="008748B5" w:rsidRPr="00205273" w:rsidRDefault="008748B5" w:rsidP="00105BDE">
            <w:pPr>
              <w:snapToGrid w:val="0"/>
              <w:spacing w:line="340" w:lineRule="exact"/>
              <w:ind w:rightChars="50" w:right="120"/>
              <w:jc w:val="center"/>
              <w:rPr>
                <w:color w:val="000000" w:themeColor="text1"/>
              </w:rPr>
            </w:pPr>
            <w:r w:rsidRPr="00205273">
              <w:rPr>
                <w:rFonts w:hint="eastAsia"/>
                <w:color w:val="000000" w:themeColor="text1"/>
              </w:rPr>
              <w:t>0.43</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0.66</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-1.55</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7"/>
              <w:rPr>
                <w:rFonts w:eastAsia="標楷體"/>
                <w:color w:val="000000" w:themeColor="text1"/>
              </w:rPr>
            </w:pPr>
            <w:r w:rsidRPr="00576832">
              <w:rPr>
                <w:rFonts w:eastAsia="標楷體"/>
                <w:b/>
                <w:bCs/>
                <w:color w:val="000000" w:themeColor="text1"/>
              </w:rPr>
              <w:t xml:space="preserve"> 10</w:t>
            </w:r>
            <w:r w:rsidRPr="00576832">
              <w:rPr>
                <w:rFonts w:eastAsia="標楷體" w:hint="eastAsia"/>
                <w:b/>
                <w:bCs/>
                <w:color w:val="000000" w:themeColor="text1"/>
              </w:rPr>
              <w:t>3</w:t>
            </w:r>
            <w:r w:rsidRPr="00576832">
              <w:rPr>
                <w:rFonts w:eastAsia="標楷體"/>
                <w:b/>
                <w:bCs/>
                <w:color w:val="000000" w:themeColor="text1"/>
              </w:rPr>
              <w:t>年</w:t>
            </w:r>
            <w:r>
              <w:rPr>
                <w:rFonts w:eastAsia="標楷體" w:hint="eastAsia"/>
                <w:b/>
                <w:bCs/>
                <w:color w:val="000000" w:themeColor="text1"/>
              </w:rPr>
              <w:t>1~4</w:t>
            </w:r>
            <w:r w:rsidRPr="00576832">
              <w:rPr>
                <w:rFonts w:eastAsia="標楷體" w:hint="eastAsia"/>
                <w:b/>
                <w:bCs/>
                <w:color w:val="000000" w:themeColor="text1"/>
              </w:rPr>
              <w:t>月</w:t>
            </w:r>
          </w:p>
        </w:tc>
        <w:tc>
          <w:tcPr>
            <w:tcW w:w="513" w:type="pct"/>
            <w:tcBorders>
              <w:left w:val="single" w:sz="6" w:space="0" w:color="auto"/>
            </w:tcBorders>
            <w:vAlign w:val="center"/>
          </w:tcPr>
          <w:p w:rsidR="008748B5" w:rsidRPr="00884563" w:rsidRDefault="008748B5" w:rsidP="00105BDE">
            <w:pPr>
              <w:pStyle w:val="ab"/>
              <w:spacing w:line="360" w:lineRule="exact"/>
              <w:ind w:rightChars="50" w:right="120"/>
              <w:rPr>
                <w:rFonts w:eastAsia="標楷體"/>
                <w:b/>
                <w:bCs/>
                <w:color w:val="000000" w:themeColor="text1"/>
              </w:rPr>
            </w:pPr>
            <w:r>
              <w:rPr>
                <w:rFonts w:eastAsia="標楷體" w:hint="eastAsia"/>
                <w:b/>
                <w:bCs/>
                <w:color w:val="000000" w:themeColor="text1"/>
              </w:rPr>
              <w:t>1.01</w:t>
            </w:r>
          </w:p>
        </w:tc>
        <w:tc>
          <w:tcPr>
            <w:tcW w:w="513" w:type="pct"/>
            <w:vAlign w:val="center"/>
          </w:tcPr>
          <w:p w:rsidR="008748B5" w:rsidRPr="00205273" w:rsidRDefault="008748B5" w:rsidP="00105BDE">
            <w:pPr>
              <w:snapToGrid w:val="0"/>
              <w:spacing w:line="340" w:lineRule="exact"/>
              <w:ind w:rightChars="50" w:right="120"/>
              <w:jc w:val="right"/>
              <w:rPr>
                <w:b/>
                <w:bCs/>
                <w:color w:val="000000" w:themeColor="text1"/>
              </w:rPr>
            </w:pPr>
            <w:r w:rsidRPr="00205273">
              <w:rPr>
                <w:rFonts w:hint="eastAsia"/>
                <w:b/>
                <w:bCs/>
                <w:color w:val="000000" w:themeColor="text1"/>
              </w:rPr>
              <w:t>1.51</w:t>
            </w:r>
          </w:p>
        </w:tc>
        <w:tc>
          <w:tcPr>
            <w:tcW w:w="910" w:type="pct"/>
            <w:vAlign w:val="center"/>
          </w:tcPr>
          <w:p w:rsidR="008748B5" w:rsidRPr="00205273" w:rsidRDefault="008748B5" w:rsidP="00105BDE">
            <w:pPr>
              <w:snapToGrid w:val="0"/>
              <w:spacing w:line="340" w:lineRule="exact"/>
              <w:ind w:rightChars="200" w:right="480"/>
              <w:jc w:val="right"/>
              <w:rPr>
                <w:rFonts w:eastAsia="標楷體"/>
                <w:b/>
                <w:bCs/>
                <w:snapToGrid w:val="0"/>
                <w:color w:val="000000" w:themeColor="text1"/>
              </w:rPr>
            </w:pPr>
            <w:r w:rsidRPr="00205273">
              <w:rPr>
                <w:rFonts w:eastAsia="標楷體" w:hint="eastAsia"/>
                <w:b/>
                <w:bCs/>
                <w:snapToGrid w:val="0"/>
                <w:color w:val="000000" w:themeColor="text1"/>
              </w:rPr>
              <w:t>-2.46</w:t>
            </w:r>
          </w:p>
        </w:tc>
        <w:tc>
          <w:tcPr>
            <w:tcW w:w="513" w:type="pct"/>
            <w:vAlign w:val="center"/>
          </w:tcPr>
          <w:p w:rsidR="008748B5" w:rsidRPr="00205273" w:rsidRDefault="008748B5" w:rsidP="00105BDE">
            <w:pPr>
              <w:snapToGrid w:val="0"/>
              <w:spacing w:line="340" w:lineRule="exact"/>
              <w:ind w:rightChars="50" w:right="120"/>
              <w:jc w:val="center"/>
              <w:rPr>
                <w:b/>
                <w:bCs/>
                <w:color w:val="000000" w:themeColor="text1"/>
              </w:rPr>
            </w:pPr>
            <w:r w:rsidRPr="00205273">
              <w:rPr>
                <w:rFonts w:hint="eastAsia"/>
                <w:b/>
                <w:bCs/>
                <w:color w:val="000000" w:themeColor="text1"/>
              </w:rPr>
              <w:t>0.64</w:t>
            </w:r>
          </w:p>
        </w:tc>
        <w:tc>
          <w:tcPr>
            <w:tcW w:w="646" w:type="pct"/>
            <w:vAlign w:val="center"/>
          </w:tcPr>
          <w:p w:rsidR="008748B5" w:rsidRPr="00205273" w:rsidRDefault="008748B5" w:rsidP="00105BDE">
            <w:pPr>
              <w:snapToGrid w:val="0"/>
              <w:spacing w:line="340" w:lineRule="exact"/>
              <w:ind w:rightChars="84" w:right="202"/>
              <w:jc w:val="right"/>
              <w:rPr>
                <w:b/>
                <w:bCs/>
                <w:color w:val="000000" w:themeColor="text1"/>
              </w:rPr>
            </w:pPr>
            <w:r w:rsidRPr="00205273">
              <w:rPr>
                <w:rFonts w:hint="eastAsia"/>
                <w:b/>
                <w:bCs/>
                <w:color w:val="000000" w:themeColor="text1"/>
              </w:rPr>
              <w:t>0.69</w:t>
            </w:r>
          </w:p>
        </w:tc>
        <w:tc>
          <w:tcPr>
            <w:tcW w:w="1040" w:type="pct"/>
            <w:vAlign w:val="center"/>
          </w:tcPr>
          <w:p w:rsidR="008748B5" w:rsidRPr="00205273" w:rsidRDefault="008748B5" w:rsidP="00A5090C">
            <w:pPr>
              <w:snapToGrid w:val="0"/>
              <w:spacing w:line="340" w:lineRule="exact"/>
              <w:ind w:rightChars="278" w:right="667"/>
              <w:jc w:val="right"/>
              <w:rPr>
                <w:b/>
                <w:bCs/>
                <w:color w:val="000000" w:themeColor="text1"/>
              </w:rPr>
            </w:pPr>
            <w:r w:rsidRPr="00205273">
              <w:rPr>
                <w:rFonts w:hint="eastAsia"/>
                <w:b/>
                <w:bCs/>
                <w:color w:val="000000" w:themeColor="text1"/>
              </w:rPr>
              <w:t>-1.60</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color w:val="000000" w:themeColor="text1"/>
              </w:rPr>
              <w:t>1</w:t>
            </w:r>
            <w:r w:rsidRPr="00576832">
              <w:rPr>
                <w:rFonts w:eastAsia="標楷體"/>
                <w:color w:val="000000" w:themeColor="text1"/>
              </w:rPr>
              <w:t>月</w:t>
            </w:r>
          </w:p>
        </w:tc>
        <w:tc>
          <w:tcPr>
            <w:tcW w:w="513" w:type="pct"/>
            <w:tcBorders>
              <w:left w:val="single" w:sz="6" w:space="0" w:color="auto"/>
            </w:tcBorders>
            <w:vAlign w:val="center"/>
          </w:tcPr>
          <w:p w:rsidR="008748B5" w:rsidRPr="00884563" w:rsidRDefault="008748B5" w:rsidP="00105BDE">
            <w:pPr>
              <w:pStyle w:val="ab"/>
              <w:spacing w:line="360" w:lineRule="exact"/>
              <w:ind w:rightChars="50" w:right="120"/>
              <w:rPr>
                <w:rFonts w:eastAsia="標楷體"/>
                <w:color w:val="000000" w:themeColor="text1"/>
              </w:rPr>
            </w:pPr>
            <w:r w:rsidRPr="00884563">
              <w:rPr>
                <w:rFonts w:eastAsia="標楷體" w:hint="eastAsia"/>
                <w:color w:val="000000" w:themeColor="text1"/>
              </w:rPr>
              <w:t>0.8</w:t>
            </w:r>
            <w:r>
              <w:rPr>
                <w:rFonts w:eastAsia="標楷體" w:hint="eastAsia"/>
                <w:color w:val="000000" w:themeColor="text1"/>
              </w:rPr>
              <w:t>3</w:t>
            </w:r>
          </w:p>
        </w:tc>
        <w:tc>
          <w:tcPr>
            <w:tcW w:w="513" w:type="pct"/>
            <w:vAlign w:val="center"/>
          </w:tcPr>
          <w:p w:rsidR="008748B5" w:rsidRPr="00205273" w:rsidRDefault="008748B5" w:rsidP="00105BDE">
            <w:pPr>
              <w:snapToGrid w:val="0"/>
              <w:spacing w:line="340" w:lineRule="exact"/>
              <w:ind w:rightChars="50" w:right="120"/>
              <w:jc w:val="right"/>
              <w:rPr>
                <w:color w:val="000000" w:themeColor="text1"/>
              </w:rPr>
            </w:pPr>
            <w:r w:rsidRPr="00205273">
              <w:rPr>
                <w:rFonts w:hint="eastAsia"/>
                <w:color w:val="000000" w:themeColor="text1"/>
              </w:rPr>
              <w:t>-0.05</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-2.94</w:t>
            </w:r>
          </w:p>
        </w:tc>
        <w:tc>
          <w:tcPr>
            <w:tcW w:w="513" w:type="pct"/>
            <w:vAlign w:val="center"/>
          </w:tcPr>
          <w:p w:rsidR="008748B5" w:rsidRPr="00205273" w:rsidRDefault="008748B5" w:rsidP="00105BDE">
            <w:pPr>
              <w:snapToGrid w:val="0"/>
              <w:spacing w:line="340" w:lineRule="exact"/>
              <w:ind w:rightChars="50" w:right="120"/>
              <w:jc w:val="center"/>
              <w:rPr>
                <w:color w:val="000000" w:themeColor="text1"/>
              </w:rPr>
            </w:pPr>
            <w:r w:rsidRPr="00205273">
              <w:rPr>
                <w:rFonts w:hint="eastAsia"/>
                <w:color w:val="000000" w:themeColor="text1"/>
              </w:rPr>
              <w:t>1.49</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0.78</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-1.30</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2</w:t>
            </w:r>
            <w:r w:rsidRPr="00576832">
              <w:rPr>
                <w:rFonts w:eastAsia="標楷體"/>
                <w:color w:val="000000" w:themeColor="text1"/>
              </w:rPr>
              <w:t>月</w:t>
            </w:r>
          </w:p>
        </w:tc>
        <w:tc>
          <w:tcPr>
            <w:tcW w:w="513" w:type="pct"/>
            <w:tcBorders>
              <w:left w:val="single" w:sz="6" w:space="0" w:color="auto"/>
            </w:tcBorders>
            <w:vAlign w:val="center"/>
          </w:tcPr>
          <w:p w:rsidR="008748B5" w:rsidRPr="00884563" w:rsidRDefault="008748B5" w:rsidP="00105BDE">
            <w:pPr>
              <w:pStyle w:val="ab"/>
              <w:spacing w:line="360" w:lineRule="exact"/>
              <w:ind w:rightChars="50" w:right="120"/>
              <w:rPr>
                <w:rFonts w:eastAsia="標楷體"/>
                <w:color w:val="000000" w:themeColor="text1"/>
              </w:rPr>
            </w:pPr>
            <w:r w:rsidRPr="00884563">
              <w:rPr>
                <w:rFonts w:eastAsia="標楷體" w:hint="eastAsia"/>
                <w:color w:val="000000" w:themeColor="text1"/>
              </w:rPr>
              <w:t>-0.0</w:t>
            </w:r>
            <w:r>
              <w:rPr>
                <w:rFonts w:eastAsia="標楷體" w:hint="eastAsia"/>
                <w:color w:val="000000" w:themeColor="text1"/>
              </w:rPr>
              <w:t>4</w:t>
            </w:r>
          </w:p>
        </w:tc>
        <w:tc>
          <w:tcPr>
            <w:tcW w:w="513" w:type="pct"/>
            <w:vAlign w:val="center"/>
          </w:tcPr>
          <w:p w:rsidR="008748B5" w:rsidRPr="00576832" w:rsidRDefault="008748B5" w:rsidP="00105BDE">
            <w:pPr>
              <w:snapToGrid w:val="0"/>
              <w:spacing w:line="340" w:lineRule="exact"/>
              <w:ind w:rightChars="50" w:right="120"/>
              <w:jc w:val="right"/>
              <w:rPr>
                <w:color w:val="000000" w:themeColor="text1"/>
              </w:rPr>
            </w:pPr>
            <w:r w:rsidRPr="00576832">
              <w:rPr>
                <w:rFonts w:hint="eastAsia"/>
                <w:color w:val="000000" w:themeColor="text1"/>
              </w:rPr>
              <w:t>0.83</w:t>
            </w:r>
          </w:p>
        </w:tc>
        <w:tc>
          <w:tcPr>
            <w:tcW w:w="910" w:type="pct"/>
            <w:vAlign w:val="center"/>
          </w:tcPr>
          <w:p w:rsidR="008748B5" w:rsidRPr="00576832" w:rsidRDefault="008748B5" w:rsidP="00105BDE">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-2.2</w:t>
            </w:r>
            <w:r>
              <w:rPr>
                <w:rFonts w:eastAsia="標楷體" w:hint="eastAsia"/>
                <w:snapToGrid w:val="0"/>
                <w:color w:val="000000" w:themeColor="text1"/>
              </w:rPr>
              <w:t>3</w:t>
            </w:r>
          </w:p>
        </w:tc>
        <w:tc>
          <w:tcPr>
            <w:tcW w:w="513" w:type="pct"/>
            <w:vAlign w:val="center"/>
          </w:tcPr>
          <w:p w:rsidR="008748B5" w:rsidRPr="00576832" w:rsidRDefault="008748B5" w:rsidP="00105BDE">
            <w:pPr>
              <w:snapToGrid w:val="0"/>
              <w:spacing w:line="340" w:lineRule="exact"/>
              <w:ind w:rightChars="50" w:right="120"/>
              <w:jc w:val="center"/>
              <w:rPr>
                <w:color w:val="000000" w:themeColor="text1"/>
              </w:rPr>
            </w:pPr>
            <w:r w:rsidRPr="00576832">
              <w:rPr>
                <w:rFonts w:hint="eastAsia"/>
                <w:color w:val="000000" w:themeColor="text1"/>
              </w:rPr>
              <w:t>-0.68</w:t>
            </w:r>
          </w:p>
        </w:tc>
        <w:tc>
          <w:tcPr>
            <w:tcW w:w="646" w:type="pct"/>
            <w:vAlign w:val="center"/>
          </w:tcPr>
          <w:p w:rsidR="008748B5" w:rsidRPr="00576832" w:rsidRDefault="008748B5" w:rsidP="00105BDE">
            <w:pPr>
              <w:snapToGrid w:val="0"/>
              <w:spacing w:line="340" w:lineRule="exact"/>
              <w:ind w:rightChars="84" w:right="202"/>
              <w:jc w:val="right"/>
              <w:rPr>
                <w:color w:val="000000" w:themeColor="text1"/>
              </w:rPr>
            </w:pPr>
            <w:r w:rsidRPr="00576832">
              <w:rPr>
                <w:rFonts w:hint="eastAsia"/>
                <w:color w:val="000000" w:themeColor="text1"/>
              </w:rPr>
              <w:t>0.51</w:t>
            </w:r>
          </w:p>
        </w:tc>
        <w:tc>
          <w:tcPr>
            <w:tcW w:w="1040" w:type="pct"/>
            <w:vAlign w:val="center"/>
          </w:tcPr>
          <w:p w:rsidR="008748B5" w:rsidRPr="00576832" w:rsidRDefault="008748B5" w:rsidP="00105BDE">
            <w:pPr>
              <w:snapToGrid w:val="0"/>
              <w:spacing w:line="340" w:lineRule="exact"/>
              <w:ind w:rightChars="278" w:right="667"/>
              <w:jc w:val="right"/>
              <w:rPr>
                <w:color w:val="000000" w:themeColor="text1"/>
              </w:rPr>
            </w:pPr>
            <w:r w:rsidRPr="00576832">
              <w:rPr>
                <w:rFonts w:hint="eastAsia"/>
                <w:color w:val="000000" w:themeColor="text1"/>
              </w:rPr>
              <w:t>-2.3</w:t>
            </w:r>
            <w:r>
              <w:rPr>
                <w:rFonts w:hint="eastAsia"/>
                <w:color w:val="000000" w:themeColor="text1"/>
              </w:rPr>
              <w:t>8</w:t>
            </w:r>
          </w:p>
        </w:tc>
      </w:tr>
      <w:tr w:rsidR="008748B5" w:rsidRPr="00FC0D54" w:rsidTr="009448FB">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Pr>
                <w:rFonts w:eastAsia="標楷體" w:hint="eastAsia"/>
                <w:color w:val="000000" w:themeColor="text1"/>
              </w:rPr>
              <w:t>3</w:t>
            </w:r>
            <w:r w:rsidRPr="00576832">
              <w:rPr>
                <w:rFonts w:eastAsia="標楷體"/>
                <w:color w:val="000000" w:themeColor="text1"/>
              </w:rPr>
              <w:t>月</w:t>
            </w:r>
          </w:p>
        </w:tc>
        <w:tc>
          <w:tcPr>
            <w:tcW w:w="513" w:type="pct"/>
            <w:tcBorders>
              <w:left w:val="single" w:sz="6" w:space="0" w:color="auto"/>
            </w:tcBorders>
            <w:vAlign w:val="center"/>
          </w:tcPr>
          <w:p w:rsidR="008748B5" w:rsidRPr="00884563" w:rsidRDefault="008748B5" w:rsidP="00884563">
            <w:pPr>
              <w:pStyle w:val="ab"/>
              <w:spacing w:line="360" w:lineRule="exact"/>
              <w:ind w:rightChars="50" w:right="120"/>
              <w:rPr>
                <w:rFonts w:eastAsia="標楷體"/>
                <w:color w:val="000000" w:themeColor="text1"/>
              </w:rPr>
            </w:pPr>
            <w:r w:rsidRPr="00884563">
              <w:rPr>
                <w:rFonts w:eastAsia="標楷體" w:hint="eastAsia"/>
                <w:color w:val="000000" w:themeColor="text1"/>
              </w:rPr>
              <w:t>1.61</w:t>
            </w:r>
          </w:p>
        </w:tc>
        <w:tc>
          <w:tcPr>
            <w:tcW w:w="513" w:type="pct"/>
            <w:vAlign w:val="center"/>
          </w:tcPr>
          <w:p w:rsidR="008748B5" w:rsidRPr="00576832" w:rsidRDefault="008748B5" w:rsidP="00105BDE">
            <w:pPr>
              <w:snapToGrid w:val="0"/>
              <w:spacing w:line="340" w:lineRule="exact"/>
              <w:ind w:rightChars="50" w:right="120"/>
              <w:jc w:val="right"/>
              <w:rPr>
                <w:color w:val="000000" w:themeColor="text1"/>
              </w:rPr>
            </w:pPr>
            <w:r>
              <w:rPr>
                <w:rFonts w:hint="eastAsia"/>
                <w:color w:val="000000" w:themeColor="text1"/>
              </w:rPr>
              <w:t>2.70</w:t>
            </w:r>
          </w:p>
        </w:tc>
        <w:tc>
          <w:tcPr>
            <w:tcW w:w="910" w:type="pct"/>
            <w:vAlign w:val="center"/>
          </w:tcPr>
          <w:p w:rsidR="008748B5" w:rsidRPr="00576832" w:rsidRDefault="008748B5" w:rsidP="00105BDE">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-2.52</w:t>
            </w:r>
          </w:p>
        </w:tc>
        <w:tc>
          <w:tcPr>
            <w:tcW w:w="513" w:type="pct"/>
            <w:vAlign w:val="center"/>
          </w:tcPr>
          <w:p w:rsidR="008748B5" w:rsidRPr="00576832" w:rsidRDefault="008748B5" w:rsidP="00105BDE">
            <w:pPr>
              <w:snapToGrid w:val="0"/>
              <w:spacing w:line="340" w:lineRule="exact"/>
              <w:ind w:rightChars="50" w:right="120"/>
              <w:jc w:val="center"/>
              <w:rPr>
                <w:color w:val="000000" w:themeColor="text1"/>
              </w:rPr>
            </w:pPr>
            <w:r>
              <w:rPr>
                <w:rFonts w:hint="eastAsia"/>
                <w:color w:val="000000" w:themeColor="text1"/>
              </w:rPr>
              <w:t>0.78</w:t>
            </w:r>
          </w:p>
        </w:tc>
        <w:tc>
          <w:tcPr>
            <w:tcW w:w="646" w:type="pct"/>
            <w:vAlign w:val="center"/>
          </w:tcPr>
          <w:p w:rsidR="008748B5" w:rsidRPr="00576832" w:rsidRDefault="008748B5" w:rsidP="00105BDE">
            <w:pPr>
              <w:snapToGrid w:val="0"/>
              <w:spacing w:line="340" w:lineRule="exact"/>
              <w:ind w:rightChars="84" w:right="202"/>
              <w:jc w:val="right"/>
              <w:rPr>
                <w:color w:val="000000" w:themeColor="text1"/>
              </w:rPr>
            </w:pPr>
            <w:r>
              <w:rPr>
                <w:rFonts w:hint="eastAsia"/>
                <w:color w:val="000000" w:themeColor="text1"/>
              </w:rPr>
              <w:t>0.70</w:t>
            </w:r>
          </w:p>
        </w:tc>
        <w:tc>
          <w:tcPr>
            <w:tcW w:w="1040" w:type="pct"/>
            <w:vAlign w:val="center"/>
          </w:tcPr>
          <w:p w:rsidR="008748B5" w:rsidRPr="00576832" w:rsidRDefault="008748B5" w:rsidP="00105BDE">
            <w:pPr>
              <w:snapToGrid w:val="0"/>
              <w:spacing w:line="340" w:lineRule="exact"/>
              <w:ind w:rightChars="278" w:right="667"/>
              <w:jc w:val="right"/>
              <w:rPr>
                <w:color w:val="000000" w:themeColor="text1"/>
              </w:rPr>
            </w:pPr>
            <w:r>
              <w:rPr>
                <w:rFonts w:hint="eastAsia"/>
                <w:color w:val="000000" w:themeColor="text1"/>
              </w:rPr>
              <w:t>-1.34</w:t>
            </w:r>
          </w:p>
        </w:tc>
      </w:tr>
      <w:tr w:rsidR="008748B5" w:rsidRPr="00FC0D54" w:rsidTr="00AE688F">
        <w:trPr>
          <w:trHeight w:val="370"/>
          <w:jc w:val="center"/>
        </w:trPr>
        <w:tc>
          <w:tcPr>
            <w:tcW w:w="865" w:type="pct"/>
            <w:tcBorders>
              <w:bottom w:val="single" w:sz="4" w:space="0" w:color="auto"/>
              <w:right w:val="single" w:sz="6" w:space="0" w:color="auto"/>
            </w:tcBorders>
          </w:tcPr>
          <w:p w:rsidR="008748B5" w:rsidRDefault="008748B5" w:rsidP="009448FB">
            <w:pPr>
              <w:spacing w:line="340" w:lineRule="exac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513" w:type="pct"/>
            <w:tcBorders>
              <w:left w:val="single" w:sz="6" w:space="0" w:color="auto"/>
              <w:bottom w:val="single" w:sz="4" w:space="0" w:color="auto"/>
            </w:tcBorders>
            <w:vAlign w:val="center"/>
          </w:tcPr>
          <w:p w:rsidR="008748B5" w:rsidRPr="00884563" w:rsidRDefault="008748B5" w:rsidP="00884563">
            <w:pPr>
              <w:pStyle w:val="ab"/>
              <w:spacing w:line="360" w:lineRule="exact"/>
              <w:ind w:rightChars="50" w:right="120"/>
              <w:rPr>
                <w:rFonts w:eastAsia="標楷體"/>
                <w:color w:val="000000" w:themeColor="text1"/>
              </w:rPr>
            </w:pPr>
            <w:r>
              <w:rPr>
                <w:rFonts w:eastAsia="標楷體" w:hint="eastAsia"/>
                <w:color w:val="000000" w:themeColor="text1"/>
              </w:rPr>
              <w:t>1.65</w:t>
            </w:r>
          </w:p>
        </w:tc>
        <w:tc>
          <w:tcPr>
            <w:tcW w:w="513" w:type="pct"/>
            <w:tcBorders>
              <w:bottom w:val="single" w:sz="4" w:space="0" w:color="auto"/>
            </w:tcBorders>
            <w:vAlign w:val="center"/>
          </w:tcPr>
          <w:p w:rsidR="008748B5" w:rsidRDefault="008748B5" w:rsidP="00105BDE">
            <w:pPr>
              <w:snapToGrid w:val="0"/>
              <w:spacing w:line="340" w:lineRule="exact"/>
              <w:ind w:rightChars="50" w:right="120"/>
              <w:jc w:val="right"/>
              <w:rPr>
                <w:color w:val="000000" w:themeColor="text1"/>
              </w:rPr>
            </w:pPr>
            <w:r>
              <w:rPr>
                <w:rFonts w:hint="eastAsia"/>
                <w:color w:val="000000" w:themeColor="text1"/>
              </w:rPr>
              <w:t>2.57</w:t>
            </w:r>
          </w:p>
        </w:tc>
        <w:tc>
          <w:tcPr>
            <w:tcW w:w="910" w:type="pct"/>
            <w:tcBorders>
              <w:bottom w:val="single" w:sz="4" w:space="0" w:color="auto"/>
            </w:tcBorders>
            <w:vAlign w:val="center"/>
          </w:tcPr>
          <w:p w:rsidR="008748B5" w:rsidRDefault="008748B5" w:rsidP="00105BDE">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-2.14</w:t>
            </w:r>
          </w:p>
        </w:tc>
        <w:tc>
          <w:tcPr>
            <w:tcW w:w="513" w:type="pct"/>
            <w:tcBorders>
              <w:bottom w:val="single" w:sz="4" w:space="0" w:color="auto"/>
            </w:tcBorders>
            <w:vAlign w:val="center"/>
          </w:tcPr>
          <w:p w:rsidR="008748B5" w:rsidRDefault="008748B5" w:rsidP="00105BDE">
            <w:pPr>
              <w:snapToGrid w:val="0"/>
              <w:spacing w:line="340" w:lineRule="exact"/>
              <w:ind w:rightChars="50" w:right="120"/>
              <w:jc w:val="center"/>
              <w:rPr>
                <w:color w:val="000000" w:themeColor="text1"/>
              </w:rPr>
            </w:pPr>
            <w:r>
              <w:rPr>
                <w:rFonts w:hint="eastAsia"/>
                <w:color w:val="000000" w:themeColor="text1"/>
              </w:rPr>
              <w:t>0.98</w:t>
            </w:r>
          </w:p>
        </w:tc>
        <w:tc>
          <w:tcPr>
            <w:tcW w:w="646" w:type="pct"/>
            <w:tcBorders>
              <w:bottom w:val="single" w:sz="4" w:space="0" w:color="auto"/>
            </w:tcBorders>
            <w:vAlign w:val="center"/>
          </w:tcPr>
          <w:p w:rsidR="008748B5" w:rsidRDefault="008748B5" w:rsidP="00105BDE">
            <w:pPr>
              <w:snapToGrid w:val="0"/>
              <w:spacing w:line="340" w:lineRule="exact"/>
              <w:ind w:rightChars="84" w:right="202"/>
              <w:jc w:val="right"/>
              <w:rPr>
                <w:color w:val="000000" w:themeColor="text1"/>
              </w:rPr>
            </w:pPr>
            <w:r>
              <w:rPr>
                <w:rFonts w:hint="eastAsia"/>
                <w:color w:val="000000" w:themeColor="text1"/>
              </w:rPr>
              <w:t>0.75</w:t>
            </w:r>
          </w:p>
        </w:tc>
        <w:tc>
          <w:tcPr>
            <w:tcW w:w="1040" w:type="pct"/>
            <w:tcBorders>
              <w:bottom w:val="single" w:sz="4" w:space="0" w:color="auto"/>
            </w:tcBorders>
            <w:vAlign w:val="center"/>
          </w:tcPr>
          <w:p w:rsidR="008748B5" w:rsidRDefault="008748B5" w:rsidP="00105BDE">
            <w:pPr>
              <w:snapToGrid w:val="0"/>
              <w:spacing w:line="340" w:lineRule="exact"/>
              <w:ind w:rightChars="278" w:right="667"/>
              <w:jc w:val="right"/>
              <w:rPr>
                <w:color w:val="000000" w:themeColor="text1"/>
              </w:rPr>
            </w:pPr>
            <w:r>
              <w:rPr>
                <w:rFonts w:hint="eastAsia"/>
                <w:color w:val="000000" w:themeColor="text1"/>
              </w:rPr>
              <w:t>-1.35</w:t>
            </w:r>
          </w:p>
        </w:tc>
      </w:tr>
    </w:tbl>
    <w:p w:rsidR="00F75424" w:rsidRPr="00D909BA" w:rsidRDefault="00E10229" w:rsidP="00E10229">
      <w:pPr>
        <w:pStyle w:val="af"/>
        <w:snapToGrid w:val="0"/>
        <w:spacing w:line="300" w:lineRule="auto"/>
        <w:ind w:leftChars="0" w:left="0" w:firstLineChars="0" w:firstLine="0"/>
        <w:rPr>
          <w:snapToGrid w:val="0"/>
          <w:szCs w:val="22"/>
        </w:rPr>
      </w:pPr>
      <w:r w:rsidRPr="00D909BA">
        <w:rPr>
          <w:snapToGrid w:val="0"/>
          <w:szCs w:val="22"/>
        </w:rPr>
        <w:t>資料來源：行政院主計總處。</w:t>
      </w:r>
    </w:p>
    <w:p w:rsidR="00F75424" w:rsidRPr="003E02CD" w:rsidRDefault="00F75424" w:rsidP="00F75424">
      <w:pPr>
        <w:pStyle w:val="k3a"/>
        <w:tabs>
          <w:tab w:val="left" w:pos="540"/>
        </w:tabs>
        <w:spacing w:before="180" w:line="300" w:lineRule="auto"/>
        <w:ind w:leftChars="0" w:left="0" w:right="0" w:firstLineChars="0" w:firstLine="0"/>
        <w:rPr>
          <w:b/>
          <w:bCs/>
          <w:color w:val="000000" w:themeColor="text1"/>
        </w:rPr>
      </w:pPr>
      <w:r w:rsidRPr="00FC0D54">
        <w:rPr>
          <w:b/>
          <w:bCs/>
          <w:color w:val="FF0000"/>
        </w:rPr>
        <w:br w:type="page"/>
      </w:r>
      <w:r w:rsidRPr="003E02CD">
        <w:rPr>
          <w:b/>
          <w:bCs/>
          <w:color w:val="000000" w:themeColor="text1"/>
        </w:rPr>
        <w:lastRenderedPageBreak/>
        <w:t>３、</w:t>
      </w:r>
      <w:r w:rsidR="00E10229" w:rsidRPr="003E02CD">
        <w:rPr>
          <w:b/>
          <w:bCs/>
          <w:color w:val="000000" w:themeColor="text1"/>
        </w:rPr>
        <w:t>10</w:t>
      </w:r>
      <w:r w:rsidR="00E10229">
        <w:rPr>
          <w:rFonts w:hint="eastAsia"/>
          <w:b/>
          <w:bCs/>
          <w:color w:val="000000" w:themeColor="text1"/>
        </w:rPr>
        <w:t>3</w:t>
      </w:r>
      <w:r w:rsidR="00E10229" w:rsidRPr="003E02CD">
        <w:rPr>
          <w:b/>
          <w:bCs/>
          <w:color w:val="000000" w:themeColor="text1"/>
        </w:rPr>
        <w:t>年</w:t>
      </w:r>
      <w:r w:rsidR="007761D5">
        <w:rPr>
          <w:rFonts w:hint="eastAsia"/>
          <w:b/>
          <w:bCs/>
          <w:color w:val="000000" w:themeColor="text1"/>
        </w:rPr>
        <w:t>4</w:t>
      </w:r>
      <w:r w:rsidR="00E10229" w:rsidRPr="003E02CD">
        <w:rPr>
          <w:b/>
          <w:bCs/>
          <w:color w:val="000000" w:themeColor="text1"/>
        </w:rPr>
        <w:t>月美國西德州原油</w:t>
      </w:r>
      <w:proofErr w:type="gramStart"/>
      <w:r w:rsidR="00E10229" w:rsidRPr="003E02CD">
        <w:rPr>
          <w:b/>
          <w:bCs/>
          <w:color w:val="000000" w:themeColor="text1"/>
        </w:rPr>
        <w:t>月均價每</w:t>
      </w:r>
      <w:proofErr w:type="gramEnd"/>
      <w:r w:rsidR="00E10229" w:rsidRPr="003E02CD">
        <w:rPr>
          <w:b/>
          <w:bCs/>
          <w:color w:val="000000" w:themeColor="text1"/>
        </w:rPr>
        <w:t>桶</w:t>
      </w:r>
      <w:r w:rsidR="007761D5">
        <w:rPr>
          <w:rFonts w:hint="eastAsia"/>
          <w:b/>
          <w:bCs/>
          <w:color w:val="000000" w:themeColor="text1"/>
        </w:rPr>
        <w:t>102.14</w:t>
      </w:r>
      <w:r w:rsidR="00E10229" w:rsidRPr="009C505D">
        <w:rPr>
          <w:b/>
          <w:bCs/>
          <w:color w:val="000000" w:themeColor="text1"/>
        </w:rPr>
        <w:t>美元</w:t>
      </w:r>
    </w:p>
    <w:p w:rsidR="00F75424" w:rsidRPr="0015056B" w:rsidRDefault="00E10229" w:rsidP="00F75424">
      <w:pPr>
        <w:pStyle w:val="k32"/>
        <w:topLinePunct/>
        <w:ind w:leftChars="118" w:left="283" w:rightChars="18" w:right="43" w:firstLineChars="202" w:firstLine="566"/>
      </w:pPr>
      <w:bookmarkStart w:id="87" w:name="_Toc196014079"/>
      <w:bookmarkStart w:id="88" w:name="_Toc196122088"/>
      <w:bookmarkStart w:id="89" w:name="_Toc196215348"/>
      <w:bookmarkStart w:id="90" w:name="_Toc196540374"/>
      <w:bookmarkStart w:id="91" w:name="_Toc198464389"/>
      <w:bookmarkStart w:id="92" w:name="_Toc198464553"/>
      <w:bookmarkStart w:id="93" w:name="_Toc201487150"/>
      <w:bookmarkStart w:id="94" w:name="_Toc201487791"/>
      <w:r w:rsidRPr="0015056B">
        <w:t>10</w:t>
      </w:r>
      <w:r>
        <w:rPr>
          <w:rFonts w:hint="eastAsia"/>
        </w:rPr>
        <w:t>3</w:t>
      </w:r>
      <w:r w:rsidRPr="0015056B">
        <w:t>年</w:t>
      </w:r>
      <w:r w:rsidR="007761D5">
        <w:rPr>
          <w:rFonts w:hint="eastAsia"/>
        </w:rPr>
        <w:t>4</w:t>
      </w:r>
      <w:r w:rsidRPr="0015056B">
        <w:t>月美國西德州原油（</w:t>
      </w:r>
      <w:r w:rsidRPr="0015056B">
        <w:t>WTI</w:t>
      </w:r>
      <w:r w:rsidRPr="0015056B">
        <w:t>）現貨</w:t>
      </w:r>
      <w:proofErr w:type="gramStart"/>
      <w:r w:rsidRPr="0015056B">
        <w:t>月均價為</w:t>
      </w:r>
      <w:proofErr w:type="gramEnd"/>
      <w:r w:rsidRPr="0015056B">
        <w:t>每桶</w:t>
      </w:r>
      <w:r w:rsidR="007761D5">
        <w:rPr>
          <w:rFonts w:hint="eastAsia"/>
        </w:rPr>
        <w:t>102</w:t>
      </w:r>
      <w:r>
        <w:rPr>
          <w:rFonts w:hint="eastAsia"/>
        </w:rPr>
        <w:t>.</w:t>
      </w:r>
      <w:r w:rsidR="007761D5">
        <w:rPr>
          <w:rFonts w:hint="eastAsia"/>
        </w:rPr>
        <w:t>14</w:t>
      </w:r>
      <w:r w:rsidRPr="0015056B">
        <w:t>美元，較</w:t>
      </w:r>
      <w:r>
        <w:rPr>
          <w:rFonts w:hint="eastAsia"/>
        </w:rPr>
        <w:t>上</w:t>
      </w:r>
      <w:r w:rsidRPr="0015056B">
        <w:t>月每桶</w:t>
      </w:r>
      <w:r w:rsidR="007B6C7A">
        <w:rPr>
          <w:rFonts w:hint="eastAsia"/>
        </w:rPr>
        <w:t>100</w:t>
      </w:r>
      <w:r w:rsidR="007761D5">
        <w:rPr>
          <w:rFonts w:hint="eastAsia"/>
        </w:rPr>
        <w:t>.53</w:t>
      </w:r>
      <w:r w:rsidRPr="0015056B">
        <w:t>美元，</w:t>
      </w:r>
      <w:r w:rsidR="007761D5">
        <w:rPr>
          <w:rFonts w:hint="eastAsia"/>
        </w:rPr>
        <w:t>上漲</w:t>
      </w:r>
      <w:r w:rsidR="007761D5">
        <w:rPr>
          <w:rFonts w:hint="eastAsia"/>
        </w:rPr>
        <w:t>1.60</w:t>
      </w:r>
      <w:r w:rsidRPr="0015056B">
        <w:t>％；北海布蘭特</w:t>
      </w:r>
      <w:r w:rsidRPr="0015056B">
        <w:rPr>
          <w:rFonts w:hint="eastAsia"/>
        </w:rPr>
        <w:t>及</w:t>
      </w:r>
      <w:r w:rsidRPr="0015056B">
        <w:t>杜拜價</w:t>
      </w:r>
      <w:r w:rsidRPr="0015056B">
        <w:rPr>
          <w:rFonts w:hint="eastAsia"/>
        </w:rPr>
        <w:t>亦呈</w:t>
      </w:r>
      <w:r w:rsidR="001912A3">
        <w:rPr>
          <w:rFonts w:hint="eastAsia"/>
        </w:rPr>
        <w:t>上揚</w:t>
      </w:r>
      <w:r w:rsidRPr="0015056B">
        <w:t>。</w:t>
      </w:r>
    </w:p>
    <w:p w:rsidR="006E22B7" w:rsidRPr="006E22B7" w:rsidRDefault="00E10229" w:rsidP="00265C55">
      <w:pPr>
        <w:pStyle w:val="k32"/>
        <w:topLinePunct/>
        <w:ind w:leftChars="118" w:left="283" w:rightChars="18" w:right="43" w:firstLineChars="202" w:firstLine="566"/>
      </w:pPr>
      <w:r w:rsidRPr="00961BF2">
        <w:rPr>
          <w:rFonts w:hint="eastAsia"/>
          <w:color w:val="000000" w:themeColor="text1"/>
        </w:rPr>
        <w:t>美國能源</w:t>
      </w:r>
      <w:r w:rsidR="007C04FE">
        <w:rPr>
          <w:rFonts w:hint="eastAsia"/>
          <w:color w:val="000000" w:themeColor="text1"/>
        </w:rPr>
        <w:t>資訊署</w:t>
      </w:r>
      <w:r w:rsidR="007C04FE">
        <w:rPr>
          <w:rFonts w:hint="eastAsia"/>
          <w:color w:val="000000" w:themeColor="text1"/>
        </w:rPr>
        <w:t>(EIA)</w:t>
      </w:r>
      <w:r w:rsidRPr="00961BF2">
        <w:rPr>
          <w:rFonts w:hint="eastAsia"/>
          <w:color w:val="000000" w:themeColor="text1"/>
        </w:rPr>
        <w:t>2014</w:t>
      </w:r>
      <w:r w:rsidRPr="00961BF2">
        <w:rPr>
          <w:rFonts w:hint="eastAsia"/>
          <w:color w:val="000000" w:themeColor="text1"/>
        </w:rPr>
        <w:t>年</w:t>
      </w:r>
      <w:r w:rsidR="00F66676">
        <w:rPr>
          <w:rFonts w:hint="eastAsia"/>
          <w:color w:val="000000" w:themeColor="text1"/>
        </w:rPr>
        <w:t>5</w:t>
      </w:r>
      <w:r w:rsidRPr="00961BF2">
        <w:rPr>
          <w:rFonts w:hint="eastAsia"/>
          <w:color w:val="000000" w:themeColor="text1"/>
        </w:rPr>
        <w:t>月預測未來</w:t>
      </w:r>
      <w:r w:rsidRPr="00961BF2">
        <w:rPr>
          <w:rFonts w:hint="eastAsia"/>
          <w:color w:val="000000" w:themeColor="text1"/>
        </w:rPr>
        <w:t>3</w:t>
      </w:r>
      <w:r w:rsidRPr="00961BF2">
        <w:rPr>
          <w:rFonts w:hint="eastAsia"/>
          <w:color w:val="000000" w:themeColor="text1"/>
        </w:rPr>
        <w:t>個月</w:t>
      </w:r>
      <w:r w:rsidRPr="00961BF2">
        <w:rPr>
          <w:rFonts w:hint="eastAsia"/>
          <w:color w:val="000000" w:themeColor="text1"/>
        </w:rPr>
        <w:t>(2014</w:t>
      </w:r>
      <w:r w:rsidRPr="00961BF2">
        <w:rPr>
          <w:rFonts w:hint="eastAsia"/>
          <w:color w:val="000000" w:themeColor="text1"/>
        </w:rPr>
        <w:t>年</w:t>
      </w:r>
      <w:r w:rsidR="00F66676">
        <w:rPr>
          <w:rFonts w:hint="eastAsia"/>
          <w:color w:val="000000" w:themeColor="text1"/>
        </w:rPr>
        <w:t>5</w:t>
      </w:r>
      <w:r w:rsidRPr="00961BF2">
        <w:rPr>
          <w:rFonts w:hint="eastAsia"/>
          <w:color w:val="000000" w:themeColor="text1"/>
        </w:rPr>
        <w:t>月、</w:t>
      </w:r>
      <w:r w:rsidR="00F66676">
        <w:rPr>
          <w:rFonts w:hint="eastAsia"/>
          <w:color w:val="000000" w:themeColor="text1"/>
        </w:rPr>
        <w:t>6</w:t>
      </w:r>
      <w:r w:rsidRPr="00961BF2">
        <w:rPr>
          <w:rFonts w:hint="eastAsia"/>
          <w:color w:val="000000" w:themeColor="text1"/>
        </w:rPr>
        <w:t>月、</w:t>
      </w:r>
      <w:r w:rsidR="00F66676">
        <w:rPr>
          <w:rFonts w:hint="eastAsia"/>
          <w:color w:val="000000" w:themeColor="text1"/>
        </w:rPr>
        <w:t>7</w:t>
      </w:r>
      <w:r w:rsidRPr="00961BF2">
        <w:rPr>
          <w:rFonts w:hint="eastAsia"/>
          <w:color w:val="000000" w:themeColor="text1"/>
        </w:rPr>
        <w:t>月</w:t>
      </w:r>
      <w:r w:rsidRPr="00961BF2">
        <w:rPr>
          <w:rFonts w:hint="eastAsia"/>
          <w:color w:val="000000" w:themeColor="text1"/>
        </w:rPr>
        <w:t>)</w:t>
      </w:r>
      <w:r w:rsidRPr="00961BF2">
        <w:rPr>
          <w:rFonts w:hint="eastAsia"/>
          <w:color w:val="000000" w:themeColor="text1"/>
        </w:rPr>
        <w:t>的</w:t>
      </w:r>
      <w:r w:rsidRPr="00961BF2">
        <w:rPr>
          <w:rFonts w:hint="eastAsia"/>
          <w:color w:val="000000" w:themeColor="text1"/>
        </w:rPr>
        <w:t>WTI</w:t>
      </w:r>
      <w:r w:rsidRPr="00961BF2">
        <w:rPr>
          <w:rFonts w:hint="eastAsia"/>
          <w:color w:val="000000" w:themeColor="text1"/>
        </w:rPr>
        <w:t>原油平均價分別為</w:t>
      </w:r>
      <w:r w:rsidRPr="00024FDD">
        <w:rPr>
          <w:rFonts w:hint="eastAsia"/>
          <w:color w:val="000000" w:themeColor="text1"/>
        </w:rPr>
        <w:t>每桶</w:t>
      </w:r>
      <w:r w:rsidR="002E7559" w:rsidRPr="00024FDD">
        <w:rPr>
          <w:rFonts w:hint="eastAsia"/>
          <w:color w:val="000000" w:themeColor="text1"/>
        </w:rPr>
        <w:t>100</w:t>
      </w:r>
      <w:r w:rsidR="00F66676">
        <w:rPr>
          <w:rFonts w:hint="eastAsia"/>
          <w:color w:val="000000" w:themeColor="text1"/>
        </w:rPr>
        <w:t>.00</w:t>
      </w:r>
      <w:r w:rsidRPr="00024FDD">
        <w:rPr>
          <w:rFonts w:hint="eastAsia"/>
          <w:color w:val="000000" w:themeColor="text1"/>
        </w:rPr>
        <w:t>、</w:t>
      </w:r>
      <w:r w:rsidRPr="00024FDD">
        <w:rPr>
          <w:rFonts w:hint="eastAsia"/>
          <w:color w:val="000000" w:themeColor="text1"/>
        </w:rPr>
        <w:t>9</w:t>
      </w:r>
      <w:r w:rsidR="00F66676">
        <w:rPr>
          <w:rFonts w:hint="eastAsia"/>
          <w:color w:val="000000" w:themeColor="text1"/>
        </w:rPr>
        <w:t>8.50</w:t>
      </w:r>
      <w:r w:rsidR="0032372E">
        <w:rPr>
          <w:rFonts w:hint="eastAsia"/>
          <w:color w:val="000000" w:themeColor="text1"/>
        </w:rPr>
        <w:t>及</w:t>
      </w:r>
      <w:r w:rsidRPr="00024FDD">
        <w:rPr>
          <w:rFonts w:hint="eastAsia"/>
          <w:color w:val="000000" w:themeColor="text1"/>
        </w:rPr>
        <w:t>9</w:t>
      </w:r>
      <w:r w:rsidR="00F66676">
        <w:rPr>
          <w:rFonts w:hint="eastAsia"/>
          <w:color w:val="000000" w:themeColor="text1"/>
        </w:rPr>
        <w:t>8.00</w:t>
      </w:r>
      <w:r w:rsidRPr="00024FDD">
        <w:rPr>
          <w:rFonts w:hint="eastAsia"/>
          <w:color w:val="000000" w:themeColor="text1"/>
        </w:rPr>
        <w:t>美元，</w:t>
      </w:r>
      <w:r w:rsidRPr="00024FDD">
        <w:rPr>
          <w:rFonts w:hint="eastAsia"/>
          <w:color w:val="000000" w:themeColor="text1"/>
        </w:rPr>
        <w:t>2014</w:t>
      </w:r>
      <w:r w:rsidRPr="00024FDD">
        <w:rPr>
          <w:rFonts w:hint="eastAsia"/>
          <w:color w:val="000000" w:themeColor="text1"/>
        </w:rPr>
        <w:t>年第</w:t>
      </w:r>
      <w:r w:rsidR="000F67B6" w:rsidRPr="00024FDD">
        <w:rPr>
          <w:rFonts w:hint="eastAsia"/>
          <w:color w:val="000000" w:themeColor="text1"/>
        </w:rPr>
        <w:t>2</w:t>
      </w:r>
      <w:r w:rsidRPr="00024FDD">
        <w:rPr>
          <w:rFonts w:hint="eastAsia"/>
          <w:color w:val="000000" w:themeColor="text1"/>
        </w:rPr>
        <w:t>季</w:t>
      </w:r>
      <w:r w:rsidR="00F66676">
        <w:rPr>
          <w:rFonts w:hint="eastAsia"/>
          <w:color w:val="000000" w:themeColor="text1"/>
        </w:rPr>
        <w:t>平均</w:t>
      </w:r>
      <w:r w:rsidRPr="00024FDD">
        <w:rPr>
          <w:rFonts w:hint="eastAsia"/>
          <w:color w:val="000000" w:themeColor="text1"/>
        </w:rPr>
        <w:t>價格為</w:t>
      </w:r>
      <w:r w:rsidR="00F66676">
        <w:rPr>
          <w:rFonts w:hint="eastAsia"/>
          <w:color w:val="000000" w:themeColor="text1"/>
        </w:rPr>
        <w:t>100.19</w:t>
      </w:r>
      <w:r w:rsidR="00F66676">
        <w:rPr>
          <w:rFonts w:hint="eastAsia"/>
          <w:color w:val="000000" w:themeColor="text1"/>
        </w:rPr>
        <w:t>美元，第</w:t>
      </w:r>
      <w:r w:rsidR="00F66676">
        <w:rPr>
          <w:rFonts w:hint="eastAsia"/>
          <w:color w:val="000000" w:themeColor="text1"/>
        </w:rPr>
        <w:t>3</w:t>
      </w:r>
      <w:r w:rsidR="00F66676">
        <w:rPr>
          <w:rFonts w:hint="eastAsia"/>
          <w:color w:val="000000" w:themeColor="text1"/>
        </w:rPr>
        <w:t>季</w:t>
      </w:r>
      <w:r w:rsidRPr="00024FDD">
        <w:rPr>
          <w:rFonts w:hint="eastAsia"/>
          <w:color w:val="000000" w:themeColor="text1"/>
        </w:rPr>
        <w:t>平均價格為</w:t>
      </w:r>
      <w:r w:rsidRPr="00024FDD">
        <w:rPr>
          <w:rFonts w:hint="eastAsia"/>
          <w:color w:val="000000" w:themeColor="text1"/>
        </w:rPr>
        <w:t>9</w:t>
      </w:r>
      <w:r w:rsidR="00F66676">
        <w:rPr>
          <w:rFonts w:hint="eastAsia"/>
          <w:color w:val="000000" w:themeColor="text1"/>
        </w:rPr>
        <w:t>6</w:t>
      </w:r>
      <w:r w:rsidRPr="00024FDD">
        <w:rPr>
          <w:rFonts w:hint="eastAsia"/>
          <w:color w:val="000000" w:themeColor="text1"/>
        </w:rPr>
        <w:t>.</w:t>
      </w:r>
      <w:r w:rsidR="00F66676">
        <w:rPr>
          <w:rFonts w:hint="eastAsia"/>
          <w:color w:val="000000" w:themeColor="text1"/>
        </w:rPr>
        <w:t>0</w:t>
      </w:r>
      <w:r w:rsidR="007C04FE" w:rsidRPr="00024FDD">
        <w:rPr>
          <w:rFonts w:hint="eastAsia"/>
          <w:color w:val="000000" w:themeColor="text1"/>
        </w:rPr>
        <w:t>0</w:t>
      </w:r>
      <w:r w:rsidRPr="00024FDD">
        <w:rPr>
          <w:rFonts w:hint="eastAsia"/>
          <w:color w:val="000000" w:themeColor="text1"/>
        </w:rPr>
        <w:t>美元。</w:t>
      </w:r>
    </w:p>
    <w:bookmarkEnd w:id="87"/>
    <w:bookmarkEnd w:id="88"/>
    <w:bookmarkEnd w:id="89"/>
    <w:bookmarkEnd w:id="90"/>
    <w:bookmarkEnd w:id="91"/>
    <w:bookmarkEnd w:id="92"/>
    <w:bookmarkEnd w:id="93"/>
    <w:bookmarkEnd w:id="94"/>
    <w:p w:rsidR="008C520E" w:rsidRPr="00FC0D54" w:rsidRDefault="008C520E" w:rsidP="008C520E">
      <w:pPr>
        <w:pStyle w:val="k32"/>
        <w:topLinePunct/>
        <w:ind w:leftChars="118" w:left="283" w:rightChars="18" w:right="43" w:firstLineChars="202" w:firstLine="566"/>
        <w:rPr>
          <w:color w:val="FF0000"/>
        </w:rPr>
      </w:pPr>
    </w:p>
    <w:p w:rsidR="008C520E" w:rsidRPr="0015056B" w:rsidRDefault="008C520E" w:rsidP="008C520E">
      <w:pPr>
        <w:pStyle w:val="k3a"/>
        <w:spacing w:before="180" w:line="240" w:lineRule="atLeast"/>
        <w:ind w:leftChars="0" w:left="0" w:firstLineChars="0" w:firstLine="0"/>
        <w:jc w:val="center"/>
        <w:rPr>
          <w:b/>
          <w:snapToGrid w:val="0"/>
          <w:kern w:val="2"/>
          <w:szCs w:val="24"/>
        </w:rPr>
      </w:pPr>
      <w:r w:rsidRPr="0015056B">
        <w:rPr>
          <w:b/>
          <w:snapToGrid w:val="0"/>
          <w:kern w:val="2"/>
          <w:szCs w:val="24"/>
        </w:rPr>
        <w:t>表</w:t>
      </w:r>
      <w:r w:rsidRPr="0015056B">
        <w:rPr>
          <w:b/>
          <w:snapToGrid w:val="0"/>
          <w:kern w:val="2"/>
          <w:szCs w:val="24"/>
        </w:rPr>
        <w:t xml:space="preserve"> 2-7-3   </w:t>
      </w:r>
      <w:r w:rsidRPr="0015056B">
        <w:rPr>
          <w:b/>
          <w:snapToGrid w:val="0"/>
          <w:kern w:val="2"/>
          <w:szCs w:val="24"/>
        </w:rPr>
        <w:t>近年國際主要原油價格變動</w:t>
      </w:r>
    </w:p>
    <w:p w:rsidR="008C520E" w:rsidRPr="00FC0D54" w:rsidRDefault="008C520E" w:rsidP="008C520E">
      <w:pPr>
        <w:snapToGrid w:val="0"/>
        <w:spacing w:line="240" w:lineRule="atLeast"/>
        <w:jc w:val="center"/>
        <w:rPr>
          <w:rFonts w:eastAsia="標楷體"/>
          <w:color w:val="FF0000"/>
          <w:sz w:val="18"/>
        </w:rPr>
      </w:pPr>
      <w:r w:rsidRPr="0015056B">
        <w:rPr>
          <w:noProof/>
        </w:rPr>
        <mc:AlternateContent>
          <mc:Choice Requires="wps">
            <w:drawing>
              <wp:anchor distT="0" distB="0" distL="180340" distR="114300" simplePos="0" relativeHeight="251937280" behindDoc="0" locked="0" layoutInCell="1" allowOverlap="1" wp14:anchorId="06CC24AF" wp14:editId="60A80C23">
                <wp:simplePos x="0" y="0"/>
                <wp:positionH relativeFrom="column">
                  <wp:posOffset>4167505</wp:posOffset>
                </wp:positionH>
                <wp:positionV relativeFrom="page">
                  <wp:posOffset>5991606</wp:posOffset>
                </wp:positionV>
                <wp:extent cx="1981200" cy="1088136"/>
                <wp:effectExtent l="0" t="0" r="0" b="0"/>
                <wp:wrapNone/>
                <wp:docPr id="3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8136"/>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4EAF" w:rsidRPr="00C12AFE" w:rsidRDefault="00F34EAF" w:rsidP="008C520E">
                            <w:pPr>
                              <w:rPr>
                                <w:rFonts w:eastAsia="標楷體"/>
                                <w:b/>
                              </w:rPr>
                            </w:pPr>
                            <w:r w:rsidRPr="00C12AFE">
                              <w:rPr>
                                <w:rFonts w:eastAsia="標楷體"/>
                                <w:b/>
                              </w:rPr>
                              <w:t>10</w:t>
                            </w:r>
                            <w:r>
                              <w:rPr>
                                <w:rFonts w:eastAsia="標楷體" w:hint="eastAsia"/>
                                <w:b/>
                              </w:rPr>
                              <w:t>3</w:t>
                            </w:r>
                            <w:r w:rsidRPr="00C12AFE">
                              <w:rPr>
                                <w:rFonts w:eastAsia="標楷體"/>
                                <w:b/>
                              </w:rPr>
                              <w:t>年</w:t>
                            </w:r>
                            <w:r>
                              <w:rPr>
                                <w:rFonts w:eastAsia="標楷體" w:hint="eastAsia"/>
                                <w:b/>
                              </w:rPr>
                              <w:t>4</w:t>
                            </w:r>
                            <w:r w:rsidRPr="00C12AFE">
                              <w:rPr>
                                <w:rFonts w:eastAsia="標楷體"/>
                                <w:b/>
                              </w:rPr>
                              <w:t>月油價</w:t>
                            </w:r>
                            <w:r w:rsidRPr="00C12AFE">
                              <w:rPr>
                                <w:rFonts w:eastAsia="標楷體"/>
                                <w:b/>
                              </w:rPr>
                              <w:t>:</w:t>
                            </w:r>
                          </w:p>
                          <w:p w:rsidR="00F34EAF" w:rsidRPr="00C12AFE" w:rsidRDefault="00F34EAF" w:rsidP="008C520E">
                            <w:pPr>
                              <w:rPr>
                                <w:rFonts w:eastAsia="標楷體"/>
                                <w:b/>
                              </w:rPr>
                            </w:pPr>
                            <w:r>
                              <w:rPr>
                                <w:rFonts w:eastAsia="標楷體"/>
                                <w:b/>
                              </w:rPr>
                              <w:t xml:space="preserve">WTI         </w:t>
                            </w:r>
                            <w:r>
                              <w:rPr>
                                <w:rFonts w:eastAsia="標楷體" w:hint="eastAsia"/>
                                <w:b/>
                              </w:rPr>
                              <w:t>102.14</w:t>
                            </w:r>
                          </w:p>
                          <w:p w:rsidR="00F34EAF" w:rsidRPr="00C12AFE" w:rsidRDefault="00F34EAF" w:rsidP="008C520E">
                            <w:pPr>
                              <w:rPr>
                                <w:rFonts w:eastAsia="標楷體"/>
                                <w:b/>
                              </w:rPr>
                            </w:pPr>
                            <w:r w:rsidRPr="00C12AFE">
                              <w:rPr>
                                <w:rFonts w:eastAsia="標楷體"/>
                                <w:b/>
                              </w:rPr>
                              <w:t>杜拜</w:t>
                            </w:r>
                            <w:r>
                              <w:rPr>
                                <w:rFonts w:eastAsia="標楷體"/>
                                <w:b/>
                              </w:rPr>
                              <w:t xml:space="preserve">         1</w:t>
                            </w:r>
                            <w:r>
                              <w:rPr>
                                <w:rFonts w:eastAsia="標楷體" w:hint="eastAsia"/>
                                <w:b/>
                              </w:rPr>
                              <w:t>04.69</w:t>
                            </w:r>
                          </w:p>
                          <w:p w:rsidR="00F34EAF" w:rsidRPr="00C12AFE" w:rsidRDefault="00F34EAF" w:rsidP="008C520E">
                            <w:pPr>
                              <w:rPr>
                                <w:rFonts w:eastAsia="標楷體"/>
                                <w:b/>
                              </w:rPr>
                            </w:pPr>
                            <w:r w:rsidRPr="00C12AFE">
                              <w:rPr>
                                <w:rFonts w:eastAsia="標楷體"/>
                                <w:b/>
                              </w:rPr>
                              <w:t>北海布蘭特</w:t>
                            </w:r>
                            <w:r>
                              <w:rPr>
                                <w:rFonts w:eastAsia="標楷體"/>
                                <w:b/>
                              </w:rPr>
                              <w:t xml:space="preserve">   1</w:t>
                            </w:r>
                            <w:r>
                              <w:rPr>
                                <w:rFonts w:eastAsia="標楷體" w:hint="eastAsia"/>
                                <w:b/>
                              </w:rPr>
                              <w:t>07.94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4" type="#_x0000_t202" style="position:absolute;left:0;text-align:left;margin-left:328.15pt;margin-top:471.8pt;width:156pt;height:85.7pt;z-index:25193728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" filled="f" fillcolor="#ff9" stroked="f">
                <v:textbox>
                  <w:txbxContent>
                    <w:p w:rsidR="00F34EAF" w:rsidRPr="00C12AFE" w:rsidRDefault="00F34EAF" w:rsidP="008C520E">
                      <w:pPr>
                        <w:rPr>
                          <w:rFonts w:eastAsia="標楷體"/>
                          <w:b/>
                        </w:rPr>
                      </w:pPr>
                      <w:r w:rsidRPr="00C12AFE">
                        <w:rPr>
                          <w:rFonts w:eastAsia="標楷體"/>
                          <w:b/>
                        </w:rPr>
                        <w:t>10</w:t>
                      </w:r>
                      <w:r>
                        <w:rPr>
                          <w:rFonts w:eastAsia="標楷體" w:hint="eastAsia"/>
                          <w:b/>
                        </w:rPr>
                        <w:t>3</w:t>
                      </w:r>
                      <w:r w:rsidRPr="00C12AFE">
                        <w:rPr>
                          <w:rFonts w:eastAsia="標楷體"/>
                          <w:b/>
                        </w:rPr>
                        <w:t>年</w:t>
                      </w:r>
                      <w:r>
                        <w:rPr>
                          <w:rFonts w:eastAsia="標楷體" w:hint="eastAsia"/>
                          <w:b/>
                        </w:rPr>
                        <w:t>4</w:t>
                      </w:r>
                      <w:r w:rsidRPr="00C12AFE">
                        <w:rPr>
                          <w:rFonts w:eastAsia="標楷體"/>
                          <w:b/>
                        </w:rPr>
                        <w:t>月油價</w:t>
                      </w:r>
                      <w:r w:rsidRPr="00C12AFE">
                        <w:rPr>
                          <w:rFonts w:eastAsia="標楷體"/>
                          <w:b/>
                        </w:rPr>
                        <w:t>:</w:t>
                      </w:r>
                    </w:p>
                    <w:p w:rsidR="00F34EAF" w:rsidRPr="00C12AFE" w:rsidRDefault="00F34EAF" w:rsidP="008C520E">
                      <w:pPr>
                        <w:rPr>
                          <w:rFonts w:eastAsia="標楷體"/>
                          <w:b/>
                        </w:rPr>
                      </w:pPr>
                      <w:r>
                        <w:rPr>
                          <w:rFonts w:eastAsia="標楷體"/>
                          <w:b/>
                        </w:rPr>
                        <w:t xml:space="preserve">WTI         </w:t>
                      </w:r>
                      <w:r>
                        <w:rPr>
                          <w:rFonts w:eastAsia="標楷體" w:hint="eastAsia"/>
                          <w:b/>
                        </w:rPr>
                        <w:t>102.14</w:t>
                      </w:r>
                    </w:p>
                    <w:p w:rsidR="00F34EAF" w:rsidRPr="00C12AFE" w:rsidRDefault="00F34EAF" w:rsidP="008C520E">
                      <w:pPr>
                        <w:rPr>
                          <w:rFonts w:eastAsia="標楷體"/>
                          <w:b/>
                        </w:rPr>
                      </w:pPr>
                      <w:r w:rsidRPr="00C12AFE">
                        <w:rPr>
                          <w:rFonts w:eastAsia="標楷體"/>
                          <w:b/>
                        </w:rPr>
                        <w:t>杜拜</w:t>
                      </w:r>
                      <w:r>
                        <w:rPr>
                          <w:rFonts w:eastAsia="標楷體"/>
                          <w:b/>
                        </w:rPr>
                        <w:t xml:space="preserve">         1</w:t>
                      </w:r>
                      <w:r>
                        <w:rPr>
                          <w:rFonts w:eastAsia="標楷體" w:hint="eastAsia"/>
                          <w:b/>
                        </w:rPr>
                        <w:t>04.69</w:t>
                      </w:r>
                    </w:p>
                    <w:p w:rsidR="00F34EAF" w:rsidRPr="00C12AFE" w:rsidRDefault="00F34EAF" w:rsidP="008C520E">
                      <w:pPr>
                        <w:rPr>
                          <w:rFonts w:eastAsia="標楷體"/>
                          <w:b/>
                        </w:rPr>
                      </w:pPr>
                      <w:r w:rsidRPr="00C12AFE">
                        <w:rPr>
                          <w:rFonts w:eastAsia="標楷體"/>
                          <w:b/>
                        </w:rPr>
                        <w:t>北海布蘭特</w:t>
                      </w:r>
                      <w:r>
                        <w:rPr>
                          <w:rFonts w:eastAsia="標楷體"/>
                          <w:b/>
                        </w:rPr>
                        <w:t xml:space="preserve">   1</w:t>
                      </w:r>
                      <w:r>
                        <w:rPr>
                          <w:rFonts w:eastAsia="標楷體" w:hint="eastAsia"/>
                          <w:b/>
                        </w:rPr>
                        <w:t>07.94</w:t>
                      </w:r>
                    </w:p>
                  </w:txbxContent>
                </v:textbox>
                <w10:wrap anchory="page"/>
              </v:shape>
            </w:pict>
          </mc:Fallback>
        </mc:AlternateContent>
      </w:r>
      <w:r w:rsidRPr="00FC0D54">
        <w:rPr>
          <w:rFonts w:eastAsia="標楷體"/>
          <w:noProof/>
          <w:color w:val="FF0000"/>
          <w:sz w:val="18"/>
        </w:rPr>
        <w:drawing>
          <wp:inline distT="0" distB="0" distL="0" distR="0" wp14:anchorId="29E68E42" wp14:editId="0CEC30E7">
            <wp:extent cx="5943600" cy="3611880"/>
            <wp:effectExtent l="0" t="0" r="0" b="7620"/>
            <wp:docPr id="10"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75424" w:rsidRPr="0015056B" w:rsidRDefault="008C520E" w:rsidP="008C520E">
      <w:pPr>
        <w:snapToGrid w:val="0"/>
        <w:spacing w:line="240" w:lineRule="atLeast"/>
        <w:rPr>
          <w:rFonts w:eastAsia="標楷體"/>
          <w:sz w:val="22"/>
          <w:szCs w:val="22"/>
        </w:rPr>
      </w:pPr>
      <w:r w:rsidRPr="0015056B">
        <w:rPr>
          <w:rFonts w:eastAsia="標楷體"/>
          <w:sz w:val="22"/>
          <w:szCs w:val="22"/>
        </w:rPr>
        <w:t>資料來源：經濟部能源局。</w:t>
      </w:r>
    </w:p>
    <w:p w:rsidR="00D84344" w:rsidRDefault="00D84344">
      <w:pPr>
        <w:widowControl/>
        <w:rPr>
          <w:rFonts w:eastAsia="標楷體"/>
          <w:b/>
          <w:bCs/>
          <w:color w:val="FF0000"/>
          <w:kern w:val="0"/>
          <w:sz w:val="28"/>
          <w:szCs w:val="20"/>
        </w:rPr>
      </w:pPr>
      <w:r>
        <w:rPr>
          <w:b/>
          <w:bCs/>
          <w:color w:val="FF0000"/>
        </w:rPr>
        <w:br w:type="page"/>
      </w:r>
    </w:p>
    <w:p w:rsidR="00F75424" w:rsidRPr="00AD38DA" w:rsidRDefault="00F75424" w:rsidP="00F75424">
      <w:pPr>
        <w:pStyle w:val="k3a"/>
        <w:tabs>
          <w:tab w:val="left" w:pos="540"/>
        </w:tabs>
        <w:spacing w:before="180" w:line="300" w:lineRule="auto"/>
        <w:ind w:leftChars="0" w:left="0" w:right="0" w:firstLineChars="0" w:firstLine="0"/>
        <w:rPr>
          <w:b/>
          <w:bCs/>
        </w:rPr>
      </w:pPr>
      <w:r w:rsidRPr="00AD38DA">
        <w:rPr>
          <w:b/>
          <w:bCs/>
        </w:rPr>
        <w:lastRenderedPageBreak/>
        <w:t>４、</w:t>
      </w:r>
      <w:r w:rsidR="00885F48" w:rsidRPr="00AD38DA">
        <w:rPr>
          <w:b/>
          <w:bCs/>
        </w:rPr>
        <w:t>10</w:t>
      </w:r>
      <w:r w:rsidR="00885F48">
        <w:rPr>
          <w:rFonts w:hint="eastAsia"/>
          <w:b/>
          <w:bCs/>
        </w:rPr>
        <w:t>3</w:t>
      </w:r>
      <w:r w:rsidR="00885F48" w:rsidRPr="00AD38DA">
        <w:rPr>
          <w:b/>
          <w:bCs/>
        </w:rPr>
        <w:t>年</w:t>
      </w:r>
      <w:r w:rsidR="009F5800">
        <w:rPr>
          <w:rFonts w:hint="eastAsia"/>
          <w:b/>
          <w:bCs/>
        </w:rPr>
        <w:t>4</w:t>
      </w:r>
      <w:r w:rsidR="00885F48" w:rsidRPr="00AD38DA">
        <w:rPr>
          <w:b/>
          <w:bCs/>
        </w:rPr>
        <w:t>月</w:t>
      </w:r>
      <w:r w:rsidR="00885F48">
        <w:rPr>
          <w:rFonts w:hint="eastAsia"/>
          <w:b/>
          <w:bCs/>
        </w:rPr>
        <w:t>黃豆、</w:t>
      </w:r>
      <w:r w:rsidR="00885F48" w:rsidRPr="00AD38DA">
        <w:rPr>
          <w:rFonts w:hint="eastAsia"/>
          <w:b/>
          <w:bCs/>
        </w:rPr>
        <w:t>小麥</w:t>
      </w:r>
      <w:r w:rsidR="00885F48" w:rsidRPr="00AD38DA">
        <w:rPr>
          <w:b/>
          <w:bCs/>
        </w:rPr>
        <w:t>及玉米期貨</w:t>
      </w:r>
      <w:proofErr w:type="gramStart"/>
      <w:r w:rsidR="00885F48" w:rsidRPr="00AD38DA">
        <w:rPr>
          <w:b/>
          <w:bCs/>
        </w:rPr>
        <w:t>價格均較</w:t>
      </w:r>
      <w:r w:rsidR="00885F48">
        <w:rPr>
          <w:rFonts w:hint="eastAsia"/>
          <w:b/>
          <w:bCs/>
        </w:rPr>
        <w:t>上</w:t>
      </w:r>
      <w:r w:rsidR="00885F48">
        <w:rPr>
          <w:b/>
          <w:bCs/>
        </w:rPr>
        <w:t>月</w:t>
      </w:r>
      <w:proofErr w:type="gramEnd"/>
      <w:r w:rsidR="00885F48">
        <w:rPr>
          <w:rFonts w:hint="eastAsia"/>
          <w:b/>
          <w:bCs/>
        </w:rPr>
        <w:t>上漲</w:t>
      </w:r>
    </w:p>
    <w:p w:rsidR="00885F48" w:rsidRPr="00AD38DA" w:rsidRDefault="00885F48" w:rsidP="00885F48">
      <w:pPr>
        <w:autoSpaceDE w:val="0"/>
        <w:autoSpaceDN w:val="0"/>
        <w:snapToGrid w:val="0"/>
        <w:spacing w:beforeLines="50" w:before="180" w:line="300" w:lineRule="auto"/>
        <w:ind w:rightChars="18" w:right="43" w:firstLineChars="202" w:firstLine="566"/>
        <w:rPr>
          <w:rFonts w:eastAsia="標楷體"/>
          <w:sz w:val="28"/>
        </w:rPr>
      </w:pPr>
      <w:r w:rsidRPr="00AD38DA">
        <w:rPr>
          <w:rFonts w:eastAsia="標楷體"/>
          <w:sz w:val="28"/>
        </w:rPr>
        <w:t>根據行政院主計總處公布之國際大宗物資期貨價格（芝加哥穀物價格）顯示：</w:t>
      </w:r>
    </w:p>
    <w:p w:rsidR="00885F48" w:rsidRPr="002E303C" w:rsidRDefault="00885F48" w:rsidP="00885F48">
      <w:pPr>
        <w:snapToGrid w:val="0"/>
        <w:spacing w:before="50" w:line="300" w:lineRule="auto"/>
        <w:ind w:left="283" w:rightChars="18" w:right="43" w:hangingChars="101" w:hanging="283"/>
        <w:jc w:val="both"/>
        <w:rPr>
          <w:rFonts w:eastAsia="標楷體"/>
          <w:color w:val="000000" w:themeColor="text1"/>
          <w:sz w:val="28"/>
        </w:rPr>
      </w:pPr>
      <w:r w:rsidRPr="00AD38DA">
        <w:rPr>
          <w:rFonts w:eastAsia="標楷體"/>
          <w:sz w:val="28"/>
        </w:rPr>
        <w:t>－黃豆價格</w:t>
      </w:r>
      <w:r w:rsidRPr="00AD38DA">
        <w:rPr>
          <w:rFonts w:eastAsia="標楷體"/>
          <w:sz w:val="28"/>
        </w:rPr>
        <w:t>2012</w:t>
      </w:r>
      <w:r w:rsidRPr="00AD38DA">
        <w:rPr>
          <w:rFonts w:eastAsia="標楷體"/>
          <w:sz w:val="28"/>
        </w:rPr>
        <w:t>年</w:t>
      </w:r>
      <w:r w:rsidRPr="00AD38DA">
        <w:rPr>
          <w:rFonts w:eastAsia="標楷體"/>
          <w:sz w:val="28"/>
        </w:rPr>
        <w:t>8</w:t>
      </w:r>
      <w:r w:rsidRPr="00AD38DA">
        <w:rPr>
          <w:rFonts w:eastAsia="標楷體"/>
          <w:sz w:val="28"/>
        </w:rPr>
        <w:t>月達到歷史新高點每英</w:t>
      </w:r>
      <w:proofErr w:type="gramStart"/>
      <w:r w:rsidRPr="00AD38DA">
        <w:rPr>
          <w:rFonts w:eastAsia="標楷體"/>
          <w:sz w:val="28"/>
        </w:rPr>
        <w:t>斗</w:t>
      </w:r>
      <w:proofErr w:type="gramEnd"/>
      <w:r w:rsidRPr="00AD38DA">
        <w:rPr>
          <w:rFonts w:eastAsia="標楷體"/>
          <w:sz w:val="28"/>
        </w:rPr>
        <w:t>17.65</w:t>
      </w:r>
      <w:r w:rsidRPr="00AD38DA">
        <w:rPr>
          <w:rFonts w:eastAsia="標楷體"/>
          <w:sz w:val="28"/>
        </w:rPr>
        <w:t>美元。</w:t>
      </w:r>
      <w:r w:rsidRPr="00AD38DA">
        <w:rPr>
          <w:rFonts w:eastAsia="標楷體"/>
          <w:sz w:val="28"/>
        </w:rPr>
        <w:t>201</w:t>
      </w:r>
      <w:r>
        <w:rPr>
          <w:rFonts w:eastAsia="標楷體" w:hint="eastAsia"/>
          <w:sz w:val="28"/>
        </w:rPr>
        <w:t>4</w:t>
      </w:r>
      <w:r w:rsidRPr="00AD38DA">
        <w:rPr>
          <w:rFonts w:eastAsia="標楷體"/>
          <w:sz w:val="28"/>
        </w:rPr>
        <w:t>年</w:t>
      </w:r>
      <w:r w:rsidR="009F5800">
        <w:rPr>
          <w:rFonts w:eastAsia="標楷體" w:hint="eastAsia"/>
          <w:sz w:val="28"/>
        </w:rPr>
        <w:t>4</w:t>
      </w:r>
      <w:r w:rsidRPr="00AD38DA">
        <w:rPr>
          <w:rFonts w:eastAsia="標楷體"/>
          <w:sz w:val="28"/>
        </w:rPr>
        <w:t>月為</w:t>
      </w:r>
      <w:r w:rsidRPr="00AD38DA">
        <w:rPr>
          <w:rFonts w:eastAsia="標楷體" w:hint="eastAsia"/>
          <w:sz w:val="28"/>
        </w:rPr>
        <w:t>1</w:t>
      </w:r>
      <w:r w:rsidR="009F5800">
        <w:rPr>
          <w:rFonts w:eastAsia="標楷體" w:hint="eastAsia"/>
          <w:sz w:val="28"/>
        </w:rPr>
        <w:t>5</w:t>
      </w:r>
      <w:r>
        <w:rPr>
          <w:rFonts w:eastAsia="標楷體" w:hint="eastAsia"/>
          <w:sz w:val="28"/>
        </w:rPr>
        <w:t>.</w:t>
      </w:r>
      <w:r w:rsidR="009F5800">
        <w:rPr>
          <w:rFonts w:eastAsia="標楷體" w:hint="eastAsia"/>
          <w:sz w:val="28"/>
        </w:rPr>
        <w:t>31</w:t>
      </w:r>
      <w:r w:rsidRPr="00AD38DA">
        <w:rPr>
          <w:rFonts w:eastAsia="標楷體"/>
          <w:sz w:val="28"/>
        </w:rPr>
        <w:t>美元，較</w:t>
      </w:r>
      <w:r w:rsidRPr="00AD38DA">
        <w:rPr>
          <w:rFonts w:eastAsia="標楷體" w:hint="eastAsia"/>
          <w:sz w:val="28"/>
        </w:rPr>
        <w:t>上</w:t>
      </w:r>
      <w:r w:rsidRPr="00AD38DA">
        <w:rPr>
          <w:rFonts w:eastAsia="標楷體"/>
          <w:sz w:val="28"/>
        </w:rPr>
        <w:t>月</w:t>
      </w:r>
      <w:r>
        <w:rPr>
          <w:rFonts w:eastAsia="標楷體" w:hint="eastAsia"/>
          <w:sz w:val="28"/>
        </w:rPr>
        <w:t>上漲</w:t>
      </w:r>
      <w:r w:rsidR="009F5800">
        <w:rPr>
          <w:rFonts w:eastAsia="標楷體" w:hint="eastAsia"/>
          <w:color w:val="000000" w:themeColor="text1"/>
          <w:sz w:val="28"/>
        </w:rPr>
        <w:t>4</w:t>
      </w:r>
      <w:r w:rsidRPr="002E303C">
        <w:rPr>
          <w:rFonts w:eastAsia="標楷體" w:hint="eastAsia"/>
          <w:color w:val="000000" w:themeColor="text1"/>
          <w:sz w:val="28"/>
        </w:rPr>
        <w:t>.</w:t>
      </w:r>
      <w:r w:rsidR="009F5800">
        <w:rPr>
          <w:rFonts w:eastAsia="標楷體" w:hint="eastAsia"/>
          <w:color w:val="000000" w:themeColor="text1"/>
          <w:sz w:val="28"/>
        </w:rPr>
        <w:t>6</w:t>
      </w:r>
      <w:r w:rsidRPr="002E303C">
        <w:rPr>
          <w:rFonts w:eastAsia="標楷體"/>
          <w:color w:val="000000" w:themeColor="text1"/>
          <w:sz w:val="28"/>
        </w:rPr>
        <w:t>％，較</w:t>
      </w:r>
      <w:r w:rsidRPr="002E303C">
        <w:rPr>
          <w:rFonts w:eastAsia="標楷體" w:hint="eastAsia"/>
          <w:color w:val="000000" w:themeColor="text1"/>
          <w:sz w:val="28"/>
        </w:rPr>
        <w:t>上</w:t>
      </w:r>
      <w:r w:rsidRPr="002E303C">
        <w:rPr>
          <w:rFonts w:eastAsia="標楷體"/>
          <w:color w:val="000000" w:themeColor="text1"/>
          <w:sz w:val="28"/>
        </w:rPr>
        <w:t>年同月</w:t>
      </w:r>
      <w:r w:rsidR="004057A9" w:rsidRPr="002E303C">
        <w:rPr>
          <w:rFonts w:eastAsia="標楷體" w:hint="eastAsia"/>
          <w:color w:val="000000" w:themeColor="text1"/>
          <w:sz w:val="28"/>
        </w:rPr>
        <w:t>上漲</w:t>
      </w:r>
      <w:r w:rsidR="009F5800">
        <w:rPr>
          <w:rFonts w:eastAsia="標楷體" w:hint="eastAsia"/>
          <w:color w:val="000000" w:themeColor="text1"/>
          <w:sz w:val="28"/>
        </w:rPr>
        <w:t>4.3</w:t>
      </w:r>
      <w:r w:rsidRPr="002E303C">
        <w:rPr>
          <w:rFonts w:eastAsia="標楷體"/>
          <w:color w:val="000000" w:themeColor="text1"/>
          <w:sz w:val="28"/>
        </w:rPr>
        <w:t>％。</w:t>
      </w:r>
    </w:p>
    <w:p w:rsidR="00885F48" w:rsidRPr="002E303C" w:rsidRDefault="00885F48" w:rsidP="00885F48">
      <w:pPr>
        <w:snapToGrid w:val="0"/>
        <w:spacing w:before="50" w:line="300" w:lineRule="auto"/>
        <w:ind w:left="283" w:rightChars="18" w:right="43" w:hangingChars="101" w:hanging="283"/>
        <w:jc w:val="both"/>
        <w:rPr>
          <w:rFonts w:eastAsia="標楷體"/>
          <w:color w:val="000000" w:themeColor="text1"/>
          <w:sz w:val="28"/>
        </w:rPr>
      </w:pPr>
      <w:r w:rsidRPr="002E303C">
        <w:rPr>
          <w:rFonts w:eastAsia="標楷體"/>
          <w:color w:val="000000" w:themeColor="text1"/>
          <w:sz w:val="28"/>
        </w:rPr>
        <w:t>－小麥價格在</w:t>
      </w:r>
      <w:r w:rsidRPr="002E303C">
        <w:rPr>
          <w:rFonts w:eastAsia="標楷體"/>
          <w:color w:val="000000" w:themeColor="text1"/>
          <w:sz w:val="28"/>
        </w:rPr>
        <w:t>2008</w:t>
      </w:r>
      <w:r w:rsidRPr="002E303C">
        <w:rPr>
          <w:rFonts w:eastAsia="標楷體"/>
          <w:color w:val="000000" w:themeColor="text1"/>
          <w:sz w:val="28"/>
        </w:rPr>
        <w:t>年</w:t>
      </w:r>
      <w:r w:rsidRPr="002E303C">
        <w:rPr>
          <w:rFonts w:eastAsia="標楷體"/>
          <w:color w:val="000000" w:themeColor="text1"/>
          <w:sz w:val="28"/>
        </w:rPr>
        <w:t>2</w:t>
      </w:r>
      <w:r w:rsidRPr="002E303C">
        <w:rPr>
          <w:rFonts w:eastAsia="標楷體"/>
          <w:color w:val="000000" w:themeColor="text1"/>
          <w:sz w:val="28"/>
        </w:rPr>
        <w:t>月達到最高點每英</w:t>
      </w:r>
      <w:proofErr w:type="gramStart"/>
      <w:r w:rsidRPr="002E303C">
        <w:rPr>
          <w:rFonts w:eastAsia="標楷體"/>
          <w:color w:val="000000" w:themeColor="text1"/>
          <w:sz w:val="28"/>
        </w:rPr>
        <w:t>斗</w:t>
      </w:r>
      <w:proofErr w:type="gramEnd"/>
      <w:r w:rsidRPr="002E303C">
        <w:rPr>
          <w:rFonts w:eastAsia="標楷體"/>
          <w:color w:val="000000" w:themeColor="text1"/>
          <w:sz w:val="28"/>
        </w:rPr>
        <w:t>10.73</w:t>
      </w:r>
      <w:r w:rsidRPr="002E303C">
        <w:rPr>
          <w:rFonts w:eastAsia="標楷體"/>
          <w:color w:val="000000" w:themeColor="text1"/>
          <w:sz w:val="28"/>
        </w:rPr>
        <w:t>美元。</w:t>
      </w:r>
      <w:r w:rsidRPr="002E303C">
        <w:rPr>
          <w:rFonts w:eastAsia="標楷體"/>
          <w:color w:val="000000" w:themeColor="text1"/>
          <w:sz w:val="28"/>
        </w:rPr>
        <w:t>201</w:t>
      </w:r>
      <w:r w:rsidRPr="002E303C">
        <w:rPr>
          <w:rFonts w:eastAsia="標楷體" w:hint="eastAsia"/>
          <w:color w:val="000000" w:themeColor="text1"/>
          <w:sz w:val="28"/>
        </w:rPr>
        <w:t>4</w:t>
      </w:r>
      <w:r w:rsidRPr="002E303C">
        <w:rPr>
          <w:rFonts w:eastAsia="標楷體"/>
          <w:color w:val="000000" w:themeColor="text1"/>
          <w:sz w:val="28"/>
        </w:rPr>
        <w:t>年</w:t>
      </w:r>
      <w:r w:rsidR="009F5800">
        <w:rPr>
          <w:rFonts w:eastAsia="標楷體" w:hint="eastAsia"/>
          <w:color w:val="000000" w:themeColor="text1"/>
          <w:sz w:val="28"/>
        </w:rPr>
        <w:t>4</w:t>
      </w:r>
      <w:r w:rsidRPr="002E303C">
        <w:rPr>
          <w:rFonts w:eastAsia="標楷體"/>
          <w:color w:val="000000" w:themeColor="text1"/>
          <w:sz w:val="28"/>
        </w:rPr>
        <w:t>月為</w:t>
      </w:r>
      <w:r w:rsidR="009F5800">
        <w:rPr>
          <w:rFonts w:eastAsia="標楷體" w:hint="eastAsia"/>
          <w:color w:val="000000" w:themeColor="text1"/>
          <w:sz w:val="28"/>
        </w:rPr>
        <w:t>7.13</w:t>
      </w:r>
      <w:r w:rsidRPr="002E303C">
        <w:rPr>
          <w:rFonts w:eastAsia="標楷體"/>
          <w:color w:val="000000" w:themeColor="text1"/>
          <w:sz w:val="28"/>
        </w:rPr>
        <w:t>美元，較</w:t>
      </w:r>
      <w:r w:rsidRPr="002E303C">
        <w:rPr>
          <w:rFonts w:eastAsia="標楷體" w:hint="eastAsia"/>
          <w:color w:val="000000" w:themeColor="text1"/>
          <w:sz w:val="28"/>
        </w:rPr>
        <w:t>上</w:t>
      </w:r>
      <w:r w:rsidRPr="002E303C">
        <w:rPr>
          <w:rFonts w:eastAsia="標楷體"/>
          <w:color w:val="000000" w:themeColor="text1"/>
          <w:sz w:val="28"/>
        </w:rPr>
        <w:t>月</w:t>
      </w:r>
      <w:r w:rsidRPr="002E303C">
        <w:rPr>
          <w:rFonts w:eastAsia="標楷體" w:hint="eastAsia"/>
          <w:color w:val="000000" w:themeColor="text1"/>
          <w:sz w:val="28"/>
        </w:rPr>
        <w:t>上漲</w:t>
      </w:r>
      <w:r w:rsidR="009F5800">
        <w:rPr>
          <w:rFonts w:eastAsia="標楷體" w:hint="eastAsia"/>
          <w:color w:val="000000" w:themeColor="text1"/>
          <w:sz w:val="28"/>
        </w:rPr>
        <w:t>2</w:t>
      </w:r>
      <w:r w:rsidRPr="002E303C">
        <w:rPr>
          <w:rFonts w:eastAsia="標楷體" w:hint="eastAsia"/>
          <w:color w:val="000000" w:themeColor="text1"/>
          <w:sz w:val="28"/>
        </w:rPr>
        <w:t>.</w:t>
      </w:r>
      <w:r w:rsidR="009F5800">
        <w:rPr>
          <w:rFonts w:eastAsia="標楷體" w:hint="eastAsia"/>
          <w:color w:val="000000" w:themeColor="text1"/>
          <w:sz w:val="28"/>
        </w:rPr>
        <w:t>3</w:t>
      </w:r>
      <w:r w:rsidRPr="002E303C">
        <w:rPr>
          <w:rFonts w:eastAsia="標楷體"/>
          <w:color w:val="000000" w:themeColor="text1"/>
          <w:sz w:val="28"/>
        </w:rPr>
        <w:t>％，較</w:t>
      </w:r>
      <w:r w:rsidRPr="002E303C">
        <w:rPr>
          <w:rFonts w:eastAsia="標楷體" w:hint="eastAsia"/>
          <w:color w:val="000000" w:themeColor="text1"/>
          <w:sz w:val="28"/>
        </w:rPr>
        <w:t>上</w:t>
      </w:r>
      <w:r w:rsidRPr="002E303C">
        <w:rPr>
          <w:rFonts w:eastAsia="標楷體"/>
          <w:color w:val="000000" w:themeColor="text1"/>
          <w:sz w:val="28"/>
        </w:rPr>
        <w:t>年同月</w:t>
      </w:r>
      <w:r w:rsidR="009F5800">
        <w:rPr>
          <w:rFonts w:eastAsia="標楷體" w:hint="eastAsia"/>
          <w:color w:val="000000" w:themeColor="text1"/>
          <w:sz w:val="28"/>
        </w:rPr>
        <w:t>下跌</w:t>
      </w:r>
      <w:r w:rsidRPr="002E303C">
        <w:rPr>
          <w:rFonts w:eastAsia="標楷體" w:hint="eastAsia"/>
          <w:color w:val="000000" w:themeColor="text1"/>
          <w:sz w:val="28"/>
        </w:rPr>
        <w:t>1.</w:t>
      </w:r>
      <w:r w:rsidR="009F5800">
        <w:rPr>
          <w:rFonts w:eastAsia="標楷體" w:hint="eastAsia"/>
          <w:color w:val="000000" w:themeColor="text1"/>
          <w:sz w:val="28"/>
        </w:rPr>
        <w:t>2</w:t>
      </w:r>
      <w:r w:rsidRPr="002E303C">
        <w:rPr>
          <w:rFonts w:eastAsia="標楷體"/>
          <w:color w:val="000000" w:themeColor="text1"/>
          <w:sz w:val="28"/>
        </w:rPr>
        <w:t>％。</w:t>
      </w:r>
    </w:p>
    <w:p w:rsidR="00F75424" w:rsidRPr="00AD38DA" w:rsidRDefault="00885F48" w:rsidP="00885F48">
      <w:pPr>
        <w:snapToGrid w:val="0"/>
        <w:spacing w:before="50" w:line="300" w:lineRule="auto"/>
        <w:ind w:left="283" w:rightChars="18" w:right="43" w:hangingChars="101" w:hanging="283"/>
        <w:jc w:val="both"/>
        <w:rPr>
          <w:rFonts w:eastAsia="標楷體"/>
          <w:sz w:val="28"/>
        </w:rPr>
      </w:pPr>
      <w:r w:rsidRPr="002E303C">
        <w:rPr>
          <w:rFonts w:eastAsia="標楷體"/>
          <w:color w:val="000000" w:themeColor="text1"/>
          <w:sz w:val="28"/>
        </w:rPr>
        <w:t>－玉米價格在</w:t>
      </w:r>
      <w:r w:rsidRPr="002E303C">
        <w:rPr>
          <w:rFonts w:eastAsia="標楷體"/>
          <w:color w:val="000000" w:themeColor="text1"/>
          <w:sz w:val="28"/>
        </w:rPr>
        <w:t>2012</w:t>
      </w:r>
      <w:r w:rsidRPr="002E303C">
        <w:rPr>
          <w:rFonts w:eastAsia="標楷體"/>
          <w:color w:val="000000" w:themeColor="text1"/>
          <w:sz w:val="28"/>
        </w:rPr>
        <w:t>年</w:t>
      </w:r>
      <w:r w:rsidRPr="002E303C">
        <w:rPr>
          <w:rFonts w:eastAsia="標楷體"/>
          <w:color w:val="000000" w:themeColor="text1"/>
          <w:sz w:val="28"/>
        </w:rPr>
        <w:t>7</w:t>
      </w:r>
      <w:r w:rsidRPr="002E303C">
        <w:rPr>
          <w:rFonts w:eastAsia="標楷體"/>
          <w:color w:val="000000" w:themeColor="text1"/>
          <w:sz w:val="28"/>
        </w:rPr>
        <w:t>月達到歷史新高點每英</w:t>
      </w:r>
      <w:proofErr w:type="gramStart"/>
      <w:r w:rsidRPr="002E303C">
        <w:rPr>
          <w:rFonts w:eastAsia="標楷體"/>
          <w:color w:val="000000" w:themeColor="text1"/>
          <w:sz w:val="28"/>
        </w:rPr>
        <w:t>斗</w:t>
      </w:r>
      <w:proofErr w:type="gramEnd"/>
      <w:r w:rsidRPr="002E303C">
        <w:rPr>
          <w:rFonts w:eastAsia="標楷體"/>
          <w:color w:val="000000" w:themeColor="text1"/>
          <w:sz w:val="28"/>
        </w:rPr>
        <w:t>8.07</w:t>
      </w:r>
      <w:r w:rsidRPr="002E303C">
        <w:rPr>
          <w:rFonts w:eastAsia="標楷體"/>
          <w:color w:val="000000" w:themeColor="text1"/>
          <w:sz w:val="28"/>
        </w:rPr>
        <w:t>美元。</w:t>
      </w:r>
      <w:r w:rsidRPr="002E303C">
        <w:rPr>
          <w:rFonts w:eastAsia="標楷體"/>
          <w:color w:val="000000" w:themeColor="text1"/>
          <w:sz w:val="28"/>
        </w:rPr>
        <w:t>201</w:t>
      </w:r>
      <w:r w:rsidRPr="002E303C">
        <w:rPr>
          <w:rFonts w:eastAsia="標楷體" w:hint="eastAsia"/>
          <w:color w:val="000000" w:themeColor="text1"/>
          <w:sz w:val="28"/>
        </w:rPr>
        <w:t>4</w:t>
      </w:r>
      <w:r w:rsidRPr="002E303C">
        <w:rPr>
          <w:rFonts w:eastAsia="標楷體"/>
          <w:color w:val="000000" w:themeColor="text1"/>
          <w:sz w:val="28"/>
        </w:rPr>
        <w:t>年</w:t>
      </w:r>
      <w:r w:rsidR="009F5800">
        <w:rPr>
          <w:rFonts w:eastAsia="標楷體" w:hint="eastAsia"/>
          <w:color w:val="000000" w:themeColor="text1"/>
          <w:sz w:val="28"/>
        </w:rPr>
        <w:t>4</w:t>
      </w:r>
      <w:r w:rsidRPr="002E303C">
        <w:rPr>
          <w:rFonts w:eastAsia="標楷體"/>
          <w:color w:val="000000" w:themeColor="text1"/>
          <w:sz w:val="28"/>
        </w:rPr>
        <w:t>月為</w:t>
      </w:r>
      <w:r w:rsidR="002E303C" w:rsidRPr="002E303C">
        <w:rPr>
          <w:rFonts w:eastAsia="標楷體" w:hint="eastAsia"/>
          <w:color w:val="000000" w:themeColor="text1"/>
          <w:sz w:val="28"/>
        </w:rPr>
        <w:t>5</w:t>
      </w:r>
      <w:r w:rsidRPr="002E303C">
        <w:rPr>
          <w:rFonts w:eastAsia="標楷體" w:hint="eastAsia"/>
          <w:color w:val="000000" w:themeColor="text1"/>
          <w:sz w:val="28"/>
        </w:rPr>
        <w:t>.</w:t>
      </w:r>
      <w:r w:rsidR="009F5800">
        <w:rPr>
          <w:rFonts w:eastAsia="標楷體" w:hint="eastAsia"/>
          <w:color w:val="000000" w:themeColor="text1"/>
          <w:sz w:val="28"/>
        </w:rPr>
        <w:t>14</w:t>
      </w:r>
      <w:r w:rsidRPr="002E303C">
        <w:rPr>
          <w:rFonts w:eastAsia="標楷體"/>
          <w:color w:val="000000" w:themeColor="text1"/>
          <w:sz w:val="28"/>
        </w:rPr>
        <w:t>美元，較</w:t>
      </w:r>
      <w:r w:rsidRPr="002E303C">
        <w:rPr>
          <w:rFonts w:eastAsia="標楷體" w:hint="eastAsia"/>
          <w:color w:val="000000" w:themeColor="text1"/>
          <w:sz w:val="28"/>
        </w:rPr>
        <w:t>上</w:t>
      </w:r>
      <w:r w:rsidRPr="002E303C">
        <w:rPr>
          <w:rFonts w:eastAsia="標楷體"/>
          <w:color w:val="000000" w:themeColor="text1"/>
          <w:sz w:val="28"/>
        </w:rPr>
        <w:t>月</w:t>
      </w:r>
      <w:r w:rsidRPr="002E303C">
        <w:rPr>
          <w:rFonts w:eastAsia="標楷體" w:hint="eastAsia"/>
          <w:color w:val="000000" w:themeColor="text1"/>
          <w:sz w:val="28"/>
        </w:rPr>
        <w:t>上漲</w:t>
      </w:r>
      <w:r w:rsidR="009F5800">
        <w:rPr>
          <w:rFonts w:eastAsia="標楷體" w:hint="eastAsia"/>
          <w:color w:val="000000" w:themeColor="text1"/>
          <w:sz w:val="28"/>
        </w:rPr>
        <w:t>2</w:t>
      </w:r>
      <w:r w:rsidRPr="002E303C">
        <w:rPr>
          <w:rFonts w:eastAsia="標楷體" w:hint="eastAsia"/>
          <w:color w:val="000000" w:themeColor="text1"/>
          <w:sz w:val="28"/>
        </w:rPr>
        <w:t>.</w:t>
      </w:r>
      <w:r w:rsidR="009F5800">
        <w:rPr>
          <w:rFonts w:eastAsia="標楷體" w:hint="eastAsia"/>
          <w:color w:val="000000" w:themeColor="text1"/>
          <w:sz w:val="28"/>
        </w:rPr>
        <w:t>4</w:t>
      </w:r>
      <w:r w:rsidRPr="002E303C">
        <w:rPr>
          <w:rFonts w:eastAsia="標楷體"/>
          <w:color w:val="000000" w:themeColor="text1"/>
          <w:sz w:val="28"/>
        </w:rPr>
        <w:t>％，較</w:t>
      </w:r>
      <w:r w:rsidRPr="00AD38DA">
        <w:rPr>
          <w:rFonts w:eastAsia="標楷體" w:hint="eastAsia"/>
          <w:sz w:val="28"/>
        </w:rPr>
        <w:t>上</w:t>
      </w:r>
      <w:r w:rsidRPr="00AD38DA">
        <w:rPr>
          <w:rFonts w:eastAsia="標楷體"/>
          <w:sz w:val="28"/>
        </w:rPr>
        <w:t>年同月下跌</w:t>
      </w:r>
      <w:r w:rsidR="009F5800">
        <w:rPr>
          <w:rFonts w:eastAsia="標楷體" w:hint="eastAsia"/>
          <w:sz w:val="28"/>
        </w:rPr>
        <w:t>24</w:t>
      </w:r>
      <w:r>
        <w:rPr>
          <w:rFonts w:eastAsia="標楷體" w:hint="eastAsia"/>
          <w:sz w:val="28"/>
        </w:rPr>
        <w:t>.</w:t>
      </w:r>
      <w:r w:rsidR="009F5800">
        <w:rPr>
          <w:rFonts w:eastAsia="標楷體" w:hint="eastAsia"/>
          <w:sz w:val="28"/>
        </w:rPr>
        <w:t>7</w:t>
      </w:r>
      <w:r w:rsidRPr="00AD38DA">
        <w:rPr>
          <w:rFonts w:eastAsia="標楷體"/>
          <w:sz w:val="28"/>
        </w:rPr>
        <w:t>％。</w:t>
      </w:r>
    </w:p>
    <w:p w:rsidR="00885F48" w:rsidRPr="00AD38DA" w:rsidRDefault="00885F48" w:rsidP="00885F48">
      <w:pPr>
        <w:snapToGrid w:val="0"/>
        <w:spacing w:before="240" w:line="300" w:lineRule="auto"/>
        <w:ind w:rightChars="-59" w:right="-142"/>
        <w:jc w:val="center"/>
        <w:rPr>
          <w:rFonts w:eastAsia="標楷體"/>
          <w:b/>
          <w:bCs/>
          <w:sz w:val="28"/>
        </w:rPr>
      </w:pPr>
      <w:r w:rsidRPr="00FC0D54">
        <w:rPr>
          <w:noProof/>
          <w:color w:val="FF0000"/>
        </w:rPr>
        <w:drawing>
          <wp:anchor distT="0" distB="0" distL="114300" distR="114300" simplePos="0" relativeHeight="251939328" behindDoc="0" locked="0" layoutInCell="1" allowOverlap="1" wp14:anchorId="5C1CC6DD" wp14:editId="5705E7EC">
            <wp:simplePos x="0" y="0"/>
            <wp:positionH relativeFrom="column">
              <wp:posOffset>-267335</wp:posOffset>
            </wp:positionH>
            <wp:positionV relativeFrom="paragraph">
              <wp:posOffset>464185</wp:posOffset>
            </wp:positionV>
            <wp:extent cx="6156960" cy="3525520"/>
            <wp:effectExtent l="0" t="0" r="0" b="0"/>
            <wp:wrapSquare wrapText="bothSides"/>
            <wp:docPr id="12" name="圖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AD38DA">
        <w:rPr>
          <w:rFonts w:eastAsia="標楷體"/>
          <w:b/>
          <w:bCs/>
          <w:sz w:val="28"/>
        </w:rPr>
        <w:t>表</w:t>
      </w:r>
      <w:r w:rsidRPr="00AD38DA">
        <w:rPr>
          <w:rFonts w:eastAsia="標楷體"/>
          <w:b/>
          <w:bCs/>
          <w:sz w:val="28"/>
        </w:rPr>
        <w:t xml:space="preserve"> 2-7-4   </w:t>
      </w:r>
      <w:r w:rsidRPr="00AD38DA">
        <w:rPr>
          <w:rFonts w:eastAsia="標楷體"/>
          <w:b/>
          <w:bCs/>
          <w:sz w:val="28"/>
        </w:rPr>
        <w:t>近年國際主要大宗物資價格變動</w:t>
      </w:r>
    </w:p>
    <w:p w:rsidR="00885F48" w:rsidRDefault="00885F48" w:rsidP="00885F48">
      <w:pPr>
        <w:snapToGrid w:val="0"/>
        <w:spacing w:before="120" w:line="300" w:lineRule="auto"/>
        <w:ind w:rightChars="-59" w:right="-142"/>
        <w:rPr>
          <w:rFonts w:eastAsia="標楷體"/>
          <w:sz w:val="22"/>
          <w:szCs w:val="22"/>
        </w:rPr>
      </w:pPr>
    </w:p>
    <w:p w:rsidR="00F75424" w:rsidRPr="00AD38DA" w:rsidRDefault="00F75424" w:rsidP="00F75424">
      <w:pPr>
        <w:snapToGrid w:val="0"/>
        <w:spacing w:before="120" w:line="300" w:lineRule="auto"/>
        <w:ind w:rightChars="-59" w:right="-142"/>
      </w:pPr>
      <w:r w:rsidRPr="00AD38DA">
        <w:rPr>
          <w:rFonts w:eastAsia="標楷體"/>
          <w:sz w:val="22"/>
          <w:szCs w:val="22"/>
        </w:rPr>
        <w:br w:type="page"/>
      </w:r>
    </w:p>
    <w:p w:rsidR="00DD297D" w:rsidRPr="00FC0D54" w:rsidRDefault="00DD297D" w:rsidP="00DD297D">
      <w:pPr>
        <w:pStyle w:val="t-3"/>
        <w:snapToGrid w:val="0"/>
        <w:spacing w:beforeLines="50" w:before="180" w:line="300" w:lineRule="auto"/>
        <w:ind w:right="-60"/>
        <w:rPr>
          <w:color w:val="FF0000"/>
        </w:rPr>
      </w:pPr>
      <w:bookmarkStart w:id="95" w:name="_Toc389221958"/>
      <w:bookmarkStart w:id="96" w:name="_Toc187823739"/>
      <w:bookmarkStart w:id="97" w:name="_Toc187823740"/>
      <w:bookmarkStart w:id="98" w:name="_Toc201487793"/>
      <w:bookmarkStart w:id="99" w:name="_Toc230064845"/>
      <w:bookmarkStart w:id="100" w:name="_Toc279048484"/>
      <w:bookmarkStart w:id="101" w:name="_Toc337122137"/>
      <w:bookmarkStart w:id="102" w:name="_Toc349916589"/>
      <w:bookmarkEnd w:id="79"/>
      <w:bookmarkEnd w:id="80"/>
      <w:bookmarkEnd w:id="81"/>
      <w:bookmarkEnd w:id="82"/>
      <w:bookmarkEnd w:id="83"/>
      <w:bookmarkEnd w:id="84"/>
      <w:r w:rsidRPr="00F85595">
        <w:lastRenderedPageBreak/>
        <w:t>（八）金融</w:t>
      </w:r>
      <w:bookmarkEnd w:id="95"/>
    </w:p>
    <w:p w:rsidR="00DD297D" w:rsidRPr="00F4500F" w:rsidRDefault="00DD297D" w:rsidP="00DD297D">
      <w:pPr>
        <w:pStyle w:val="t-4"/>
        <w:tabs>
          <w:tab w:val="clear" w:pos="540"/>
          <w:tab w:val="left" w:pos="709"/>
        </w:tabs>
        <w:snapToGrid w:val="0"/>
        <w:spacing w:beforeLines="50" w:before="180" w:afterLines="0" w:after="0" w:line="300" w:lineRule="auto"/>
        <w:ind w:leftChars="0" w:left="566" w:rightChars="-61" w:right="-146" w:hangingChars="214" w:hanging="566"/>
        <w:jc w:val="both"/>
        <w:rPr>
          <w:color w:val="auto"/>
          <w:spacing w:val="-8"/>
        </w:rPr>
      </w:pPr>
      <w:bookmarkStart w:id="103" w:name="_（九）就業"/>
      <w:bookmarkEnd w:id="103"/>
      <w:r w:rsidRPr="00F85595">
        <w:rPr>
          <w:color w:val="auto"/>
          <w:spacing w:val="-8"/>
        </w:rPr>
        <w:t>１、</w:t>
      </w:r>
      <w:r w:rsidR="00885F48" w:rsidRPr="00F85595">
        <w:rPr>
          <w:color w:val="auto"/>
          <w:spacing w:val="-8"/>
        </w:rPr>
        <w:t>10</w:t>
      </w:r>
      <w:r w:rsidR="00885F48">
        <w:rPr>
          <w:rFonts w:hint="eastAsia"/>
          <w:color w:val="auto"/>
          <w:spacing w:val="-8"/>
        </w:rPr>
        <w:t>3</w:t>
      </w:r>
      <w:r w:rsidR="00885F48" w:rsidRPr="00F85595">
        <w:rPr>
          <w:color w:val="auto"/>
          <w:spacing w:val="-8"/>
        </w:rPr>
        <w:t>年</w:t>
      </w:r>
      <w:r w:rsidR="0057702A">
        <w:rPr>
          <w:rFonts w:hint="eastAsia"/>
          <w:color w:val="auto"/>
          <w:spacing w:val="-8"/>
        </w:rPr>
        <w:t>4</w:t>
      </w:r>
      <w:r w:rsidR="00885F48" w:rsidRPr="001E30C8">
        <w:rPr>
          <w:color w:val="auto"/>
          <w:spacing w:val="-8"/>
        </w:rPr>
        <w:t>月</w:t>
      </w:r>
      <w:r w:rsidR="00885F48" w:rsidRPr="00F85595">
        <w:rPr>
          <w:color w:val="auto"/>
          <w:spacing w:val="-8"/>
        </w:rPr>
        <w:t>M1B</w:t>
      </w:r>
      <w:r w:rsidR="00885F48" w:rsidRPr="00F85595">
        <w:rPr>
          <w:color w:val="auto"/>
          <w:spacing w:val="-8"/>
        </w:rPr>
        <w:t>及</w:t>
      </w:r>
      <w:r w:rsidR="00885F48" w:rsidRPr="00F85595">
        <w:rPr>
          <w:color w:val="auto"/>
          <w:spacing w:val="-8"/>
        </w:rPr>
        <w:t>M2</w:t>
      </w:r>
      <w:r w:rsidR="00885F48" w:rsidRPr="00F85595">
        <w:rPr>
          <w:color w:val="auto"/>
          <w:spacing w:val="-8"/>
        </w:rPr>
        <w:t>年增率</w:t>
      </w:r>
      <w:r w:rsidR="00CA4F72" w:rsidRPr="001A3077">
        <w:rPr>
          <w:rFonts w:hint="eastAsia"/>
          <w:color w:val="000000" w:themeColor="text1"/>
          <w:spacing w:val="-8"/>
        </w:rPr>
        <w:t>均高</w:t>
      </w:r>
      <w:r w:rsidR="00885F48" w:rsidRPr="001A3077">
        <w:rPr>
          <w:rFonts w:hint="eastAsia"/>
          <w:color w:val="000000" w:themeColor="text1"/>
          <w:spacing w:val="-8"/>
        </w:rPr>
        <w:t>於上月</w:t>
      </w:r>
      <w:r w:rsidR="00885F48" w:rsidRPr="00F85595">
        <w:rPr>
          <w:noProof/>
          <w:spacing w:val="-8"/>
        </w:rPr>
        <w:drawing>
          <wp:anchor distT="0" distB="0" distL="114300" distR="114300" simplePos="0" relativeHeight="251941376" behindDoc="0" locked="0" layoutInCell="1" allowOverlap="1" wp14:anchorId="189F2832" wp14:editId="2CD5C960">
            <wp:simplePos x="0" y="0"/>
            <wp:positionH relativeFrom="column">
              <wp:posOffset>2729865</wp:posOffset>
            </wp:positionH>
            <wp:positionV relativeFrom="paragraph">
              <wp:posOffset>16510</wp:posOffset>
            </wp:positionV>
            <wp:extent cx="3561715" cy="2689860"/>
            <wp:effectExtent l="0" t="0" r="0" b="0"/>
            <wp:wrapSquare wrapText="bothSides"/>
            <wp:docPr id="14" name="圖表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354F0C" w:rsidRDefault="00885F48" w:rsidP="00DD297D">
      <w:pPr>
        <w:pStyle w:val="k32"/>
        <w:topLinePunct/>
        <w:spacing w:beforeLines="0" w:before="0"/>
        <w:ind w:leftChars="118" w:left="283" w:rightChars="10" w:right="24" w:firstLineChars="202" w:firstLine="566"/>
      </w:pPr>
      <w:r w:rsidRPr="001A3077">
        <w:rPr>
          <w:color w:val="000000" w:themeColor="text1"/>
        </w:rPr>
        <w:t>10</w:t>
      </w:r>
      <w:r w:rsidRPr="001A3077">
        <w:rPr>
          <w:rFonts w:hint="eastAsia"/>
          <w:color w:val="000000" w:themeColor="text1"/>
        </w:rPr>
        <w:t>3</w:t>
      </w:r>
      <w:r w:rsidRPr="001A3077">
        <w:rPr>
          <w:color w:val="000000" w:themeColor="text1"/>
        </w:rPr>
        <w:t>年</w:t>
      </w:r>
      <w:r w:rsidR="0057702A">
        <w:rPr>
          <w:rFonts w:hint="eastAsia"/>
          <w:color w:val="000000" w:themeColor="text1"/>
        </w:rPr>
        <w:t>4</w:t>
      </w:r>
      <w:r w:rsidRPr="001A3077">
        <w:rPr>
          <w:color w:val="000000" w:themeColor="text1"/>
        </w:rPr>
        <w:t>月</w:t>
      </w:r>
      <w:r w:rsidRPr="00004F96">
        <w:rPr>
          <w:color w:val="000000" w:themeColor="text1"/>
        </w:rPr>
        <w:t>M1A</w:t>
      </w:r>
      <w:r w:rsidRPr="00004F96">
        <w:rPr>
          <w:color w:val="000000" w:themeColor="text1"/>
        </w:rPr>
        <w:t>、</w:t>
      </w:r>
      <w:r w:rsidRPr="00004F96">
        <w:rPr>
          <w:color w:val="000000" w:themeColor="text1"/>
        </w:rPr>
        <w:t>M1B</w:t>
      </w:r>
      <w:r w:rsidRPr="00004F96">
        <w:rPr>
          <w:color w:val="000000" w:themeColor="text1"/>
        </w:rPr>
        <w:t>及</w:t>
      </w:r>
      <w:r w:rsidRPr="00004F96">
        <w:rPr>
          <w:color w:val="000000" w:themeColor="text1"/>
        </w:rPr>
        <w:t>M2</w:t>
      </w:r>
      <w:r w:rsidRPr="00004F96">
        <w:rPr>
          <w:color w:val="000000" w:themeColor="text1"/>
        </w:rPr>
        <w:t>年增率分別為</w:t>
      </w:r>
      <w:r w:rsidRPr="00004F96">
        <w:rPr>
          <w:rFonts w:hint="eastAsia"/>
          <w:color w:val="000000" w:themeColor="text1"/>
        </w:rPr>
        <w:t>9.</w:t>
      </w:r>
      <w:r w:rsidR="00004F96" w:rsidRPr="00004F96">
        <w:rPr>
          <w:rFonts w:hint="eastAsia"/>
          <w:color w:val="000000" w:themeColor="text1"/>
        </w:rPr>
        <w:t>85</w:t>
      </w:r>
      <w:r w:rsidRPr="00004F96">
        <w:rPr>
          <w:color w:val="000000" w:themeColor="text1"/>
          <w:spacing w:val="-8"/>
        </w:rPr>
        <w:t>％、</w:t>
      </w:r>
      <w:r w:rsidR="0057702A" w:rsidRPr="00004F96">
        <w:rPr>
          <w:rFonts w:hint="eastAsia"/>
          <w:color w:val="000000" w:themeColor="text1"/>
          <w:spacing w:val="-8"/>
        </w:rPr>
        <w:t>9</w:t>
      </w:r>
      <w:r w:rsidRPr="00004F96">
        <w:rPr>
          <w:rFonts w:hint="eastAsia"/>
          <w:color w:val="000000" w:themeColor="text1"/>
          <w:spacing w:val="-8"/>
        </w:rPr>
        <w:t>.</w:t>
      </w:r>
      <w:r w:rsidR="0057702A" w:rsidRPr="00004F96">
        <w:rPr>
          <w:rFonts w:hint="eastAsia"/>
          <w:color w:val="000000" w:themeColor="text1"/>
          <w:spacing w:val="-8"/>
        </w:rPr>
        <w:t>10</w:t>
      </w:r>
      <w:r w:rsidRPr="00004F96">
        <w:rPr>
          <w:color w:val="000000" w:themeColor="text1"/>
          <w:spacing w:val="-8"/>
        </w:rPr>
        <w:t>％及</w:t>
      </w:r>
      <w:r w:rsidR="0057702A" w:rsidRPr="00004F96">
        <w:rPr>
          <w:rFonts w:hint="eastAsia"/>
          <w:color w:val="000000" w:themeColor="text1"/>
          <w:spacing w:val="-8"/>
        </w:rPr>
        <w:t>6</w:t>
      </w:r>
      <w:r w:rsidRPr="00004F96">
        <w:rPr>
          <w:color w:val="000000" w:themeColor="text1"/>
          <w:spacing w:val="-8"/>
        </w:rPr>
        <w:t>.</w:t>
      </w:r>
      <w:r w:rsidR="0057702A" w:rsidRPr="00004F96">
        <w:rPr>
          <w:rFonts w:hint="eastAsia"/>
          <w:color w:val="000000" w:themeColor="text1"/>
          <w:spacing w:val="-8"/>
        </w:rPr>
        <w:t>24</w:t>
      </w:r>
      <w:r w:rsidRPr="00004F96">
        <w:rPr>
          <w:color w:val="000000" w:themeColor="text1"/>
          <w:spacing w:val="-8"/>
        </w:rPr>
        <w:t>％</w:t>
      </w:r>
      <w:r w:rsidRPr="00004F96">
        <w:rPr>
          <w:color w:val="000000" w:themeColor="text1"/>
        </w:rPr>
        <w:t>；</w:t>
      </w:r>
      <w:r w:rsidRPr="00004F96">
        <w:rPr>
          <w:color w:val="000000" w:themeColor="text1"/>
        </w:rPr>
        <w:t>M1B</w:t>
      </w:r>
      <w:r w:rsidRPr="00004F96">
        <w:rPr>
          <w:rFonts w:hint="eastAsia"/>
          <w:color w:val="000000" w:themeColor="text1"/>
        </w:rPr>
        <w:t>及</w:t>
      </w:r>
      <w:r w:rsidRPr="00004F96">
        <w:rPr>
          <w:rFonts w:hint="eastAsia"/>
          <w:color w:val="000000" w:themeColor="text1"/>
        </w:rPr>
        <w:t>M2</w:t>
      </w:r>
      <w:r w:rsidR="0057702A" w:rsidRPr="00004F96">
        <w:rPr>
          <w:rFonts w:hint="eastAsia"/>
          <w:color w:val="000000" w:themeColor="text1"/>
        </w:rPr>
        <w:t>年</w:t>
      </w:r>
      <w:r w:rsidR="0057702A">
        <w:rPr>
          <w:rFonts w:hint="eastAsia"/>
          <w:color w:val="000000" w:themeColor="text1"/>
        </w:rPr>
        <w:t>增率均高</w:t>
      </w:r>
      <w:r w:rsidRPr="001A3077">
        <w:rPr>
          <w:rFonts w:hint="eastAsia"/>
          <w:color w:val="000000" w:themeColor="text1"/>
        </w:rPr>
        <w:t>於上</w:t>
      </w:r>
      <w:r w:rsidRPr="001A3077">
        <w:rPr>
          <w:color w:val="000000" w:themeColor="text1"/>
        </w:rPr>
        <w:t>月</w:t>
      </w:r>
      <w:r w:rsidRPr="001A3077">
        <w:rPr>
          <w:rFonts w:hint="eastAsia"/>
          <w:color w:val="000000" w:themeColor="text1"/>
        </w:rPr>
        <w:t>，</w:t>
      </w:r>
      <w:r w:rsidR="0057702A">
        <w:rPr>
          <w:rFonts w:ascii="Arial" w:hAnsi="Arial" w:cs="Arial"/>
          <w:color w:val="333333"/>
        </w:rPr>
        <w:t>主要除因銀行放款與投資成長增加，以及外資呈淨匯入外，尚受去年同期銀行將保險安定基金存款轉列至人壽保險公司存款（不包含在貨幣總計數內），比較基期較低影響所致。</w:t>
      </w:r>
    </w:p>
    <w:p w:rsidR="00885F48" w:rsidRPr="00F4500F" w:rsidRDefault="00885F48" w:rsidP="00DD297D">
      <w:pPr>
        <w:pStyle w:val="k32"/>
        <w:topLinePunct/>
        <w:spacing w:beforeLines="0" w:before="0"/>
        <w:ind w:leftChars="118" w:left="283" w:rightChars="10" w:right="24" w:firstLineChars="202" w:firstLine="566"/>
      </w:pPr>
    </w:p>
    <w:p w:rsidR="00885F48" w:rsidRPr="00F85595" w:rsidRDefault="00885F48" w:rsidP="00885F48">
      <w:pPr>
        <w:snapToGrid w:val="0"/>
        <w:spacing w:line="300" w:lineRule="auto"/>
        <w:jc w:val="center"/>
        <w:rPr>
          <w:rFonts w:eastAsia="標楷體"/>
          <w:b/>
          <w:bCs/>
          <w:sz w:val="28"/>
        </w:rPr>
      </w:pPr>
      <w:r w:rsidRPr="00F85595">
        <w:rPr>
          <w:rFonts w:eastAsia="標楷體"/>
          <w:b/>
          <w:bCs/>
          <w:sz w:val="28"/>
        </w:rPr>
        <w:t>表</w:t>
      </w:r>
      <w:r w:rsidRPr="00F85595">
        <w:rPr>
          <w:rFonts w:eastAsia="標楷體"/>
          <w:b/>
          <w:bCs/>
          <w:sz w:val="28"/>
        </w:rPr>
        <w:t xml:space="preserve"> 2-8-1  </w:t>
      </w:r>
      <w:r w:rsidRPr="00F85595">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85F48" w:rsidRPr="00F85595" w:rsidTr="00AE688F">
        <w:trPr>
          <w:trHeight w:val="621"/>
          <w:jc w:val="center"/>
        </w:trPr>
        <w:tc>
          <w:tcPr>
            <w:tcW w:w="1638" w:type="dxa"/>
            <w:tcBorders>
              <w:left w:val="nil"/>
              <w:bottom w:val="single" w:sz="4" w:space="0" w:color="auto"/>
            </w:tcBorders>
            <w:vAlign w:val="center"/>
          </w:tcPr>
          <w:p w:rsidR="00885F48" w:rsidRPr="00F85595" w:rsidRDefault="00885F48" w:rsidP="00AE68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F85595">
              <w:rPr>
                <w:rFonts w:eastAsia="標楷體"/>
              </w:rPr>
              <w:t>年</w:t>
            </w:r>
            <w:r w:rsidRPr="00F85595">
              <w:rPr>
                <w:rFonts w:eastAsia="標楷體"/>
              </w:rPr>
              <w:t>(</w:t>
            </w:r>
            <w:r w:rsidRPr="00F85595">
              <w:rPr>
                <w:rFonts w:eastAsia="標楷體"/>
              </w:rPr>
              <w:t>月</w:t>
            </w:r>
            <w:r w:rsidRPr="00F85595">
              <w:rPr>
                <w:rFonts w:eastAsia="標楷體"/>
              </w:rPr>
              <w:t>)</w:t>
            </w:r>
          </w:p>
        </w:tc>
        <w:tc>
          <w:tcPr>
            <w:tcW w:w="1360" w:type="dxa"/>
            <w:tcBorders>
              <w:left w:val="nil"/>
              <w:bottom w:val="single" w:sz="4" w:space="0" w:color="auto"/>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貨幣供給</w:t>
            </w:r>
            <w:r w:rsidRPr="00F85595">
              <w:rPr>
                <w:rFonts w:eastAsia="標楷體"/>
                <w:spacing w:val="-20"/>
              </w:rPr>
              <w:t>M2</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年增率</w:t>
            </w:r>
            <w:r w:rsidRPr="00F85595">
              <w:rPr>
                <w:rFonts w:eastAsia="標楷體"/>
                <w:spacing w:val="-20"/>
              </w:rPr>
              <w:t>(</w:t>
            </w:r>
            <w:r w:rsidRPr="00F85595">
              <w:rPr>
                <w:rFonts w:eastAsia="標楷體"/>
                <w:spacing w:val="-20"/>
              </w:rPr>
              <w:t>％</w:t>
            </w:r>
            <w:r w:rsidRPr="00F85595">
              <w:rPr>
                <w:rFonts w:eastAsia="標楷體"/>
                <w:spacing w:val="-20"/>
              </w:rPr>
              <w:t>)</w:t>
            </w:r>
          </w:p>
        </w:tc>
        <w:tc>
          <w:tcPr>
            <w:tcW w:w="1513" w:type="dxa"/>
            <w:tcBorders>
              <w:bottom w:val="single" w:sz="4" w:space="0" w:color="auto"/>
            </w:tcBorders>
            <w:vAlign w:val="center"/>
          </w:tcPr>
          <w:p w:rsidR="00885F48" w:rsidRPr="00004F96" w:rsidRDefault="00885F48" w:rsidP="00AE688F">
            <w:pPr>
              <w:snapToGrid w:val="0"/>
              <w:spacing w:line="240" w:lineRule="atLeast"/>
              <w:jc w:val="center"/>
              <w:rPr>
                <w:rFonts w:eastAsia="標楷體"/>
                <w:color w:val="000000" w:themeColor="text1"/>
                <w:spacing w:val="-20"/>
              </w:rPr>
            </w:pPr>
            <w:r w:rsidRPr="00004F96">
              <w:rPr>
                <w:rFonts w:eastAsia="標楷體"/>
                <w:color w:val="000000" w:themeColor="text1"/>
                <w:spacing w:val="-20"/>
              </w:rPr>
              <w:t>貨幣供給</w:t>
            </w:r>
            <w:r w:rsidRPr="00004F96">
              <w:rPr>
                <w:rFonts w:eastAsia="標楷體"/>
                <w:color w:val="000000" w:themeColor="text1"/>
                <w:spacing w:val="-20"/>
              </w:rPr>
              <w:t>M1A</w:t>
            </w:r>
          </w:p>
          <w:p w:rsidR="00885F48" w:rsidRPr="00F85595" w:rsidRDefault="00885F48" w:rsidP="00AE688F">
            <w:pPr>
              <w:snapToGrid w:val="0"/>
              <w:spacing w:line="240" w:lineRule="atLeast"/>
              <w:jc w:val="center"/>
              <w:rPr>
                <w:rFonts w:eastAsia="標楷體"/>
                <w:spacing w:val="-20"/>
              </w:rPr>
            </w:pPr>
            <w:r w:rsidRPr="00004F96">
              <w:rPr>
                <w:rFonts w:eastAsia="標楷體"/>
                <w:color w:val="000000" w:themeColor="text1"/>
                <w:spacing w:val="-20"/>
              </w:rPr>
              <w:t>年增率</w:t>
            </w:r>
            <w:r w:rsidRPr="00004F96">
              <w:rPr>
                <w:rFonts w:eastAsia="標楷體"/>
                <w:color w:val="000000" w:themeColor="text1"/>
                <w:spacing w:val="-20"/>
              </w:rPr>
              <w:t>(</w:t>
            </w:r>
            <w:r w:rsidRPr="00004F96">
              <w:rPr>
                <w:rFonts w:eastAsia="標楷體"/>
                <w:color w:val="000000" w:themeColor="text1"/>
                <w:spacing w:val="-20"/>
              </w:rPr>
              <w:t>％</w:t>
            </w:r>
            <w:r w:rsidRPr="00004F96">
              <w:rPr>
                <w:rFonts w:eastAsia="標楷體"/>
                <w:color w:val="000000" w:themeColor="text1"/>
                <w:spacing w:val="-20"/>
              </w:rPr>
              <w:t>)</w:t>
            </w:r>
          </w:p>
        </w:tc>
        <w:tc>
          <w:tcPr>
            <w:tcW w:w="1500" w:type="dxa"/>
            <w:tcBorders>
              <w:bottom w:val="single" w:sz="4" w:space="0" w:color="auto"/>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貨幣供給</w:t>
            </w:r>
            <w:r w:rsidRPr="00F85595">
              <w:rPr>
                <w:rFonts w:eastAsia="標楷體"/>
                <w:spacing w:val="-20"/>
              </w:rPr>
              <w:t>M1B</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年增率</w:t>
            </w:r>
            <w:r w:rsidRPr="00F85595">
              <w:rPr>
                <w:rFonts w:eastAsia="標楷體"/>
                <w:spacing w:val="-20"/>
              </w:rPr>
              <w:t>(</w:t>
            </w:r>
            <w:r w:rsidRPr="00F85595">
              <w:rPr>
                <w:rFonts w:eastAsia="標楷體"/>
                <w:spacing w:val="-20"/>
              </w:rPr>
              <w:t>％</w:t>
            </w:r>
            <w:r w:rsidRPr="00F85595">
              <w:rPr>
                <w:rFonts w:eastAsia="標楷體"/>
                <w:spacing w:val="-20"/>
              </w:rPr>
              <w:t>)</w:t>
            </w:r>
          </w:p>
        </w:tc>
        <w:tc>
          <w:tcPr>
            <w:tcW w:w="1416" w:type="dxa"/>
            <w:tcBorders>
              <w:bottom w:val="single" w:sz="4" w:space="0" w:color="auto"/>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新台幣兌美元</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平均匯率</w:t>
            </w:r>
          </w:p>
        </w:tc>
        <w:tc>
          <w:tcPr>
            <w:tcW w:w="1336" w:type="dxa"/>
            <w:tcBorders>
              <w:bottom w:val="single" w:sz="4" w:space="0" w:color="auto"/>
              <w:right w:val="nil"/>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金融業隔夜</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拆款利率</w:t>
            </w:r>
            <w:r w:rsidRPr="00F85595">
              <w:rPr>
                <w:rFonts w:eastAsia="標楷體"/>
                <w:spacing w:val="-20"/>
              </w:rPr>
              <w:t>(</w:t>
            </w:r>
            <w:r w:rsidRPr="00F85595">
              <w:rPr>
                <w:rFonts w:eastAsia="標楷體"/>
                <w:spacing w:val="-20"/>
              </w:rPr>
              <w:t>％</w:t>
            </w:r>
            <w:r w:rsidRPr="00F85595">
              <w:rPr>
                <w:rFonts w:eastAsia="標楷體"/>
                <w:spacing w:val="-20"/>
              </w:rPr>
              <w:t>)</w:t>
            </w:r>
          </w:p>
        </w:tc>
      </w:tr>
      <w:tr w:rsidR="00885F48" w:rsidRPr="00F85595" w:rsidTr="00AE688F">
        <w:trPr>
          <w:trHeight w:val="80"/>
          <w:jc w:val="center"/>
        </w:trPr>
        <w:tc>
          <w:tcPr>
            <w:tcW w:w="1638" w:type="dxa"/>
            <w:tcBorders>
              <w:top w:val="nil"/>
              <w:left w:val="nil"/>
              <w:bottom w:val="nil"/>
              <w:right w:val="single" w:sz="4" w:space="0" w:color="auto"/>
            </w:tcBorders>
            <w:vAlign w:val="center"/>
          </w:tcPr>
          <w:p w:rsidR="00885F48" w:rsidRPr="00F85595" w:rsidRDefault="00885F48" w:rsidP="00AE688F">
            <w:pPr>
              <w:snapToGrid w:val="0"/>
              <w:spacing w:line="340" w:lineRule="atLeast"/>
              <w:jc w:val="both"/>
              <w:rPr>
                <w:rFonts w:eastAsia="標楷體"/>
                <w:bCs/>
              </w:rPr>
            </w:pPr>
            <w:r w:rsidRPr="00F85595">
              <w:rPr>
                <w:rFonts w:eastAsia="標楷體"/>
                <w:b/>
                <w:bCs/>
              </w:rPr>
              <w:t xml:space="preserve">   98</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F85595">
              <w:rPr>
                <w:b/>
                <w:bCs/>
              </w:rPr>
              <w:t>7.4</w:t>
            </w:r>
            <w:r w:rsidR="00FF30E9">
              <w:rPr>
                <w:rFonts w:hint="eastAsia"/>
                <w:b/>
                <w:bCs/>
              </w:rPr>
              <w:t>5</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b/>
                <w:bCs/>
              </w:rPr>
            </w:pPr>
            <w:r w:rsidRPr="00F85595">
              <w:rPr>
                <w:b/>
                <w:bCs/>
              </w:rPr>
              <w:t>13.41</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b/>
                <w:bCs/>
              </w:rPr>
            </w:pPr>
            <w:r w:rsidRPr="00F85595">
              <w:rPr>
                <w:b/>
                <w:bCs/>
              </w:rPr>
              <w:t>16.69</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b/>
                <w:bCs/>
              </w:rPr>
            </w:pPr>
            <w:r w:rsidRPr="00F85595">
              <w:rPr>
                <w:b/>
                <w:bCs/>
              </w:rPr>
              <w:t xml:space="preserve">33.049 </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標楷體"/>
                <w:b/>
                <w:bCs/>
              </w:rPr>
            </w:pPr>
            <w:r w:rsidRPr="00F85595">
              <w:rPr>
                <w:rFonts w:eastAsia="標楷體"/>
                <w:b/>
                <w:bCs/>
              </w:rPr>
              <w:t>0.121</w:t>
            </w:r>
          </w:p>
        </w:tc>
      </w:tr>
      <w:tr w:rsidR="00885F48" w:rsidRPr="00F85595" w:rsidTr="00AE688F">
        <w:trPr>
          <w:trHeight w:val="80"/>
          <w:jc w:val="center"/>
        </w:trPr>
        <w:tc>
          <w:tcPr>
            <w:tcW w:w="1638" w:type="dxa"/>
            <w:tcBorders>
              <w:top w:val="nil"/>
              <w:left w:val="nil"/>
              <w:bottom w:val="nil"/>
              <w:right w:val="single" w:sz="4" w:space="0" w:color="auto"/>
            </w:tcBorders>
            <w:vAlign w:val="center"/>
          </w:tcPr>
          <w:p w:rsidR="00885F48" w:rsidRPr="00F85595" w:rsidRDefault="00885F48" w:rsidP="00AE688F">
            <w:pPr>
              <w:snapToGrid w:val="0"/>
              <w:spacing w:line="340" w:lineRule="atLeast"/>
              <w:jc w:val="both"/>
              <w:rPr>
                <w:rFonts w:eastAsia="標楷體"/>
                <w:bCs/>
              </w:rPr>
            </w:pPr>
            <w:r w:rsidRPr="00F85595">
              <w:rPr>
                <w:rFonts w:eastAsia="標楷體"/>
                <w:b/>
                <w:bCs/>
              </w:rPr>
              <w:t xml:space="preserve">   99</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snapToGrid w:val="0"/>
              <w:spacing w:line="340" w:lineRule="atLeast"/>
              <w:ind w:rightChars="174" w:right="418"/>
              <w:jc w:val="right"/>
              <w:rPr>
                <w:rFonts w:eastAsia="標楷體"/>
                <w:b/>
                <w:bCs/>
              </w:rPr>
            </w:pPr>
            <w:r w:rsidRPr="00F85595">
              <w:rPr>
                <w:rFonts w:eastAsia="標楷體"/>
                <w:b/>
                <w:bCs/>
              </w:rPr>
              <w:t>4.53</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rFonts w:eastAsia="標楷體"/>
                <w:b/>
                <w:bCs/>
              </w:rPr>
            </w:pPr>
            <w:r w:rsidRPr="00F85595">
              <w:rPr>
                <w:rFonts w:eastAsia="標楷體"/>
                <w:b/>
                <w:bCs/>
              </w:rPr>
              <w:t>14.71</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rFonts w:eastAsia="標楷體"/>
                <w:b/>
                <w:bCs/>
              </w:rPr>
            </w:pPr>
            <w:r w:rsidRPr="00F85595">
              <w:rPr>
                <w:rFonts w:eastAsia="標楷體"/>
                <w:b/>
                <w:bCs/>
              </w:rPr>
              <w:t>14.93</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rFonts w:eastAsia="標楷體"/>
                <w:b/>
                <w:bCs/>
              </w:rPr>
            </w:pPr>
            <w:r w:rsidRPr="00F85595">
              <w:rPr>
                <w:rFonts w:eastAsia="標楷體"/>
                <w:b/>
                <w:bCs/>
              </w:rPr>
              <w:t>31.642</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標楷體"/>
                <w:b/>
                <w:bCs/>
              </w:rPr>
            </w:pPr>
            <w:r w:rsidRPr="00F85595">
              <w:rPr>
                <w:rFonts w:eastAsia="標楷體"/>
                <w:b/>
                <w:bCs/>
              </w:rPr>
              <w:t>0.181</w:t>
            </w:r>
          </w:p>
        </w:tc>
      </w:tr>
      <w:tr w:rsidR="00885F48" w:rsidRPr="00F85595" w:rsidTr="00AE688F">
        <w:trPr>
          <w:trHeight w:val="80"/>
          <w:jc w:val="center"/>
        </w:trPr>
        <w:tc>
          <w:tcPr>
            <w:tcW w:w="1638" w:type="dxa"/>
            <w:tcBorders>
              <w:top w:val="nil"/>
              <w:left w:val="nil"/>
              <w:bottom w:val="nil"/>
              <w:right w:val="single" w:sz="4" w:space="0" w:color="auto"/>
            </w:tcBorders>
            <w:vAlign w:val="center"/>
          </w:tcPr>
          <w:p w:rsidR="00885F48" w:rsidRPr="00F85595" w:rsidRDefault="00885F48" w:rsidP="00AE688F">
            <w:pPr>
              <w:snapToGrid w:val="0"/>
              <w:spacing w:line="340" w:lineRule="atLeast"/>
              <w:jc w:val="both"/>
              <w:rPr>
                <w:rFonts w:eastAsia="標楷體"/>
                <w:bCs/>
              </w:rPr>
            </w:pPr>
            <w:r w:rsidRPr="00F85595">
              <w:rPr>
                <w:rFonts w:eastAsia="標楷體"/>
                <w:b/>
                <w:bCs/>
              </w:rPr>
              <w:t xml:space="preserve">  100</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snapToGrid w:val="0"/>
              <w:spacing w:line="340" w:lineRule="atLeast"/>
              <w:ind w:rightChars="174" w:right="418"/>
              <w:jc w:val="right"/>
              <w:rPr>
                <w:rFonts w:eastAsia="標楷體"/>
                <w:b/>
                <w:bCs/>
              </w:rPr>
            </w:pPr>
            <w:r w:rsidRPr="00F85595">
              <w:rPr>
                <w:rFonts w:eastAsia="標楷體"/>
                <w:b/>
                <w:bCs/>
              </w:rPr>
              <w:t>5.8</w:t>
            </w:r>
            <w:r w:rsidR="00FF30E9">
              <w:rPr>
                <w:rFonts w:eastAsia="標楷體" w:hint="eastAsia"/>
                <w:b/>
                <w:bCs/>
              </w:rPr>
              <w:t>3</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rFonts w:eastAsia="標楷體"/>
                <w:b/>
                <w:bCs/>
              </w:rPr>
            </w:pPr>
            <w:r w:rsidRPr="00F85595">
              <w:rPr>
                <w:rFonts w:eastAsia="標楷體"/>
                <w:b/>
                <w:bCs/>
              </w:rPr>
              <w:t>8.10</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rFonts w:eastAsia="標楷體"/>
                <w:b/>
                <w:bCs/>
              </w:rPr>
            </w:pPr>
            <w:r w:rsidRPr="00F85595">
              <w:rPr>
                <w:rFonts w:eastAsia="標楷體"/>
                <w:b/>
                <w:bCs/>
              </w:rPr>
              <w:t>7.16</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rFonts w:eastAsia="標楷體"/>
                <w:b/>
                <w:bCs/>
              </w:rPr>
            </w:pPr>
            <w:r w:rsidRPr="00F85595">
              <w:rPr>
                <w:rFonts w:eastAsia="標楷體"/>
                <w:b/>
                <w:bCs/>
              </w:rPr>
              <w:t>29.464</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標楷體"/>
                <w:b/>
                <w:bCs/>
              </w:rPr>
            </w:pPr>
            <w:r w:rsidRPr="00F85595">
              <w:rPr>
                <w:rFonts w:eastAsia="標楷體"/>
                <w:b/>
                <w:bCs/>
              </w:rPr>
              <w:t>0.341</w:t>
            </w:r>
          </w:p>
        </w:tc>
      </w:tr>
      <w:tr w:rsidR="00885F48" w:rsidRPr="00F85595" w:rsidTr="00AE688F">
        <w:trPr>
          <w:trHeight w:val="307"/>
          <w:jc w:val="center"/>
        </w:trPr>
        <w:tc>
          <w:tcPr>
            <w:tcW w:w="1638" w:type="dxa"/>
            <w:tcBorders>
              <w:top w:val="nil"/>
              <w:left w:val="nil"/>
              <w:bottom w:val="nil"/>
              <w:right w:val="single" w:sz="4" w:space="0" w:color="auto"/>
            </w:tcBorders>
          </w:tcPr>
          <w:p w:rsidR="00885F48" w:rsidRPr="00F85595" w:rsidRDefault="00885F48" w:rsidP="00AE688F">
            <w:pPr>
              <w:snapToGrid w:val="0"/>
              <w:spacing w:line="340" w:lineRule="atLeast"/>
              <w:ind w:right="66"/>
              <w:jc w:val="both"/>
              <w:rPr>
                <w:rFonts w:eastAsia="標楷體"/>
              </w:rPr>
            </w:pPr>
            <w:r w:rsidRPr="00F85595">
              <w:rPr>
                <w:rFonts w:eastAsia="標楷體"/>
                <w:b/>
                <w:bCs/>
              </w:rPr>
              <w:t xml:space="preserve">  101</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F85595">
              <w:rPr>
                <w:b/>
                <w:bCs/>
              </w:rPr>
              <w:t>4.17</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rFonts w:eastAsia="華康粗圓體"/>
                <w:b/>
                <w:bCs/>
                <w:spacing w:val="4"/>
                <w:kern w:val="0"/>
                <w:szCs w:val="27"/>
              </w:rPr>
            </w:pPr>
            <w:r w:rsidRPr="00F85595">
              <w:rPr>
                <w:rFonts w:eastAsia="華康粗圓體"/>
                <w:b/>
                <w:bCs/>
                <w:spacing w:val="4"/>
                <w:kern w:val="0"/>
                <w:szCs w:val="27"/>
              </w:rPr>
              <w:t>3.55</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b/>
                <w:bCs/>
              </w:rPr>
            </w:pPr>
            <w:r w:rsidRPr="00F85595">
              <w:rPr>
                <w:b/>
                <w:bCs/>
              </w:rPr>
              <w:t>3.45</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b/>
                <w:bCs/>
              </w:rPr>
            </w:pPr>
            <w:r w:rsidRPr="00F85595">
              <w:rPr>
                <w:b/>
                <w:bCs/>
              </w:rPr>
              <w:t>29.614</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華康粗圓體"/>
                <w:b/>
                <w:bCs/>
                <w:spacing w:val="4"/>
                <w:kern w:val="0"/>
                <w:szCs w:val="27"/>
              </w:rPr>
            </w:pPr>
            <w:r w:rsidRPr="00F85595">
              <w:rPr>
                <w:rFonts w:eastAsia="華康粗圓體"/>
                <w:b/>
                <w:bCs/>
                <w:spacing w:val="4"/>
                <w:kern w:val="0"/>
                <w:szCs w:val="27"/>
              </w:rPr>
              <w:t>0.424</w:t>
            </w:r>
          </w:p>
        </w:tc>
      </w:tr>
      <w:tr w:rsidR="00885F48" w:rsidRPr="00FC0D54" w:rsidTr="00AE688F">
        <w:trPr>
          <w:trHeight w:val="307"/>
          <w:jc w:val="center"/>
        </w:trPr>
        <w:tc>
          <w:tcPr>
            <w:tcW w:w="1638" w:type="dxa"/>
            <w:tcBorders>
              <w:top w:val="nil"/>
              <w:left w:val="nil"/>
              <w:bottom w:val="nil"/>
              <w:right w:val="single" w:sz="4" w:space="0" w:color="auto"/>
            </w:tcBorders>
          </w:tcPr>
          <w:p w:rsidR="00885F48" w:rsidRPr="00F4500F" w:rsidRDefault="00885F48" w:rsidP="00AE688F">
            <w:pPr>
              <w:snapToGrid w:val="0"/>
              <w:spacing w:line="340" w:lineRule="atLeast"/>
              <w:ind w:right="62" w:firstLineChars="100" w:firstLine="240"/>
              <w:rPr>
                <w:rFonts w:eastAsia="標楷體"/>
                <w:b/>
              </w:rPr>
            </w:pPr>
            <w:r w:rsidRPr="00F4500F">
              <w:rPr>
                <w:rFonts w:eastAsia="標楷體"/>
                <w:b/>
              </w:rPr>
              <w:t>102</w:t>
            </w:r>
            <w:r w:rsidRPr="00F4500F">
              <w:rPr>
                <w:rFonts w:eastAsia="標楷體"/>
                <w:b/>
              </w:rPr>
              <w:t>年</w:t>
            </w:r>
          </w:p>
        </w:tc>
        <w:tc>
          <w:tcPr>
            <w:tcW w:w="1360" w:type="dxa"/>
            <w:tcBorders>
              <w:top w:val="nil"/>
              <w:left w:val="single" w:sz="4" w:space="0" w:color="auto"/>
              <w:bottom w:val="nil"/>
              <w:right w:val="nil"/>
            </w:tcBorders>
          </w:tcPr>
          <w:p w:rsidR="00885F48" w:rsidRPr="002E0F5F"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sidRPr="002E0F5F">
              <w:rPr>
                <w:rFonts w:hint="eastAsia"/>
                <w:b/>
                <w:bCs/>
                <w:color w:val="000000" w:themeColor="text1"/>
              </w:rPr>
              <w:t>4.78</w:t>
            </w:r>
          </w:p>
        </w:tc>
        <w:tc>
          <w:tcPr>
            <w:tcW w:w="1513" w:type="dxa"/>
            <w:tcBorders>
              <w:top w:val="nil"/>
              <w:left w:val="nil"/>
              <w:bottom w:val="nil"/>
              <w:right w:val="nil"/>
            </w:tcBorders>
          </w:tcPr>
          <w:p w:rsidR="00885F48" w:rsidRPr="002E0F5F" w:rsidRDefault="00885F48" w:rsidP="00AE688F">
            <w:pPr>
              <w:snapToGrid w:val="0"/>
              <w:spacing w:line="340" w:lineRule="atLeast"/>
              <w:ind w:rightChars="213" w:right="511"/>
              <w:jc w:val="right"/>
              <w:rPr>
                <w:b/>
                <w:bCs/>
                <w:color w:val="000000" w:themeColor="text1"/>
              </w:rPr>
            </w:pPr>
            <w:r w:rsidRPr="002E0F5F">
              <w:rPr>
                <w:rFonts w:hint="eastAsia"/>
                <w:b/>
                <w:bCs/>
                <w:color w:val="000000" w:themeColor="text1"/>
              </w:rPr>
              <w:t>9.</w:t>
            </w:r>
            <w:r>
              <w:rPr>
                <w:rFonts w:hint="eastAsia"/>
                <w:b/>
                <w:bCs/>
                <w:color w:val="000000" w:themeColor="text1"/>
              </w:rPr>
              <w:t>15</w:t>
            </w:r>
          </w:p>
        </w:tc>
        <w:tc>
          <w:tcPr>
            <w:tcW w:w="1500" w:type="dxa"/>
            <w:tcBorders>
              <w:top w:val="nil"/>
              <w:left w:val="nil"/>
              <w:bottom w:val="nil"/>
              <w:right w:val="nil"/>
            </w:tcBorders>
          </w:tcPr>
          <w:p w:rsidR="00885F48" w:rsidRPr="002E0F5F" w:rsidRDefault="00885F48" w:rsidP="00AE688F">
            <w:pPr>
              <w:snapToGrid w:val="0"/>
              <w:spacing w:line="340" w:lineRule="atLeast"/>
              <w:ind w:rightChars="189" w:right="454"/>
              <w:jc w:val="right"/>
              <w:rPr>
                <w:b/>
                <w:bCs/>
                <w:color w:val="000000" w:themeColor="text1"/>
              </w:rPr>
            </w:pPr>
            <w:r w:rsidRPr="002E0F5F">
              <w:rPr>
                <w:rFonts w:hint="eastAsia"/>
                <w:b/>
                <w:bCs/>
                <w:color w:val="000000" w:themeColor="text1"/>
              </w:rPr>
              <w:t>7.</w:t>
            </w:r>
            <w:r>
              <w:rPr>
                <w:rFonts w:hint="eastAsia"/>
                <w:b/>
                <w:bCs/>
                <w:color w:val="000000" w:themeColor="text1"/>
              </w:rPr>
              <w:t>27</w:t>
            </w:r>
          </w:p>
        </w:tc>
        <w:tc>
          <w:tcPr>
            <w:tcW w:w="1416" w:type="dxa"/>
            <w:tcBorders>
              <w:top w:val="nil"/>
              <w:left w:val="nil"/>
              <w:bottom w:val="nil"/>
              <w:right w:val="nil"/>
            </w:tcBorders>
          </w:tcPr>
          <w:p w:rsidR="00885F48" w:rsidRPr="00A11A72" w:rsidRDefault="00885F48" w:rsidP="00AE688F">
            <w:pPr>
              <w:snapToGrid w:val="0"/>
              <w:spacing w:line="340" w:lineRule="atLeast"/>
              <w:ind w:rightChars="188" w:right="451"/>
              <w:jc w:val="right"/>
              <w:rPr>
                <w:b/>
                <w:bCs/>
                <w:color w:val="FF0000"/>
              </w:rPr>
            </w:pPr>
            <w:r w:rsidRPr="00F72518">
              <w:rPr>
                <w:rFonts w:hint="eastAsia"/>
                <w:b/>
                <w:bCs/>
                <w:color w:val="000000" w:themeColor="text1"/>
              </w:rPr>
              <w:t>29.770</w:t>
            </w:r>
          </w:p>
        </w:tc>
        <w:tc>
          <w:tcPr>
            <w:tcW w:w="1336" w:type="dxa"/>
            <w:tcBorders>
              <w:top w:val="nil"/>
              <w:left w:val="nil"/>
              <w:bottom w:val="nil"/>
              <w:right w:val="nil"/>
            </w:tcBorders>
          </w:tcPr>
          <w:p w:rsidR="00885F48" w:rsidRPr="00A10C92" w:rsidRDefault="00885F48" w:rsidP="00AE688F">
            <w:pPr>
              <w:snapToGrid w:val="0"/>
              <w:spacing w:line="340" w:lineRule="atLeast"/>
              <w:ind w:rightChars="154" w:right="370"/>
              <w:jc w:val="right"/>
              <w:rPr>
                <w:b/>
                <w:bCs/>
              </w:rPr>
            </w:pPr>
            <w:r w:rsidRPr="00A10C92">
              <w:rPr>
                <w:rFonts w:hint="eastAsia"/>
                <w:b/>
                <w:bCs/>
              </w:rPr>
              <w:t>0.386</w:t>
            </w:r>
          </w:p>
        </w:tc>
      </w:tr>
      <w:tr w:rsidR="006C1997" w:rsidRPr="00FC0D54" w:rsidTr="00000CAB">
        <w:trPr>
          <w:trHeight w:val="307"/>
          <w:jc w:val="center"/>
        </w:trPr>
        <w:tc>
          <w:tcPr>
            <w:tcW w:w="1638" w:type="dxa"/>
            <w:tcBorders>
              <w:top w:val="nil"/>
              <w:left w:val="nil"/>
              <w:bottom w:val="nil"/>
              <w:right w:val="single" w:sz="4" w:space="0" w:color="auto"/>
            </w:tcBorders>
          </w:tcPr>
          <w:p w:rsidR="006C1997" w:rsidRPr="00F4500F" w:rsidRDefault="006C1997" w:rsidP="004C768B">
            <w:pPr>
              <w:snapToGrid w:val="0"/>
              <w:spacing w:line="340" w:lineRule="atLeast"/>
              <w:ind w:right="284"/>
              <w:jc w:val="right"/>
              <w:rPr>
                <w:rFonts w:eastAsia="標楷體"/>
              </w:rPr>
            </w:pPr>
            <w:r w:rsidRPr="00F4500F">
              <w:rPr>
                <w:rFonts w:eastAsia="標楷體"/>
              </w:rPr>
              <w:t>4</w:t>
            </w:r>
            <w:r w:rsidRPr="00F4500F">
              <w:rPr>
                <w:rFonts w:eastAsia="標楷體"/>
              </w:rPr>
              <w:t>月</w:t>
            </w:r>
          </w:p>
        </w:tc>
        <w:tc>
          <w:tcPr>
            <w:tcW w:w="1360" w:type="dxa"/>
            <w:tcBorders>
              <w:top w:val="nil"/>
              <w:left w:val="single" w:sz="4" w:space="0" w:color="auto"/>
              <w:bottom w:val="nil"/>
              <w:right w:val="nil"/>
            </w:tcBorders>
            <w:vAlign w:val="center"/>
          </w:tcPr>
          <w:p w:rsidR="006C1997" w:rsidRPr="00F4500F" w:rsidRDefault="006C1997" w:rsidP="004C768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t>3.71</w:t>
            </w:r>
          </w:p>
        </w:tc>
        <w:tc>
          <w:tcPr>
            <w:tcW w:w="1513" w:type="dxa"/>
            <w:tcBorders>
              <w:top w:val="nil"/>
              <w:left w:val="nil"/>
              <w:bottom w:val="nil"/>
              <w:right w:val="nil"/>
            </w:tcBorders>
            <w:vAlign w:val="center"/>
          </w:tcPr>
          <w:p w:rsidR="006C1997" w:rsidRPr="00F4500F" w:rsidRDefault="006C1997" w:rsidP="004C768B">
            <w:pPr>
              <w:snapToGrid w:val="0"/>
              <w:spacing w:line="340" w:lineRule="atLeast"/>
              <w:ind w:rightChars="213" w:right="511"/>
              <w:jc w:val="right"/>
              <w:rPr>
                <w:rFonts w:eastAsia="華康粗圓體"/>
                <w:spacing w:val="4"/>
                <w:kern w:val="0"/>
                <w:szCs w:val="27"/>
              </w:rPr>
            </w:pPr>
            <w:r w:rsidRPr="00F4500F">
              <w:rPr>
                <w:rFonts w:eastAsia="華康粗圓體"/>
                <w:spacing w:val="4"/>
                <w:kern w:val="0"/>
                <w:szCs w:val="27"/>
              </w:rPr>
              <w:t>7.95</w:t>
            </w:r>
          </w:p>
        </w:tc>
        <w:tc>
          <w:tcPr>
            <w:tcW w:w="1500" w:type="dxa"/>
            <w:tcBorders>
              <w:top w:val="nil"/>
              <w:left w:val="nil"/>
              <w:bottom w:val="nil"/>
              <w:right w:val="nil"/>
            </w:tcBorders>
            <w:vAlign w:val="center"/>
          </w:tcPr>
          <w:p w:rsidR="006C1997" w:rsidRPr="00F4500F" w:rsidRDefault="006C1997" w:rsidP="004C768B">
            <w:pPr>
              <w:snapToGrid w:val="0"/>
              <w:spacing w:line="340" w:lineRule="atLeast"/>
              <w:ind w:rightChars="189" w:right="454"/>
              <w:jc w:val="right"/>
            </w:pPr>
            <w:r w:rsidRPr="00F4500F">
              <w:t>5.72</w:t>
            </w:r>
          </w:p>
        </w:tc>
        <w:tc>
          <w:tcPr>
            <w:tcW w:w="1416" w:type="dxa"/>
            <w:tcBorders>
              <w:top w:val="nil"/>
              <w:left w:val="nil"/>
              <w:bottom w:val="nil"/>
              <w:right w:val="nil"/>
            </w:tcBorders>
            <w:vAlign w:val="center"/>
          </w:tcPr>
          <w:p w:rsidR="006C1997" w:rsidRPr="00A10C92" w:rsidRDefault="006C1997" w:rsidP="004C768B">
            <w:pPr>
              <w:snapToGrid w:val="0"/>
              <w:spacing w:line="340" w:lineRule="atLeast"/>
              <w:ind w:rightChars="188" w:right="451"/>
              <w:jc w:val="right"/>
            </w:pPr>
            <w:r w:rsidRPr="00A10C92">
              <w:t>29.880</w:t>
            </w:r>
          </w:p>
        </w:tc>
        <w:tc>
          <w:tcPr>
            <w:tcW w:w="1336" w:type="dxa"/>
            <w:tcBorders>
              <w:top w:val="nil"/>
              <w:left w:val="nil"/>
              <w:bottom w:val="nil"/>
              <w:right w:val="nil"/>
            </w:tcBorders>
            <w:vAlign w:val="center"/>
          </w:tcPr>
          <w:p w:rsidR="006C1997" w:rsidRPr="00A10C92" w:rsidRDefault="006C1997" w:rsidP="004C768B">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6C1997" w:rsidRPr="00FC0D54" w:rsidTr="00000CAB">
        <w:trPr>
          <w:trHeight w:val="307"/>
          <w:jc w:val="center"/>
        </w:trPr>
        <w:tc>
          <w:tcPr>
            <w:tcW w:w="1638" w:type="dxa"/>
            <w:tcBorders>
              <w:top w:val="nil"/>
              <w:left w:val="nil"/>
              <w:bottom w:val="nil"/>
              <w:right w:val="single" w:sz="4" w:space="0" w:color="auto"/>
            </w:tcBorders>
          </w:tcPr>
          <w:p w:rsidR="006C1997" w:rsidRPr="00F4500F" w:rsidRDefault="006C1997" w:rsidP="004C768B">
            <w:pPr>
              <w:snapToGrid w:val="0"/>
              <w:spacing w:line="340" w:lineRule="atLeast"/>
              <w:ind w:right="284"/>
              <w:jc w:val="right"/>
              <w:rPr>
                <w:rFonts w:eastAsia="標楷體"/>
              </w:rPr>
            </w:pPr>
            <w:r w:rsidRPr="00F4500F">
              <w:rPr>
                <w:rFonts w:eastAsia="標楷體"/>
              </w:rPr>
              <w:t>5</w:t>
            </w:r>
            <w:r w:rsidRPr="00F4500F">
              <w:rPr>
                <w:rFonts w:eastAsia="標楷體"/>
              </w:rPr>
              <w:t>月</w:t>
            </w:r>
          </w:p>
        </w:tc>
        <w:tc>
          <w:tcPr>
            <w:tcW w:w="1360" w:type="dxa"/>
            <w:tcBorders>
              <w:top w:val="nil"/>
              <w:left w:val="single" w:sz="4" w:space="0" w:color="auto"/>
              <w:bottom w:val="nil"/>
              <w:right w:val="nil"/>
            </w:tcBorders>
            <w:vAlign w:val="center"/>
          </w:tcPr>
          <w:p w:rsidR="006C1997" w:rsidRPr="00F4500F" w:rsidRDefault="006C1997" w:rsidP="004C768B">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t>4.32</w:t>
            </w:r>
          </w:p>
        </w:tc>
        <w:tc>
          <w:tcPr>
            <w:tcW w:w="1513" w:type="dxa"/>
            <w:tcBorders>
              <w:top w:val="nil"/>
              <w:left w:val="nil"/>
              <w:bottom w:val="nil"/>
              <w:right w:val="nil"/>
            </w:tcBorders>
            <w:vAlign w:val="center"/>
          </w:tcPr>
          <w:p w:rsidR="006C1997" w:rsidRPr="00F4500F" w:rsidRDefault="006C1997" w:rsidP="004C768B">
            <w:pPr>
              <w:snapToGrid w:val="0"/>
              <w:spacing w:line="340" w:lineRule="atLeast"/>
              <w:ind w:rightChars="213" w:right="511"/>
              <w:jc w:val="right"/>
              <w:rPr>
                <w:rFonts w:eastAsia="華康粗圓體"/>
                <w:spacing w:val="4"/>
                <w:kern w:val="0"/>
                <w:szCs w:val="27"/>
              </w:rPr>
            </w:pPr>
            <w:r w:rsidRPr="00F4500F">
              <w:rPr>
                <w:rFonts w:eastAsia="華康粗圓體"/>
                <w:spacing w:val="4"/>
                <w:kern w:val="0"/>
                <w:szCs w:val="27"/>
              </w:rPr>
              <w:t>8.54</w:t>
            </w:r>
          </w:p>
        </w:tc>
        <w:tc>
          <w:tcPr>
            <w:tcW w:w="1500" w:type="dxa"/>
            <w:tcBorders>
              <w:top w:val="nil"/>
              <w:left w:val="nil"/>
              <w:bottom w:val="nil"/>
              <w:right w:val="nil"/>
            </w:tcBorders>
            <w:vAlign w:val="center"/>
          </w:tcPr>
          <w:p w:rsidR="006C1997" w:rsidRPr="00F4500F" w:rsidRDefault="006C1997" w:rsidP="004C768B">
            <w:pPr>
              <w:snapToGrid w:val="0"/>
              <w:spacing w:line="340" w:lineRule="atLeast"/>
              <w:ind w:rightChars="189" w:right="454"/>
              <w:jc w:val="right"/>
            </w:pPr>
            <w:r w:rsidRPr="00F4500F">
              <w:t>7.04</w:t>
            </w:r>
          </w:p>
        </w:tc>
        <w:tc>
          <w:tcPr>
            <w:tcW w:w="1416" w:type="dxa"/>
            <w:tcBorders>
              <w:top w:val="nil"/>
              <w:left w:val="nil"/>
              <w:bottom w:val="nil"/>
              <w:right w:val="nil"/>
            </w:tcBorders>
            <w:vAlign w:val="center"/>
          </w:tcPr>
          <w:p w:rsidR="006C1997" w:rsidRPr="00A10C92" w:rsidRDefault="006C1997" w:rsidP="004C768B">
            <w:pPr>
              <w:snapToGrid w:val="0"/>
              <w:spacing w:line="340" w:lineRule="atLeast"/>
              <w:ind w:rightChars="188" w:right="451"/>
              <w:jc w:val="right"/>
            </w:pPr>
            <w:r w:rsidRPr="00A10C92">
              <w:t>29.888</w:t>
            </w:r>
          </w:p>
        </w:tc>
        <w:tc>
          <w:tcPr>
            <w:tcW w:w="1336" w:type="dxa"/>
            <w:tcBorders>
              <w:top w:val="nil"/>
              <w:left w:val="nil"/>
              <w:bottom w:val="nil"/>
              <w:right w:val="nil"/>
            </w:tcBorders>
            <w:vAlign w:val="center"/>
          </w:tcPr>
          <w:p w:rsidR="006C1997" w:rsidRPr="00A10C92" w:rsidRDefault="006C1997" w:rsidP="004C768B">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sidRPr="00F4500F">
              <w:rPr>
                <w:rFonts w:eastAsia="標楷體"/>
              </w:rPr>
              <w:t>6</w:t>
            </w:r>
            <w:r w:rsidRPr="00F4500F">
              <w:rPr>
                <w:rFonts w:eastAsia="標楷體"/>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4.82</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9.02</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7.89</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t>30.089</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sidRPr="00F4500F">
              <w:rPr>
                <w:rFonts w:eastAsia="標楷體" w:hint="eastAsia"/>
              </w:rPr>
              <w:t>7</w:t>
            </w:r>
            <w:r w:rsidRPr="00F4500F">
              <w:rPr>
                <w:rFonts w:eastAsia="標楷體"/>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5.42</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9.68</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8.63</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t>30.0</w:t>
            </w:r>
            <w:r w:rsidRPr="00A10C92">
              <w:rPr>
                <w:rFonts w:hint="eastAsia"/>
              </w:rPr>
              <w:t>41</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sidRPr="00F4500F">
              <w:rPr>
                <w:rFonts w:eastAsia="標楷體" w:hint="eastAsia"/>
              </w:rPr>
              <w:t>8</w:t>
            </w:r>
            <w:r w:rsidRPr="00F4500F">
              <w:rPr>
                <w:rFonts w:eastAsia="標楷體" w:hint="eastAsia"/>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5.41</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9.30</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8.31</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rPr>
                <w:rFonts w:hint="eastAsia"/>
              </w:rPr>
              <w:t>30.029</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sidRPr="00A10C92">
              <w:rPr>
                <w:rFonts w:eastAsia="華康粗圓體" w:hint="eastAsia"/>
                <w:spacing w:val="4"/>
                <w:kern w:val="0"/>
                <w:szCs w:val="27"/>
              </w:rPr>
              <w:t>0.386</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sidRPr="00F4500F">
              <w:rPr>
                <w:rFonts w:eastAsia="標楷體" w:hint="eastAsia"/>
              </w:rPr>
              <w:t>9</w:t>
            </w:r>
            <w:r w:rsidRPr="00F4500F">
              <w:rPr>
                <w:rFonts w:eastAsia="標楷體" w:hint="eastAsia"/>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5.54</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8.82</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8.05</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rPr>
                <w:rFonts w:hint="eastAsia"/>
              </w:rPr>
              <w:t>29.782</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sidRPr="00A10C92">
              <w:rPr>
                <w:rFonts w:eastAsia="華康粗圓體" w:hint="eastAsia"/>
                <w:spacing w:val="4"/>
                <w:kern w:val="0"/>
                <w:szCs w:val="27"/>
              </w:rPr>
              <w:t>0.386</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sidRPr="00F4500F">
              <w:rPr>
                <w:rFonts w:eastAsia="標楷體" w:hint="eastAsia"/>
              </w:rPr>
              <w:t>10</w:t>
            </w:r>
            <w:r w:rsidRPr="00F4500F">
              <w:rPr>
                <w:rFonts w:eastAsia="標楷體" w:hint="eastAsia"/>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5.99</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9.41</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8.58</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rPr>
                <w:rFonts w:hint="eastAsia"/>
              </w:rPr>
              <w:t>29.492</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sidRPr="00A10C92">
              <w:rPr>
                <w:rFonts w:eastAsia="華康粗圓體" w:hint="eastAsia"/>
                <w:spacing w:val="4"/>
                <w:kern w:val="0"/>
                <w:szCs w:val="27"/>
              </w:rPr>
              <w:t>0.387</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sidRPr="00F4500F">
              <w:rPr>
                <w:rFonts w:eastAsia="標楷體" w:hint="eastAsia"/>
              </w:rPr>
              <w:t>11</w:t>
            </w:r>
            <w:r w:rsidRPr="00F4500F">
              <w:rPr>
                <w:rFonts w:eastAsia="標楷體" w:hint="eastAsia"/>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6.05</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10.55</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8.85</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rPr>
                <w:rFonts w:hint="eastAsia"/>
              </w:rPr>
              <w:t>29.589</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Pr>
                <w:rFonts w:eastAsia="標楷體" w:hint="eastAsia"/>
              </w:rPr>
              <w:t>12</w:t>
            </w:r>
            <w:r w:rsidRPr="00F4500F">
              <w:rPr>
                <w:rFonts w:eastAsia="標楷體" w:hint="eastAsia"/>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5</w:t>
            </w:r>
            <w:r w:rsidRPr="00F4500F">
              <w:rPr>
                <w:rFonts w:hint="eastAsia"/>
              </w:rPr>
              <w:t>.</w:t>
            </w:r>
            <w:r>
              <w:rPr>
                <w:rFonts w:hint="eastAsia"/>
              </w:rPr>
              <w:t>7</w:t>
            </w:r>
            <w:r w:rsidRPr="00F4500F">
              <w:rPr>
                <w:rFonts w:hint="eastAsia"/>
              </w:rPr>
              <w:t>5</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10.</w:t>
            </w:r>
            <w:r>
              <w:rPr>
                <w:rFonts w:eastAsia="華康粗圓體" w:hint="eastAsia"/>
                <w:spacing w:val="4"/>
                <w:kern w:val="0"/>
                <w:szCs w:val="27"/>
              </w:rPr>
              <w:t>78</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8.5</w:t>
            </w:r>
            <w:r>
              <w:rPr>
                <w:rFonts w:hint="eastAsia"/>
              </w:rPr>
              <w:t>0</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rPr>
                <w:rFonts w:hint="eastAsia"/>
              </w:rPr>
              <w:t>29.8</w:t>
            </w:r>
            <w:r>
              <w:rPr>
                <w:rFonts w:hint="eastAsia"/>
              </w:rPr>
              <w:t>13</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Pr>
                <w:rFonts w:eastAsia="華康粗圓體"/>
                <w:spacing w:val="4"/>
                <w:kern w:val="0"/>
                <w:szCs w:val="27"/>
              </w:rPr>
              <w:t>0.38</w:t>
            </w:r>
            <w:r>
              <w:rPr>
                <w:rFonts w:eastAsia="華康粗圓體" w:hint="eastAsia"/>
                <w:spacing w:val="4"/>
                <w:kern w:val="0"/>
                <w:szCs w:val="27"/>
              </w:rPr>
              <w:t>7</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7028D2" w:rsidRDefault="006C1997" w:rsidP="004E2DDD">
            <w:pPr>
              <w:snapToGrid w:val="0"/>
              <w:spacing w:line="340" w:lineRule="atLeast"/>
              <w:ind w:right="66"/>
              <w:jc w:val="both"/>
              <w:rPr>
                <w:rFonts w:eastAsia="標楷體"/>
                <w:color w:val="000000" w:themeColor="text1"/>
              </w:rPr>
            </w:pPr>
            <w:r w:rsidRPr="007028D2">
              <w:rPr>
                <w:rFonts w:eastAsia="標楷體"/>
                <w:b/>
                <w:bCs/>
                <w:color w:val="000000" w:themeColor="text1"/>
              </w:rPr>
              <w:t xml:space="preserve"> 10</w:t>
            </w:r>
            <w:r w:rsidRPr="007028D2">
              <w:rPr>
                <w:rFonts w:eastAsia="標楷體" w:hint="eastAsia"/>
                <w:b/>
                <w:bCs/>
                <w:color w:val="000000" w:themeColor="text1"/>
              </w:rPr>
              <w:t>3</w:t>
            </w:r>
            <w:r w:rsidRPr="007028D2">
              <w:rPr>
                <w:rFonts w:eastAsia="標楷體"/>
                <w:b/>
                <w:bCs/>
                <w:color w:val="000000" w:themeColor="text1"/>
              </w:rPr>
              <w:t>年</w:t>
            </w:r>
            <w:r>
              <w:rPr>
                <w:rFonts w:eastAsia="標楷體" w:hint="eastAsia"/>
                <w:b/>
                <w:bCs/>
                <w:color w:val="000000" w:themeColor="text1"/>
              </w:rPr>
              <w:t>1~4</w:t>
            </w:r>
            <w:r w:rsidRPr="007028D2">
              <w:rPr>
                <w:rFonts w:eastAsia="標楷體" w:hint="eastAsia"/>
                <w:b/>
                <w:bCs/>
                <w:color w:val="000000" w:themeColor="text1"/>
              </w:rPr>
              <w:t>月</w:t>
            </w:r>
          </w:p>
        </w:tc>
        <w:tc>
          <w:tcPr>
            <w:tcW w:w="1360" w:type="dxa"/>
            <w:tcBorders>
              <w:top w:val="nil"/>
              <w:left w:val="single" w:sz="4" w:space="0" w:color="auto"/>
              <w:bottom w:val="nil"/>
              <w:right w:val="nil"/>
            </w:tcBorders>
            <w:vAlign w:val="center"/>
          </w:tcPr>
          <w:p w:rsidR="006C1997" w:rsidRPr="00CA4F72"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Pr>
                <w:rFonts w:hint="eastAsia"/>
                <w:b/>
                <w:bCs/>
                <w:color w:val="000000" w:themeColor="text1"/>
              </w:rPr>
              <w:t>5.93</w:t>
            </w:r>
          </w:p>
        </w:tc>
        <w:tc>
          <w:tcPr>
            <w:tcW w:w="1513" w:type="dxa"/>
            <w:tcBorders>
              <w:top w:val="nil"/>
              <w:left w:val="nil"/>
              <w:bottom w:val="nil"/>
              <w:right w:val="nil"/>
            </w:tcBorders>
            <w:vAlign w:val="center"/>
          </w:tcPr>
          <w:p w:rsidR="006C1997" w:rsidRPr="00CA4F72" w:rsidRDefault="006C1997" w:rsidP="004E2DDD">
            <w:pPr>
              <w:snapToGrid w:val="0"/>
              <w:spacing w:line="340" w:lineRule="atLeast"/>
              <w:ind w:rightChars="213" w:right="511"/>
              <w:jc w:val="right"/>
              <w:rPr>
                <w:rFonts w:eastAsia="華康粗圓體"/>
                <w:b/>
                <w:bCs/>
                <w:color w:val="000000" w:themeColor="text1"/>
                <w:spacing w:val="4"/>
                <w:kern w:val="0"/>
                <w:szCs w:val="27"/>
              </w:rPr>
            </w:pPr>
            <w:r>
              <w:rPr>
                <w:rFonts w:eastAsia="華康粗圓體" w:hint="eastAsia"/>
                <w:b/>
                <w:bCs/>
                <w:color w:val="000000" w:themeColor="text1"/>
                <w:spacing w:val="4"/>
                <w:kern w:val="0"/>
                <w:szCs w:val="27"/>
              </w:rPr>
              <w:t>10.21</w:t>
            </w:r>
          </w:p>
        </w:tc>
        <w:tc>
          <w:tcPr>
            <w:tcW w:w="1500" w:type="dxa"/>
            <w:tcBorders>
              <w:top w:val="nil"/>
              <w:left w:val="nil"/>
              <w:bottom w:val="nil"/>
              <w:right w:val="nil"/>
            </w:tcBorders>
            <w:vAlign w:val="center"/>
          </w:tcPr>
          <w:p w:rsidR="006C1997" w:rsidRPr="00CA4F72" w:rsidRDefault="006C1997" w:rsidP="004E2DDD">
            <w:pPr>
              <w:snapToGrid w:val="0"/>
              <w:spacing w:line="340" w:lineRule="atLeast"/>
              <w:ind w:rightChars="189" w:right="454"/>
              <w:jc w:val="right"/>
              <w:rPr>
                <w:b/>
                <w:bCs/>
                <w:color w:val="000000" w:themeColor="text1"/>
              </w:rPr>
            </w:pPr>
            <w:r>
              <w:rPr>
                <w:rFonts w:hint="eastAsia"/>
                <w:b/>
                <w:bCs/>
                <w:color w:val="000000" w:themeColor="text1"/>
              </w:rPr>
              <w:t>9.13</w:t>
            </w:r>
          </w:p>
        </w:tc>
        <w:tc>
          <w:tcPr>
            <w:tcW w:w="1416" w:type="dxa"/>
            <w:tcBorders>
              <w:top w:val="nil"/>
              <w:left w:val="nil"/>
              <w:bottom w:val="nil"/>
              <w:right w:val="nil"/>
            </w:tcBorders>
            <w:vAlign w:val="center"/>
          </w:tcPr>
          <w:p w:rsidR="006C1997" w:rsidRPr="00FA3622" w:rsidRDefault="006C1997" w:rsidP="00FA3622">
            <w:pPr>
              <w:snapToGrid w:val="0"/>
              <w:spacing w:line="340" w:lineRule="atLeast"/>
              <w:ind w:rightChars="188" w:right="451"/>
              <w:jc w:val="right"/>
              <w:rPr>
                <w:b/>
                <w:bCs/>
                <w:color w:val="000000" w:themeColor="text1"/>
              </w:rPr>
            </w:pPr>
            <w:r>
              <w:rPr>
                <w:rFonts w:hint="eastAsia"/>
                <w:b/>
                <w:bCs/>
                <w:color w:val="000000" w:themeColor="text1"/>
              </w:rPr>
              <w:t>30.339</w:t>
            </w:r>
          </w:p>
        </w:tc>
        <w:tc>
          <w:tcPr>
            <w:tcW w:w="1336" w:type="dxa"/>
            <w:tcBorders>
              <w:top w:val="nil"/>
              <w:left w:val="nil"/>
              <w:bottom w:val="nil"/>
              <w:right w:val="nil"/>
            </w:tcBorders>
            <w:vAlign w:val="center"/>
          </w:tcPr>
          <w:p w:rsidR="006C1997" w:rsidRPr="00FA3622" w:rsidRDefault="006C1997" w:rsidP="00FA3622">
            <w:pPr>
              <w:snapToGrid w:val="0"/>
              <w:spacing w:line="340" w:lineRule="atLeast"/>
              <w:ind w:rightChars="154" w:right="370"/>
              <w:jc w:val="right"/>
              <w:rPr>
                <w:rFonts w:eastAsia="華康粗圓體"/>
                <w:b/>
                <w:bCs/>
                <w:color w:val="000000" w:themeColor="text1"/>
                <w:spacing w:val="4"/>
                <w:kern w:val="0"/>
                <w:szCs w:val="27"/>
              </w:rPr>
            </w:pPr>
            <w:r>
              <w:rPr>
                <w:rFonts w:eastAsia="華康粗圓體" w:hint="eastAsia"/>
                <w:b/>
                <w:bCs/>
                <w:color w:val="000000" w:themeColor="text1"/>
                <w:spacing w:val="4"/>
                <w:kern w:val="0"/>
                <w:szCs w:val="27"/>
              </w:rPr>
              <w:t>0.387</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7028D2" w:rsidRDefault="006C1997" w:rsidP="004E2DDD">
            <w:pPr>
              <w:snapToGrid w:val="0"/>
              <w:spacing w:line="340" w:lineRule="atLeast"/>
              <w:ind w:right="284"/>
              <w:jc w:val="right"/>
              <w:rPr>
                <w:rFonts w:eastAsia="標楷體"/>
                <w:color w:val="000000" w:themeColor="text1"/>
              </w:rPr>
            </w:pPr>
            <w:r w:rsidRPr="007028D2">
              <w:rPr>
                <w:rFonts w:eastAsia="標楷體"/>
                <w:color w:val="000000" w:themeColor="text1"/>
              </w:rPr>
              <w:t>1</w:t>
            </w:r>
            <w:r w:rsidRPr="007028D2">
              <w:rPr>
                <w:rFonts w:eastAsia="標楷體"/>
                <w:color w:val="000000" w:themeColor="text1"/>
              </w:rPr>
              <w:t>月</w:t>
            </w:r>
          </w:p>
        </w:tc>
        <w:tc>
          <w:tcPr>
            <w:tcW w:w="1360" w:type="dxa"/>
            <w:tcBorders>
              <w:top w:val="nil"/>
              <w:left w:val="single" w:sz="4" w:space="0" w:color="auto"/>
              <w:bottom w:val="nil"/>
              <w:right w:val="nil"/>
            </w:tcBorders>
            <w:vAlign w:val="center"/>
          </w:tcPr>
          <w:p w:rsidR="006C1997" w:rsidRPr="007028D2"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7028D2">
              <w:rPr>
                <w:rFonts w:hint="eastAsia"/>
                <w:color w:val="000000" w:themeColor="text1"/>
              </w:rPr>
              <w:t>5.97</w:t>
            </w:r>
          </w:p>
        </w:tc>
        <w:tc>
          <w:tcPr>
            <w:tcW w:w="1513" w:type="dxa"/>
            <w:tcBorders>
              <w:top w:val="nil"/>
              <w:left w:val="nil"/>
              <w:bottom w:val="nil"/>
              <w:right w:val="nil"/>
            </w:tcBorders>
            <w:vAlign w:val="center"/>
          </w:tcPr>
          <w:p w:rsidR="006C1997" w:rsidRPr="00E77BB3" w:rsidRDefault="006C1997" w:rsidP="004E2DDD">
            <w:pPr>
              <w:snapToGrid w:val="0"/>
              <w:spacing w:line="340" w:lineRule="atLeast"/>
              <w:ind w:rightChars="213" w:right="511"/>
              <w:jc w:val="right"/>
              <w:rPr>
                <w:rFonts w:eastAsia="華康粗圓體"/>
                <w:color w:val="000000" w:themeColor="text1"/>
                <w:spacing w:val="4"/>
                <w:kern w:val="0"/>
                <w:szCs w:val="27"/>
              </w:rPr>
            </w:pPr>
            <w:r w:rsidRPr="00E77BB3">
              <w:rPr>
                <w:rFonts w:eastAsia="華康粗圓體" w:hint="eastAsia"/>
                <w:color w:val="000000" w:themeColor="text1"/>
                <w:spacing w:val="4"/>
                <w:kern w:val="0"/>
                <w:szCs w:val="27"/>
              </w:rPr>
              <w:t>11.81</w:t>
            </w:r>
          </w:p>
        </w:tc>
        <w:tc>
          <w:tcPr>
            <w:tcW w:w="1500" w:type="dxa"/>
            <w:tcBorders>
              <w:top w:val="nil"/>
              <w:left w:val="nil"/>
              <w:bottom w:val="nil"/>
              <w:right w:val="nil"/>
            </w:tcBorders>
            <w:vAlign w:val="center"/>
          </w:tcPr>
          <w:p w:rsidR="006C1997" w:rsidRPr="007028D2" w:rsidRDefault="006C1997" w:rsidP="004E2DDD">
            <w:pPr>
              <w:snapToGrid w:val="0"/>
              <w:spacing w:line="340" w:lineRule="atLeast"/>
              <w:ind w:rightChars="189" w:right="454"/>
              <w:jc w:val="right"/>
              <w:rPr>
                <w:color w:val="000000" w:themeColor="text1"/>
              </w:rPr>
            </w:pPr>
            <w:r w:rsidRPr="007028D2">
              <w:rPr>
                <w:rFonts w:hint="eastAsia"/>
                <w:color w:val="000000" w:themeColor="text1"/>
              </w:rPr>
              <w:t>9.93</w:t>
            </w:r>
          </w:p>
        </w:tc>
        <w:tc>
          <w:tcPr>
            <w:tcW w:w="1416" w:type="dxa"/>
            <w:tcBorders>
              <w:top w:val="nil"/>
              <w:left w:val="nil"/>
              <w:bottom w:val="nil"/>
              <w:right w:val="nil"/>
            </w:tcBorders>
            <w:vAlign w:val="center"/>
          </w:tcPr>
          <w:p w:rsidR="006C1997" w:rsidRPr="007028D2" w:rsidRDefault="006C1997" w:rsidP="004E2DDD">
            <w:pPr>
              <w:snapToGrid w:val="0"/>
              <w:spacing w:line="340" w:lineRule="atLeast"/>
              <w:ind w:rightChars="188" w:right="451"/>
              <w:jc w:val="right"/>
              <w:rPr>
                <w:color w:val="000000" w:themeColor="text1"/>
              </w:rPr>
            </w:pPr>
            <w:r w:rsidRPr="007028D2">
              <w:rPr>
                <w:rFonts w:hint="eastAsia"/>
                <w:color w:val="000000" w:themeColor="text1"/>
              </w:rPr>
              <w:t>30.264</w:t>
            </w:r>
          </w:p>
        </w:tc>
        <w:tc>
          <w:tcPr>
            <w:tcW w:w="1336" w:type="dxa"/>
            <w:tcBorders>
              <w:top w:val="nil"/>
              <w:left w:val="nil"/>
              <w:bottom w:val="nil"/>
              <w:right w:val="nil"/>
            </w:tcBorders>
            <w:vAlign w:val="center"/>
          </w:tcPr>
          <w:p w:rsidR="006C1997" w:rsidRPr="007028D2" w:rsidRDefault="006C1997" w:rsidP="004E2DDD">
            <w:pPr>
              <w:snapToGrid w:val="0"/>
              <w:spacing w:line="340" w:lineRule="atLeast"/>
              <w:ind w:rightChars="154" w:right="370"/>
              <w:jc w:val="right"/>
              <w:rPr>
                <w:rFonts w:eastAsia="華康粗圓體"/>
                <w:color w:val="000000" w:themeColor="text1"/>
                <w:spacing w:val="4"/>
                <w:kern w:val="0"/>
                <w:szCs w:val="27"/>
              </w:rPr>
            </w:pPr>
            <w:r w:rsidRPr="007028D2">
              <w:rPr>
                <w:rFonts w:eastAsia="華康粗圓體" w:hint="eastAsia"/>
                <w:color w:val="000000" w:themeColor="text1"/>
                <w:spacing w:val="4"/>
                <w:kern w:val="0"/>
                <w:szCs w:val="27"/>
              </w:rPr>
              <w:t>0.388</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7028D2" w:rsidRDefault="006C1997" w:rsidP="004E2DDD">
            <w:pPr>
              <w:snapToGrid w:val="0"/>
              <w:spacing w:line="340" w:lineRule="atLeast"/>
              <w:ind w:right="284"/>
              <w:jc w:val="right"/>
              <w:rPr>
                <w:rFonts w:eastAsia="標楷體"/>
                <w:color w:val="000000" w:themeColor="text1"/>
              </w:rPr>
            </w:pPr>
            <w:r w:rsidRPr="007028D2">
              <w:rPr>
                <w:rFonts w:eastAsia="標楷體" w:hint="eastAsia"/>
                <w:color w:val="000000" w:themeColor="text1"/>
              </w:rPr>
              <w:t>2</w:t>
            </w:r>
            <w:r w:rsidRPr="007028D2">
              <w:rPr>
                <w:rFonts w:eastAsia="標楷體"/>
                <w:color w:val="000000" w:themeColor="text1"/>
              </w:rPr>
              <w:t>月</w:t>
            </w:r>
          </w:p>
        </w:tc>
        <w:tc>
          <w:tcPr>
            <w:tcW w:w="1360" w:type="dxa"/>
            <w:tcBorders>
              <w:top w:val="nil"/>
              <w:left w:val="single" w:sz="4" w:space="0" w:color="auto"/>
              <w:bottom w:val="nil"/>
              <w:right w:val="nil"/>
            </w:tcBorders>
            <w:vAlign w:val="center"/>
          </w:tcPr>
          <w:p w:rsidR="006C1997" w:rsidRPr="007028D2"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7028D2">
              <w:rPr>
                <w:rFonts w:hint="eastAsia"/>
                <w:color w:val="000000" w:themeColor="text1"/>
              </w:rPr>
              <w:t>5.61</w:t>
            </w:r>
          </w:p>
        </w:tc>
        <w:tc>
          <w:tcPr>
            <w:tcW w:w="1513" w:type="dxa"/>
            <w:tcBorders>
              <w:top w:val="nil"/>
              <w:left w:val="nil"/>
              <w:bottom w:val="nil"/>
              <w:right w:val="nil"/>
            </w:tcBorders>
            <w:vAlign w:val="center"/>
          </w:tcPr>
          <w:p w:rsidR="006C1997" w:rsidRPr="00E77BB3" w:rsidRDefault="006C1997" w:rsidP="004E2DDD">
            <w:pPr>
              <w:snapToGrid w:val="0"/>
              <w:spacing w:line="340" w:lineRule="atLeast"/>
              <w:ind w:rightChars="213" w:right="511"/>
              <w:jc w:val="right"/>
              <w:rPr>
                <w:rFonts w:eastAsia="華康粗圓體"/>
                <w:color w:val="000000" w:themeColor="text1"/>
                <w:spacing w:val="4"/>
                <w:kern w:val="0"/>
                <w:szCs w:val="27"/>
              </w:rPr>
            </w:pPr>
            <w:r w:rsidRPr="00E77BB3">
              <w:rPr>
                <w:rFonts w:eastAsia="華康粗圓體" w:hint="eastAsia"/>
                <w:color w:val="000000" w:themeColor="text1"/>
                <w:spacing w:val="4"/>
                <w:kern w:val="0"/>
                <w:szCs w:val="27"/>
              </w:rPr>
              <w:t>9.43</w:t>
            </w:r>
          </w:p>
        </w:tc>
        <w:tc>
          <w:tcPr>
            <w:tcW w:w="1500" w:type="dxa"/>
            <w:tcBorders>
              <w:top w:val="nil"/>
              <w:left w:val="nil"/>
              <w:bottom w:val="nil"/>
              <w:right w:val="nil"/>
            </w:tcBorders>
            <w:vAlign w:val="center"/>
          </w:tcPr>
          <w:p w:rsidR="006C1997" w:rsidRPr="007028D2" w:rsidRDefault="006C1997" w:rsidP="004E2DDD">
            <w:pPr>
              <w:snapToGrid w:val="0"/>
              <w:spacing w:line="340" w:lineRule="atLeast"/>
              <w:ind w:rightChars="189" w:right="454"/>
              <w:jc w:val="right"/>
              <w:rPr>
                <w:color w:val="000000" w:themeColor="text1"/>
              </w:rPr>
            </w:pPr>
            <w:r w:rsidRPr="007028D2">
              <w:rPr>
                <w:rFonts w:hint="eastAsia"/>
                <w:color w:val="000000" w:themeColor="text1"/>
              </w:rPr>
              <w:t>8.63</w:t>
            </w:r>
          </w:p>
        </w:tc>
        <w:tc>
          <w:tcPr>
            <w:tcW w:w="1416" w:type="dxa"/>
            <w:tcBorders>
              <w:top w:val="nil"/>
              <w:left w:val="nil"/>
              <w:bottom w:val="nil"/>
              <w:right w:val="nil"/>
            </w:tcBorders>
            <w:vAlign w:val="center"/>
          </w:tcPr>
          <w:p w:rsidR="006C1997" w:rsidRPr="007028D2" w:rsidRDefault="006C1997" w:rsidP="004E2DDD">
            <w:pPr>
              <w:snapToGrid w:val="0"/>
              <w:spacing w:line="340" w:lineRule="atLeast"/>
              <w:ind w:rightChars="188" w:right="451"/>
              <w:jc w:val="right"/>
              <w:rPr>
                <w:color w:val="000000" w:themeColor="text1"/>
              </w:rPr>
            </w:pPr>
            <w:r w:rsidRPr="007028D2">
              <w:rPr>
                <w:rFonts w:hint="eastAsia"/>
                <w:color w:val="000000" w:themeColor="text1"/>
              </w:rPr>
              <w:t>30.377</w:t>
            </w:r>
          </w:p>
        </w:tc>
        <w:tc>
          <w:tcPr>
            <w:tcW w:w="1336" w:type="dxa"/>
            <w:tcBorders>
              <w:top w:val="nil"/>
              <w:left w:val="nil"/>
              <w:bottom w:val="nil"/>
              <w:right w:val="nil"/>
            </w:tcBorders>
            <w:vAlign w:val="center"/>
          </w:tcPr>
          <w:p w:rsidR="006C1997" w:rsidRPr="007028D2" w:rsidRDefault="006C1997" w:rsidP="004E2DDD">
            <w:pPr>
              <w:snapToGrid w:val="0"/>
              <w:spacing w:line="340" w:lineRule="atLeast"/>
              <w:ind w:rightChars="154" w:right="370"/>
              <w:jc w:val="right"/>
              <w:rPr>
                <w:rFonts w:eastAsia="華康粗圓體"/>
                <w:color w:val="000000" w:themeColor="text1"/>
                <w:spacing w:val="4"/>
                <w:kern w:val="0"/>
                <w:szCs w:val="27"/>
              </w:rPr>
            </w:pPr>
            <w:r w:rsidRPr="007028D2">
              <w:rPr>
                <w:rFonts w:eastAsia="華康粗圓體" w:hint="eastAsia"/>
                <w:color w:val="000000" w:themeColor="text1"/>
                <w:spacing w:val="4"/>
                <w:kern w:val="0"/>
                <w:szCs w:val="27"/>
              </w:rPr>
              <w:t>0.387</w:t>
            </w:r>
          </w:p>
        </w:tc>
      </w:tr>
      <w:tr w:rsidR="006C1997" w:rsidRPr="00FC0D54" w:rsidTr="003343AD">
        <w:trPr>
          <w:trHeight w:val="307"/>
          <w:jc w:val="center"/>
        </w:trPr>
        <w:tc>
          <w:tcPr>
            <w:tcW w:w="1638" w:type="dxa"/>
            <w:tcBorders>
              <w:top w:val="nil"/>
              <w:left w:val="nil"/>
              <w:bottom w:val="nil"/>
              <w:right w:val="single" w:sz="4" w:space="0" w:color="auto"/>
            </w:tcBorders>
          </w:tcPr>
          <w:p w:rsidR="006C1997" w:rsidRPr="007028D2" w:rsidRDefault="006C1997" w:rsidP="004E2DDD">
            <w:pPr>
              <w:snapToGrid w:val="0"/>
              <w:spacing w:line="340" w:lineRule="atLeast"/>
              <w:ind w:right="284"/>
              <w:jc w:val="right"/>
              <w:rPr>
                <w:rFonts w:eastAsia="標楷體"/>
                <w:color w:val="000000" w:themeColor="text1"/>
              </w:rPr>
            </w:pPr>
            <w:r>
              <w:rPr>
                <w:rFonts w:eastAsia="標楷體" w:hint="eastAsia"/>
                <w:color w:val="000000" w:themeColor="text1"/>
              </w:rPr>
              <w:t>3</w:t>
            </w:r>
            <w:r w:rsidRPr="007028D2">
              <w:rPr>
                <w:rFonts w:eastAsia="標楷體"/>
                <w:color w:val="000000" w:themeColor="text1"/>
              </w:rPr>
              <w:t>月</w:t>
            </w:r>
          </w:p>
        </w:tc>
        <w:tc>
          <w:tcPr>
            <w:tcW w:w="1360" w:type="dxa"/>
            <w:tcBorders>
              <w:top w:val="nil"/>
              <w:left w:val="single" w:sz="4" w:space="0" w:color="auto"/>
              <w:bottom w:val="nil"/>
              <w:right w:val="nil"/>
            </w:tcBorders>
            <w:vAlign w:val="center"/>
          </w:tcPr>
          <w:p w:rsidR="006C1997" w:rsidRPr="007028D2"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Pr>
                <w:rFonts w:hint="eastAsia"/>
                <w:color w:val="000000" w:themeColor="text1"/>
              </w:rPr>
              <w:t>5.89</w:t>
            </w:r>
          </w:p>
        </w:tc>
        <w:tc>
          <w:tcPr>
            <w:tcW w:w="1513" w:type="dxa"/>
            <w:tcBorders>
              <w:top w:val="nil"/>
              <w:left w:val="nil"/>
              <w:bottom w:val="nil"/>
              <w:right w:val="nil"/>
            </w:tcBorders>
            <w:vAlign w:val="center"/>
          </w:tcPr>
          <w:p w:rsidR="006C1997" w:rsidRPr="00E77BB3" w:rsidRDefault="006C1997" w:rsidP="004E2DDD">
            <w:pPr>
              <w:snapToGrid w:val="0"/>
              <w:spacing w:line="340" w:lineRule="atLeast"/>
              <w:ind w:rightChars="213" w:right="511"/>
              <w:jc w:val="right"/>
              <w:rPr>
                <w:rFonts w:eastAsia="華康粗圓體"/>
                <w:color w:val="000000" w:themeColor="text1"/>
                <w:spacing w:val="4"/>
                <w:kern w:val="0"/>
                <w:szCs w:val="27"/>
              </w:rPr>
            </w:pPr>
            <w:r>
              <w:rPr>
                <w:rFonts w:eastAsia="華康粗圓體" w:hint="eastAsia"/>
                <w:color w:val="000000" w:themeColor="text1"/>
                <w:spacing w:val="4"/>
                <w:kern w:val="0"/>
                <w:szCs w:val="27"/>
              </w:rPr>
              <w:t>9.74</w:t>
            </w:r>
          </w:p>
        </w:tc>
        <w:tc>
          <w:tcPr>
            <w:tcW w:w="1500" w:type="dxa"/>
            <w:tcBorders>
              <w:top w:val="nil"/>
              <w:left w:val="nil"/>
              <w:bottom w:val="nil"/>
              <w:right w:val="nil"/>
            </w:tcBorders>
            <w:vAlign w:val="center"/>
          </w:tcPr>
          <w:p w:rsidR="006C1997" w:rsidRPr="007028D2" w:rsidRDefault="006C1997" w:rsidP="004E2DDD">
            <w:pPr>
              <w:snapToGrid w:val="0"/>
              <w:spacing w:line="340" w:lineRule="atLeast"/>
              <w:ind w:rightChars="189" w:right="454"/>
              <w:jc w:val="right"/>
              <w:rPr>
                <w:color w:val="000000" w:themeColor="text1"/>
              </w:rPr>
            </w:pPr>
            <w:r>
              <w:rPr>
                <w:rFonts w:hint="eastAsia"/>
                <w:color w:val="000000" w:themeColor="text1"/>
              </w:rPr>
              <w:t>8.87</w:t>
            </w:r>
          </w:p>
        </w:tc>
        <w:tc>
          <w:tcPr>
            <w:tcW w:w="1416" w:type="dxa"/>
            <w:tcBorders>
              <w:top w:val="nil"/>
              <w:left w:val="nil"/>
              <w:bottom w:val="nil"/>
              <w:right w:val="nil"/>
            </w:tcBorders>
            <w:vAlign w:val="center"/>
          </w:tcPr>
          <w:p w:rsidR="006C1997" w:rsidRPr="007028D2" w:rsidRDefault="006C1997" w:rsidP="00FA3622">
            <w:pPr>
              <w:snapToGrid w:val="0"/>
              <w:spacing w:line="340" w:lineRule="atLeast"/>
              <w:ind w:rightChars="188" w:right="451"/>
              <w:jc w:val="right"/>
              <w:rPr>
                <w:color w:val="000000" w:themeColor="text1"/>
              </w:rPr>
            </w:pPr>
            <w:r w:rsidRPr="007028D2">
              <w:rPr>
                <w:rFonts w:hint="eastAsia"/>
                <w:color w:val="000000" w:themeColor="text1"/>
              </w:rPr>
              <w:t>30.</w:t>
            </w:r>
            <w:r>
              <w:rPr>
                <w:rFonts w:hint="eastAsia"/>
                <w:color w:val="000000" w:themeColor="text1"/>
              </w:rPr>
              <w:t>446</w:t>
            </w:r>
          </w:p>
        </w:tc>
        <w:tc>
          <w:tcPr>
            <w:tcW w:w="1336" w:type="dxa"/>
            <w:tcBorders>
              <w:top w:val="nil"/>
              <w:left w:val="nil"/>
              <w:bottom w:val="nil"/>
              <w:right w:val="nil"/>
            </w:tcBorders>
            <w:vAlign w:val="center"/>
          </w:tcPr>
          <w:p w:rsidR="006C1997" w:rsidRPr="007028D2" w:rsidRDefault="006C1997" w:rsidP="004E2DDD">
            <w:pPr>
              <w:snapToGrid w:val="0"/>
              <w:spacing w:line="340" w:lineRule="atLeast"/>
              <w:ind w:rightChars="154" w:right="370"/>
              <w:jc w:val="right"/>
              <w:rPr>
                <w:rFonts w:eastAsia="華康粗圓體"/>
                <w:color w:val="000000" w:themeColor="text1"/>
                <w:spacing w:val="4"/>
                <w:kern w:val="0"/>
                <w:szCs w:val="27"/>
              </w:rPr>
            </w:pPr>
            <w:r w:rsidRPr="007028D2">
              <w:rPr>
                <w:rFonts w:eastAsia="華康粗圓體" w:hint="eastAsia"/>
                <w:color w:val="000000" w:themeColor="text1"/>
                <w:spacing w:val="4"/>
                <w:kern w:val="0"/>
                <w:szCs w:val="27"/>
              </w:rPr>
              <w:t>0.387</w:t>
            </w:r>
          </w:p>
        </w:tc>
      </w:tr>
      <w:tr w:rsidR="006C1997" w:rsidRPr="00FC0D54" w:rsidTr="00AE688F">
        <w:trPr>
          <w:trHeight w:val="307"/>
          <w:jc w:val="center"/>
        </w:trPr>
        <w:tc>
          <w:tcPr>
            <w:tcW w:w="1638" w:type="dxa"/>
            <w:tcBorders>
              <w:top w:val="nil"/>
              <w:left w:val="nil"/>
              <w:bottom w:val="single" w:sz="4" w:space="0" w:color="auto"/>
              <w:right w:val="single" w:sz="4" w:space="0" w:color="auto"/>
            </w:tcBorders>
          </w:tcPr>
          <w:p w:rsidR="006C1997" w:rsidRDefault="006C1997" w:rsidP="004E2DDD">
            <w:pPr>
              <w:snapToGrid w:val="0"/>
              <w:spacing w:line="340" w:lineRule="atLeas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1360" w:type="dxa"/>
            <w:tcBorders>
              <w:top w:val="nil"/>
              <w:left w:val="single" w:sz="4" w:space="0" w:color="auto"/>
              <w:bottom w:val="single" w:sz="4" w:space="0" w:color="auto"/>
              <w:right w:val="nil"/>
            </w:tcBorders>
            <w:vAlign w:val="center"/>
          </w:tcPr>
          <w:p w:rsidR="006C1997"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Pr>
                <w:rFonts w:hint="eastAsia"/>
                <w:color w:val="000000" w:themeColor="text1"/>
              </w:rPr>
              <w:t>6.24</w:t>
            </w:r>
          </w:p>
        </w:tc>
        <w:tc>
          <w:tcPr>
            <w:tcW w:w="1513" w:type="dxa"/>
            <w:tcBorders>
              <w:top w:val="nil"/>
              <w:left w:val="nil"/>
              <w:bottom w:val="single" w:sz="4" w:space="0" w:color="auto"/>
              <w:right w:val="nil"/>
            </w:tcBorders>
            <w:vAlign w:val="center"/>
          </w:tcPr>
          <w:p w:rsidR="006C1997" w:rsidRDefault="006C1997" w:rsidP="004E2DDD">
            <w:pPr>
              <w:snapToGrid w:val="0"/>
              <w:spacing w:line="340" w:lineRule="atLeast"/>
              <w:ind w:rightChars="213" w:right="511"/>
              <w:jc w:val="right"/>
              <w:rPr>
                <w:rFonts w:eastAsia="華康粗圓體"/>
                <w:color w:val="000000" w:themeColor="text1"/>
                <w:spacing w:val="4"/>
                <w:kern w:val="0"/>
                <w:szCs w:val="27"/>
              </w:rPr>
            </w:pPr>
            <w:r>
              <w:rPr>
                <w:rFonts w:eastAsia="華康粗圓體" w:hint="eastAsia"/>
                <w:color w:val="000000" w:themeColor="text1"/>
                <w:spacing w:val="4"/>
                <w:kern w:val="0"/>
                <w:szCs w:val="27"/>
              </w:rPr>
              <w:t>9.85</w:t>
            </w:r>
          </w:p>
        </w:tc>
        <w:tc>
          <w:tcPr>
            <w:tcW w:w="1500" w:type="dxa"/>
            <w:tcBorders>
              <w:top w:val="nil"/>
              <w:left w:val="nil"/>
              <w:bottom w:val="single" w:sz="4" w:space="0" w:color="auto"/>
              <w:right w:val="nil"/>
            </w:tcBorders>
            <w:vAlign w:val="center"/>
          </w:tcPr>
          <w:p w:rsidR="006C1997" w:rsidRDefault="006C1997" w:rsidP="004E2DDD">
            <w:pPr>
              <w:snapToGrid w:val="0"/>
              <w:spacing w:line="340" w:lineRule="atLeast"/>
              <w:ind w:rightChars="189" w:right="454"/>
              <w:jc w:val="right"/>
              <w:rPr>
                <w:color w:val="000000" w:themeColor="text1"/>
              </w:rPr>
            </w:pPr>
            <w:r>
              <w:rPr>
                <w:rFonts w:hint="eastAsia"/>
                <w:color w:val="000000" w:themeColor="text1"/>
              </w:rPr>
              <w:t>9.10</w:t>
            </w:r>
          </w:p>
        </w:tc>
        <w:tc>
          <w:tcPr>
            <w:tcW w:w="1416" w:type="dxa"/>
            <w:tcBorders>
              <w:top w:val="nil"/>
              <w:left w:val="nil"/>
              <w:bottom w:val="single" w:sz="4" w:space="0" w:color="auto"/>
              <w:right w:val="nil"/>
            </w:tcBorders>
            <w:vAlign w:val="center"/>
          </w:tcPr>
          <w:p w:rsidR="006C1997" w:rsidRPr="007028D2" w:rsidRDefault="006C1997" w:rsidP="00FA3622">
            <w:pPr>
              <w:snapToGrid w:val="0"/>
              <w:spacing w:line="340" w:lineRule="atLeast"/>
              <w:ind w:rightChars="188" w:right="451"/>
              <w:jc w:val="right"/>
              <w:rPr>
                <w:color w:val="000000" w:themeColor="text1"/>
              </w:rPr>
            </w:pPr>
            <w:r>
              <w:rPr>
                <w:rFonts w:hint="eastAsia"/>
                <w:color w:val="000000" w:themeColor="text1"/>
              </w:rPr>
              <w:t>30.268</w:t>
            </w:r>
          </w:p>
        </w:tc>
        <w:tc>
          <w:tcPr>
            <w:tcW w:w="1336" w:type="dxa"/>
            <w:tcBorders>
              <w:top w:val="nil"/>
              <w:left w:val="nil"/>
              <w:bottom w:val="single" w:sz="4" w:space="0" w:color="auto"/>
              <w:right w:val="nil"/>
            </w:tcBorders>
            <w:vAlign w:val="center"/>
          </w:tcPr>
          <w:p w:rsidR="006C1997" w:rsidRPr="007028D2" w:rsidRDefault="006C1997" w:rsidP="004E2DDD">
            <w:pPr>
              <w:snapToGrid w:val="0"/>
              <w:spacing w:line="340" w:lineRule="atLeast"/>
              <w:ind w:rightChars="154" w:right="370"/>
              <w:jc w:val="right"/>
              <w:rPr>
                <w:rFonts w:eastAsia="華康粗圓體"/>
                <w:color w:val="000000" w:themeColor="text1"/>
                <w:spacing w:val="4"/>
                <w:kern w:val="0"/>
                <w:szCs w:val="27"/>
              </w:rPr>
            </w:pPr>
            <w:r>
              <w:rPr>
                <w:rFonts w:eastAsia="華康粗圓體" w:hint="eastAsia"/>
                <w:color w:val="000000" w:themeColor="text1"/>
                <w:spacing w:val="4"/>
                <w:kern w:val="0"/>
                <w:szCs w:val="27"/>
              </w:rPr>
              <w:t>0.387</w:t>
            </w:r>
          </w:p>
        </w:tc>
      </w:tr>
    </w:tbl>
    <w:p w:rsidR="00885F48" w:rsidRPr="00A10C92" w:rsidRDefault="00885F48" w:rsidP="00885F48">
      <w:pPr>
        <w:spacing w:line="240" w:lineRule="atLeast"/>
        <w:ind w:left="425" w:hangingChars="193" w:hanging="425"/>
        <w:rPr>
          <w:rFonts w:eastAsia="標楷體"/>
          <w:kern w:val="0"/>
          <w:sz w:val="22"/>
          <w:szCs w:val="22"/>
        </w:rPr>
      </w:pPr>
      <w:proofErr w:type="gramStart"/>
      <w:r w:rsidRPr="00A10C92">
        <w:rPr>
          <w:rFonts w:eastAsia="標楷體"/>
          <w:kern w:val="0"/>
          <w:sz w:val="22"/>
          <w:szCs w:val="22"/>
        </w:rPr>
        <w:t>註</w:t>
      </w:r>
      <w:proofErr w:type="gramEnd"/>
      <w:r w:rsidRPr="00A10C92">
        <w:rPr>
          <w:rFonts w:eastAsia="標楷體"/>
          <w:kern w:val="0"/>
          <w:sz w:val="22"/>
          <w:szCs w:val="22"/>
        </w:rPr>
        <w:t>：</w:t>
      </w:r>
      <w:r w:rsidRPr="00A10C92">
        <w:rPr>
          <w:rFonts w:eastAsia="標楷體"/>
          <w:kern w:val="0"/>
          <w:sz w:val="22"/>
          <w:szCs w:val="22"/>
        </w:rPr>
        <w:t>M1A</w:t>
      </w:r>
      <w:r w:rsidRPr="00A10C92">
        <w:rPr>
          <w:rFonts w:eastAsia="標楷體"/>
          <w:kern w:val="0"/>
          <w:sz w:val="22"/>
          <w:szCs w:val="22"/>
        </w:rPr>
        <w:t>為通貨淨額加上企業及個人在貨幣機構的支票存款及活期存款；</w:t>
      </w:r>
      <w:r w:rsidRPr="00A10C92">
        <w:rPr>
          <w:rFonts w:eastAsia="標楷體"/>
          <w:kern w:val="0"/>
          <w:sz w:val="22"/>
          <w:szCs w:val="22"/>
        </w:rPr>
        <w:t>M1B</w:t>
      </w:r>
      <w:r w:rsidRPr="00A10C92">
        <w:rPr>
          <w:rFonts w:eastAsia="標楷體"/>
          <w:kern w:val="0"/>
          <w:sz w:val="22"/>
          <w:szCs w:val="22"/>
        </w:rPr>
        <w:t>為</w:t>
      </w:r>
      <w:r w:rsidRPr="00A10C92">
        <w:rPr>
          <w:rFonts w:eastAsia="標楷體"/>
          <w:kern w:val="0"/>
          <w:sz w:val="22"/>
          <w:szCs w:val="22"/>
        </w:rPr>
        <w:t>M1A</w:t>
      </w:r>
      <w:r w:rsidRPr="00A10C92">
        <w:rPr>
          <w:rFonts w:eastAsia="標楷體"/>
          <w:kern w:val="0"/>
          <w:sz w:val="22"/>
          <w:szCs w:val="22"/>
        </w:rPr>
        <w:t>加上個人活期儲蓄存款；</w:t>
      </w:r>
      <w:r w:rsidRPr="00A10C92">
        <w:rPr>
          <w:rFonts w:eastAsia="標楷體"/>
          <w:kern w:val="0"/>
          <w:sz w:val="22"/>
          <w:szCs w:val="22"/>
        </w:rPr>
        <w:t>M2</w:t>
      </w:r>
      <w:r w:rsidRPr="00A10C92">
        <w:rPr>
          <w:rFonts w:eastAsia="標楷體"/>
          <w:kern w:val="0"/>
          <w:sz w:val="22"/>
          <w:szCs w:val="22"/>
        </w:rPr>
        <w:t>為</w:t>
      </w:r>
      <w:r w:rsidRPr="00A10C92">
        <w:rPr>
          <w:rFonts w:eastAsia="標楷體"/>
          <w:kern w:val="0"/>
          <w:sz w:val="22"/>
          <w:szCs w:val="22"/>
        </w:rPr>
        <w:t>M1B</w:t>
      </w:r>
      <w:r w:rsidRPr="00A10C92">
        <w:rPr>
          <w:rFonts w:eastAsia="標楷體"/>
          <w:kern w:val="0"/>
          <w:sz w:val="22"/>
          <w:szCs w:val="22"/>
        </w:rPr>
        <w:t>加上</w:t>
      </w:r>
      <w:proofErr w:type="gramStart"/>
      <w:r w:rsidRPr="00A10C92">
        <w:rPr>
          <w:rFonts w:eastAsia="標楷體"/>
          <w:kern w:val="0"/>
          <w:sz w:val="22"/>
          <w:szCs w:val="22"/>
        </w:rPr>
        <w:t>準</w:t>
      </w:r>
      <w:proofErr w:type="gramEnd"/>
      <w:r w:rsidRPr="00A10C92">
        <w:rPr>
          <w:rFonts w:eastAsia="標楷體"/>
          <w:kern w:val="0"/>
          <w:sz w:val="22"/>
          <w:szCs w:val="22"/>
        </w:rPr>
        <w:t>貨幣。</w:t>
      </w:r>
    </w:p>
    <w:p w:rsidR="00DD297D" w:rsidRDefault="00885F48" w:rsidP="00885F48">
      <w:pPr>
        <w:pStyle w:val="af"/>
        <w:snapToGrid w:val="0"/>
        <w:spacing w:line="240" w:lineRule="auto"/>
        <w:ind w:leftChars="0" w:left="0" w:firstLineChars="0" w:firstLine="0"/>
        <w:rPr>
          <w:szCs w:val="22"/>
        </w:rPr>
      </w:pPr>
      <w:r w:rsidRPr="00A10C92">
        <w:rPr>
          <w:szCs w:val="22"/>
        </w:rPr>
        <w:t>資料來源：中央銀行。</w:t>
      </w:r>
    </w:p>
    <w:p w:rsidR="0046627F" w:rsidRPr="000B6BED" w:rsidRDefault="0046627F" w:rsidP="0046627F">
      <w:pPr>
        <w:pStyle w:val="t-4"/>
        <w:tabs>
          <w:tab w:val="clear" w:pos="540"/>
        </w:tabs>
        <w:snapToGrid w:val="0"/>
        <w:spacing w:before="360" w:afterLines="0" w:after="0" w:line="300" w:lineRule="auto"/>
        <w:ind w:leftChars="0" w:left="0" w:firstLineChars="0" w:firstLine="0"/>
        <w:rPr>
          <w:color w:val="auto"/>
        </w:rPr>
      </w:pPr>
      <w:r w:rsidRPr="000B6BED">
        <w:rPr>
          <w:color w:val="auto"/>
        </w:rPr>
        <w:lastRenderedPageBreak/>
        <w:t>２、</w:t>
      </w:r>
      <w:r w:rsidRPr="000B6BED">
        <w:rPr>
          <w:color w:val="auto"/>
        </w:rPr>
        <w:t>10</w:t>
      </w:r>
      <w:r>
        <w:rPr>
          <w:rFonts w:hint="eastAsia"/>
          <w:color w:val="auto"/>
        </w:rPr>
        <w:t>3</w:t>
      </w:r>
      <w:r w:rsidRPr="000B6BED">
        <w:rPr>
          <w:color w:val="auto"/>
        </w:rPr>
        <w:t>年</w:t>
      </w:r>
      <w:r w:rsidR="00467C9B">
        <w:rPr>
          <w:rFonts w:hint="eastAsia"/>
          <w:color w:val="auto"/>
        </w:rPr>
        <w:t>4</w:t>
      </w:r>
      <w:r w:rsidRPr="000B6BED">
        <w:rPr>
          <w:color w:val="auto"/>
        </w:rPr>
        <w:t>月市場利率</w:t>
      </w:r>
    </w:p>
    <w:p w:rsidR="0046627F" w:rsidRPr="00FC0D54" w:rsidRDefault="0046627F" w:rsidP="0046627F">
      <w:pPr>
        <w:pStyle w:val="k32"/>
        <w:topLinePunct/>
        <w:ind w:leftChars="118" w:left="283" w:rightChars="-59" w:firstLineChars="283" w:firstLine="566"/>
        <w:rPr>
          <w:color w:val="FF0000"/>
          <w:szCs w:val="28"/>
        </w:rPr>
      </w:pPr>
      <w:r w:rsidRPr="000B6BED">
        <w:rPr>
          <w:noProof/>
          <w:sz w:val="20"/>
        </w:rPr>
        <w:drawing>
          <wp:anchor distT="0" distB="0" distL="114300" distR="114300" simplePos="0" relativeHeight="251943424" behindDoc="0" locked="0" layoutInCell="1" allowOverlap="1" wp14:anchorId="209B3F18" wp14:editId="7ED03FAD">
            <wp:simplePos x="0" y="0"/>
            <wp:positionH relativeFrom="column">
              <wp:posOffset>1928495</wp:posOffset>
            </wp:positionH>
            <wp:positionV relativeFrom="paragraph">
              <wp:posOffset>33020</wp:posOffset>
            </wp:positionV>
            <wp:extent cx="3816985" cy="2508885"/>
            <wp:effectExtent l="0" t="0" r="12065" b="24765"/>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0B6BED">
        <w:rPr>
          <w:szCs w:val="28"/>
        </w:rPr>
        <w:t>貨幣市場方面，</w:t>
      </w:r>
      <w:r w:rsidRPr="000B6BED">
        <w:rPr>
          <w:szCs w:val="28"/>
        </w:rPr>
        <w:t>10</w:t>
      </w:r>
      <w:r>
        <w:rPr>
          <w:rFonts w:hint="eastAsia"/>
          <w:szCs w:val="28"/>
        </w:rPr>
        <w:t>3</w:t>
      </w:r>
      <w:r w:rsidRPr="000B6BED">
        <w:rPr>
          <w:szCs w:val="28"/>
        </w:rPr>
        <w:t>年</w:t>
      </w:r>
      <w:r w:rsidR="00467C9B">
        <w:rPr>
          <w:rFonts w:hint="eastAsia"/>
          <w:szCs w:val="28"/>
        </w:rPr>
        <w:t>4</w:t>
      </w:r>
      <w:r w:rsidRPr="000B6BED">
        <w:rPr>
          <w:szCs w:val="28"/>
        </w:rPr>
        <w:t>月金融業隔夜拆款利率</w:t>
      </w:r>
      <w:r w:rsidRPr="000B6BED">
        <w:rPr>
          <w:szCs w:val="28"/>
        </w:rPr>
        <w:t>0.38</w:t>
      </w:r>
      <w:r>
        <w:rPr>
          <w:rFonts w:hint="eastAsia"/>
          <w:szCs w:val="28"/>
        </w:rPr>
        <w:t>7</w:t>
      </w:r>
      <w:r w:rsidRPr="000B6BED">
        <w:rPr>
          <w:szCs w:val="28"/>
        </w:rPr>
        <w:t>％，</w:t>
      </w:r>
      <w:r w:rsidR="00644B28">
        <w:rPr>
          <w:rFonts w:hint="eastAsia"/>
          <w:szCs w:val="28"/>
        </w:rPr>
        <w:t>與</w:t>
      </w:r>
      <w:r>
        <w:rPr>
          <w:rFonts w:hint="eastAsia"/>
          <w:szCs w:val="28"/>
        </w:rPr>
        <w:t>上</w:t>
      </w:r>
      <w:r w:rsidRPr="000B6BED">
        <w:rPr>
          <w:szCs w:val="28"/>
        </w:rPr>
        <w:t>月</w:t>
      </w:r>
      <w:r w:rsidR="00644B28">
        <w:rPr>
          <w:rFonts w:hint="eastAsia"/>
          <w:szCs w:val="28"/>
        </w:rPr>
        <w:t>相同</w:t>
      </w:r>
      <w:r w:rsidRPr="000B6BED">
        <w:rPr>
          <w:szCs w:val="28"/>
        </w:rPr>
        <w:t>；初級市場商業本票</w:t>
      </w:r>
      <w:r w:rsidRPr="000B6BED">
        <w:rPr>
          <w:szCs w:val="28"/>
        </w:rPr>
        <w:t>30</w:t>
      </w:r>
      <w:r w:rsidRPr="000B6BED">
        <w:rPr>
          <w:szCs w:val="28"/>
        </w:rPr>
        <w:t>天期利率</w:t>
      </w:r>
      <w:r w:rsidRPr="000B6BED">
        <w:rPr>
          <w:szCs w:val="28"/>
        </w:rPr>
        <w:t>0.8</w:t>
      </w:r>
      <w:r w:rsidR="00467C9B">
        <w:rPr>
          <w:rFonts w:hint="eastAsia"/>
          <w:szCs w:val="28"/>
        </w:rPr>
        <w:t>1</w:t>
      </w:r>
      <w:r w:rsidRPr="000B6BED">
        <w:rPr>
          <w:szCs w:val="28"/>
        </w:rPr>
        <w:t>％，</w:t>
      </w:r>
      <w:r w:rsidR="00644B28">
        <w:rPr>
          <w:rFonts w:hint="eastAsia"/>
          <w:szCs w:val="28"/>
        </w:rPr>
        <w:t>低</w:t>
      </w:r>
      <w:r w:rsidRPr="000B6BED">
        <w:rPr>
          <w:rFonts w:hint="eastAsia"/>
          <w:szCs w:val="28"/>
        </w:rPr>
        <w:t>於</w:t>
      </w:r>
      <w:r>
        <w:rPr>
          <w:rFonts w:hint="eastAsia"/>
          <w:szCs w:val="28"/>
        </w:rPr>
        <w:t>上</w:t>
      </w:r>
      <w:r w:rsidRPr="000B6BED">
        <w:rPr>
          <w:szCs w:val="28"/>
        </w:rPr>
        <w:t>月</w:t>
      </w:r>
      <w:r w:rsidRPr="000B6BED">
        <w:rPr>
          <w:rFonts w:hint="eastAsia"/>
          <w:szCs w:val="28"/>
        </w:rPr>
        <w:t>之</w:t>
      </w:r>
      <w:r w:rsidRPr="000B6BED">
        <w:rPr>
          <w:rFonts w:hint="eastAsia"/>
          <w:szCs w:val="28"/>
        </w:rPr>
        <w:t>0.8</w:t>
      </w:r>
      <w:r w:rsidR="00467C9B">
        <w:rPr>
          <w:rFonts w:hint="eastAsia"/>
          <w:szCs w:val="28"/>
        </w:rPr>
        <w:t>3</w:t>
      </w:r>
      <w:r>
        <w:rPr>
          <w:rFonts w:hint="eastAsia"/>
          <w:szCs w:val="28"/>
        </w:rPr>
        <w:t>％</w:t>
      </w:r>
      <w:r w:rsidRPr="000B6BED">
        <w:rPr>
          <w:szCs w:val="28"/>
        </w:rPr>
        <w:t>。</w:t>
      </w:r>
    </w:p>
    <w:p w:rsidR="0046627F" w:rsidRPr="00FC0D54" w:rsidRDefault="0046627F" w:rsidP="0046627F">
      <w:pPr>
        <w:snapToGrid w:val="0"/>
        <w:spacing w:before="120" w:line="300" w:lineRule="auto"/>
        <w:ind w:rightChars="-59" w:right="-142"/>
        <w:jc w:val="both"/>
        <w:rPr>
          <w:rFonts w:eastAsia="標楷體"/>
          <w:color w:val="FF0000"/>
          <w:sz w:val="28"/>
          <w:szCs w:val="16"/>
        </w:rPr>
      </w:pPr>
    </w:p>
    <w:p w:rsidR="0046627F" w:rsidRPr="00FC0D54" w:rsidRDefault="0046627F" w:rsidP="0046627F">
      <w:pPr>
        <w:snapToGrid w:val="0"/>
        <w:spacing w:before="120" w:line="300" w:lineRule="auto"/>
        <w:ind w:rightChars="-59" w:right="-142"/>
        <w:jc w:val="both"/>
        <w:rPr>
          <w:rFonts w:eastAsia="標楷體"/>
          <w:color w:val="FF0000"/>
          <w:sz w:val="28"/>
          <w:szCs w:val="16"/>
        </w:rPr>
      </w:pPr>
    </w:p>
    <w:p w:rsidR="0046627F" w:rsidRPr="0087128C" w:rsidRDefault="0046627F" w:rsidP="0046627F">
      <w:pPr>
        <w:pStyle w:val="t-4"/>
        <w:snapToGrid w:val="0"/>
        <w:spacing w:before="120" w:afterLines="0" w:after="0" w:line="300" w:lineRule="auto"/>
        <w:ind w:leftChars="0" w:left="0" w:firstLineChars="0" w:firstLine="0"/>
        <w:rPr>
          <w:color w:val="000000" w:themeColor="text1"/>
        </w:rPr>
      </w:pPr>
      <w:r w:rsidRPr="0087128C">
        <w:rPr>
          <w:color w:val="000000" w:themeColor="text1"/>
        </w:rPr>
        <w:t>３、</w:t>
      </w:r>
      <w:r w:rsidRPr="0087128C">
        <w:rPr>
          <w:color w:val="000000" w:themeColor="text1"/>
        </w:rPr>
        <w:t>10</w:t>
      </w:r>
      <w:r w:rsidRPr="0087128C">
        <w:rPr>
          <w:rFonts w:hint="eastAsia"/>
          <w:color w:val="000000" w:themeColor="text1"/>
        </w:rPr>
        <w:t>3</w:t>
      </w:r>
      <w:r w:rsidRPr="0087128C">
        <w:rPr>
          <w:color w:val="000000" w:themeColor="text1"/>
        </w:rPr>
        <w:t>年</w:t>
      </w:r>
      <w:r w:rsidR="003A2EB4" w:rsidRPr="0087128C">
        <w:rPr>
          <w:rFonts w:hint="eastAsia"/>
          <w:color w:val="000000" w:themeColor="text1"/>
        </w:rPr>
        <w:t>4</w:t>
      </w:r>
      <w:r w:rsidRPr="0087128C">
        <w:rPr>
          <w:color w:val="000000" w:themeColor="text1"/>
        </w:rPr>
        <w:t>月主要金融機構放款及投資</w:t>
      </w:r>
    </w:p>
    <w:p w:rsidR="0046627F" w:rsidRPr="00F4500F" w:rsidRDefault="0046627F" w:rsidP="0046627F">
      <w:pPr>
        <w:pStyle w:val="k32"/>
        <w:topLinePunct/>
        <w:ind w:leftChars="118" w:left="283" w:rightChars="-59" w:firstLineChars="202" w:firstLine="566"/>
        <w:rPr>
          <w:b/>
          <w:bCs/>
        </w:rPr>
      </w:pPr>
      <w:r w:rsidRPr="00CC77EF">
        <w:rPr>
          <w:noProof/>
          <w:color w:val="000000" w:themeColor="text1"/>
        </w:rPr>
        <w:drawing>
          <wp:anchor distT="0" distB="0" distL="114300" distR="114300" simplePos="0" relativeHeight="251944448" behindDoc="0" locked="0" layoutInCell="1" allowOverlap="1" wp14:anchorId="1627C663" wp14:editId="0EF28515">
            <wp:simplePos x="0" y="0"/>
            <wp:positionH relativeFrom="column">
              <wp:posOffset>1856740</wp:posOffset>
            </wp:positionH>
            <wp:positionV relativeFrom="paragraph">
              <wp:posOffset>3175</wp:posOffset>
            </wp:positionV>
            <wp:extent cx="3981450" cy="2857500"/>
            <wp:effectExtent l="0" t="0" r="0" b="0"/>
            <wp:wrapSquare wrapText="bothSides"/>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CC77EF">
        <w:rPr>
          <w:color w:val="000000" w:themeColor="text1"/>
        </w:rPr>
        <w:t>10</w:t>
      </w:r>
      <w:r w:rsidRPr="00CC77EF">
        <w:rPr>
          <w:rFonts w:hint="eastAsia"/>
          <w:color w:val="000000" w:themeColor="text1"/>
        </w:rPr>
        <w:t>3</w:t>
      </w:r>
      <w:r w:rsidRPr="00CC77EF">
        <w:rPr>
          <w:color w:val="000000" w:themeColor="text1"/>
        </w:rPr>
        <w:t>年</w:t>
      </w:r>
      <w:r w:rsidR="003A2EB4">
        <w:rPr>
          <w:rFonts w:hint="eastAsia"/>
          <w:color w:val="000000" w:themeColor="text1"/>
        </w:rPr>
        <w:t>4</w:t>
      </w:r>
      <w:r w:rsidRPr="00CC77EF">
        <w:rPr>
          <w:color w:val="000000" w:themeColor="text1"/>
        </w:rPr>
        <w:t>月主要金融機構放款與投資餘額為</w:t>
      </w:r>
      <w:r w:rsidR="003A2EB4">
        <w:rPr>
          <w:rFonts w:hint="eastAsia"/>
          <w:color w:val="000000" w:themeColor="text1"/>
        </w:rPr>
        <w:t>27.33</w:t>
      </w:r>
      <w:r w:rsidRPr="00C36A99">
        <w:rPr>
          <w:color w:val="000000" w:themeColor="text1"/>
        </w:rPr>
        <w:t>兆元，較</w:t>
      </w:r>
      <w:r w:rsidRPr="00C36A99">
        <w:rPr>
          <w:rFonts w:hint="eastAsia"/>
          <w:color w:val="000000" w:themeColor="text1"/>
        </w:rPr>
        <w:t>上</w:t>
      </w:r>
      <w:r w:rsidRPr="00C36A99">
        <w:rPr>
          <w:color w:val="000000" w:themeColor="text1"/>
        </w:rPr>
        <w:t>月增加，年增率</w:t>
      </w:r>
      <w:r w:rsidRPr="00C36A99">
        <w:rPr>
          <w:rFonts w:hint="eastAsia"/>
          <w:color w:val="000000" w:themeColor="text1"/>
        </w:rPr>
        <w:t>4</w:t>
      </w:r>
      <w:r w:rsidRPr="00C36A99">
        <w:rPr>
          <w:color w:val="000000" w:themeColor="text1"/>
        </w:rPr>
        <w:t>.</w:t>
      </w:r>
      <w:r w:rsidR="003A2EB4">
        <w:rPr>
          <w:rFonts w:hint="eastAsia"/>
          <w:color w:val="000000" w:themeColor="text1"/>
        </w:rPr>
        <w:t>98</w:t>
      </w:r>
      <w:r w:rsidRPr="00C36A99">
        <w:rPr>
          <w:color w:val="000000" w:themeColor="text1"/>
        </w:rPr>
        <w:t>％；</w:t>
      </w:r>
      <w:r w:rsidRPr="00C36A99">
        <w:rPr>
          <w:color w:val="000000" w:themeColor="text1"/>
        </w:rPr>
        <w:t>10</w:t>
      </w:r>
      <w:r w:rsidRPr="00C36A99">
        <w:rPr>
          <w:rFonts w:hint="eastAsia"/>
          <w:color w:val="000000" w:themeColor="text1"/>
        </w:rPr>
        <w:t>3</w:t>
      </w:r>
      <w:r w:rsidRPr="00C36A99">
        <w:rPr>
          <w:color w:val="000000" w:themeColor="text1"/>
        </w:rPr>
        <w:t>年</w:t>
      </w:r>
      <w:r w:rsidR="003A2EB4">
        <w:rPr>
          <w:rFonts w:hint="eastAsia"/>
          <w:color w:val="000000" w:themeColor="text1"/>
        </w:rPr>
        <w:t>4</w:t>
      </w:r>
      <w:r w:rsidRPr="00C36A99">
        <w:rPr>
          <w:color w:val="000000" w:themeColor="text1"/>
        </w:rPr>
        <w:t>月放款餘額</w:t>
      </w:r>
      <w:r w:rsidRPr="00C36A99">
        <w:rPr>
          <w:rFonts w:hint="eastAsia"/>
          <w:color w:val="000000" w:themeColor="text1"/>
        </w:rPr>
        <w:t>亦</w:t>
      </w:r>
      <w:r w:rsidRPr="00C36A99">
        <w:rPr>
          <w:color w:val="000000" w:themeColor="text1"/>
        </w:rPr>
        <w:t>較</w:t>
      </w:r>
      <w:r w:rsidRPr="00C36A99">
        <w:rPr>
          <w:rFonts w:hint="eastAsia"/>
          <w:color w:val="000000" w:themeColor="text1"/>
        </w:rPr>
        <w:t>上</w:t>
      </w:r>
      <w:r w:rsidRPr="00C36A99">
        <w:rPr>
          <w:color w:val="000000" w:themeColor="text1"/>
        </w:rPr>
        <w:t>月</w:t>
      </w:r>
      <w:r w:rsidRPr="00C36A99">
        <w:rPr>
          <w:rFonts w:hint="eastAsia"/>
          <w:color w:val="000000" w:themeColor="text1"/>
        </w:rPr>
        <w:t>增加</w:t>
      </w:r>
      <w:r w:rsidRPr="00C36A99">
        <w:rPr>
          <w:color w:val="000000" w:themeColor="text1"/>
        </w:rPr>
        <w:t>，年增率</w:t>
      </w:r>
      <w:r w:rsidR="00C36A99" w:rsidRPr="00C36A99">
        <w:rPr>
          <w:rFonts w:hint="eastAsia"/>
          <w:color w:val="000000" w:themeColor="text1"/>
        </w:rPr>
        <w:t>4</w:t>
      </w:r>
      <w:r w:rsidR="003A2EB4">
        <w:rPr>
          <w:rFonts w:hint="eastAsia"/>
          <w:color w:val="000000" w:themeColor="text1"/>
        </w:rPr>
        <w:t>.98</w:t>
      </w:r>
      <w:r w:rsidRPr="00C36A99">
        <w:rPr>
          <w:color w:val="000000" w:themeColor="text1"/>
        </w:rPr>
        <w:t>％</w:t>
      </w:r>
      <w:r w:rsidRPr="00F4500F">
        <w:t>。</w:t>
      </w:r>
    </w:p>
    <w:p w:rsidR="0046627F" w:rsidRPr="00FC0D54" w:rsidRDefault="0046627F" w:rsidP="0046627F">
      <w:pPr>
        <w:pStyle w:val="t-4"/>
        <w:spacing w:before="180" w:after="180"/>
        <w:ind w:leftChars="0" w:left="0" w:firstLineChars="0" w:firstLine="0"/>
        <w:rPr>
          <w:color w:val="FF0000"/>
        </w:rPr>
      </w:pPr>
    </w:p>
    <w:p w:rsidR="0046627F" w:rsidRPr="00FC0D54" w:rsidRDefault="0046627F" w:rsidP="0046627F">
      <w:pPr>
        <w:rPr>
          <w:color w:val="FF0000"/>
        </w:rPr>
      </w:pPr>
    </w:p>
    <w:p w:rsidR="0046627F" w:rsidRPr="00FC0D54" w:rsidRDefault="0046627F" w:rsidP="0046627F">
      <w:pPr>
        <w:rPr>
          <w:color w:val="FF0000"/>
        </w:rPr>
      </w:pPr>
    </w:p>
    <w:p w:rsidR="0046627F" w:rsidRPr="00782820" w:rsidRDefault="0046627F" w:rsidP="0046627F">
      <w:pPr>
        <w:pStyle w:val="t-4"/>
        <w:snapToGrid w:val="0"/>
        <w:spacing w:before="120" w:afterLines="0" w:after="0" w:line="300" w:lineRule="auto"/>
        <w:ind w:leftChars="0" w:left="0" w:firstLineChars="0" w:firstLine="0"/>
        <w:rPr>
          <w:color w:val="auto"/>
        </w:rPr>
      </w:pPr>
      <w:r w:rsidRPr="00782820">
        <w:rPr>
          <w:color w:val="auto"/>
        </w:rPr>
        <w:t>４、</w:t>
      </w:r>
      <w:r w:rsidRPr="00782820">
        <w:rPr>
          <w:color w:val="auto"/>
        </w:rPr>
        <w:t>10</w:t>
      </w:r>
      <w:r>
        <w:rPr>
          <w:rFonts w:hint="eastAsia"/>
          <w:color w:val="auto"/>
        </w:rPr>
        <w:t>3</w:t>
      </w:r>
      <w:r w:rsidRPr="00782820">
        <w:rPr>
          <w:color w:val="auto"/>
        </w:rPr>
        <w:t>年</w:t>
      </w:r>
      <w:r w:rsidR="00FF228B">
        <w:rPr>
          <w:rFonts w:hint="eastAsia"/>
          <w:color w:val="auto"/>
        </w:rPr>
        <w:t>4</w:t>
      </w:r>
      <w:r w:rsidRPr="00D245FB">
        <w:rPr>
          <w:color w:val="auto"/>
        </w:rPr>
        <w:t>月</w:t>
      </w:r>
      <w:r w:rsidRPr="00782820">
        <w:rPr>
          <w:color w:val="auto"/>
        </w:rPr>
        <w:t>平均新台幣</w:t>
      </w:r>
      <w:r>
        <w:rPr>
          <w:rFonts w:hint="eastAsia"/>
          <w:color w:val="auto"/>
        </w:rPr>
        <w:t>對</w:t>
      </w:r>
      <w:r w:rsidRPr="00782820">
        <w:rPr>
          <w:color w:val="auto"/>
        </w:rPr>
        <w:t>美元匯率為</w:t>
      </w:r>
      <w:r>
        <w:rPr>
          <w:rFonts w:hint="eastAsia"/>
          <w:color w:val="auto"/>
        </w:rPr>
        <w:t>30.</w:t>
      </w:r>
      <w:r w:rsidR="00FF228B">
        <w:rPr>
          <w:rFonts w:hint="eastAsia"/>
          <w:color w:val="auto"/>
        </w:rPr>
        <w:t>268</w:t>
      </w:r>
    </w:p>
    <w:p w:rsidR="00DD297D" w:rsidRPr="00782820" w:rsidRDefault="0046627F" w:rsidP="0046627F">
      <w:pPr>
        <w:pStyle w:val="k32"/>
        <w:topLinePunct/>
        <w:spacing w:beforeLines="0" w:before="120"/>
        <w:ind w:leftChars="118" w:left="283" w:rightChars="-59" w:firstLineChars="202" w:firstLine="566"/>
      </w:pPr>
      <w:r w:rsidRPr="00782820">
        <w:t>10</w:t>
      </w:r>
      <w:r>
        <w:rPr>
          <w:rFonts w:hint="eastAsia"/>
        </w:rPr>
        <w:t>3</w:t>
      </w:r>
      <w:r w:rsidRPr="00782820">
        <w:t>年</w:t>
      </w:r>
      <w:r w:rsidR="00FF228B">
        <w:rPr>
          <w:rFonts w:hint="eastAsia"/>
        </w:rPr>
        <w:t>4</w:t>
      </w:r>
      <w:r w:rsidRPr="00782820">
        <w:t>月新台幣</w:t>
      </w:r>
      <w:r>
        <w:rPr>
          <w:rFonts w:hint="eastAsia"/>
        </w:rPr>
        <w:t>對</w:t>
      </w:r>
      <w:r w:rsidRPr="00782820">
        <w:t>美元平均匯率為</w:t>
      </w:r>
      <w:r>
        <w:rPr>
          <w:rFonts w:hint="eastAsia"/>
        </w:rPr>
        <w:t>30.</w:t>
      </w:r>
      <w:r w:rsidR="00FF228B">
        <w:rPr>
          <w:rFonts w:hint="eastAsia"/>
        </w:rPr>
        <w:t>268</w:t>
      </w:r>
      <w:r w:rsidRPr="00782820">
        <w:t>，較</w:t>
      </w:r>
      <w:r>
        <w:rPr>
          <w:rFonts w:hint="eastAsia"/>
        </w:rPr>
        <w:t>上</w:t>
      </w:r>
      <w:r w:rsidRPr="00782820">
        <w:t>月匯率</w:t>
      </w:r>
      <w:r>
        <w:rPr>
          <w:rFonts w:hint="eastAsia"/>
        </w:rPr>
        <w:t>30.</w:t>
      </w:r>
      <w:r w:rsidR="00FF228B">
        <w:rPr>
          <w:rFonts w:hint="eastAsia"/>
        </w:rPr>
        <w:t>446</w:t>
      </w:r>
      <w:r w:rsidRPr="00782820">
        <w:rPr>
          <w:rFonts w:hint="eastAsia"/>
        </w:rPr>
        <w:t xml:space="preserve"> </w:t>
      </w:r>
      <w:r w:rsidR="00FF228B">
        <w:rPr>
          <w:rFonts w:hint="eastAsia"/>
        </w:rPr>
        <w:t>升</w:t>
      </w:r>
      <w:r>
        <w:rPr>
          <w:rFonts w:hint="eastAsia"/>
        </w:rPr>
        <w:t>值</w:t>
      </w:r>
      <w:r>
        <w:rPr>
          <w:rFonts w:hint="eastAsia"/>
        </w:rPr>
        <w:t>0.</w:t>
      </w:r>
      <w:r w:rsidR="006C1997">
        <w:rPr>
          <w:rFonts w:hint="eastAsia"/>
        </w:rPr>
        <w:t>59</w:t>
      </w:r>
      <w:r w:rsidRPr="00782820">
        <w:t>％，較</w:t>
      </w:r>
      <w:r>
        <w:rPr>
          <w:rFonts w:hint="eastAsia"/>
        </w:rPr>
        <w:t>上</w:t>
      </w:r>
      <w:r w:rsidRPr="00782820">
        <w:t>年同月匯率</w:t>
      </w:r>
      <w:r w:rsidRPr="00782820">
        <w:t>2</w:t>
      </w:r>
      <w:r w:rsidRPr="00782820">
        <w:rPr>
          <w:rFonts w:hint="eastAsia"/>
        </w:rPr>
        <w:t>9</w:t>
      </w:r>
      <w:r w:rsidRPr="00782820">
        <w:t>.</w:t>
      </w:r>
      <w:r w:rsidR="00F728C1">
        <w:rPr>
          <w:rFonts w:hint="eastAsia"/>
        </w:rPr>
        <w:t>8</w:t>
      </w:r>
      <w:r w:rsidR="00895123">
        <w:rPr>
          <w:rFonts w:hint="eastAsia"/>
        </w:rPr>
        <w:t>8</w:t>
      </w:r>
      <w:r w:rsidR="00F728C1">
        <w:rPr>
          <w:rFonts w:hint="eastAsia"/>
        </w:rPr>
        <w:t>0</w:t>
      </w:r>
      <w:r>
        <w:rPr>
          <w:rFonts w:hint="eastAsia"/>
        </w:rPr>
        <w:t>貶值</w:t>
      </w:r>
      <w:r w:rsidR="00F728C1">
        <w:rPr>
          <w:rFonts w:hint="eastAsia"/>
        </w:rPr>
        <w:t>1</w:t>
      </w:r>
      <w:r>
        <w:rPr>
          <w:rFonts w:hint="eastAsia"/>
        </w:rPr>
        <w:t>.</w:t>
      </w:r>
      <w:r w:rsidR="006C1997">
        <w:rPr>
          <w:rFonts w:hint="eastAsia"/>
        </w:rPr>
        <w:t>28</w:t>
      </w:r>
      <w:r w:rsidRPr="00782820">
        <w:t>％。</w:t>
      </w:r>
    </w:p>
    <w:p w:rsidR="00DD297D" w:rsidRPr="00782820" w:rsidRDefault="00DD297D" w:rsidP="00DD297D">
      <w:pPr>
        <w:rPr>
          <w:color w:val="FF0000"/>
        </w:rPr>
      </w:pPr>
    </w:p>
    <w:p w:rsidR="00DD297D" w:rsidRPr="00FC0D54" w:rsidRDefault="00DD297D" w:rsidP="00DD297D">
      <w:pPr>
        <w:rPr>
          <w:color w:val="FF0000"/>
        </w:rPr>
      </w:pPr>
    </w:p>
    <w:p w:rsidR="00DD297D" w:rsidRPr="00FC0D54" w:rsidRDefault="00DD297D" w:rsidP="00DD297D">
      <w:pPr>
        <w:rPr>
          <w:color w:val="FF0000"/>
        </w:rPr>
      </w:pPr>
    </w:p>
    <w:p w:rsidR="00DD297D" w:rsidRPr="00D5037B" w:rsidRDefault="00DD297D" w:rsidP="00DD297D">
      <w:pPr>
        <w:rPr>
          <w:color w:val="FF0000"/>
        </w:rPr>
      </w:pPr>
    </w:p>
    <w:p w:rsidR="00A022B7" w:rsidRPr="00AB5CF9" w:rsidRDefault="00A022B7" w:rsidP="00A022B7">
      <w:pPr>
        <w:pStyle w:val="t-4"/>
        <w:spacing w:before="180" w:afterLines="0" w:after="0" w:line="300" w:lineRule="auto"/>
        <w:ind w:leftChars="0" w:left="0" w:firstLineChars="0" w:firstLine="0"/>
        <w:rPr>
          <w:color w:val="auto"/>
        </w:rPr>
      </w:pPr>
      <w:r w:rsidRPr="00AB5CF9">
        <w:rPr>
          <w:color w:val="auto"/>
        </w:rPr>
        <w:lastRenderedPageBreak/>
        <w:t>５、</w:t>
      </w:r>
      <w:r w:rsidRPr="00AB5CF9">
        <w:rPr>
          <w:color w:val="auto"/>
        </w:rPr>
        <w:t>10</w:t>
      </w:r>
      <w:r>
        <w:rPr>
          <w:rFonts w:hint="eastAsia"/>
          <w:color w:val="auto"/>
        </w:rPr>
        <w:t>3</w:t>
      </w:r>
      <w:r w:rsidRPr="00AB5CF9">
        <w:rPr>
          <w:color w:val="auto"/>
        </w:rPr>
        <w:t>年</w:t>
      </w:r>
      <w:r w:rsidR="00CB76BB">
        <w:rPr>
          <w:rFonts w:hint="eastAsia"/>
          <w:color w:val="auto"/>
        </w:rPr>
        <w:t>4</w:t>
      </w:r>
      <w:r w:rsidRPr="000C6A72">
        <w:rPr>
          <w:color w:val="auto"/>
        </w:rPr>
        <w:t>月</w:t>
      </w:r>
      <w:r w:rsidRPr="00AB5CF9">
        <w:rPr>
          <w:color w:val="auto"/>
        </w:rPr>
        <w:t>底外匯</w:t>
      </w:r>
      <w:r w:rsidRPr="00E22C12">
        <w:rPr>
          <w:color w:val="000000" w:themeColor="text1"/>
        </w:rPr>
        <w:t>存底為</w:t>
      </w:r>
      <w:r w:rsidRPr="00E22C12">
        <w:rPr>
          <w:color w:val="000000" w:themeColor="text1"/>
        </w:rPr>
        <w:t>4,</w:t>
      </w:r>
      <w:r w:rsidR="00CB76BB">
        <w:rPr>
          <w:rFonts w:hint="eastAsia"/>
          <w:color w:val="000000" w:themeColor="text1"/>
        </w:rPr>
        <w:t>214</w:t>
      </w:r>
      <w:r w:rsidRPr="00E22C12">
        <w:rPr>
          <w:rFonts w:hint="eastAsia"/>
          <w:color w:val="000000" w:themeColor="text1"/>
        </w:rPr>
        <w:t>.</w:t>
      </w:r>
      <w:r w:rsidR="00CB76BB">
        <w:rPr>
          <w:rFonts w:hint="eastAsia"/>
          <w:color w:val="000000" w:themeColor="text1"/>
        </w:rPr>
        <w:t>95</w:t>
      </w:r>
      <w:r w:rsidRPr="00E22C12">
        <w:rPr>
          <w:color w:val="000000" w:themeColor="text1"/>
        </w:rPr>
        <w:t>億美元</w:t>
      </w:r>
    </w:p>
    <w:p w:rsidR="00A022B7" w:rsidRPr="00435D33" w:rsidRDefault="00A022B7" w:rsidP="00A022B7">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AB5CF9">
        <w:rPr>
          <w:rFonts w:eastAsia="標楷體"/>
          <w:noProof/>
          <w:sz w:val="28"/>
          <w:szCs w:val="28"/>
        </w:rPr>
        <w:drawing>
          <wp:anchor distT="0" distB="0" distL="114300" distR="114300" simplePos="0" relativeHeight="251946496" behindDoc="1" locked="0" layoutInCell="1" allowOverlap="1" wp14:anchorId="08E82430" wp14:editId="4CC109B2">
            <wp:simplePos x="0" y="0"/>
            <wp:positionH relativeFrom="column">
              <wp:posOffset>2190115</wp:posOffset>
            </wp:positionH>
            <wp:positionV relativeFrom="paragraph">
              <wp:posOffset>80010</wp:posOffset>
            </wp:positionV>
            <wp:extent cx="3497580" cy="2739390"/>
            <wp:effectExtent l="0" t="0" r="7620" b="3810"/>
            <wp:wrapSquare wrapText="bothSides"/>
            <wp:docPr id="484" name="圖表 4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435D33">
        <w:rPr>
          <w:rFonts w:eastAsia="標楷體" w:hint="eastAsia"/>
          <w:sz w:val="28"/>
          <w:szCs w:val="28"/>
        </w:rPr>
        <w:t>103</w:t>
      </w:r>
      <w:r w:rsidRPr="00435D33">
        <w:rPr>
          <w:rFonts w:eastAsia="標楷體" w:hint="eastAsia"/>
          <w:sz w:val="28"/>
          <w:szCs w:val="28"/>
        </w:rPr>
        <w:t>年</w:t>
      </w:r>
      <w:r w:rsidR="001057CE">
        <w:rPr>
          <w:rFonts w:eastAsia="標楷體" w:hint="eastAsia"/>
          <w:sz w:val="28"/>
          <w:szCs w:val="28"/>
        </w:rPr>
        <w:t>4</w:t>
      </w:r>
      <w:r w:rsidRPr="00435D33">
        <w:rPr>
          <w:rFonts w:eastAsia="標楷體" w:hint="eastAsia"/>
          <w:sz w:val="28"/>
          <w:szCs w:val="28"/>
        </w:rPr>
        <w:t>月底，我國外匯存底金額為</w:t>
      </w:r>
      <w:r w:rsidR="001057CE">
        <w:rPr>
          <w:rFonts w:eastAsia="標楷體" w:hint="eastAsia"/>
          <w:sz w:val="28"/>
          <w:szCs w:val="28"/>
        </w:rPr>
        <w:t>4,214</w:t>
      </w:r>
      <w:r w:rsidRPr="00435D33">
        <w:rPr>
          <w:rFonts w:eastAsia="標楷體" w:hint="eastAsia"/>
          <w:sz w:val="28"/>
          <w:szCs w:val="28"/>
        </w:rPr>
        <w:t>.</w:t>
      </w:r>
      <w:r w:rsidR="001057CE">
        <w:rPr>
          <w:rFonts w:eastAsia="標楷體" w:hint="eastAsia"/>
          <w:sz w:val="28"/>
          <w:szCs w:val="28"/>
        </w:rPr>
        <w:t>95</w:t>
      </w:r>
      <w:r w:rsidRPr="00435D33">
        <w:rPr>
          <w:rFonts w:eastAsia="標楷體" w:hint="eastAsia"/>
          <w:sz w:val="28"/>
          <w:szCs w:val="28"/>
        </w:rPr>
        <w:t>億美元，較上月底增加</w:t>
      </w:r>
      <w:r w:rsidR="001057CE">
        <w:rPr>
          <w:rFonts w:eastAsia="標楷體" w:hint="eastAsia"/>
          <w:sz w:val="28"/>
          <w:szCs w:val="28"/>
        </w:rPr>
        <w:t>2</w:t>
      </w:r>
      <w:r w:rsidR="006E0B13">
        <w:rPr>
          <w:rFonts w:eastAsia="標楷體" w:hint="eastAsia"/>
          <w:sz w:val="28"/>
          <w:szCs w:val="28"/>
        </w:rPr>
        <w:t>2</w:t>
      </w:r>
      <w:r w:rsidRPr="00435D33">
        <w:rPr>
          <w:rFonts w:eastAsia="標楷體" w:hint="eastAsia"/>
          <w:sz w:val="28"/>
          <w:szCs w:val="28"/>
        </w:rPr>
        <w:t>.</w:t>
      </w:r>
      <w:r w:rsidR="001057CE">
        <w:rPr>
          <w:rFonts w:eastAsia="標楷體" w:hint="eastAsia"/>
          <w:sz w:val="28"/>
          <w:szCs w:val="28"/>
        </w:rPr>
        <w:t>96</w:t>
      </w:r>
      <w:r w:rsidRPr="00435D33">
        <w:rPr>
          <w:rFonts w:eastAsia="標楷體" w:hint="eastAsia"/>
          <w:sz w:val="28"/>
          <w:szCs w:val="28"/>
        </w:rPr>
        <w:t>億美元</w:t>
      </w:r>
      <w:r>
        <w:rPr>
          <w:rFonts w:eastAsia="標楷體" w:hint="eastAsia"/>
          <w:sz w:val="28"/>
          <w:szCs w:val="28"/>
        </w:rPr>
        <w:t>，</w:t>
      </w:r>
      <w:r w:rsidRPr="00435D33">
        <w:rPr>
          <w:rFonts w:eastAsia="標楷體" w:hint="eastAsia"/>
          <w:sz w:val="28"/>
          <w:szCs w:val="28"/>
        </w:rPr>
        <w:t>主要係外匯存底投資運用收益</w:t>
      </w:r>
      <w:r w:rsidR="00D414D6">
        <w:rPr>
          <w:rFonts w:eastAsia="標楷體" w:hint="eastAsia"/>
          <w:sz w:val="28"/>
          <w:szCs w:val="28"/>
        </w:rPr>
        <w:t>因</w:t>
      </w:r>
      <w:r w:rsidRPr="00435D33">
        <w:rPr>
          <w:rFonts w:eastAsia="標楷體" w:hint="eastAsia"/>
          <w:sz w:val="28"/>
          <w:szCs w:val="28"/>
        </w:rPr>
        <w:t>歐元</w:t>
      </w:r>
      <w:r>
        <w:rPr>
          <w:rFonts w:eastAsia="標楷體" w:hint="eastAsia"/>
          <w:sz w:val="28"/>
          <w:szCs w:val="28"/>
        </w:rPr>
        <w:t>升</w:t>
      </w:r>
      <w:r w:rsidRPr="00435D33">
        <w:rPr>
          <w:rFonts w:eastAsia="標楷體" w:hint="eastAsia"/>
          <w:sz w:val="28"/>
          <w:szCs w:val="28"/>
        </w:rPr>
        <w:t>值折計美元後金額</w:t>
      </w:r>
      <w:r>
        <w:rPr>
          <w:rFonts w:eastAsia="標楷體" w:hint="eastAsia"/>
          <w:sz w:val="28"/>
          <w:szCs w:val="28"/>
        </w:rPr>
        <w:t>增加</w:t>
      </w:r>
      <w:r w:rsidRPr="00435D33">
        <w:rPr>
          <w:rFonts w:eastAsia="標楷體" w:hint="eastAsia"/>
          <w:sz w:val="28"/>
          <w:szCs w:val="28"/>
        </w:rPr>
        <w:t>所致。</w:t>
      </w:r>
    </w:p>
    <w:p w:rsidR="00A022B7" w:rsidRPr="00435D33" w:rsidRDefault="00A022B7" w:rsidP="00A022B7">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A022B7" w:rsidRPr="00CE14C7" w:rsidRDefault="00A022B7" w:rsidP="00A022B7">
      <w:pPr>
        <w:widowControl/>
        <w:topLinePunct/>
        <w:snapToGrid w:val="0"/>
        <w:spacing w:beforeLines="50" w:before="180" w:line="300" w:lineRule="auto"/>
        <w:ind w:rightChars="-59" w:right="-142"/>
        <w:jc w:val="both"/>
        <w:rPr>
          <w:rFonts w:eastAsia="標楷體"/>
          <w:color w:val="FF0000"/>
          <w:sz w:val="28"/>
          <w:szCs w:val="28"/>
        </w:rPr>
      </w:pPr>
    </w:p>
    <w:p w:rsidR="00A022B7" w:rsidRPr="00FC0D54" w:rsidRDefault="00A022B7" w:rsidP="00A022B7">
      <w:pPr>
        <w:widowControl/>
        <w:topLinePunct/>
        <w:snapToGrid w:val="0"/>
        <w:spacing w:beforeLines="50" w:before="180" w:line="300" w:lineRule="auto"/>
        <w:ind w:rightChars="-59" w:right="-142"/>
        <w:jc w:val="both"/>
        <w:rPr>
          <w:rFonts w:eastAsia="標楷體"/>
          <w:color w:val="FF0000"/>
          <w:sz w:val="28"/>
          <w:szCs w:val="28"/>
        </w:rPr>
      </w:pPr>
    </w:p>
    <w:p w:rsidR="00A022B7" w:rsidRPr="00650066" w:rsidRDefault="00A022B7" w:rsidP="00A022B7">
      <w:pPr>
        <w:pStyle w:val="k32"/>
        <w:topLinePunct/>
        <w:spacing w:beforeLines="100" w:before="360"/>
        <w:ind w:left="0" w:rightChars="-59" w:firstLineChars="0" w:firstLine="0"/>
        <w:rPr>
          <w:b/>
          <w:bCs/>
        </w:rPr>
      </w:pPr>
      <w:r w:rsidRPr="00650066">
        <w:rPr>
          <w:b/>
          <w:bCs/>
        </w:rPr>
        <w:t>６、</w:t>
      </w:r>
      <w:r w:rsidRPr="00650066">
        <w:rPr>
          <w:b/>
          <w:bCs/>
        </w:rPr>
        <w:t>10</w:t>
      </w:r>
      <w:r>
        <w:rPr>
          <w:rFonts w:hint="eastAsia"/>
          <w:b/>
          <w:bCs/>
        </w:rPr>
        <w:t>3</w:t>
      </w:r>
      <w:r w:rsidRPr="00650066">
        <w:rPr>
          <w:b/>
          <w:bCs/>
        </w:rPr>
        <w:t>年</w:t>
      </w:r>
      <w:r w:rsidR="00BC75E4">
        <w:rPr>
          <w:rFonts w:hint="eastAsia"/>
          <w:b/>
          <w:bCs/>
        </w:rPr>
        <w:t>4</w:t>
      </w:r>
      <w:r w:rsidRPr="00650066">
        <w:rPr>
          <w:b/>
          <w:bCs/>
        </w:rPr>
        <w:t>月台灣加權股價平均收盤指數為</w:t>
      </w:r>
      <w:r w:rsidR="00BC75E4">
        <w:rPr>
          <w:rFonts w:hint="eastAsia"/>
          <w:b/>
          <w:bCs/>
        </w:rPr>
        <w:t>8,900</w:t>
      </w:r>
      <w:r>
        <w:rPr>
          <w:rFonts w:hint="eastAsia"/>
          <w:b/>
          <w:bCs/>
        </w:rPr>
        <w:t>.</w:t>
      </w:r>
      <w:r w:rsidR="00BC75E4">
        <w:rPr>
          <w:rFonts w:hint="eastAsia"/>
          <w:b/>
          <w:bCs/>
        </w:rPr>
        <w:t>14</w:t>
      </w:r>
    </w:p>
    <w:p w:rsidR="00A022B7" w:rsidRDefault="00A022B7" w:rsidP="00A022B7">
      <w:pPr>
        <w:pStyle w:val="k32"/>
        <w:topLinePunct/>
        <w:ind w:leftChars="118" w:left="283" w:rightChars="-59" w:firstLineChars="202" w:firstLine="566"/>
      </w:pPr>
      <w:r w:rsidRPr="00650066">
        <w:t>台灣股票市場</w:t>
      </w:r>
      <w:r w:rsidRPr="00650066">
        <w:t>10</w:t>
      </w:r>
      <w:r>
        <w:rPr>
          <w:rFonts w:hint="eastAsia"/>
        </w:rPr>
        <w:t>3</w:t>
      </w:r>
      <w:r w:rsidRPr="00650066">
        <w:t>年</w:t>
      </w:r>
      <w:r w:rsidR="00BC75E4">
        <w:rPr>
          <w:rFonts w:hint="eastAsia"/>
        </w:rPr>
        <w:t>4</w:t>
      </w:r>
      <w:r w:rsidRPr="00650066">
        <w:t>月平均股價收盤指數為</w:t>
      </w:r>
      <w:r w:rsidR="00BC75E4">
        <w:t>8,</w:t>
      </w:r>
      <w:r w:rsidR="00BC75E4">
        <w:rPr>
          <w:rFonts w:hint="eastAsia"/>
        </w:rPr>
        <w:t>900</w:t>
      </w:r>
      <w:r w:rsidRPr="009A5773">
        <w:t>.</w:t>
      </w:r>
      <w:r w:rsidR="00BC75E4">
        <w:rPr>
          <w:rFonts w:hint="eastAsia"/>
        </w:rPr>
        <w:t>14</w:t>
      </w:r>
      <w:r w:rsidRPr="00650066">
        <w:t>，較</w:t>
      </w:r>
      <w:r>
        <w:rPr>
          <w:rFonts w:hint="eastAsia"/>
        </w:rPr>
        <w:t>上</w:t>
      </w:r>
      <w:r w:rsidRPr="00650066">
        <w:rPr>
          <w:rFonts w:hint="eastAsia"/>
        </w:rPr>
        <w:t>月</w:t>
      </w:r>
      <w:r w:rsidRPr="00650066">
        <w:t>平均收盤指數</w:t>
      </w:r>
      <w:r w:rsidRPr="00650066">
        <w:t>8</w:t>
      </w:r>
      <w:r w:rsidRPr="00650066">
        <w:rPr>
          <w:rFonts w:hint="eastAsia"/>
        </w:rPr>
        <w:t>,</w:t>
      </w:r>
      <w:r w:rsidR="00BC75E4">
        <w:rPr>
          <w:rFonts w:hint="eastAsia"/>
        </w:rPr>
        <w:t>687</w:t>
      </w:r>
      <w:r w:rsidRPr="00650066">
        <w:t>.</w:t>
      </w:r>
      <w:r w:rsidR="00BC75E4">
        <w:rPr>
          <w:rFonts w:hint="eastAsia"/>
        </w:rPr>
        <w:t>45</w:t>
      </w:r>
      <w:r w:rsidR="00AC5CE1">
        <w:rPr>
          <w:rFonts w:hint="eastAsia"/>
        </w:rPr>
        <w:t>上漲</w:t>
      </w:r>
      <w:r w:rsidR="00AC5CE1">
        <w:rPr>
          <w:rFonts w:hint="eastAsia"/>
        </w:rPr>
        <w:t>2</w:t>
      </w:r>
      <w:r w:rsidR="00BC75E4">
        <w:rPr>
          <w:rFonts w:hint="eastAsia"/>
        </w:rPr>
        <w:t>.4</w:t>
      </w:r>
      <w:r w:rsidR="00AC5CE1">
        <w:rPr>
          <w:rFonts w:hint="eastAsia"/>
        </w:rPr>
        <w:t>5</w:t>
      </w:r>
      <w:r w:rsidRPr="00650066">
        <w:t>％，較</w:t>
      </w:r>
      <w:r w:rsidRPr="00650066">
        <w:rPr>
          <w:rFonts w:hint="eastAsia"/>
        </w:rPr>
        <w:t>上</w:t>
      </w:r>
      <w:r w:rsidRPr="00650066">
        <w:t>年同月</w:t>
      </w:r>
      <w:r w:rsidRPr="009A5773">
        <w:t>7</w:t>
      </w:r>
      <w:r w:rsidR="00D414D6">
        <w:rPr>
          <w:rFonts w:hint="eastAsia"/>
        </w:rPr>
        <w:t>,</w:t>
      </w:r>
      <w:r w:rsidR="00C45A76">
        <w:rPr>
          <w:rFonts w:hint="eastAsia"/>
        </w:rPr>
        <w:t>893</w:t>
      </w:r>
      <w:r w:rsidRPr="009A5773">
        <w:t>.</w:t>
      </w:r>
      <w:r w:rsidR="00C45A76">
        <w:rPr>
          <w:rFonts w:hint="eastAsia"/>
        </w:rPr>
        <w:t>42</w:t>
      </w:r>
      <w:r w:rsidRPr="00650066">
        <w:t>上漲</w:t>
      </w:r>
      <w:r w:rsidR="00C45A76">
        <w:rPr>
          <w:rFonts w:hint="eastAsia"/>
        </w:rPr>
        <w:t>12</w:t>
      </w:r>
      <w:r w:rsidRPr="00650066">
        <w:rPr>
          <w:rFonts w:hint="eastAsia"/>
        </w:rPr>
        <w:t>.</w:t>
      </w:r>
      <w:r w:rsidR="00C45A76">
        <w:rPr>
          <w:rFonts w:hint="eastAsia"/>
        </w:rPr>
        <w:t>75</w:t>
      </w:r>
      <w:r w:rsidRPr="00650066">
        <w:t>％。</w:t>
      </w:r>
    </w:p>
    <w:p w:rsidR="00A022B7" w:rsidRPr="00FC0D54" w:rsidRDefault="00A022B7" w:rsidP="00A022B7">
      <w:pPr>
        <w:pStyle w:val="k32"/>
        <w:topLinePunct/>
        <w:ind w:left="0" w:rightChars="-59" w:firstLineChars="0" w:firstLine="1"/>
        <w:jc w:val="center"/>
        <w:rPr>
          <w:color w:val="FF0000"/>
        </w:rPr>
      </w:pPr>
      <w:r w:rsidRPr="00FC0D54">
        <w:rPr>
          <w:noProof/>
          <w:color w:val="FF0000"/>
        </w:rPr>
        <w:drawing>
          <wp:inline distT="0" distB="0" distL="0" distR="0" wp14:anchorId="249DDDB6" wp14:editId="574F661C">
            <wp:extent cx="5594465" cy="3108960"/>
            <wp:effectExtent l="0" t="0" r="6350" b="0"/>
            <wp:docPr id="486" name="圖表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D297D" w:rsidRPr="00FC0D54" w:rsidRDefault="00DD297D" w:rsidP="00DD297D">
      <w:pPr>
        <w:pStyle w:val="k32"/>
        <w:topLinePunct/>
        <w:spacing w:beforeLines="0" w:before="0"/>
        <w:ind w:left="0" w:rightChars="-59" w:firstLineChars="0" w:firstLine="0"/>
        <w:rPr>
          <w:color w:val="FF0000"/>
        </w:rPr>
      </w:pPr>
      <w:r w:rsidRPr="00FC0D54">
        <w:rPr>
          <w:rFonts w:eastAsia="新細明體"/>
          <w:noProof/>
          <w:color w:val="FF0000"/>
          <w:kern w:val="2"/>
          <w:sz w:val="24"/>
          <w:szCs w:val="24"/>
        </w:rPr>
        <mc:AlternateContent>
          <mc:Choice Requires="wps">
            <w:drawing>
              <wp:anchor distT="0" distB="0" distL="114300" distR="114300" simplePos="0" relativeHeight="251866624" behindDoc="0" locked="0" layoutInCell="1" allowOverlap="1" wp14:anchorId="1C0D1598" wp14:editId="3D021E64">
                <wp:simplePos x="0" y="0"/>
                <wp:positionH relativeFrom="column">
                  <wp:posOffset>4959985</wp:posOffset>
                </wp:positionH>
                <wp:positionV relativeFrom="paragraph">
                  <wp:posOffset>2904017</wp:posOffset>
                </wp:positionV>
                <wp:extent cx="497205" cy="255181"/>
                <wp:effectExtent l="0" t="0" r="0" b="0"/>
                <wp:wrapNone/>
                <wp:docPr id="4" name="文字方塊 1"/>
                <wp:cNvGraphicFramePr/>
                <a:graphic xmlns:a="http://schemas.openxmlformats.org/drawingml/2006/main">
                  <a:graphicData uri="http://schemas.microsoft.com/office/word/2010/wordprocessingShape">
                    <wps:wsp>
                      <wps:cNvSpPr txBox="1"/>
                      <wps:spPr>
                        <a:xfrm>
                          <a:off x="0" y="0"/>
                          <a:ext cx="497205" cy="255181"/>
                        </a:xfrm>
                        <a:prstGeom prst="rect">
                          <a:avLst/>
                        </a:prstGeom>
                      </wps:spPr>
                      <wps:txbx>
                        <w:txbxContent>
                          <w:p w:rsidR="00F34EAF" w:rsidRPr="008033DF" w:rsidRDefault="00F34EAF" w:rsidP="00DD297D">
                            <w:pPr>
                              <w:pStyle w:val="Web"/>
                              <w:rPr>
                                <w:rFonts w:asciiTheme="minorHAnsi" w:hAnsiTheme="minorHAnsi"/>
                              </w:rPr>
                            </w:pPr>
                          </w:p>
                        </w:txbxContent>
                      </wps:txbx>
                      <wps:bodyPr vertOverflow="clip" wrap="square" rtlCol="0">
                        <a:noAutofit/>
                      </wps:bodyPr>
                    </wps:wsp>
                  </a:graphicData>
                </a:graphic>
                <wp14:sizeRelV relativeFrom="margin">
                  <wp14:pctHeight>0</wp14:pctHeight>
                </wp14:sizeRelV>
              </wp:anchor>
            </w:drawing>
          </mc:Choice>
          <mc:Fallback>
            <w:pict>
              <v:shape id="文字方塊 1" o:spid="_x0000_s1035" type="#_x0000_t202" style="position:absolute;left:0;text-align:left;margin-left:390.55pt;margin-top:228.65pt;width:39.15pt;height:20.1pt;z-index:25186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" filled="f" stroked="f">
                <v:textbox>
                  <w:txbxContent>
                    <w:p w:rsidR="00F34EAF" w:rsidRPr="008033DF" w:rsidRDefault="00F34EAF" w:rsidP="00DD297D">
                      <w:pPr>
                        <w:pStyle w:val="Web"/>
                        <w:rPr>
                          <w:rFonts w:asciiTheme="minorHAnsi" w:hAnsiTheme="minorHAnsi"/>
                        </w:rPr>
                      </w:pPr>
                    </w:p>
                  </w:txbxContent>
                </v:textbox>
              </v:shape>
            </w:pict>
          </mc:Fallback>
        </mc:AlternateContent>
      </w:r>
      <w:r w:rsidRPr="00FC0D54">
        <w:rPr>
          <w:color w:val="FF0000"/>
        </w:rPr>
        <w:br w:type="page"/>
      </w:r>
    </w:p>
    <w:p w:rsidR="00576223" w:rsidRPr="005A6852" w:rsidRDefault="00576223" w:rsidP="00F81704">
      <w:pPr>
        <w:pStyle w:val="t-3"/>
        <w:snapToGrid w:val="0"/>
        <w:spacing w:line="300" w:lineRule="auto"/>
        <w:ind w:right="-60"/>
      </w:pPr>
      <w:bookmarkStart w:id="104" w:name="_Toc389221959"/>
      <w:r w:rsidRPr="005A6852">
        <w:lastRenderedPageBreak/>
        <w:t>（九）就業</w:t>
      </w:r>
      <w:bookmarkEnd w:id="96"/>
      <w:bookmarkEnd w:id="97"/>
      <w:bookmarkEnd w:id="98"/>
      <w:bookmarkEnd w:id="99"/>
      <w:bookmarkEnd w:id="100"/>
      <w:bookmarkEnd w:id="101"/>
      <w:bookmarkEnd w:id="102"/>
      <w:bookmarkEnd w:id="104"/>
    </w:p>
    <w:p w:rsidR="00DD297D" w:rsidRPr="005A6852" w:rsidRDefault="00DD297D" w:rsidP="00DD297D">
      <w:pPr>
        <w:tabs>
          <w:tab w:val="left" w:pos="540"/>
        </w:tabs>
        <w:snapToGrid w:val="0"/>
        <w:spacing w:line="300" w:lineRule="auto"/>
        <w:ind w:rightChars="-136" w:right="-326"/>
        <w:rPr>
          <w:rFonts w:eastAsia="標楷體"/>
          <w:b/>
          <w:bCs/>
          <w:spacing w:val="-4"/>
          <w:sz w:val="28"/>
          <w:szCs w:val="28"/>
        </w:rPr>
      </w:pPr>
      <w:r w:rsidRPr="005A6852">
        <w:rPr>
          <w:rFonts w:eastAsia="標楷體"/>
          <w:b/>
          <w:bCs/>
          <w:spacing w:val="-4"/>
          <w:sz w:val="28"/>
          <w:szCs w:val="28"/>
        </w:rPr>
        <w:t>１、</w:t>
      </w:r>
      <w:r w:rsidR="00F4065C">
        <w:rPr>
          <w:rFonts w:eastAsia="標楷體"/>
          <w:b/>
          <w:bCs/>
          <w:spacing w:val="-4"/>
          <w:sz w:val="28"/>
          <w:szCs w:val="28"/>
        </w:rPr>
        <w:t>10</w:t>
      </w:r>
      <w:r w:rsidR="00F4065C">
        <w:rPr>
          <w:rFonts w:eastAsia="標楷體" w:hint="eastAsia"/>
          <w:b/>
          <w:bCs/>
          <w:spacing w:val="-4"/>
          <w:sz w:val="28"/>
          <w:szCs w:val="28"/>
        </w:rPr>
        <w:t>3</w:t>
      </w:r>
      <w:r w:rsidR="00F4065C" w:rsidRPr="005A6852">
        <w:rPr>
          <w:rFonts w:eastAsia="標楷體"/>
          <w:b/>
          <w:bCs/>
          <w:spacing w:val="-4"/>
          <w:sz w:val="28"/>
          <w:szCs w:val="28"/>
        </w:rPr>
        <w:t>年</w:t>
      </w:r>
      <w:r w:rsidR="00187C50">
        <w:rPr>
          <w:rFonts w:eastAsia="標楷體" w:hint="eastAsia"/>
          <w:b/>
          <w:bCs/>
          <w:spacing w:val="-4"/>
          <w:sz w:val="28"/>
          <w:szCs w:val="28"/>
        </w:rPr>
        <w:t>4</w:t>
      </w:r>
      <w:r w:rsidR="00F4065C" w:rsidRPr="005A6852">
        <w:rPr>
          <w:rFonts w:eastAsia="標楷體"/>
          <w:b/>
          <w:bCs/>
          <w:spacing w:val="-4"/>
          <w:sz w:val="28"/>
          <w:szCs w:val="28"/>
        </w:rPr>
        <w:t>月失業率為</w:t>
      </w:r>
      <w:r w:rsidR="00187C50">
        <w:rPr>
          <w:rFonts w:eastAsia="標楷體" w:hint="eastAsia"/>
          <w:b/>
          <w:bCs/>
          <w:spacing w:val="-4"/>
          <w:sz w:val="28"/>
          <w:szCs w:val="28"/>
        </w:rPr>
        <w:t>3</w:t>
      </w:r>
      <w:r w:rsidR="00F4065C" w:rsidRPr="005A6852">
        <w:rPr>
          <w:rFonts w:eastAsia="標楷體"/>
          <w:b/>
          <w:bCs/>
          <w:spacing w:val="-4"/>
          <w:sz w:val="28"/>
          <w:szCs w:val="28"/>
        </w:rPr>
        <w:t>.</w:t>
      </w:r>
      <w:r w:rsidR="00187C50">
        <w:rPr>
          <w:rFonts w:eastAsia="標楷體" w:hint="eastAsia"/>
          <w:b/>
          <w:bCs/>
          <w:spacing w:val="-4"/>
          <w:sz w:val="28"/>
          <w:szCs w:val="28"/>
        </w:rPr>
        <w:t>91</w:t>
      </w:r>
      <w:r w:rsidR="00F4065C" w:rsidRPr="005A6852">
        <w:rPr>
          <w:rFonts w:eastAsia="標楷體"/>
          <w:b/>
          <w:bCs/>
          <w:spacing w:val="-4"/>
          <w:sz w:val="28"/>
          <w:szCs w:val="28"/>
        </w:rPr>
        <w:t>％，較</w:t>
      </w:r>
      <w:r w:rsidR="00F4065C">
        <w:rPr>
          <w:rFonts w:eastAsia="標楷體" w:hint="eastAsia"/>
          <w:b/>
          <w:bCs/>
          <w:spacing w:val="-4"/>
          <w:sz w:val="28"/>
          <w:szCs w:val="28"/>
        </w:rPr>
        <w:t>上</w:t>
      </w:r>
      <w:r w:rsidR="00F4065C" w:rsidRPr="005A6852">
        <w:rPr>
          <w:rFonts w:eastAsia="標楷體"/>
          <w:b/>
          <w:bCs/>
          <w:spacing w:val="-4"/>
          <w:sz w:val="28"/>
          <w:szCs w:val="28"/>
        </w:rPr>
        <w:t>年同月</w:t>
      </w:r>
      <w:r w:rsidR="00F4065C" w:rsidRPr="005A6852">
        <w:rPr>
          <w:rFonts w:eastAsia="標楷體"/>
          <w:b/>
          <w:bCs/>
          <w:sz w:val="28"/>
          <w:szCs w:val="28"/>
        </w:rPr>
        <w:t>下降</w:t>
      </w:r>
      <w:r w:rsidR="00F4065C" w:rsidRPr="005A6852">
        <w:rPr>
          <w:rFonts w:eastAsia="標楷體"/>
          <w:b/>
          <w:bCs/>
          <w:sz w:val="28"/>
          <w:szCs w:val="28"/>
        </w:rPr>
        <w:t>0.</w:t>
      </w:r>
      <w:r w:rsidR="00F4065C" w:rsidRPr="005A6852">
        <w:rPr>
          <w:rFonts w:eastAsia="標楷體" w:hint="eastAsia"/>
          <w:b/>
          <w:bCs/>
          <w:sz w:val="28"/>
          <w:szCs w:val="28"/>
        </w:rPr>
        <w:t>1</w:t>
      </w:r>
      <w:r w:rsidR="00187C50">
        <w:rPr>
          <w:rFonts w:eastAsia="標楷體" w:hint="eastAsia"/>
          <w:b/>
          <w:bCs/>
          <w:sz w:val="28"/>
          <w:szCs w:val="28"/>
        </w:rPr>
        <w:t>6</w:t>
      </w:r>
      <w:r w:rsidR="00F4065C" w:rsidRPr="005A6852">
        <w:rPr>
          <w:rFonts w:eastAsia="標楷體"/>
          <w:b/>
          <w:bCs/>
          <w:spacing w:val="-4"/>
          <w:sz w:val="28"/>
          <w:szCs w:val="28"/>
        </w:rPr>
        <w:t>個百分點</w:t>
      </w:r>
    </w:p>
    <w:p w:rsidR="00F4065C" w:rsidRPr="005A6852" w:rsidRDefault="00F4065C" w:rsidP="00F4065C">
      <w:pPr>
        <w:snapToGrid w:val="0"/>
        <w:spacing w:line="300" w:lineRule="auto"/>
        <w:ind w:leftChars="119" w:left="569" w:rightChars="18" w:right="43" w:hangingChars="101" w:hanging="283"/>
        <w:jc w:val="both"/>
        <w:rPr>
          <w:rFonts w:eastAsia="標楷體"/>
          <w:sz w:val="28"/>
          <w:szCs w:val="28"/>
        </w:rPr>
      </w:pPr>
      <w:r w:rsidRPr="005A6852">
        <w:rPr>
          <w:rFonts w:eastAsia="標楷體"/>
          <w:sz w:val="28"/>
          <w:szCs w:val="28"/>
        </w:rPr>
        <w:t>－</w:t>
      </w:r>
      <w:r>
        <w:rPr>
          <w:rFonts w:eastAsia="標楷體"/>
          <w:sz w:val="28"/>
          <w:szCs w:val="28"/>
        </w:rPr>
        <w:t>10</w:t>
      </w:r>
      <w:r>
        <w:rPr>
          <w:rFonts w:eastAsia="標楷體" w:hint="eastAsia"/>
          <w:sz w:val="28"/>
          <w:szCs w:val="28"/>
        </w:rPr>
        <w:t>3</w:t>
      </w:r>
      <w:r w:rsidRPr="005A6852">
        <w:rPr>
          <w:rFonts w:eastAsia="標楷體"/>
          <w:sz w:val="28"/>
          <w:szCs w:val="28"/>
        </w:rPr>
        <w:t>年</w:t>
      </w:r>
      <w:r w:rsidR="00187C50">
        <w:rPr>
          <w:rFonts w:eastAsia="標楷體" w:hint="eastAsia"/>
          <w:sz w:val="28"/>
          <w:szCs w:val="28"/>
        </w:rPr>
        <w:t>4</w:t>
      </w:r>
      <w:r w:rsidRPr="005A6852">
        <w:rPr>
          <w:rFonts w:eastAsia="標楷體"/>
          <w:sz w:val="28"/>
          <w:szCs w:val="28"/>
        </w:rPr>
        <w:t>月勞動力為</w:t>
      </w:r>
      <w:r w:rsidRPr="005A6852">
        <w:rPr>
          <w:rFonts w:eastAsia="標楷體"/>
          <w:sz w:val="28"/>
          <w:szCs w:val="28"/>
        </w:rPr>
        <w:t>1,</w:t>
      </w:r>
      <w:r w:rsidR="00E731FE">
        <w:rPr>
          <w:rFonts w:eastAsia="標楷體" w:hint="eastAsia"/>
          <w:sz w:val="28"/>
          <w:szCs w:val="28"/>
        </w:rPr>
        <w:t>148.9</w:t>
      </w:r>
      <w:r w:rsidRPr="005A6852">
        <w:rPr>
          <w:rFonts w:eastAsia="標楷體"/>
          <w:sz w:val="28"/>
          <w:szCs w:val="28"/>
        </w:rPr>
        <w:t>萬人，較</w:t>
      </w:r>
      <w:r w:rsidRPr="005A6852">
        <w:rPr>
          <w:rFonts w:eastAsia="標楷體" w:hint="eastAsia"/>
          <w:sz w:val="28"/>
          <w:szCs w:val="28"/>
        </w:rPr>
        <w:t>上</w:t>
      </w:r>
      <w:r w:rsidRPr="005A6852">
        <w:rPr>
          <w:rFonts w:eastAsia="標楷體"/>
          <w:sz w:val="28"/>
          <w:szCs w:val="28"/>
        </w:rPr>
        <w:t>年同月增加</w:t>
      </w:r>
      <w:r w:rsidRPr="005A6852">
        <w:rPr>
          <w:rFonts w:eastAsia="標楷體"/>
          <w:sz w:val="28"/>
          <w:szCs w:val="28"/>
        </w:rPr>
        <w:t>0.</w:t>
      </w:r>
      <w:r w:rsidR="00187C50">
        <w:rPr>
          <w:rFonts w:eastAsia="標楷體" w:hint="eastAsia"/>
          <w:sz w:val="28"/>
          <w:szCs w:val="28"/>
        </w:rPr>
        <w:t>85</w:t>
      </w:r>
      <w:r w:rsidRPr="005A6852">
        <w:rPr>
          <w:rFonts w:eastAsia="標楷體"/>
          <w:sz w:val="28"/>
          <w:szCs w:val="28"/>
        </w:rPr>
        <w:t>％；勞動力參與率為</w:t>
      </w:r>
      <w:r w:rsidRPr="005A6852">
        <w:rPr>
          <w:rFonts w:eastAsia="標楷體"/>
          <w:sz w:val="28"/>
          <w:szCs w:val="28"/>
        </w:rPr>
        <w:t>58.</w:t>
      </w:r>
      <w:r w:rsidR="00187C50">
        <w:rPr>
          <w:rFonts w:eastAsia="標楷體" w:hint="eastAsia"/>
          <w:sz w:val="28"/>
          <w:szCs w:val="28"/>
        </w:rPr>
        <w:t>39</w:t>
      </w:r>
      <w:r w:rsidRPr="005A6852">
        <w:rPr>
          <w:rFonts w:eastAsia="標楷體"/>
          <w:sz w:val="28"/>
          <w:szCs w:val="28"/>
        </w:rPr>
        <w:t>％，較</w:t>
      </w:r>
      <w:r w:rsidRPr="005A6852">
        <w:rPr>
          <w:rFonts w:eastAsia="標楷體" w:hint="eastAsia"/>
          <w:sz w:val="28"/>
          <w:szCs w:val="28"/>
        </w:rPr>
        <w:t>上</w:t>
      </w:r>
      <w:r w:rsidRPr="005A6852">
        <w:rPr>
          <w:rFonts w:eastAsia="標楷體"/>
          <w:sz w:val="28"/>
          <w:szCs w:val="28"/>
        </w:rPr>
        <w:t>年同月上升</w:t>
      </w:r>
      <w:r w:rsidRPr="005A6852">
        <w:rPr>
          <w:rFonts w:eastAsia="標楷體"/>
          <w:sz w:val="28"/>
          <w:szCs w:val="28"/>
        </w:rPr>
        <w:t>0.</w:t>
      </w:r>
      <w:r>
        <w:rPr>
          <w:rFonts w:eastAsia="標楷體" w:hint="eastAsia"/>
          <w:sz w:val="28"/>
          <w:szCs w:val="28"/>
        </w:rPr>
        <w:t>1</w:t>
      </w:r>
      <w:r w:rsidR="00187C50">
        <w:rPr>
          <w:rFonts w:eastAsia="標楷體" w:hint="eastAsia"/>
          <w:sz w:val="28"/>
          <w:szCs w:val="28"/>
        </w:rPr>
        <w:t>6</w:t>
      </w:r>
      <w:r w:rsidRPr="005A6852">
        <w:rPr>
          <w:rFonts w:eastAsia="標楷體"/>
          <w:sz w:val="28"/>
          <w:szCs w:val="28"/>
        </w:rPr>
        <w:t>個百分點。</w:t>
      </w:r>
    </w:p>
    <w:p w:rsidR="00F4065C" w:rsidRPr="005A6852"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5A6852">
        <w:rPr>
          <w:rFonts w:eastAsia="標楷體"/>
          <w:sz w:val="28"/>
          <w:szCs w:val="28"/>
        </w:rPr>
        <w:t>－</w:t>
      </w:r>
      <w:r>
        <w:rPr>
          <w:rFonts w:eastAsia="標楷體"/>
          <w:sz w:val="28"/>
          <w:szCs w:val="28"/>
        </w:rPr>
        <w:t>10</w:t>
      </w:r>
      <w:r>
        <w:rPr>
          <w:rFonts w:eastAsia="標楷體" w:hint="eastAsia"/>
          <w:sz w:val="28"/>
          <w:szCs w:val="28"/>
        </w:rPr>
        <w:t>3</w:t>
      </w:r>
      <w:r w:rsidRPr="005A6852">
        <w:rPr>
          <w:rFonts w:eastAsia="標楷體"/>
          <w:sz w:val="28"/>
          <w:szCs w:val="28"/>
        </w:rPr>
        <w:t>年</w:t>
      </w:r>
      <w:r w:rsidR="00187C50">
        <w:rPr>
          <w:rFonts w:eastAsia="標楷體" w:hint="eastAsia"/>
          <w:sz w:val="28"/>
          <w:szCs w:val="28"/>
        </w:rPr>
        <w:t>4</w:t>
      </w:r>
      <w:r w:rsidRPr="005A6852">
        <w:rPr>
          <w:rFonts w:eastAsia="標楷體"/>
          <w:sz w:val="28"/>
          <w:szCs w:val="28"/>
        </w:rPr>
        <w:t>月就業人數為</w:t>
      </w:r>
      <w:r w:rsidRPr="005A6852">
        <w:rPr>
          <w:rFonts w:eastAsia="標楷體"/>
          <w:sz w:val="28"/>
          <w:szCs w:val="28"/>
        </w:rPr>
        <w:t>1,</w:t>
      </w:r>
      <w:r w:rsidRPr="005A6852">
        <w:rPr>
          <w:rFonts w:eastAsia="標楷體" w:hint="eastAsia"/>
          <w:sz w:val="28"/>
          <w:szCs w:val="28"/>
        </w:rPr>
        <w:t>10</w:t>
      </w:r>
      <w:r w:rsidR="00187C50">
        <w:rPr>
          <w:rFonts w:eastAsia="標楷體" w:hint="eastAsia"/>
          <w:sz w:val="28"/>
          <w:szCs w:val="28"/>
        </w:rPr>
        <w:t>4</w:t>
      </w:r>
      <w:r>
        <w:rPr>
          <w:rFonts w:eastAsia="標楷體" w:hint="eastAsia"/>
          <w:sz w:val="28"/>
          <w:szCs w:val="28"/>
        </w:rPr>
        <w:t>.</w:t>
      </w:r>
      <w:r w:rsidR="00187C50">
        <w:rPr>
          <w:rFonts w:eastAsia="標楷體" w:hint="eastAsia"/>
          <w:sz w:val="28"/>
          <w:szCs w:val="28"/>
        </w:rPr>
        <w:t>0</w:t>
      </w:r>
      <w:r w:rsidRPr="005A6852">
        <w:rPr>
          <w:rFonts w:eastAsia="標楷體"/>
          <w:sz w:val="28"/>
          <w:szCs w:val="28"/>
        </w:rPr>
        <w:t>萬人，較</w:t>
      </w:r>
      <w:r w:rsidRPr="005A6852">
        <w:rPr>
          <w:rFonts w:eastAsia="標楷體" w:hint="eastAsia"/>
          <w:sz w:val="28"/>
          <w:szCs w:val="28"/>
        </w:rPr>
        <w:t>上年</w:t>
      </w:r>
      <w:r w:rsidRPr="005A6852">
        <w:rPr>
          <w:rFonts w:eastAsia="標楷體"/>
          <w:sz w:val="28"/>
          <w:szCs w:val="28"/>
        </w:rPr>
        <w:t>同月增加</w:t>
      </w:r>
      <w:r w:rsidR="00187C50">
        <w:rPr>
          <w:rFonts w:eastAsia="標楷體" w:hint="eastAsia"/>
          <w:sz w:val="28"/>
          <w:szCs w:val="28"/>
        </w:rPr>
        <w:t>1</w:t>
      </w:r>
      <w:r w:rsidR="00187C50">
        <w:rPr>
          <w:rFonts w:eastAsia="標楷體"/>
          <w:sz w:val="28"/>
          <w:szCs w:val="28"/>
        </w:rPr>
        <w:t>.</w:t>
      </w:r>
      <w:r w:rsidR="00187C50">
        <w:rPr>
          <w:rFonts w:eastAsia="標楷體" w:hint="eastAsia"/>
          <w:sz w:val="28"/>
          <w:szCs w:val="28"/>
        </w:rPr>
        <w:t>02</w:t>
      </w:r>
      <w:r w:rsidRPr="005A6852">
        <w:rPr>
          <w:rFonts w:eastAsia="標楷體"/>
          <w:sz w:val="28"/>
          <w:szCs w:val="28"/>
        </w:rPr>
        <w:t>％。</w:t>
      </w:r>
    </w:p>
    <w:p w:rsidR="00F4065C" w:rsidRPr="005A6852"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5A6852">
        <w:rPr>
          <w:rFonts w:eastAsia="標楷體"/>
          <w:sz w:val="28"/>
          <w:szCs w:val="28"/>
        </w:rPr>
        <w:t>－</w:t>
      </w:r>
      <w:r>
        <w:rPr>
          <w:rFonts w:eastAsia="標楷體"/>
          <w:sz w:val="28"/>
          <w:szCs w:val="28"/>
        </w:rPr>
        <w:t>10</w:t>
      </w:r>
      <w:r>
        <w:rPr>
          <w:rFonts w:eastAsia="標楷體" w:hint="eastAsia"/>
          <w:sz w:val="28"/>
          <w:szCs w:val="28"/>
        </w:rPr>
        <w:t>3</w:t>
      </w:r>
      <w:r w:rsidRPr="005A6852">
        <w:rPr>
          <w:rFonts w:eastAsia="標楷體"/>
          <w:sz w:val="28"/>
          <w:szCs w:val="28"/>
        </w:rPr>
        <w:t>年</w:t>
      </w:r>
      <w:r w:rsidR="00187C50">
        <w:rPr>
          <w:rFonts w:eastAsia="標楷體" w:hint="eastAsia"/>
          <w:sz w:val="28"/>
          <w:szCs w:val="28"/>
        </w:rPr>
        <w:t>4</w:t>
      </w:r>
      <w:r w:rsidRPr="005A6852">
        <w:rPr>
          <w:rFonts w:eastAsia="標楷體"/>
          <w:sz w:val="28"/>
          <w:szCs w:val="28"/>
        </w:rPr>
        <w:t>月失業人數為</w:t>
      </w:r>
      <w:r>
        <w:rPr>
          <w:rFonts w:eastAsia="標楷體" w:hint="eastAsia"/>
          <w:sz w:val="28"/>
          <w:szCs w:val="28"/>
        </w:rPr>
        <w:t>4</w:t>
      </w:r>
      <w:r w:rsidR="00187C50">
        <w:rPr>
          <w:rFonts w:eastAsia="標楷體" w:hint="eastAsia"/>
          <w:sz w:val="28"/>
          <w:szCs w:val="28"/>
        </w:rPr>
        <w:t>4</w:t>
      </w:r>
      <w:r w:rsidRPr="005A6852">
        <w:rPr>
          <w:rFonts w:eastAsia="標楷體" w:hint="eastAsia"/>
          <w:sz w:val="28"/>
          <w:szCs w:val="28"/>
        </w:rPr>
        <w:t>.</w:t>
      </w:r>
      <w:r w:rsidR="00187C50">
        <w:rPr>
          <w:rFonts w:eastAsia="標楷體" w:hint="eastAsia"/>
          <w:sz w:val="28"/>
          <w:szCs w:val="28"/>
        </w:rPr>
        <w:t>9</w:t>
      </w:r>
      <w:r w:rsidRPr="005A6852">
        <w:rPr>
          <w:rFonts w:eastAsia="標楷體"/>
          <w:sz w:val="28"/>
          <w:szCs w:val="28"/>
        </w:rPr>
        <w:t>萬人，失業率為</w:t>
      </w:r>
      <w:r w:rsidR="00187C50">
        <w:rPr>
          <w:rFonts w:eastAsia="標楷體" w:hint="eastAsia"/>
          <w:sz w:val="28"/>
          <w:szCs w:val="28"/>
        </w:rPr>
        <w:t>3</w:t>
      </w:r>
      <w:r w:rsidRPr="005A6852">
        <w:rPr>
          <w:rFonts w:eastAsia="標楷體"/>
          <w:sz w:val="28"/>
          <w:szCs w:val="28"/>
        </w:rPr>
        <w:t>.</w:t>
      </w:r>
      <w:r w:rsidR="00187C50">
        <w:rPr>
          <w:rFonts w:eastAsia="標楷體" w:hint="eastAsia"/>
          <w:sz w:val="28"/>
          <w:szCs w:val="28"/>
        </w:rPr>
        <w:t>91</w:t>
      </w:r>
      <w:r w:rsidRPr="005A6852">
        <w:rPr>
          <w:rFonts w:eastAsia="標楷體"/>
          <w:sz w:val="28"/>
          <w:szCs w:val="28"/>
        </w:rPr>
        <w:t>％，較</w:t>
      </w:r>
      <w:r w:rsidRPr="005A6852">
        <w:rPr>
          <w:rFonts w:eastAsia="標楷體" w:hint="eastAsia"/>
          <w:sz w:val="28"/>
          <w:szCs w:val="28"/>
        </w:rPr>
        <w:t>上</w:t>
      </w:r>
      <w:r w:rsidRPr="005A6852">
        <w:rPr>
          <w:rFonts w:eastAsia="標楷體"/>
          <w:sz w:val="28"/>
          <w:szCs w:val="28"/>
        </w:rPr>
        <w:t>年同月下降</w:t>
      </w:r>
      <w:r w:rsidRPr="005A6852">
        <w:rPr>
          <w:rFonts w:eastAsia="標楷體" w:hint="eastAsia"/>
          <w:sz w:val="28"/>
          <w:szCs w:val="28"/>
        </w:rPr>
        <w:t>0.1</w:t>
      </w:r>
      <w:r w:rsidR="00187C50">
        <w:rPr>
          <w:rFonts w:eastAsia="標楷體" w:hint="eastAsia"/>
          <w:sz w:val="28"/>
          <w:szCs w:val="28"/>
        </w:rPr>
        <w:t>6</w:t>
      </w:r>
      <w:r w:rsidRPr="005A6852">
        <w:rPr>
          <w:rFonts w:eastAsia="標楷體"/>
          <w:sz w:val="28"/>
          <w:szCs w:val="28"/>
        </w:rPr>
        <w:t>個百分點。</w:t>
      </w:r>
    </w:p>
    <w:p w:rsidR="00DD297D" w:rsidRPr="0022316F"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22316F">
        <w:rPr>
          <w:rFonts w:eastAsia="標楷體"/>
          <w:sz w:val="28"/>
          <w:szCs w:val="28"/>
        </w:rPr>
        <w:t>－</w:t>
      </w:r>
      <w:r w:rsidRPr="0056300A">
        <w:rPr>
          <w:rFonts w:eastAsia="標楷體"/>
          <w:color w:val="000000" w:themeColor="text1"/>
          <w:sz w:val="28"/>
          <w:szCs w:val="28"/>
        </w:rPr>
        <w:t>10</w:t>
      </w:r>
      <w:r w:rsidRPr="0056300A">
        <w:rPr>
          <w:rFonts w:eastAsia="標楷體" w:hint="eastAsia"/>
          <w:color w:val="000000" w:themeColor="text1"/>
          <w:sz w:val="28"/>
          <w:szCs w:val="28"/>
        </w:rPr>
        <w:t>3</w:t>
      </w:r>
      <w:r w:rsidRPr="0056300A">
        <w:rPr>
          <w:rFonts w:eastAsia="標楷體"/>
          <w:color w:val="000000" w:themeColor="text1"/>
          <w:sz w:val="28"/>
          <w:szCs w:val="28"/>
        </w:rPr>
        <w:t>年</w:t>
      </w:r>
      <w:r w:rsidR="00BF1859">
        <w:rPr>
          <w:rFonts w:eastAsia="標楷體" w:hint="eastAsia"/>
          <w:color w:val="000000" w:themeColor="text1"/>
          <w:sz w:val="28"/>
          <w:szCs w:val="28"/>
        </w:rPr>
        <w:t>4</w:t>
      </w:r>
      <w:r w:rsidRPr="0056300A">
        <w:rPr>
          <w:rFonts w:eastAsia="標楷體"/>
          <w:color w:val="000000" w:themeColor="text1"/>
          <w:sz w:val="28"/>
          <w:szCs w:val="28"/>
        </w:rPr>
        <w:t>月就業結構：農業</w:t>
      </w:r>
      <w:r w:rsidRPr="00CC6E65">
        <w:rPr>
          <w:rFonts w:eastAsia="標楷體"/>
          <w:color w:val="000000" w:themeColor="text1"/>
          <w:sz w:val="28"/>
          <w:szCs w:val="28"/>
        </w:rPr>
        <w:t>54.</w:t>
      </w:r>
      <w:r w:rsidR="00BF1859">
        <w:rPr>
          <w:rFonts w:eastAsia="標楷體" w:hint="eastAsia"/>
          <w:color w:val="000000" w:themeColor="text1"/>
          <w:sz w:val="28"/>
          <w:szCs w:val="28"/>
        </w:rPr>
        <w:t>7</w:t>
      </w:r>
      <w:r w:rsidRPr="00CC6E65">
        <w:rPr>
          <w:rFonts w:eastAsia="標楷體"/>
          <w:color w:val="000000" w:themeColor="text1"/>
          <w:sz w:val="28"/>
          <w:szCs w:val="28"/>
        </w:rPr>
        <w:t>萬人（占</w:t>
      </w:r>
      <w:r w:rsidRPr="00CC6E65">
        <w:rPr>
          <w:rFonts w:eastAsia="標楷體"/>
          <w:color w:val="000000" w:themeColor="text1"/>
          <w:sz w:val="28"/>
          <w:szCs w:val="28"/>
        </w:rPr>
        <w:t>4.9</w:t>
      </w:r>
      <w:r w:rsidR="00BF1859">
        <w:rPr>
          <w:rFonts w:eastAsia="標楷體" w:hint="eastAsia"/>
          <w:color w:val="000000" w:themeColor="text1"/>
          <w:sz w:val="28"/>
          <w:szCs w:val="28"/>
        </w:rPr>
        <w:t>5</w:t>
      </w:r>
      <w:r w:rsidRPr="00CC6E65">
        <w:rPr>
          <w:rFonts w:eastAsia="標楷體"/>
          <w:color w:val="000000" w:themeColor="text1"/>
          <w:sz w:val="28"/>
          <w:szCs w:val="28"/>
        </w:rPr>
        <w:t>％），工業</w:t>
      </w:r>
      <w:r w:rsidRPr="00CC6E65">
        <w:rPr>
          <w:rFonts w:eastAsia="標楷體"/>
          <w:color w:val="000000" w:themeColor="text1"/>
          <w:sz w:val="28"/>
          <w:szCs w:val="28"/>
        </w:rPr>
        <w:t>39</w:t>
      </w:r>
      <w:r w:rsidR="00CC6E65" w:rsidRPr="00CC6E65">
        <w:rPr>
          <w:rFonts w:eastAsia="標楷體" w:hint="eastAsia"/>
          <w:color w:val="000000" w:themeColor="text1"/>
          <w:sz w:val="28"/>
          <w:szCs w:val="28"/>
        </w:rPr>
        <w:t>9</w:t>
      </w:r>
      <w:r w:rsidRPr="00CC6E65">
        <w:rPr>
          <w:rFonts w:eastAsia="標楷體"/>
          <w:color w:val="000000" w:themeColor="text1"/>
          <w:sz w:val="28"/>
          <w:szCs w:val="28"/>
        </w:rPr>
        <w:t>.</w:t>
      </w:r>
      <w:r w:rsidR="00BF1859">
        <w:rPr>
          <w:rFonts w:eastAsia="標楷體" w:hint="eastAsia"/>
          <w:color w:val="000000" w:themeColor="text1"/>
          <w:sz w:val="28"/>
          <w:szCs w:val="28"/>
        </w:rPr>
        <w:t>2</w:t>
      </w:r>
      <w:r w:rsidRPr="00CC6E65">
        <w:rPr>
          <w:rFonts w:eastAsia="標楷體"/>
          <w:color w:val="000000" w:themeColor="text1"/>
          <w:sz w:val="28"/>
          <w:szCs w:val="28"/>
        </w:rPr>
        <w:t>萬人（占</w:t>
      </w:r>
      <w:r w:rsidRPr="00CC6E65">
        <w:rPr>
          <w:rFonts w:eastAsia="標楷體"/>
          <w:color w:val="000000" w:themeColor="text1"/>
          <w:sz w:val="28"/>
          <w:szCs w:val="28"/>
        </w:rPr>
        <w:t>36.</w:t>
      </w:r>
      <w:r w:rsidR="00BF1859">
        <w:rPr>
          <w:rFonts w:eastAsia="標楷體" w:hint="eastAsia"/>
          <w:color w:val="000000" w:themeColor="text1"/>
          <w:sz w:val="28"/>
          <w:szCs w:val="28"/>
        </w:rPr>
        <w:t>16</w:t>
      </w:r>
      <w:r w:rsidRPr="00CC6E65">
        <w:rPr>
          <w:rFonts w:eastAsia="標楷體"/>
          <w:color w:val="000000" w:themeColor="text1"/>
          <w:sz w:val="28"/>
          <w:szCs w:val="28"/>
        </w:rPr>
        <w:t>％），服務業</w:t>
      </w:r>
      <w:r w:rsidR="00BF1859">
        <w:rPr>
          <w:rFonts w:eastAsia="標楷體"/>
          <w:color w:val="000000" w:themeColor="text1"/>
          <w:sz w:val="28"/>
          <w:szCs w:val="28"/>
        </w:rPr>
        <w:t>6</w:t>
      </w:r>
      <w:r w:rsidR="00BF1859">
        <w:rPr>
          <w:rFonts w:eastAsia="標楷體" w:hint="eastAsia"/>
          <w:color w:val="000000" w:themeColor="text1"/>
          <w:sz w:val="28"/>
          <w:szCs w:val="28"/>
        </w:rPr>
        <w:t>50</w:t>
      </w:r>
      <w:r w:rsidRPr="00CC6E65">
        <w:rPr>
          <w:rFonts w:eastAsia="標楷體" w:hint="eastAsia"/>
          <w:color w:val="000000" w:themeColor="text1"/>
          <w:sz w:val="28"/>
          <w:szCs w:val="28"/>
        </w:rPr>
        <w:t>.</w:t>
      </w:r>
      <w:r w:rsidR="00BF1859">
        <w:rPr>
          <w:rFonts w:eastAsia="標楷體" w:hint="eastAsia"/>
          <w:color w:val="000000" w:themeColor="text1"/>
          <w:sz w:val="28"/>
          <w:szCs w:val="28"/>
        </w:rPr>
        <w:t>1</w:t>
      </w:r>
      <w:r w:rsidRPr="00CC6E65">
        <w:rPr>
          <w:rFonts w:eastAsia="標楷體"/>
          <w:color w:val="000000" w:themeColor="text1"/>
          <w:sz w:val="28"/>
          <w:szCs w:val="28"/>
        </w:rPr>
        <w:t>萬人（占</w:t>
      </w:r>
      <w:r w:rsidRPr="00CC6E65">
        <w:rPr>
          <w:rFonts w:eastAsia="標楷體"/>
          <w:color w:val="000000" w:themeColor="text1"/>
          <w:sz w:val="28"/>
          <w:szCs w:val="28"/>
        </w:rPr>
        <w:t>58.</w:t>
      </w:r>
      <w:r w:rsidRPr="00CC6E65">
        <w:rPr>
          <w:rFonts w:eastAsia="標楷體" w:hint="eastAsia"/>
          <w:color w:val="000000" w:themeColor="text1"/>
          <w:sz w:val="28"/>
          <w:szCs w:val="28"/>
        </w:rPr>
        <w:t>8</w:t>
      </w:r>
      <w:r w:rsidR="00BF1859">
        <w:rPr>
          <w:rFonts w:eastAsia="標楷體" w:hint="eastAsia"/>
          <w:color w:val="000000" w:themeColor="text1"/>
          <w:sz w:val="28"/>
          <w:szCs w:val="28"/>
        </w:rPr>
        <w:t>9</w:t>
      </w:r>
      <w:r w:rsidRPr="00CC6E65">
        <w:rPr>
          <w:rFonts w:eastAsia="標楷體"/>
          <w:color w:val="000000" w:themeColor="text1"/>
          <w:sz w:val="28"/>
          <w:szCs w:val="28"/>
        </w:rPr>
        <w:t>％）。</w:t>
      </w:r>
    </w:p>
    <w:p w:rsidR="00F4065C" w:rsidRPr="005A6852" w:rsidRDefault="00F4065C" w:rsidP="00F4065C">
      <w:pPr>
        <w:snapToGrid w:val="0"/>
        <w:spacing w:beforeLines="50" w:before="180" w:line="300" w:lineRule="auto"/>
        <w:ind w:rightChars="-511" w:right="-1226"/>
        <w:jc w:val="center"/>
        <w:rPr>
          <w:rFonts w:eastAsia="標楷體"/>
          <w:szCs w:val="28"/>
        </w:rPr>
      </w:pPr>
      <w:r w:rsidRPr="005A6852">
        <w:rPr>
          <w:rFonts w:eastAsia="標楷體"/>
          <w:b/>
          <w:bCs/>
          <w:sz w:val="28"/>
        </w:rPr>
        <w:t>表</w:t>
      </w:r>
      <w:r w:rsidRPr="005A6852">
        <w:rPr>
          <w:rFonts w:eastAsia="標楷體"/>
          <w:b/>
          <w:bCs/>
          <w:sz w:val="28"/>
        </w:rPr>
        <w:t xml:space="preserve"> 2-9-1  </w:t>
      </w:r>
      <w:r w:rsidRPr="005A6852">
        <w:rPr>
          <w:rFonts w:eastAsia="標楷體"/>
          <w:b/>
          <w:bCs/>
          <w:sz w:val="28"/>
        </w:rPr>
        <w:t>就業市場相關指標</w:t>
      </w:r>
      <w:r w:rsidRPr="005A6852">
        <w:rPr>
          <w:rFonts w:eastAsia="標楷體"/>
          <w:b/>
          <w:bCs/>
          <w:sz w:val="28"/>
        </w:rPr>
        <w:t xml:space="preserve">             </w:t>
      </w:r>
    </w:p>
    <w:tbl>
      <w:tblPr>
        <w:tblW w:w="9629"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662"/>
        <w:gridCol w:w="742"/>
        <w:gridCol w:w="742"/>
      </w:tblGrid>
      <w:tr w:rsidR="00F4065C" w:rsidRPr="005A6852" w:rsidTr="00AE688F">
        <w:trPr>
          <w:cantSplit/>
          <w:jc w:val="center"/>
        </w:trPr>
        <w:tc>
          <w:tcPr>
            <w:tcW w:w="1514" w:type="dxa"/>
            <w:vMerge w:val="restart"/>
            <w:tcBorders>
              <w:right w:val="single" w:sz="4" w:space="0" w:color="auto"/>
            </w:tcBorders>
            <w:vAlign w:val="center"/>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年</w:t>
            </w:r>
            <w:r w:rsidRPr="005A6852">
              <w:rPr>
                <w:rFonts w:eastAsia="標楷體"/>
                <w:spacing w:val="-20"/>
                <w:w w:val="95"/>
              </w:rPr>
              <w:t>(</w:t>
            </w:r>
            <w:r w:rsidRPr="005A6852">
              <w:rPr>
                <w:rFonts w:eastAsia="標楷體"/>
                <w:spacing w:val="-20"/>
                <w:w w:val="95"/>
              </w:rPr>
              <w:t>月</w:t>
            </w:r>
            <w:r w:rsidRPr="005A6852">
              <w:rPr>
                <w:rFonts w:eastAsia="標楷體"/>
                <w:spacing w:val="-20"/>
                <w:w w:val="95"/>
              </w:rPr>
              <w:t>)</w:t>
            </w:r>
          </w:p>
        </w:tc>
        <w:tc>
          <w:tcPr>
            <w:tcW w:w="1983" w:type="dxa"/>
            <w:gridSpan w:val="3"/>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勞動力</w:t>
            </w:r>
            <w:r w:rsidRPr="005A6852">
              <w:rPr>
                <w:rFonts w:eastAsia="標楷體"/>
                <w:spacing w:val="-20"/>
                <w:w w:val="95"/>
              </w:rPr>
              <w:t>(</w:t>
            </w:r>
            <w:r w:rsidRPr="005A6852">
              <w:rPr>
                <w:rFonts w:eastAsia="標楷體"/>
                <w:spacing w:val="-20"/>
                <w:w w:val="95"/>
              </w:rPr>
              <w:t>萬人</w:t>
            </w:r>
            <w:r w:rsidRPr="005A6852">
              <w:rPr>
                <w:rFonts w:eastAsia="標楷體"/>
                <w:spacing w:val="-20"/>
                <w:w w:val="95"/>
              </w:rPr>
              <w:t>)</w:t>
            </w:r>
          </w:p>
        </w:tc>
        <w:tc>
          <w:tcPr>
            <w:tcW w:w="684" w:type="dxa"/>
            <w:vMerge w:val="restart"/>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勞動力參與率</w:t>
            </w:r>
            <w:r w:rsidRPr="005A6852">
              <w:rPr>
                <w:rFonts w:eastAsia="標楷體"/>
                <w:spacing w:val="-20"/>
                <w:w w:val="95"/>
              </w:rPr>
              <w:t>(</w:t>
            </w:r>
            <w:r w:rsidRPr="005A6852">
              <w:rPr>
                <w:rFonts w:eastAsia="標楷體"/>
                <w:spacing w:val="-20"/>
                <w:w w:val="95"/>
              </w:rPr>
              <w:t>％</w:t>
            </w:r>
            <w:r w:rsidRPr="005A6852">
              <w:rPr>
                <w:rFonts w:eastAsia="標楷體"/>
                <w:spacing w:val="-20"/>
                <w:w w:val="95"/>
              </w:rPr>
              <w:t>)</w:t>
            </w:r>
          </w:p>
        </w:tc>
        <w:tc>
          <w:tcPr>
            <w:tcW w:w="2590" w:type="dxa"/>
            <w:gridSpan w:val="4"/>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就業者結構</w:t>
            </w:r>
            <w:r w:rsidRPr="005A6852">
              <w:rPr>
                <w:rFonts w:eastAsia="標楷體"/>
                <w:spacing w:val="-20"/>
                <w:w w:val="95"/>
              </w:rPr>
              <w:t xml:space="preserve"> (</w:t>
            </w:r>
            <w:r w:rsidRPr="005A6852">
              <w:rPr>
                <w:rFonts w:eastAsia="標楷體"/>
                <w:w w:val="95"/>
                <w:szCs w:val="28"/>
              </w:rPr>
              <w:t>萬人</w:t>
            </w:r>
            <w:r w:rsidRPr="005A6852">
              <w:rPr>
                <w:rFonts w:eastAsia="標楷體"/>
                <w:spacing w:val="-20"/>
                <w:w w:val="95"/>
              </w:rPr>
              <w:t>)</w:t>
            </w:r>
          </w:p>
        </w:tc>
        <w:tc>
          <w:tcPr>
            <w:tcW w:w="712" w:type="dxa"/>
            <w:vMerge w:val="restart"/>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失業率</w:t>
            </w:r>
          </w:p>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w:t>
            </w:r>
            <w:r w:rsidRPr="005A6852">
              <w:rPr>
                <w:rFonts w:eastAsia="標楷體"/>
                <w:spacing w:val="-20"/>
                <w:w w:val="95"/>
              </w:rPr>
              <w:t>％</w:t>
            </w:r>
            <w:r w:rsidRPr="005A6852">
              <w:rPr>
                <w:rFonts w:eastAsia="標楷體"/>
                <w:spacing w:val="-20"/>
                <w:w w:val="95"/>
              </w:rPr>
              <w:t>)</w:t>
            </w:r>
          </w:p>
        </w:tc>
        <w:tc>
          <w:tcPr>
            <w:tcW w:w="2146" w:type="dxa"/>
            <w:gridSpan w:val="3"/>
            <w:tcBorders>
              <w:lef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失業者按年齡分</w:t>
            </w:r>
            <w:r w:rsidRPr="005A6852">
              <w:rPr>
                <w:rFonts w:eastAsia="標楷體"/>
                <w:spacing w:val="-20"/>
                <w:w w:val="95"/>
              </w:rPr>
              <w:t>(</w:t>
            </w:r>
            <w:r w:rsidRPr="005A6852">
              <w:rPr>
                <w:rFonts w:eastAsia="標楷體"/>
                <w:w w:val="95"/>
                <w:szCs w:val="28"/>
              </w:rPr>
              <w:t>千人</w:t>
            </w:r>
            <w:r w:rsidRPr="005A6852">
              <w:rPr>
                <w:rFonts w:eastAsia="標楷體"/>
                <w:spacing w:val="-20"/>
                <w:w w:val="95"/>
              </w:rPr>
              <w:t>)</w:t>
            </w:r>
          </w:p>
        </w:tc>
      </w:tr>
      <w:tr w:rsidR="00F4065C" w:rsidRPr="005A6852" w:rsidTr="00AE688F">
        <w:trPr>
          <w:cantSplit/>
          <w:trHeight w:val="134"/>
          <w:jc w:val="center"/>
        </w:trPr>
        <w:tc>
          <w:tcPr>
            <w:tcW w:w="1514" w:type="dxa"/>
            <w:vMerge/>
            <w:tcBorders>
              <w:right w:val="single" w:sz="4" w:space="0" w:color="auto"/>
            </w:tcBorders>
          </w:tcPr>
          <w:p w:rsidR="00F4065C" w:rsidRPr="005A6852" w:rsidRDefault="00F4065C" w:rsidP="00AE688F">
            <w:pPr>
              <w:snapToGrid w:val="0"/>
              <w:spacing w:line="320" w:lineRule="exact"/>
              <w:rPr>
                <w:rFonts w:eastAsia="標楷體"/>
                <w:b/>
                <w:bCs/>
                <w:w w:val="95"/>
              </w:rPr>
            </w:pPr>
          </w:p>
        </w:tc>
        <w:tc>
          <w:tcPr>
            <w:tcW w:w="633"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合計</w:t>
            </w:r>
          </w:p>
        </w:tc>
        <w:tc>
          <w:tcPr>
            <w:tcW w:w="726"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就業者</w:t>
            </w:r>
          </w:p>
        </w:tc>
        <w:tc>
          <w:tcPr>
            <w:tcW w:w="624"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失業者</w:t>
            </w:r>
          </w:p>
        </w:tc>
        <w:tc>
          <w:tcPr>
            <w:tcW w:w="684" w:type="dxa"/>
            <w:vMerge/>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p>
        </w:tc>
        <w:tc>
          <w:tcPr>
            <w:tcW w:w="542"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農業</w:t>
            </w:r>
          </w:p>
        </w:tc>
        <w:tc>
          <w:tcPr>
            <w:tcW w:w="651" w:type="dxa"/>
            <w:vMerge w:val="restart"/>
            <w:tcBorders>
              <w:left w:val="single" w:sz="4" w:space="0" w:color="auto"/>
              <w:right w:val="nil"/>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工業</w:t>
            </w:r>
          </w:p>
        </w:tc>
        <w:tc>
          <w:tcPr>
            <w:tcW w:w="742" w:type="dxa"/>
            <w:tcBorders>
              <w:left w:val="nil"/>
              <w:right w:val="single" w:sz="4" w:space="0" w:color="auto"/>
            </w:tcBorders>
          </w:tcPr>
          <w:p w:rsidR="00F4065C" w:rsidRPr="005A6852" w:rsidRDefault="00F4065C" w:rsidP="00AE688F">
            <w:pPr>
              <w:snapToGrid w:val="0"/>
              <w:spacing w:line="240" w:lineRule="exact"/>
              <w:jc w:val="center"/>
              <w:rPr>
                <w:rFonts w:eastAsia="標楷體"/>
                <w:b/>
                <w:bCs/>
                <w:w w:val="95"/>
              </w:rPr>
            </w:pPr>
          </w:p>
        </w:tc>
        <w:tc>
          <w:tcPr>
            <w:tcW w:w="655"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服務業</w:t>
            </w:r>
          </w:p>
        </w:tc>
        <w:tc>
          <w:tcPr>
            <w:tcW w:w="712" w:type="dxa"/>
            <w:vMerge/>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p>
        </w:tc>
        <w:tc>
          <w:tcPr>
            <w:tcW w:w="662"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15-24</w:t>
            </w:r>
            <w:r w:rsidRPr="005A6852">
              <w:rPr>
                <w:rFonts w:eastAsia="標楷體"/>
                <w:spacing w:val="-20"/>
                <w:w w:val="95"/>
              </w:rPr>
              <w:t>歲</w:t>
            </w:r>
          </w:p>
        </w:tc>
        <w:tc>
          <w:tcPr>
            <w:tcW w:w="742"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25-44</w:t>
            </w:r>
            <w:r w:rsidRPr="005A6852">
              <w:rPr>
                <w:rFonts w:eastAsia="標楷體"/>
                <w:spacing w:val="-20"/>
                <w:w w:val="95"/>
              </w:rPr>
              <w:t>歲</w:t>
            </w:r>
          </w:p>
        </w:tc>
        <w:tc>
          <w:tcPr>
            <w:tcW w:w="742" w:type="dxa"/>
            <w:vMerge w:val="restart"/>
            <w:tcBorders>
              <w:lef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45-64</w:t>
            </w:r>
            <w:r w:rsidRPr="005A6852">
              <w:rPr>
                <w:rFonts w:eastAsia="標楷體"/>
                <w:spacing w:val="-20"/>
                <w:w w:val="95"/>
              </w:rPr>
              <w:t>歲</w:t>
            </w:r>
          </w:p>
        </w:tc>
      </w:tr>
      <w:tr w:rsidR="00F4065C" w:rsidRPr="005A6852" w:rsidTr="00AE688F">
        <w:trPr>
          <w:cantSplit/>
          <w:jc w:val="center"/>
        </w:trPr>
        <w:tc>
          <w:tcPr>
            <w:tcW w:w="1514" w:type="dxa"/>
            <w:vMerge/>
            <w:tcBorders>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633"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726"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624"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684"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54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651"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742" w:type="dxa"/>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製造業</w:t>
            </w:r>
          </w:p>
        </w:tc>
        <w:tc>
          <w:tcPr>
            <w:tcW w:w="655"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71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66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tcBorders>
          </w:tcPr>
          <w:p w:rsidR="00F4065C" w:rsidRPr="005A6852" w:rsidRDefault="00F4065C" w:rsidP="00AE688F">
            <w:pPr>
              <w:snapToGrid w:val="0"/>
              <w:spacing w:line="320" w:lineRule="exact"/>
              <w:jc w:val="center"/>
              <w:rPr>
                <w:rFonts w:eastAsia="標楷體"/>
                <w:spacing w:val="-20"/>
                <w:w w:val="95"/>
              </w:rPr>
            </w:pP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rPr>
                <w:rFonts w:eastAsia="標楷體"/>
                <w:b/>
                <w:bCs/>
                <w:w w:val="95"/>
              </w:rPr>
            </w:pPr>
            <w:r w:rsidRPr="005A6852">
              <w:rPr>
                <w:rFonts w:eastAsia="標楷體"/>
                <w:b/>
                <w:bCs/>
                <w:w w:val="95"/>
              </w:rPr>
              <w:t xml:space="preserve">  98</w:t>
            </w:r>
            <w:r w:rsidRPr="005A6852">
              <w:rPr>
                <w:rFonts w:eastAsia="標楷體"/>
                <w:b/>
                <w:bCs/>
                <w:w w:val="95"/>
              </w:rPr>
              <w:t>年</w:t>
            </w:r>
          </w:p>
        </w:tc>
        <w:tc>
          <w:tcPr>
            <w:tcW w:w="633" w:type="dxa"/>
            <w:tcBorders>
              <w:top w:val="nil"/>
              <w:left w:val="single" w:sz="4" w:space="0" w:color="auto"/>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1,091.7</w:t>
            </w:r>
          </w:p>
        </w:tc>
        <w:tc>
          <w:tcPr>
            <w:tcW w:w="726"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1,027.9</w:t>
            </w:r>
          </w:p>
        </w:tc>
        <w:tc>
          <w:tcPr>
            <w:tcW w:w="624"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63.9</w:t>
            </w:r>
          </w:p>
        </w:tc>
        <w:tc>
          <w:tcPr>
            <w:tcW w:w="684"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57.90</w:t>
            </w:r>
          </w:p>
        </w:tc>
        <w:tc>
          <w:tcPr>
            <w:tcW w:w="54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54.3</w:t>
            </w:r>
          </w:p>
        </w:tc>
        <w:tc>
          <w:tcPr>
            <w:tcW w:w="651"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368.4</w:t>
            </w:r>
          </w:p>
        </w:tc>
        <w:tc>
          <w:tcPr>
            <w:tcW w:w="74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279.0</w:t>
            </w:r>
          </w:p>
        </w:tc>
        <w:tc>
          <w:tcPr>
            <w:tcW w:w="655"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605.1</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5.85</w:t>
            </w:r>
          </w:p>
        </w:tc>
        <w:tc>
          <w:tcPr>
            <w:tcW w:w="66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127</w:t>
            </w:r>
          </w:p>
        </w:tc>
        <w:tc>
          <w:tcPr>
            <w:tcW w:w="74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372</w:t>
            </w:r>
          </w:p>
        </w:tc>
        <w:tc>
          <w:tcPr>
            <w:tcW w:w="742" w:type="dxa"/>
            <w:tcBorders>
              <w:top w:val="nil"/>
              <w:left w:val="nil"/>
              <w:bottom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139</w:t>
            </w: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rPr>
                <w:rFonts w:eastAsia="標楷體"/>
                <w:b/>
                <w:bCs/>
                <w:w w:val="95"/>
              </w:rPr>
            </w:pPr>
            <w:r w:rsidRPr="005A6852">
              <w:rPr>
                <w:rFonts w:eastAsia="標楷體"/>
                <w:b/>
                <w:bCs/>
                <w:w w:val="95"/>
              </w:rPr>
              <w:t xml:space="preserve">  99</w:t>
            </w:r>
            <w:r w:rsidRPr="005A6852">
              <w:rPr>
                <w:rFonts w:eastAsia="標楷體"/>
                <w:b/>
                <w:bCs/>
                <w:w w:val="95"/>
              </w:rPr>
              <w:t>年</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1,107.0</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1,049.3</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57.7</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58.07</w:t>
            </w:r>
          </w:p>
        </w:tc>
        <w:tc>
          <w:tcPr>
            <w:tcW w:w="5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55.0</w:t>
            </w:r>
          </w:p>
        </w:tc>
        <w:tc>
          <w:tcPr>
            <w:tcW w:w="651"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376.9</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286.1</w:t>
            </w:r>
          </w:p>
        </w:tc>
        <w:tc>
          <w:tcPr>
            <w:tcW w:w="655"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617.4</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5.21</w:t>
            </w:r>
          </w:p>
        </w:tc>
        <w:tc>
          <w:tcPr>
            <w:tcW w:w="66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114</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337</w:t>
            </w:r>
          </w:p>
        </w:tc>
        <w:tc>
          <w:tcPr>
            <w:tcW w:w="742" w:type="dxa"/>
            <w:tcBorders>
              <w:top w:val="nil"/>
              <w:left w:val="nil"/>
              <w:bottom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125</w:t>
            </w: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jc w:val="both"/>
              <w:rPr>
                <w:rFonts w:eastAsia="標楷體"/>
                <w:b/>
                <w:bCs/>
                <w:w w:val="95"/>
              </w:rPr>
            </w:pPr>
            <w:r w:rsidRPr="005A6852">
              <w:rPr>
                <w:rFonts w:eastAsia="標楷體"/>
                <w:b/>
                <w:bCs/>
                <w:w w:val="95"/>
              </w:rPr>
              <w:t xml:space="preserve"> 100</w:t>
            </w:r>
            <w:r w:rsidRPr="005A6852">
              <w:rPr>
                <w:rFonts w:eastAsia="標楷體"/>
                <w:b/>
                <w:bCs/>
                <w:w w:val="95"/>
              </w:rPr>
              <w:t>年</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1,120.0</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1,070.9</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49.1</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58.17</w:t>
            </w:r>
          </w:p>
        </w:tc>
        <w:tc>
          <w:tcPr>
            <w:tcW w:w="5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54.2</w:t>
            </w:r>
          </w:p>
        </w:tc>
        <w:tc>
          <w:tcPr>
            <w:tcW w:w="651"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389.2</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294.8</w:t>
            </w:r>
          </w:p>
        </w:tc>
        <w:tc>
          <w:tcPr>
            <w:tcW w:w="655"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627.5</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4.39</w:t>
            </w:r>
          </w:p>
        </w:tc>
        <w:tc>
          <w:tcPr>
            <w:tcW w:w="66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109</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281</w:t>
            </w:r>
          </w:p>
        </w:tc>
        <w:tc>
          <w:tcPr>
            <w:tcW w:w="742" w:type="dxa"/>
            <w:tcBorders>
              <w:top w:val="nil"/>
              <w:left w:val="nil"/>
              <w:bottom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101</w:t>
            </w: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jc w:val="both"/>
              <w:rPr>
                <w:rFonts w:eastAsia="標楷體"/>
                <w:w w:val="95"/>
              </w:rPr>
            </w:pPr>
            <w:r w:rsidRPr="005A6852">
              <w:rPr>
                <w:rFonts w:eastAsia="標楷體"/>
                <w:b/>
                <w:bCs/>
                <w:w w:val="95"/>
              </w:rPr>
              <w:t xml:space="preserve"> 101</w:t>
            </w:r>
            <w:r w:rsidRPr="005A6852">
              <w:rPr>
                <w:rFonts w:eastAsia="標楷體"/>
                <w:b/>
                <w:bCs/>
                <w:w w:val="95"/>
              </w:rPr>
              <w:t>年</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1,134.1</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1,086.0</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48.1</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58.35</w:t>
            </w:r>
          </w:p>
        </w:tc>
        <w:tc>
          <w:tcPr>
            <w:tcW w:w="5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54.4</w:t>
            </w:r>
          </w:p>
        </w:tc>
        <w:tc>
          <w:tcPr>
            <w:tcW w:w="651"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393.5</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297.5</w:t>
            </w:r>
          </w:p>
        </w:tc>
        <w:tc>
          <w:tcPr>
            <w:tcW w:w="655"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638.1</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4.24</w:t>
            </w:r>
          </w:p>
        </w:tc>
        <w:tc>
          <w:tcPr>
            <w:tcW w:w="66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113</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276</w:t>
            </w:r>
          </w:p>
        </w:tc>
        <w:tc>
          <w:tcPr>
            <w:tcW w:w="742" w:type="dxa"/>
            <w:tcBorders>
              <w:top w:val="nil"/>
              <w:left w:val="nil"/>
              <w:bottom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92</w:t>
            </w:r>
          </w:p>
        </w:tc>
      </w:tr>
      <w:tr w:rsidR="00F4065C" w:rsidRPr="002953B5"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ind w:firstLineChars="50" w:firstLine="114"/>
              <w:rPr>
                <w:rFonts w:eastAsia="標楷體"/>
                <w:b/>
                <w:w w:val="95"/>
              </w:rPr>
            </w:pPr>
            <w:r w:rsidRPr="005A6852">
              <w:rPr>
                <w:rFonts w:eastAsia="標楷體"/>
                <w:b/>
                <w:w w:val="95"/>
              </w:rPr>
              <w:t>102</w:t>
            </w:r>
            <w:r w:rsidRPr="005A6852">
              <w:rPr>
                <w:rFonts w:eastAsia="標楷體"/>
                <w:b/>
                <w:w w:val="95"/>
              </w:rPr>
              <w:t>年</w:t>
            </w:r>
          </w:p>
        </w:tc>
        <w:tc>
          <w:tcPr>
            <w:tcW w:w="633" w:type="dxa"/>
            <w:tcBorders>
              <w:top w:val="nil"/>
              <w:left w:val="single" w:sz="4" w:space="0" w:color="auto"/>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1,144.</w:t>
            </w:r>
            <w:r>
              <w:rPr>
                <w:rFonts w:hint="eastAsia"/>
                <w:b/>
                <w:bCs/>
                <w:spacing w:val="-20"/>
              </w:rPr>
              <w:t>5</w:t>
            </w:r>
          </w:p>
        </w:tc>
        <w:tc>
          <w:tcPr>
            <w:tcW w:w="726" w:type="dxa"/>
            <w:tcBorders>
              <w:top w:val="nil"/>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1,096.</w:t>
            </w:r>
            <w:r>
              <w:rPr>
                <w:rFonts w:hint="eastAsia"/>
                <w:b/>
                <w:bCs/>
                <w:spacing w:val="-20"/>
              </w:rPr>
              <w:t>7</w:t>
            </w:r>
          </w:p>
        </w:tc>
        <w:tc>
          <w:tcPr>
            <w:tcW w:w="624" w:type="dxa"/>
            <w:tcBorders>
              <w:top w:val="nil"/>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47.</w:t>
            </w:r>
            <w:r>
              <w:rPr>
                <w:rFonts w:hint="eastAsia"/>
                <w:b/>
                <w:bCs/>
                <w:spacing w:val="-20"/>
              </w:rPr>
              <w:t>8</w:t>
            </w:r>
          </w:p>
        </w:tc>
        <w:tc>
          <w:tcPr>
            <w:tcW w:w="684" w:type="dxa"/>
            <w:tcBorders>
              <w:top w:val="nil"/>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58.4</w:t>
            </w:r>
            <w:r>
              <w:rPr>
                <w:rFonts w:hint="eastAsia"/>
                <w:b/>
                <w:bCs/>
                <w:spacing w:val="-20"/>
              </w:rPr>
              <w:t>3</w:t>
            </w:r>
          </w:p>
        </w:tc>
        <w:tc>
          <w:tcPr>
            <w:tcW w:w="542"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54.4</w:t>
            </w:r>
          </w:p>
        </w:tc>
        <w:tc>
          <w:tcPr>
            <w:tcW w:w="651"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396.</w:t>
            </w:r>
            <w:r>
              <w:rPr>
                <w:rFonts w:hint="eastAsia"/>
                <w:b/>
                <w:bCs/>
                <w:spacing w:val="-20"/>
              </w:rPr>
              <w:t>5</w:t>
            </w:r>
          </w:p>
        </w:tc>
        <w:tc>
          <w:tcPr>
            <w:tcW w:w="742"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298.</w:t>
            </w:r>
            <w:r>
              <w:rPr>
                <w:rFonts w:hint="eastAsia"/>
                <w:b/>
                <w:bCs/>
                <w:spacing w:val="-20"/>
              </w:rPr>
              <w:t>8</w:t>
            </w:r>
          </w:p>
        </w:tc>
        <w:tc>
          <w:tcPr>
            <w:tcW w:w="655"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645.</w:t>
            </w:r>
            <w:r>
              <w:rPr>
                <w:rFonts w:hint="eastAsia"/>
                <w:b/>
                <w:bCs/>
                <w:spacing w:val="-20"/>
              </w:rPr>
              <w:t>8</w:t>
            </w:r>
          </w:p>
        </w:tc>
        <w:tc>
          <w:tcPr>
            <w:tcW w:w="712" w:type="dxa"/>
            <w:tcBorders>
              <w:top w:val="nil"/>
              <w:bottom w:val="nil"/>
            </w:tcBorders>
            <w:vAlign w:val="center"/>
          </w:tcPr>
          <w:p w:rsidR="00F4065C" w:rsidRPr="005A6852" w:rsidRDefault="00F4065C" w:rsidP="00AE688F">
            <w:pPr>
              <w:snapToGrid w:val="0"/>
              <w:spacing w:line="260" w:lineRule="atLeast"/>
              <w:jc w:val="center"/>
              <w:rPr>
                <w:b/>
                <w:bCs/>
                <w:spacing w:val="-20"/>
              </w:rPr>
            </w:pPr>
            <w:r w:rsidRPr="005A6852">
              <w:rPr>
                <w:rFonts w:hint="eastAsia"/>
                <w:b/>
                <w:bCs/>
                <w:spacing w:val="-20"/>
              </w:rPr>
              <w:t>4.1</w:t>
            </w:r>
            <w:r>
              <w:rPr>
                <w:rFonts w:hint="eastAsia"/>
                <w:b/>
                <w:bCs/>
                <w:spacing w:val="-20"/>
              </w:rPr>
              <w:t>8</w:t>
            </w:r>
          </w:p>
        </w:tc>
        <w:tc>
          <w:tcPr>
            <w:tcW w:w="662" w:type="dxa"/>
            <w:tcBorders>
              <w:top w:val="nil"/>
              <w:bottom w:val="nil"/>
            </w:tcBorders>
            <w:vAlign w:val="bottom"/>
          </w:tcPr>
          <w:p w:rsidR="00F4065C" w:rsidRPr="002953B5" w:rsidRDefault="00F4065C" w:rsidP="00AE688F">
            <w:pPr>
              <w:snapToGrid w:val="0"/>
              <w:spacing w:line="260" w:lineRule="atLeast"/>
              <w:jc w:val="center"/>
              <w:rPr>
                <w:b/>
                <w:bCs/>
                <w:spacing w:val="-20"/>
              </w:rPr>
            </w:pPr>
            <w:r w:rsidRPr="002953B5">
              <w:rPr>
                <w:rFonts w:hint="eastAsia"/>
                <w:b/>
                <w:bCs/>
                <w:spacing w:val="-20"/>
              </w:rPr>
              <w:t>119</w:t>
            </w:r>
          </w:p>
        </w:tc>
        <w:tc>
          <w:tcPr>
            <w:tcW w:w="742" w:type="dxa"/>
            <w:tcBorders>
              <w:top w:val="nil"/>
              <w:bottom w:val="nil"/>
            </w:tcBorders>
            <w:vAlign w:val="bottom"/>
          </w:tcPr>
          <w:p w:rsidR="00F4065C" w:rsidRPr="002953B5" w:rsidRDefault="00F4065C" w:rsidP="00AE688F">
            <w:pPr>
              <w:snapToGrid w:val="0"/>
              <w:spacing w:line="260" w:lineRule="atLeast"/>
              <w:jc w:val="center"/>
              <w:rPr>
                <w:b/>
                <w:bCs/>
                <w:spacing w:val="-20"/>
              </w:rPr>
            </w:pPr>
            <w:r w:rsidRPr="002953B5">
              <w:rPr>
                <w:rFonts w:hint="eastAsia"/>
                <w:b/>
                <w:bCs/>
                <w:spacing w:val="-20"/>
              </w:rPr>
              <w:t>26</w:t>
            </w:r>
            <w:r>
              <w:rPr>
                <w:rFonts w:hint="eastAsia"/>
                <w:b/>
                <w:bCs/>
                <w:spacing w:val="-20"/>
              </w:rPr>
              <w:t>8</w:t>
            </w:r>
          </w:p>
        </w:tc>
        <w:tc>
          <w:tcPr>
            <w:tcW w:w="742" w:type="dxa"/>
            <w:tcBorders>
              <w:top w:val="nil"/>
              <w:bottom w:val="nil"/>
            </w:tcBorders>
            <w:vAlign w:val="bottom"/>
          </w:tcPr>
          <w:p w:rsidR="00F4065C" w:rsidRPr="002953B5" w:rsidRDefault="00F4065C" w:rsidP="00AE688F">
            <w:pPr>
              <w:snapToGrid w:val="0"/>
              <w:spacing w:line="260" w:lineRule="atLeast"/>
              <w:jc w:val="center"/>
              <w:rPr>
                <w:b/>
                <w:bCs/>
                <w:spacing w:val="-20"/>
              </w:rPr>
            </w:pPr>
            <w:r w:rsidRPr="002953B5">
              <w:rPr>
                <w:rFonts w:hint="eastAsia"/>
                <w:b/>
                <w:bCs/>
                <w:spacing w:val="-20"/>
              </w:rPr>
              <w:t>91</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4C768B">
            <w:pPr>
              <w:snapToGrid w:val="0"/>
              <w:spacing w:line="260" w:lineRule="atLeast"/>
              <w:jc w:val="center"/>
              <w:rPr>
                <w:rFonts w:eastAsia="標楷體"/>
                <w:w w:val="95"/>
              </w:rPr>
            </w:pPr>
            <w:r w:rsidRPr="005A6852">
              <w:rPr>
                <w:rFonts w:eastAsia="標楷體"/>
                <w:w w:val="95"/>
              </w:rPr>
              <w:t>4</w:t>
            </w:r>
            <w:r w:rsidRPr="005A6852">
              <w:rPr>
                <w:rFonts w:eastAsia="標楷體"/>
                <w:w w:val="95"/>
              </w:rPr>
              <w:t>月</w:t>
            </w:r>
          </w:p>
        </w:tc>
        <w:tc>
          <w:tcPr>
            <w:tcW w:w="633" w:type="dxa"/>
            <w:tcBorders>
              <w:top w:val="nil"/>
              <w:left w:val="single" w:sz="4" w:space="0" w:color="auto"/>
              <w:bottom w:val="nil"/>
            </w:tcBorders>
            <w:vAlign w:val="bottom"/>
          </w:tcPr>
          <w:p w:rsidR="00E731FE" w:rsidRPr="005A6852" w:rsidRDefault="00E731FE" w:rsidP="004C768B">
            <w:pPr>
              <w:snapToGrid w:val="0"/>
              <w:spacing w:line="260" w:lineRule="atLeast"/>
              <w:jc w:val="center"/>
              <w:rPr>
                <w:spacing w:val="-20"/>
                <w:szCs w:val="18"/>
              </w:rPr>
            </w:pPr>
            <w:r w:rsidRPr="005A6852">
              <w:rPr>
                <w:spacing w:val="-20"/>
                <w:szCs w:val="18"/>
              </w:rPr>
              <w:t>1,139.2</w:t>
            </w:r>
          </w:p>
        </w:tc>
        <w:tc>
          <w:tcPr>
            <w:tcW w:w="726" w:type="dxa"/>
            <w:tcBorders>
              <w:top w:val="nil"/>
              <w:bottom w:val="nil"/>
            </w:tcBorders>
            <w:vAlign w:val="bottom"/>
          </w:tcPr>
          <w:p w:rsidR="00E731FE" w:rsidRPr="005A6852" w:rsidRDefault="00E731FE" w:rsidP="004C768B">
            <w:pPr>
              <w:snapToGrid w:val="0"/>
              <w:spacing w:line="260" w:lineRule="atLeast"/>
              <w:jc w:val="center"/>
              <w:rPr>
                <w:spacing w:val="-20"/>
                <w:szCs w:val="18"/>
              </w:rPr>
            </w:pPr>
            <w:r w:rsidRPr="005A6852">
              <w:rPr>
                <w:spacing w:val="-20"/>
                <w:szCs w:val="18"/>
              </w:rPr>
              <w:t>1,092.9</w:t>
            </w:r>
          </w:p>
        </w:tc>
        <w:tc>
          <w:tcPr>
            <w:tcW w:w="624" w:type="dxa"/>
            <w:tcBorders>
              <w:top w:val="nil"/>
              <w:bottom w:val="nil"/>
            </w:tcBorders>
            <w:vAlign w:val="bottom"/>
          </w:tcPr>
          <w:p w:rsidR="00E731FE" w:rsidRPr="005A6852" w:rsidRDefault="00E731FE" w:rsidP="004C768B">
            <w:pPr>
              <w:snapToGrid w:val="0"/>
              <w:spacing w:line="260" w:lineRule="atLeast"/>
              <w:jc w:val="center"/>
              <w:rPr>
                <w:spacing w:val="-20"/>
                <w:szCs w:val="18"/>
              </w:rPr>
            </w:pPr>
            <w:r w:rsidRPr="005A6852">
              <w:rPr>
                <w:spacing w:val="-20"/>
                <w:szCs w:val="18"/>
              </w:rPr>
              <w:t>46.4</w:t>
            </w:r>
          </w:p>
        </w:tc>
        <w:tc>
          <w:tcPr>
            <w:tcW w:w="684" w:type="dxa"/>
            <w:tcBorders>
              <w:top w:val="nil"/>
              <w:bottom w:val="nil"/>
            </w:tcBorders>
            <w:vAlign w:val="bottom"/>
          </w:tcPr>
          <w:p w:rsidR="00E731FE" w:rsidRPr="005A6852" w:rsidRDefault="00E731FE" w:rsidP="004C768B">
            <w:pPr>
              <w:snapToGrid w:val="0"/>
              <w:spacing w:line="260" w:lineRule="atLeast"/>
              <w:jc w:val="center"/>
              <w:rPr>
                <w:spacing w:val="-20"/>
                <w:szCs w:val="18"/>
              </w:rPr>
            </w:pPr>
            <w:r w:rsidRPr="005A6852">
              <w:rPr>
                <w:spacing w:val="-20"/>
                <w:szCs w:val="18"/>
              </w:rPr>
              <w:t>58.23</w:t>
            </w:r>
          </w:p>
        </w:tc>
        <w:tc>
          <w:tcPr>
            <w:tcW w:w="542" w:type="dxa"/>
            <w:tcBorders>
              <w:top w:val="nil"/>
              <w:bottom w:val="nil"/>
            </w:tcBorders>
            <w:vAlign w:val="bottom"/>
          </w:tcPr>
          <w:p w:rsidR="00E731FE" w:rsidRPr="0022316F" w:rsidRDefault="00E731FE" w:rsidP="004C768B">
            <w:pPr>
              <w:snapToGrid w:val="0"/>
              <w:spacing w:line="260" w:lineRule="atLeast"/>
              <w:jc w:val="center"/>
              <w:rPr>
                <w:spacing w:val="-20"/>
              </w:rPr>
            </w:pPr>
            <w:r w:rsidRPr="0022316F">
              <w:rPr>
                <w:spacing w:val="-20"/>
              </w:rPr>
              <w:t>54.5</w:t>
            </w:r>
          </w:p>
        </w:tc>
        <w:tc>
          <w:tcPr>
            <w:tcW w:w="651" w:type="dxa"/>
            <w:tcBorders>
              <w:top w:val="nil"/>
              <w:bottom w:val="nil"/>
            </w:tcBorders>
            <w:vAlign w:val="bottom"/>
          </w:tcPr>
          <w:p w:rsidR="00E731FE" w:rsidRPr="0022316F" w:rsidRDefault="00E731FE" w:rsidP="004C768B">
            <w:pPr>
              <w:snapToGrid w:val="0"/>
              <w:spacing w:line="260" w:lineRule="atLeast"/>
              <w:jc w:val="center"/>
              <w:rPr>
                <w:spacing w:val="-20"/>
              </w:rPr>
            </w:pPr>
            <w:r w:rsidRPr="0022316F">
              <w:rPr>
                <w:spacing w:val="-20"/>
              </w:rPr>
              <w:t>395.1</w:t>
            </w:r>
          </w:p>
        </w:tc>
        <w:tc>
          <w:tcPr>
            <w:tcW w:w="742" w:type="dxa"/>
            <w:tcBorders>
              <w:top w:val="nil"/>
              <w:bottom w:val="nil"/>
            </w:tcBorders>
            <w:vAlign w:val="bottom"/>
          </w:tcPr>
          <w:p w:rsidR="00E731FE" w:rsidRPr="0022316F" w:rsidRDefault="00E731FE" w:rsidP="004C768B">
            <w:pPr>
              <w:snapToGrid w:val="0"/>
              <w:spacing w:line="260" w:lineRule="atLeast"/>
              <w:jc w:val="center"/>
              <w:rPr>
                <w:spacing w:val="-20"/>
              </w:rPr>
            </w:pPr>
            <w:r w:rsidRPr="0022316F">
              <w:rPr>
                <w:spacing w:val="-20"/>
              </w:rPr>
              <w:t>298.1</w:t>
            </w:r>
          </w:p>
        </w:tc>
        <w:tc>
          <w:tcPr>
            <w:tcW w:w="655" w:type="dxa"/>
            <w:tcBorders>
              <w:top w:val="nil"/>
              <w:bottom w:val="nil"/>
            </w:tcBorders>
            <w:vAlign w:val="bottom"/>
          </w:tcPr>
          <w:p w:rsidR="00E731FE" w:rsidRPr="0022316F" w:rsidRDefault="00E731FE" w:rsidP="004C768B">
            <w:pPr>
              <w:snapToGrid w:val="0"/>
              <w:spacing w:line="260" w:lineRule="atLeast"/>
              <w:jc w:val="center"/>
              <w:rPr>
                <w:spacing w:val="-20"/>
              </w:rPr>
            </w:pPr>
            <w:r w:rsidRPr="0022316F">
              <w:rPr>
                <w:spacing w:val="-20"/>
              </w:rPr>
              <w:t>643.3</w:t>
            </w:r>
          </w:p>
        </w:tc>
        <w:tc>
          <w:tcPr>
            <w:tcW w:w="712" w:type="dxa"/>
            <w:tcBorders>
              <w:top w:val="nil"/>
              <w:bottom w:val="nil"/>
            </w:tcBorders>
            <w:vAlign w:val="center"/>
          </w:tcPr>
          <w:p w:rsidR="00E731FE" w:rsidRPr="005A6852" w:rsidRDefault="00E731FE" w:rsidP="004C768B">
            <w:pPr>
              <w:snapToGrid w:val="0"/>
              <w:spacing w:line="260" w:lineRule="atLeast"/>
              <w:jc w:val="center"/>
              <w:rPr>
                <w:rFonts w:eastAsia="標楷體"/>
                <w:snapToGrid w:val="0"/>
                <w:w w:val="95"/>
              </w:rPr>
            </w:pPr>
            <w:r w:rsidRPr="005A6852">
              <w:rPr>
                <w:rFonts w:eastAsia="標楷體"/>
                <w:snapToGrid w:val="0"/>
                <w:w w:val="95"/>
              </w:rPr>
              <w:t>4.07</w:t>
            </w:r>
          </w:p>
        </w:tc>
        <w:tc>
          <w:tcPr>
            <w:tcW w:w="662" w:type="dxa"/>
            <w:tcBorders>
              <w:top w:val="nil"/>
              <w:bottom w:val="nil"/>
            </w:tcBorders>
            <w:vAlign w:val="bottom"/>
          </w:tcPr>
          <w:p w:rsidR="00E731FE" w:rsidRPr="002953B5" w:rsidRDefault="00E731FE" w:rsidP="004C768B">
            <w:pPr>
              <w:snapToGrid w:val="0"/>
              <w:spacing w:line="260" w:lineRule="atLeast"/>
              <w:jc w:val="center"/>
              <w:rPr>
                <w:spacing w:val="-20"/>
              </w:rPr>
            </w:pPr>
            <w:r w:rsidRPr="002953B5">
              <w:rPr>
                <w:spacing w:val="-20"/>
              </w:rPr>
              <w:t>111</w:t>
            </w:r>
          </w:p>
        </w:tc>
        <w:tc>
          <w:tcPr>
            <w:tcW w:w="742" w:type="dxa"/>
            <w:tcBorders>
              <w:top w:val="nil"/>
              <w:bottom w:val="nil"/>
            </w:tcBorders>
            <w:vAlign w:val="bottom"/>
          </w:tcPr>
          <w:p w:rsidR="00E731FE" w:rsidRPr="002953B5" w:rsidRDefault="00E731FE" w:rsidP="004C768B">
            <w:pPr>
              <w:snapToGrid w:val="0"/>
              <w:spacing w:line="260" w:lineRule="atLeast"/>
              <w:jc w:val="center"/>
              <w:rPr>
                <w:spacing w:val="-20"/>
              </w:rPr>
            </w:pPr>
            <w:r w:rsidRPr="002953B5">
              <w:rPr>
                <w:spacing w:val="-20"/>
              </w:rPr>
              <w:t>263</w:t>
            </w:r>
          </w:p>
        </w:tc>
        <w:tc>
          <w:tcPr>
            <w:tcW w:w="742" w:type="dxa"/>
            <w:tcBorders>
              <w:top w:val="nil"/>
              <w:bottom w:val="nil"/>
            </w:tcBorders>
            <w:vAlign w:val="bottom"/>
          </w:tcPr>
          <w:p w:rsidR="00E731FE" w:rsidRPr="002953B5" w:rsidRDefault="00E731FE" w:rsidP="004C768B">
            <w:pPr>
              <w:snapToGrid w:val="0"/>
              <w:spacing w:line="260" w:lineRule="atLeast"/>
              <w:jc w:val="center"/>
              <w:rPr>
                <w:spacing w:val="-20"/>
              </w:rPr>
            </w:pPr>
            <w:r w:rsidRPr="002953B5">
              <w:rPr>
                <w:spacing w:val="-20"/>
              </w:rPr>
              <w:t>90</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4C768B">
            <w:pPr>
              <w:snapToGrid w:val="0"/>
              <w:spacing w:line="260" w:lineRule="atLeast"/>
              <w:jc w:val="center"/>
              <w:rPr>
                <w:rFonts w:eastAsia="標楷體"/>
                <w:w w:val="95"/>
              </w:rPr>
            </w:pPr>
            <w:r w:rsidRPr="005A6852">
              <w:rPr>
                <w:rFonts w:eastAsia="標楷體"/>
                <w:w w:val="95"/>
              </w:rPr>
              <w:t>5</w:t>
            </w:r>
            <w:r w:rsidRPr="005A6852">
              <w:rPr>
                <w:rFonts w:eastAsia="標楷體"/>
                <w:w w:val="95"/>
              </w:rPr>
              <w:t>月</w:t>
            </w:r>
          </w:p>
        </w:tc>
        <w:tc>
          <w:tcPr>
            <w:tcW w:w="633" w:type="dxa"/>
            <w:tcBorders>
              <w:top w:val="nil"/>
              <w:left w:val="single" w:sz="4" w:space="0" w:color="auto"/>
              <w:bottom w:val="nil"/>
            </w:tcBorders>
            <w:vAlign w:val="bottom"/>
          </w:tcPr>
          <w:p w:rsidR="00E731FE" w:rsidRPr="005A6852" w:rsidRDefault="00E731FE" w:rsidP="004C768B">
            <w:pPr>
              <w:snapToGrid w:val="0"/>
              <w:spacing w:line="260" w:lineRule="atLeast"/>
              <w:jc w:val="center"/>
              <w:rPr>
                <w:spacing w:val="-20"/>
                <w:szCs w:val="18"/>
              </w:rPr>
            </w:pPr>
            <w:r w:rsidRPr="005A6852">
              <w:rPr>
                <w:spacing w:val="-20"/>
                <w:szCs w:val="18"/>
              </w:rPr>
              <w:t>1,140.1</w:t>
            </w:r>
          </w:p>
        </w:tc>
        <w:tc>
          <w:tcPr>
            <w:tcW w:w="726" w:type="dxa"/>
            <w:tcBorders>
              <w:top w:val="nil"/>
              <w:bottom w:val="nil"/>
            </w:tcBorders>
            <w:vAlign w:val="bottom"/>
          </w:tcPr>
          <w:p w:rsidR="00E731FE" w:rsidRPr="005A6852" w:rsidRDefault="00E731FE" w:rsidP="004C768B">
            <w:pPr>
              <w:snapToGrid w:val="0"/>
              <w:spacing w:line="260" w:lineRule="atLeast"/>
              <w:jc w:val="center"/>
              <w:rPr>
                <w:spacing w:val="-20"/>
                <w:szCs w:val="18"/>
              </w:rPr>
            </w:pPr>
            <w:r w:rsidRPr="005A6852">
              <w:rPr>
                <w:spacing w:val="-20"/>
                <w:szCs w:val="18"/>
              </w:rPr>
              <w:t>1,093.9</w:t>
            </w:r>
          </w:p>
        </w:tc>
        <w:tc>
          <w:tcPr>
            <w:tcW w:w="624" w:type="dxa"/>
            <w:tcBorders>
              <w:top w:val="nil"/>
              <w:bottom w:val="nil"/>
            </w:tcBorders>
            <w:vAlign w:val="bottom"/>
          </w:tcPr>
          <w:p w:rsidR="00E731FE" w:rsidRPr="005A6852" w:rsidRDefault="00E731FE" w:rsidP="004C768B">
            <w:pPr>
              <w:snapToGrid w:val="0"/>
              <w:spacing w:line="260" w:lineRule="atLeast"/>
              <w:jc w:val="center"/>
              <w:rPr>
                <w:spacing w:val="-20"/>
                <w:szCs w:val="18"/>
              </w:rPr>
            </w:pPr>
            <w:r w:rsidRPr="005A6852">
              <w:rPr>
                <w:spacing w:val="-20"/>
                <w:szCs w:val="18"/>
              </w:rPr>
              <w:t>46.3</w:t>
            </w:r>
          </w:p>
        </w:tc>
        <w:tc>
          <w:tcPr>
            <w:tcW w:w="684" w:type="dxa"/>
            <w:tcBorders>
              <w:top w:val="nil"/>
              <w:bottom w:val="nil"/>
            </w:tcBorders>
            <w:vAlign w:val="bottom"/>
          </w:tcPr>
          <w:p w:rsidR="00E731FE" w:rsidRPr="005A6852" w:rsidRDefault="00E731FE" w:rsidP="004C768B">
            <w:pPr>
              <w:snapToGrid w:val="0"/>
              <w:spacing w:line="260" w:lineRule="atLeast"/>
              <w:jc w:val="center"/>
              <w:rPr>
                <w:spacing w:val="-20"/>
                <w:szCs w:val="18"/>
              </w:rPr>
            </w:pPr>
            <w:r w:rsidRPr="005A6852">
              <w:rPr>
                <w:spacing w:val="-20"/>
                <w:szCs w:val="18"/>
              </w:rPr>
              <w:t>58.25</w:t>
            </w:r>
          </w:p>
        </w:tc>
        <w:tc>
          <w:tcPr>
            <w:tcW w:w="542" w:type="dxa"/>
            <w:tcBorders>
              <w:top w:val="nil"/>
              <w:bottom w:val="nil"/>
            </w:tcBorders>
            <w:vAlign w:val="bottom"/>
          </w:tcPr>
          <w:p w:rsidR="00E731FE" w:rsidRPr="0022316F" w:rsidRDefault="00E731FE" w:rsidP="004C768B">
            <w:pPr>
              <w:snapToGrid w:val="0"/>
              <w:spacing w:line="260" w:lineRule="atLeast"/>
              <w:jc w:val="center"/>
              <w:rPr>
                <w:spacing w:val="-20"/>
              </w:rPr>
            </w:pPr>
            <w:r w:rsidRPr="0022316F">
              <w:rPr>
                <w:spacing w:val="-20"/>
              </w:rPr>
              <w:t>54.2</w:t>
            </w:r>
          </w:p>
        </w:tc>
        <w:tc>
          <w:tcPr>
            <w:tcW w:w="651" w:type="dxa"/>
            <w:tcBorders>
              <w:top w:val="nil"/>
              <w:bottom w:val="nil"/>
            </w:tcBorders>
            <w:vAlign w:val="bottom"/>
          </w:tcPr>
          <w:p w:rsidR="00E731FE" w:rsidRPr="0022316F" w:rsidRDefault="00E731FE" w:rsidP="004C768B">
            <w:pPr>
              <w:snapToGrid w:val="0"/>
              <w:spacing w:line="260" w:lineRule="atLeast"/>
              <w:jc w:val="center"/>
              <w:rPr>
                <w:spacing w:val="-20"/>
              </w:rPr>
            </w:pPr>
            <w:r w:rsidRPr="0022316F">
              <w:rPr>
                <w:spacing w:val="-20"/>
              </w:rPr>
              <w:t>395.1</w:t>
            </w:r>
          </w:p>
        </w:tc>
        <w:tc>
          <w:tcPr>
            <w:tcW w:w="742" w:type="dxa"/>
            <w:tcBorders>
              <w:top w:val="nil"/>
              <w:bottom w:val="nil"/>
            </w:tcBorders>
            <w:vAlign w:val="bottom"/>
          </w:tcPr>
          <w:p w:rsidR="00E731FE" w:rsidRPr="0022316F" w:rsidRDefault="00E731FE" w:rsidP="004C768B">
            <w:pPr>
              <w:snapToGrid w:val="0"/>
              <w:spacing w:line="260" w:lineRule="atLeast"/>
              <w:jc w:val="center"/>
              <w:rPr>
                <w:spacing w:val="-20"/>
              </w:rPr>
            </w:pPr>
            <w:r w:rsidRPr="0022316F">
              <w:rPr>
                <w:spacing w:val="-20"/>
              </w:rPr>
              <w:t>298.3</w:t>
            </w:r>
          </w:p>
        </w:tc>
        <w:tc>
          <w:tcPr>
            <w:tcW w:w="655" w:type="dxa"/>
            <w:tcBorders>
              <w:top w:val="nil"/>
              <w:bottom w:val="nil"/>
            </w:tcBorders>
            <w:vAlign w:val="bottom"/>
          </w:tcPr>
          <w:p w:rsidR="00E731FE" w:rsidRPr="0022316F" w:rsidRDefault="00E731FE" w:rsidP="004C768B">
            <w:pPr>
              <w:snapToGrid w:val="0"/>
              <w:spacing w:line="260" w:lineRule="atLeast"/>
              <w:jc w:val="center"/>
              <w:rPr>
                <w:spacing w:val="-20"/>
              </w:rPr>
            </w:pPr>
            <w:r w:rsidRPr="0022316F">
              <w:rPr>
                <w:spacing w:val="-20"/>
              </w:rPr>
              <w:t>644.6</w:t>
            </w:r>
          </w:p>
        </w:tc>
        <w:tc>
          <w:tcPr>
            <w:tcW w:w="712" w:type="dxa"/>
            <w:tcBorders>
              <w:top w:val="nil"/>
              <w:bottom w:val="nil"/>
            </w:tcBorders>
            <w:vAlign w:val="center"/>
          </w:tcPr>
          <w:p w:rsidR="00E731FE" w:rsidRPr="005A6852" w:rsidRDefault="00E731FE" w:rsidP="004C768B">
            <w:pPr>
              <w:snapToGrid w:val="0"/>
              <w:spacing w:line="260" w:lineRule="atLeast"/>
              <w:jc w:val="center"/>
              <w:rPr>
                <w:rFonts w:eastAsia="標楷體"/>
                <w:snapToGrid w:val="0"/>
                <w:w w:val="95"/>
              </w:rPr>
            </w:pPr>
            <w:r w:rsidRPr="005A6852">
              <w:rPr>
                <w:rFonts w:eastAsia="標楷體"/>
                <w:snapToGrid w:val="0"/>
                <w:w w:val="95"/>
              </w:rPr>
              <w:t>4.06</w:t>
            </w:r>
          </w:p>
        </w:tc>
        <w:tc>
          <w:tcPr>
            <w:tcW w:w="662" w:type="dxa"/>
            <w:tcBorders>
              <w:top w:val="nil"/>
              <w:bottom w:val="nil"/>
            </w:tcBorders>
            <w:vAlign w:val="bottom"/>
          </w:tcPr>
          <w:p w:rsidR="00E731FE" w:rsidRPr="002953B5" w:rsidRDefault="00E731FE" w:rsidP="004C768B">
            <w:pPr>
              <w:snapToGrid w:val="0"/>
              <w:spacing w:line="260" w:lineRule="atLeast"/>
              <w:jc w:val="center"/>
              <w:rPr>
                <w:spacing w:val="-20"/>
              </w:rPr>
            </w:pPr>
            <w:r w:rsidRPr="002953B5">
              <w:rPr>
                <w:spacing w:val="-20"/>
              </w:rPr>
              <w:t>108</w:t>
            </w:r>
          </w:p>
        </w:tc>
        <w:tc>
          <w:tcPr>
            <w:tcW w:w="742" w:type="dxa"/>
            <w:tcBorders>
              <w:top w:val="nil"/>
              <w:bottom w:val="nil"/>
            </w:tcBorders>
            <w:vAlign w:val="bottom"/>
          </w:tcPr>
          <w:p w:rsidR="00E731FE" w:rsidRPr="002953B5" w:rsidRDefault="00E731FE" w:rsidP="004C768B">
            <w:pPr>
              <w:snapToGrid w:val="0"/>
              <w:spacing w:line="260" w:lineRule="atLeast"/>
              <w:jc w:val="center"/>
              <w:rPr>
                <w:spacing w:val="-20"/>
              </w:rPr>
            </w:pPr>
            <w:r w:rsidRPr="002953B5">
              <w:rPr>
                <w:spacing w:val="-20"/>
              </w:rPr>
              <w:t>268</w:t>
            </w:r>
          </w:p>
        </w:tc>
        <w:tc>
          <w:tcPr>
            <w:tcW w:w="742" w:type="dxa"/>
            <w:tcBorders>
              <w:top w:val="nil"/>
              <w:bottom w:val="nil"/>
            </w:tcBorders>
            <w:vAlign w:val="bottom"/>
          </w:tcPr>
          <w:p w:rsidR="00E731FE" w:rsidRPr="002953B5" w:rsidRDefault="00E731FE" w:rsidP="004C768B">
            <w:pPr>
              <w:snapToGrid w:val="0"/>
              <w:spacing w:line="260" w:lineRule="atLeast"/>
              <w:jc w:val="center"/>
              <w:rPr>
                <w:spacing w:val="-20"/>
              </w:rPr>
            </w:pPr>
            <w:r w:rsidRPr="002953B5">
              <w:rPr>
                <w:spacing w:val="-20"/>
              </w:rPr>
              <w:t>86</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hint="eastAsia"/>
                <w:w w:val="95"/>
              </w:rPr>
              <w:t>6</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spacing w:val="-20"/>
                <w:szCs w:val="18"/>
              </w:rPr>
              <w:t>1,143.2</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spacing w:val="-20"/>
                <w:szCs w:val="18"/>
              </w:rPr>
              <w:t>1,095.9</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spacing w:val="-20"/>
                <w:szCs w:val="18"/>
              </w:rPr>
              <w:t>47.3</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spacing w:val="-20"/>
                <w:szCs w:val="18"/>
              </w:rPr>
              <w:t>58.38</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spacing w:val="-20"/>
              </w:rPr>
              <w:t>54.3</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spacing w:val="-20"/>
              </w:rPr>
              <w:t>395.8</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spacing w:val="-20"/>
              </w:rPr>
              <w:t>298.4</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spacing w:val="-20"/>
              </w:rPr>
              <w:t>645.9</w:t>
            </w:r>
          </w:p>
        </w:tc>
        <w:tc>
          <w:tcPr>
            <w:tcW w:w="712" w:type="dxa"/>
            <w:tcBorders>
              <w:top w:val="nil"/>
              <w:left w:val="nil"/>
              <w:bottom w:val="nil"/>
              <w:right w:val="nil"/>
            </w:tcBorders>
            <w:vAlign w:val="center"/>
          </w:tcPr>
          <w:p w:rsidR="00E731FE" w:rsidRPr="005A6852" w:rsidRDefault="00E731FE" w:rsidP="00105BDE">
            <w:pPr>
              <w:snapToGrid w:val="0"/>
              <w:spacing w:line="260" w:lineRule="atLeast"/>
              <w:jc w:val="center"/>
              <w:rPr>
                <w:rFonts w:eastAsia="標楷體"/>
                <w:snapToGrid w:val="0"/>
                <w:w w:val="95"/>
              </w:rPr>
            </w:pPr>
            <w:r w:rsidRPr="005A6852">
              <w:rPr>
                <w:rFonts w:eastAsia="標楷體"/>
                <w:snapToGrid w:val="0"/>
                <w:w w:val="95"/>
              </w:rPr>
              <w:t>4.14</w:t>
            </w:r>
          </w:p>
        </w:tc>
        <w:tc>
          <w:tcPr>
            <w:tcW w:w="66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spacing w:val="-20"/>
              </w:rPr>
              <w:t>113</w:t>
            </w:r>
          </w:p>
        </w:tc>
        <w:tc>
          <w:tcPr>
            <w:tcW w:w="74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spacing w:val="-20"/>
              </w:rPr>
              <w:t>269</w:t>
            </w:r>
          </w:p>
        </w:tc>
        <w:tc>
          <w:tcPr>
            <w:tcW w:w="742" w:type="dxa"/>
            <w:tcBorders>
              <w:top w:val="nil"/>
              <w:left w:val="nil"/>
              <w:bottom w:val="nil"/>
            </w:tcBorders>
            <w:vAlign w:val="bottom"/>
          </w:tcPr>
          <w:p w:rsidR="00E731FE" w:rsidRPr="002953B5" w:rsidRDefault="00E731FE" w:rsidP="00105BDE">
            <w:pPr>
              <w:snapToGrid w:val="0"/>
              <w:spacing w:line="260" w:lineRule="atLeast"/>
              <w:jc w:val="center"/>
              <w:rPr>
                <w:spacing w:val="-20"/>
              </w:rPr>
            </w:pPr>
            <w:r w:rsidRPr="002953B5">
              <w:rPr>
                <w:spacing w:val="-20"/>
              </w:rPr>
              <w:t>90</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hint="eastAsia"/>
                <w:w w:val="95"/>
              </w:rPr>
              <w:t>7</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spacing w:val="-20"/>
                <w:szCs w:val="18"/>
              </w:rPr>
              <w:t>1,14</w:t>
            </w:r>
            <w:r w:rsidRPr="005A6852">
              <w:rPr>
                <w:rFonts w:hint="eastAsia"/>
                <w:spacing w:val="-20"/>
                <w:szCs w:val="18"/>
              </w:rPr>
              <w:t>7</w:t>
            </w:r>
            <w:r w:rsidRPr="005A6852">
              <w:rPr>
                <w:spacing w:val="-20"/>
                <w:szCs w:val="18"/>
              </w:rPr>
              <w:t>.</w:t>
            </w:r>
            <w:r w:rsidRPr="005A6852">
              <w:rPr>
                <w:rFonts w:hint="eastAsia"/>
                <w:spacing w:val="-20"/>
                <w:szCs w:val="18"/>
              </w:rPr>
              <w:t>1</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spacing w:val="-20"/>
                <w:szCs w:val="18"/>
              </w:rPr>
              <w:t>1,09</w:t>
            </w:r>
            <w:r w:rsidRPr="005A6852">
              <w:rPr>
                <w:rFonts w:hint="eastAsia"/>
                <w:spacing w:val="-20"/>
                <w:szCs w:val="18"/>
              </w:rPr>
              <w:t>8</w:t>
            </w:r>
            <w:r w:rsidRPr="005A6852">
              <w:rPr>
                <w:spacing w:val="-20"/>
                <w:szCs w:val="18"/>
              </w:rPr>
              <w:t>.</w:t>
            </w:r>
            <w:r w:rsidRPr="005A6852">
              <w:rPr>
                <w:rFonts w:hint="eastAsia"/>
                <w:spacing w:val="-20"/>
                <w:szCs w:val="18"/>
              </w:rPr>
              <w:t>4</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spacing w:val="-20"/>
                <w:szCs w:val="18"/>
              </w:rPr>
              <w:t>4</w:t>
            </w:r>
            <w:r w:rsidRPr="005A6852">
              <w:rPr>
                <w:rFonts w:hint="eastAsia"/>
                <w:spacing w:val="-20"/>
                <w:szCs w:val="18"/>
              </w:rPr>
              <w:t>8</w:t>
            </w:r>
            <w:r w:rsidRPr="005A6852">
              <w:rPr>
                <w:spacing w:val="-20"/>
                <w:szCs w:val="18"/>
              </w:rPr>
              <w:t>.</w:t>
            </w:r>
            <w:r w:rsidRPr="005A6852">
              <w:rPr>
                <w:rFonts w:hint="eastAsia"/>
                <w:spacing w:val="-20"/>
                <w:szCs w:val="18"/>
              </w:rPr>
              <w:t>7</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spacing w:val="-20"/>
                <w:szCs w:val="18"/>
              </w:rPr>
              <w:t>58.</w:t>
            </w:r>
            <w:r w:rsidRPr="005A6852">
              <w:rPr>
                <w:rFonts w:hint="eastAsia"/>
                <w:spacing w:val="-20"/>
                <w:szCs w:val="18"/>
              </w:rPr>
              <w:t>55</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spacing w:val="-20"/>
              </w:rPr>
              <w:t>54.</w:t>
            </w:r>
            <w:r w:rsidRPr="0022316F">
              <w:rPr>
                <w:rFonts w:hint="eastAsia"/>
                <w:spacing w:val="-20"/>
              </w:rPr>
              <w:t>6</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spacing w:val="-20"/>
              </w:rPr>
              <w:t>39</w:t>
            </w:r>
            <w:r w:rsidRPr="0022316F">
              <w:rPr>
                <w:rFonts w:hint="eastAsia"/>
                <w:spacing w:val="-20"/>
              </w:rPr>
              <w:t>6</w:t>
            </w:r>
            <w:r w:rsidRPr="0022316F">
              <w:rPr>
                <w:spacing w:val="-20"/>
              </w:rPr>
              <w:t>.</w:t>
            </w:r>
            <w:r w:rsidRPr="0022316F">
              <w:rPr>
                <w:rFonts w:hint="eastAsia"/>
                <w:spacing w:val="-20"/>
              </w:rPr>
              <w:t>5</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spacing w:val="-20"/>
              </w:rPr>
              <w:t>298.</w:t>
            </w:r>
            <w:r w:rsidRPr="0022316F">
              <w:rPr>
                <w:rFonts w:hint="eastAsia"/>
                <w:spacing w:val="-20"/>
              </w:rPr>
              <w:t>8</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spacing w:val="-20"/>
              </w:rPr>
              <w:t>64</w:t>
            </w:r>
            <w:r w:rsidRPr="0022316F">
              <w:rPr>
                <w:rFonts w:hint="eastAsia"/>
                <w:spacing w:val="-20"/>
              </w:rPr>
              <w:t>7</w:t>
            </w:r>
            <w:r w:rsidRPr="0022316F">
              <w:rPr>
                <w:spacing w:val="-20"/>
              </w:rPr>
              <w:t>.</w:t>
            </w:r>
            <w:r w:rsidRPr="0022316F">
              <w:rPr>
                <w:rFonts w:hint="eastAsia"/>
                <w:spacing w:val="-20"/>
              </w:rPr>
              <w:t>3</w:t>
            </w:r>
          </w:p>
        </w:tc>
        <w:tc>
          <w:tcPr>
            <w:tcW w:w="712" w:type="dxa"/>
            <w:tcBorders>
              <w:top w:val="nil"/>
              <w:left w:val="nil"/>
              <w:bottom w:val="nil"/>
              <w:right w:val="nil"/>
            </w:tcBorders>
            <w:vAlign w:val="center"/>
          </w:tcPr>
          <w:p w:rsidR="00E731FE" w:rsidRPr="005A6852" w:rsidRDefault="00E731FE" w:rsidP="00105BDE">
            <w:pPr>
              <w:snapToGrid w:val="0"/>
              <w:spacing w:line="260" w:lineRule="atLeast"/>
              <w:jc w:val="center"/>
              <w:rPr>
                <w:rFonts w:eastAsia="標楷體"/>
                <w:snapToGrid w:val="0"/>
                <w:w w:val="95"/>
              </w:rPr>
            </w:pPr>
            <w:r w:rsidRPr="005A6852">
              <w:rPr>
                <w:rFonts w:eastAsia="標楷體"/>
                <w:snapToGrid w:val="0"/>
                <w:w w:val="95"/>
              </w:rPr>
              <w:t>4.</w:t>
            </w:r>
            <w:r w:rsidRPr="005A6852">
              <w:rPr>
                <w:rFonts w:eastAsia="標楷體" w:hint="eastAsia"/>
                <w:snapToGrid w:val="0"/>
                <w:w w:val="95"/>
              </w:rPr>
              <w:t>25</w:t>
            </w:r>
          </w:p>
        </w:tc>
        <w:tc>
          <w:tcPr>
            <w:tcW w:w="66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spacing w:val="-20"/>
              </w:rPr>
              <w:t>1</w:t>
            </w:r>
            <w:r w:rsidRPr="002953B5">
              <w:rPr>
                <w:rFonts w:hint="eastAsia"/>
                <w:spacing w:val="-20"/>
              </w:rPr>
              <w:t>2</w:t>
            </w:r>
            <w:r w:rsidRPr="002953B5">
              <w:rPr>
                <w:spacing w:val="-20"/>
              </w:rPr>
              <w:t>3</w:t>
            </w:r>
          </w:p>
        </w:tc>
        <w:tc>
          <w:tcPr>
            <w:tcW w:w="74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spacing w:val="-20"/>
              </w:rPr>
              <w:t>2</w:t>
            </w:r>
            <w:r w:rsidRPr="002953B5">
              <w:rPr>
                <w:rFonts w:hint="eastAsia"/>
                <w:spacing w:val="-20"/>
              </w:rPr>
              <w:t>72</w:t>
            </w:r>
          </w:p>
        </w:tc>
        <w:tc>
          <w:tcPr>
            <w:tcW w:w="742" w:type="dxa"/>
            <w:tcBorders>
              <w:top w:val="nil"/>
              <w:left w:val="nil"/>
              <w:bottom w:val="nil"/>
            </w:tcBorders>
            <w:vAlign w:val="bottom"/>
          </w:tcPr>
          <w:p w:rsidR="00E731FE" w:rsidRPr="002953B5" w:rsidRDefault="00E731FE" w:rsidP="00105BDE">
            <w:pPr>
              <w:snapToGrid w:val="0"/>
              <w:spacing w:line="260" w:lineRule="atLeast"/>
              <w:jc w:val="center"/>
              <w:rPr>
                <w:spacing w:val="-20"/>
              </w:rPr>
            </w:pPr>
            <w:r w:rsidRPr="002953B5">
              <w:rPr>
                <w:spacing w:val="-20"/>
              </w:rPr>
              <w:t>9</w:t>
            </w:r>
            <w:r w:rsidRPr="002953B5">
              <w:rPr>
                <w:rFonts w:hint="eastAsia"/>
                <w:spacing w:val="-20"/>
              </w:rPr>
              <w:t>2</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hint="eastAsia"/>
                <w:w w:val="95"/>
              </w:rPr>
              <w:t>8</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1,149.8</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1,100.0</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49.7</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58.66</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54.5</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397.4</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299.4</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648.1</w:t>
            </w:r>
          </w:p>
        </w:tc>
        <w:tc>
          <w:tcPr>
            <w:tcW w:w="712" w:type="dxa"/>
            <w:tcBorders>
              <w:top w:val="nil"/>
              <w:left w:val="nil"/>
              <w:bottom w:val="nil"/>
              <w:right w:val="nil"/>
            </w:tcBorders>
            <w:vAlign w:val="center"/>
          </w:tcPr>
          <w:p w:rsidR="00E731FE" w:rsidRPr="005A6852" w:rsidRDefault="00E731FE" w:rsidP="00105BDE">
            <w:pPr>
              <w:snapToGrid w:val="0"/>
              <w:spacing w:line="260" w:lineRule="atLeast"/>
              <w:jc w:val="center"/>
              <w:rPr>
                <w:rFonts w:eastAsia="標楷體"/>
                <w:snapToGrid w:val="0"/>
                <w:w w:val="95"/>
              </w:rPr>
            </w:pPr>
            <w:r w:rsidRPr="005A6852">
              <w:rPr>
                <w:rFonts w:eastAsia="標楷體" w:hint="eastAsia"/>
                <w:snapToGrid w:val="0"/>
                <w:w w:val="95"/>
              </w:rPr>
              <w:t>4.33</w:t>
            </w:r>
          </w:p>
        </w:tc>
        <w:tc>
          <w:tcPr>
            <w:tcW w:w="66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132</w:t>
            </w:r>
          </w:p>
        </w:tc>
        <w:tc>
          <w:tcPr>
            <w:tcW w:w="74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270</w:t>
            </w:r>
          </w:p>
        </w:tc>
        <w:tc>
          <w:tcPr>
            <w:tcW w:w="742" w:type="dxa"/>
            <w:tcBorders>
              <w:top w:val="nil"/>
              <w:left w:val="nil"/>
              <w:bottom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96</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hint="eastAsia"/>
                <w:w w:val="95"/>
              </w:rPr>
              <w:t>9</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1,146.6</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1,098.0</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48.6</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58.47</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54.3</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397.5</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299.1</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646.3</w:t>
            </w:r>
          </w:p>
        </w:tc>
        <w:tc>
          <w:tcPr>
            <w:tcW w:w="712" w:type="dxa"/>
            <w:tcBorders>
              <w:top w:val="nil"/>
              <w:left w:val="nil"/>
              <w:bottom w:val="nil"/>
              <w:right w:val="nil"/>
            </w:tcBorders>
            <w:vAlign w:val="center"/>
          </w:tcPr>
          <w:p w:rsidR="00E731FE" w:rsidRPr="005A6852" w:rsidRDefault="00E731FE" w:rsidP="00105BDE">
            <w:pPr>
              <w:snapToGrid w:val="0"/>
              <w:spacing w:line="260" w:lineRule="atLeast"/>
              <w:jc w:val="center"/>
              <w:rPr>
                <w:rFonts w:eastAsia="標楷體"/>
                <w:snapToGrid w:val="0"/>
                <w:w w:val="95"/>
              </w:rPr>
            </w:pPr>
            <w:r w:rsidRPr="005A6852">
              <w:rPr>
                <w:rFonts w:eastAsia="標楷體" w:hint="eastAsia"/>
                <w:snapToGrid w:val="0"/>
                <w:w w:val="95"/>
              </w:rPr>
              <w:t>4.24</w:t>
            </w:r>
          </w:p>
        </w:tc>
        <w:tc>
          <w:tcPr>
            <w:tcW w:w="66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127</w:t>
            </w:r>
          </w:p>
        </w:tc>
        <w:tc>
          <w:tcPr>
            <w:tcW w:w="74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268</w:t>
            </w:r>
          </w:p>
        </w:tc>
        <w:tc>
          <w:tcPr>
            <w:tcW w:w="742" w:type="dxa"/>
            <w:tcBorders>
              <w:top w:val="nil"/>
              <w:left w:val="nil"/>
              <w:bottom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91</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hint="eastAsia"/>
                <w:w w:val="95"/>
              </w:rPr>
              <w:t>10</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BC59CF" w:rsidRDefault="00E731FE" w:rsidP="00105BDE">
            <w:pPr>
              <w:snapToGrid w:val="0"/>
              <w:spacing w:line="260" w:lineRule="atLeast"/>
              <w:jc w:val="center"/>
              <w:rPr>
                <w:color w:val="000000" w:themeColor="text1"/>
                <w:spacing w:val="-20"/>
                <w:szCs w:val="18"/>
              </w:rPr>
            </w:pPr>
            <w:r w:rsidRPr="00BC59CF">
              <w:rPr>
                <w:rFonts w:hint="eastAsia"/>
                <w:color w:val="000000" w:themeColor="text1"/>
                <w:spacing w:val="-20"/>
                <w:szCs w:val="18"/>
              </w:rPr>
              <w:t>1,148.3</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1,099.6</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48.7</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58.52</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54.2</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397.8</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299.3</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647.5</w:t>
            </w:r>
          </w:p>
        </w:tc>
        <w:tc>
          <w:tcPr>
            <w:tcW w:w="712" w:type="dxa"/>
            <w:tcBorders>
              <w:top w:val="nil"/>
              <w:left w:val="nil"/>
              <w:bottom w:val="nil"/>
              <w:right w:val="nil"/>
            </w:tcBorders>
            <w:vAlign w:val="center"/>
          </w:tcPr>
          <w:p w:rsidR="00E731FE" w:rsidRPr="005A6852" w:rsidRDefault="00E731FE" w:rsidP="00105BDE">
            <w:pPr>
              <w:snapToGrid w:val="0"/>
              <w:spacing w:line="260" w:lineRule="atLeast"/>
              <w:jc w:val="center"/>
              <w:rPr>
                <w:rFonts w:eastAsia="標楷體"/>
                <w:snapToGrid w:val="0"/>
                <w:w w:val="95"/>
              </w:rPr>
            </w:pPr>
            <w:r w:rsidRPr="005A6852">
              <w:rPr>
                <w:rFonts w:eastAsia="標楷體" w:hint="eastAsia"/>
                <w:snapToGrid w:val="0"/>
                <w:w w:val="95"/>
              </w:rPr>
              <w:t>4.24</w:t>
            </w:r>
          </w:p>
        </w:tc>
        <w:tc>
          <w:tcPr>
            <w:tcW w:w="66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126</w:t>
            </w:r>
          </w:p>
        </w:tc>
        <w:tc>
          <w:tcPr>
            <w:tcW w:w="74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272</w:t>
            </w:r>
          </w:p>
        </w:tc>
        <w:tc>
          <w:tcPr>
            <w:tcW w:w="742" w:type="dxa"/>
            <w:tcBorders>
              <w:top w:val="nil"/>
              <w:left w:val="nil"/>
              <w:bottom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88</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hint="eastAsia"/>
                <w:w w:val="95"/>
              </w:rPr>
              <w:t>11</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BC59CF" w:rsidRDefault="00E731FE" w:rsidP="00105BDE">
            <w:pPr>
              <w:snapToGrid w:val="0"/>
              <w:spacing w:line="260" w:lineRule="atLeast"/>
              <w:jc w:val="center"/>
              <w:rPr>
                <w:color w:val="000000" w:themeColor="text1"/>
                <w:spacing w:val="-20"/>
                <w:szCs w:val="18"/>
              </w:rPr>
            </w:pPr>
            <w:r w:rsidRPr="00BC59CF">
              <w:rPr>
                <w:rFonts w:hint="eastAsia"/>
                <w:color w:val="000000" w:themeColor="text1"/>
                <w:spacing w:val="-20"/>
                <w:szCs w:val="18"/>
              </w:rPr>
              <w:t>1,149.7</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1,101.9</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47.8</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58.57</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54.4</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398.2</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299.6</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649.4</w:t>
            </w:r>
          </w:p>
        </w:tc>
        <w:tc>
          <w:tcPr>
            <w:tcW w:w="712" w:type="dxa"/>
            <w:tcBorders>
              <w:top w:val="nil"/>
              <w:left w:val="nil"/>
              <w:bottom w:val="nil"/>
              <w:right w:val="nil"/>
            </w:tcBorders>
            <w:vAlign w:val="center"/>
          </w:tcPr>
          <w:p w:rsidR="00E731FE" w:rsidRPr="005A6852" w:rsidRDefault="00E731FE" w:rsidP="00105BDE">
            <w:pPr>
              <w:snapToGrid w:val="0"/>
              <w:spacing w:line="260" w:lineRule="atLeast"/>
              <w:jc w:val="center"/>
              <w:rPr>
                <w:rFonts w:eastAsia="標楷體"/>
                <w:snapToGrid w:val="0"/>
                <w:w w:val="95"/>
              </w:rPr>
            </w:pPr>
            <w:r>
              <w:rPr>
                <w:rFonts w:eastAsia="標楷體" w:hint="eastAsia"/>
                <w:snapToGrid w:val="0"/>
                <w:w w:val="95"/>
              </w:rPr>
              <w:t>4.16</w:t>
            </w:r>
          </w:p>
        </w:tc>
        <w:tc>
          <w:tcPr>
            <w:tcW w:w="66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124</w:t>
            </w:r>
          </w:p>
        </w:tc>
        <w:tc>
          <w:tcPr>
            <w:tcW w:w="74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266</w:t>
            </w:r>
          </w:p>
        </w:tc>
        <w:tc>
          <w:tcPr>
            <w:tcW w:w="742" w:type="dxa"/>
            <w:tcBorders>
              <w:top w:val="nil"/>
              <w:left w:val="nil"/>
              <w:bottom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89</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Pr>
                <w:rFonts w:eastAsia="標楷體" w:hint="eastAsia"/>
                <w:w w:val="95"/>
              </w:rPr>
              <w:t>12</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BC59CF" w:rsidRDefault="00E731FE" w:rsidP="00105BDE">
            <w:pPr>
              <w:snapToGrid w:val="0"/>
              <w:spacing w:line="260" w:lineRule="atLeast"/>
              <w:jc w:val="center"/>
              <w:rPr>
                <w:color w:val="000000" w:themeColor="text1"/>
                <w:spacing w:val="-20"/>
                <w:szCs w:val="18"/>
              </w:rPr>
            </w:pPr>
            <w:r w:rsidRPr="00BC59CF">
              <w:rPr>
                <w:rFonts w:hint="eastAsia"/>
                <w:color w:val="000000" w:themeColor="text1"/>
                <w:spacing w:val="-20"/>
                <w:szCs w:val="18"/>
              </w:rPr>
              <w:t>1,149.8</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1,10</w:t>
            </w:r>
            <w:r>
              <w:rPr>
                <w:rFonts w:hint="eastAsia"/>
                <w:spacing w:val="-20"/>
                <w:szCs w:val="18"/>
              </w:rPr>
              <w:t>2.</w:t>
            </w:r>
            <w:r w:rsidRPr="005A6852">
              <w:rPr>
                <w:rFonts w:hint="eastAsia"/>
                <w:spacing w:val="-20"/>
                <w:szCs w:val="18"/>
              </w:rPr>
              <w:t>9</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4</w:t>
            </w:r>
            <w:r>
              <w:rPr>
                <w:rFonts w:hint="eastAsia"/>
                <w:spacing w:val="-20"/>
                <w:szCs w:val="18"/>
              </w:rPr>
              <w:t>6.9</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58.5</w:t>
            </w:r>
            <w:r>
              <w:rPr>
                <w:rFonts w:hint="eastAsia"/>
                <w:spacing w:val="-20"/>
                <w:szCs w:val="18"/>
              </w:rPr>
              <w:t>5</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54.</w:t>
            </w:r>
            <w:r>
              <w:rPr>
                <w:rFonts w:hint="eastAsia"/>
                <w:spacing w:val="-20"/>
              </w:rPr>
              <w:t>6</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398.</w:t>
            </w:r>
            <w:r>
              <w:rPr>
                <w:rFonts w:hint="eastAsia"/>
                <w:spacing w:val="-20"/>
              </w:rPr>
              <w:t>6</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299.</w:t>
            </w:r>
            <w:r>
              <w:rPr>
                <w:rFonts w:hint="eastAsia"/>
                <w:spacing w:val="-20"/>
              </w:rPr>
              <w:t>8</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649.</w:t>
            </w:r>
            <w:r>
              <w:rPr>
                <w:rFonts w:hint="eastAsia"/>
                <w:spacing w:val="-20"/>
              </w:rPr>
              <w:t>7</w:t>
            </w:r>
          </w:p>
        </w:tc>
        <w:tc>
          <w:tcPr>
            <w:tcW w:w="712" w:type="dxa"/>
            <w:tcBorders>
              <w:top w:val="nil"/>
              <w:left w:val="nil"/>
              <w:bottom w:val="nil"/>
              <w:right w:val="nil"/>
            </w:tcBorders>
            <w:vAlign w:val="center"/>
          </w:tcPr>
          <w:p w:rsidR="00E731FE" w:rsidRPr="005A6852" w:rsidRDefault="00E731FE" w:rsidP="00105BDE">
            <w:pPr>
              <w:snapToGrid w:val="0"/>
              <w:spacing w:line="260" w:lineRule="atLeast"/>
              <w:jc w:val="center"/>
              <w:rPr>
                <w:rFonts w:eastAsia="標楷體"/>
                <w:snapToGrid w:val="0"/>
                <w:w w:val="95"/>
              </w:rPr>
            </w:pPr>
            <w:r>
              <w:rPr>
                <w:rFonts w:eastAsia="標楷體" w:hint="eastAsia"/>
                <w:snapToGrid w:val="0"/>
                <w:w w:val="95"/>
              </w:rPr>
              <w:t>4.08</w:t>
            </w:r>
          </w:p>
        </w:tc>
        <w:tc>
          <w:tcPr>
            <w:tcW w:w="66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1</w:t>
            </w:r>
            <w:r>
              <w:rPr>
                <w:rFonts w:hint="eastAsia"/>
                <w:spacing w:val="-20"/>
              </w:rPr>
              <w:t>18</w:t>
            </w:r>
          </w:p>
        </w:tc>
        <w:tc>
          <w:tcPr>
            <w:tcW w:w="74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26</w:t>
            </w:r>
            <w:r>
              <w:rPr>
                <w:rFonts w:hint="eastAsia"/>
                <w:spacing w:val="-20"/>
              </w:rPr>
              <w:t>2</w:t>
            </w:r>
          </w:p>
        </w:tc>
        <w:tc>
          <w:tcPr>
            <w:tcW w:w="742" w:type="dxa"/>
            <w:tcBorders>
              <w:top w:val="nil"/>
              <w:left w:val="nil"/>
              <w:bottom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89</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both"/>
              <w:rPr>
                <w:rFonts w:eastAsia="標楷體"/>
                <w:w w:val="95"/>
              </w:rPr>
            </w:pPr>
            <w:r w:rsidRPr="005A6852">
              <w:rPr>
                <w:rFonts w:eastAsia="標楷體"/>
                <w:b/>
                <w:bCs/>
                <w:w w:val="95"/>
              </w:rPr>
              <w:t xml:space="preserve"> 10</w:t>
            </w:r>
            <w:r>
              <w:rPr>
                <w:rFonts w:eastAsia="標楷體" w:hint="eastAsia"/>
                <w:b/>
                <w:bCs/>
                <w:w w:val="95"/>
              </w:rPr>
              <w:t>3</w:t>
            </w:r>
            <w:r w:rsidRPr="005A6852">
              <w:rPr>
                <w:rFonts w:eastAsia="標楷體"/>
                <w:b/>
                <w:bCs/>
                <w:w w:val="95"/>
              </w:rPr>
              <w:t>年</w:t>
            </w:r>
            <w:r>
              <w:rPr>
                <w:rFonts w:eastAsia="標楷體" w:hint="eastAsia"/>
                <w:b/>
                <w:bCs/>
                <w:w w:val="95"/>
              </w:rPr>
              <w:t>1~4</w:t>
            </w:r>
            <w:r>
              <w:rPr>
                <w:rFonts w:eastAsia="標楷體" w:hint="eastAsia"/>
                <w:b/>
                <w:bCs/>
                <w:w w:val="95"/>
              </w:rPr>
              <w:t>月</w:t>
            </w:r>
          </w:p>
        </w:tc>
        <w:tc>
          <w:tcPr>
            <w:tcW w:w="633" w:type="dxa"/>
            <w:tcBorders>
              <w:top w:val="nil"/>
              <w:left w:val="single" w:sz="4" w:space="0" w:color="auto"/>
              <w:bottom w:val="nil"/>
              <w:right w:val="nil"/>
            </w:tcBorders>
            <w:vAlign w:val="bottom"/>
          </w:tcPr>
          <w:p w:rsidR="00E731FE" w:rsidRPr="00BC59CF" w:rsidRDefault="00E731FE" w:rsidP="00105BDE">
            <w:pPr>
              <w:snapToGrid w:val="0"/>
              <w:spacing w:line="260" w:lineRule="atLeast"/>
              <w:jc w:val="center"/>
              <w:rPr>
                <w:b/>
                <w:bCs/>
                <w:color w:val="000000" w:themeColor="text1"/>
                <w:spacing w:val="-20"/>
              </w:rPr>
            </w:pPr>
            <w:r w:rsidRPr="00BC59CF">
              <w:rPr>
                <w:rFonts w:hint="eastAsia"/>
                <w:b/>
                <w:bCs/>
                <w:color w:val="000000" w:themeColor="text1"/>
                <w:spacing w:val="-20"/>
              </w:rPr>
              <w:t>1,149.1</w:t>
            </w:r>
          </w:p>
        </w:tc>
        <w:tc>
          <w:tcPr>
            <w:tcW w:w="726" w:type="dxa"/>
            <w:tcBorders>
              <w:top w:val="nil"/>
              <w:left w:val="nil"/>
              <w:bottom w:val="nil"/>
              <w:right w:val="nil"/>
            </w:tcBorders>
            <w:vAlign w:val="bottom"/>
          </w:tcPr>
          <w:p w:rsidR="00E731FE" w:rsidRPr="00105BDE" w:rsidRDefault="00E731FE" w:rsidP="00105BDE">
            <w:pPr>
              <w:snapToGrid w:val="0"/>
              <w:spacing w:line="260" w:lineRule="atLeast"/>
              <w:jc w:val="center"/>
              <w:rPr>
                <w:b/>
                <w:bCs/>
                <w:color w:val="000000" w:themeColor="text1"/>
                <w:spacing w:val="-20"/>
              </w:rPr>
            </w:pPr>
            <w:r>
              <w:rPr>
                <w:rFonts w:hint="eastAsia"/>
                <w:b/>
                <w:bCs/>
                <w:color w:val="000000" w:themeColor="text1"/>
                <w:spacing w:val="-20"/>
              </w:rPr>
              <w:t>1,103.0</w:t>
            </w:r>
          </w:p>
        </w:tc>
        <w:tc>
          <w:tcPr>
            <w:tcW w:w="624" w:type="dxa"/>
            <w:tcBorders>
              <w:top w:val="nil"/>
              <w:left w:val="nil"/>
              <w:bottom w:val="nil"/>
              <w:right w:val="nil"/>
            </w:tcBorders>
            <w:vAlign w:val="bottom"/>
          </w:tcPr>
          <w:p w:rsidR="00E731FE" w:rsidRPr="00105BDE" w:rsidRDefault="00E731FE" w:rsidP="00105BDE">
            <w:pPr>
              <w:snapToGrid w:val="0"/>
              <w:spacing w:line="260" w:lineRule="atLeast"/>
              <w:jc w:val="center"/>
              <w:rPr>
                <w:b/>
                <w:bCs/>
                <w:color w:val="000000" w:themeColor="text1"/>
                <w:spacing w:val="-20"/>
              </w:rPr>
            </w:pPr>
            <w:r>
              <w:rPr>
                <w:rFonts w:hint="eastAsia"/>
                <w:b/>
                <w:bCs/>
                <w:color w:val="000000" w:themeColor="text1"/>
                <w:spacing w:val="-20"/>
              </w:rPr>
              <w:t>46.1</w:t>
            </w:r>
          </w:p>
        </w:tc>
        <w:tc>
          <w:tcPr>
            <w:tcW w:w="684" w:type="dxa"/>
            <w:tcBorders>
              <w:top w:val="nil"/>
              <w:left w:val="nil"/>
              <w:bottom w:val="nil"/>
              <w:right w:val="nil"/>
            </w:tcBorders>
            <w:vAlign w:val="bottom"/>
          </w:tcPr>
          <w:p w:rsidR="00E731FE" w:rsidRPr="00105BDE" w:rsidRDefault="00E731FE" w:rsidP="00105BDE">
            <w:pPr>
              <w:snapToGrid w:val="0"/>
              <w:spacing w:line="260" w:lineRule="atLeast"/>
              <w:jc w:val="center"/>
              <w:rPr>
                <w:b/>
                <w:bCs/>
                <w:color w:val="000000" w:themeColor="text1"/>
                <w:spacing w:val="-20"/>
              </w:rPr>
            </w:pPr>
            <w:r>
              <w:rPr>
                <w:rFonts w:hint="eastAsia"/>
                <w:b/>
                <w:bCs/>
                <w:color w:val="000000" w:themeColor="text1"/>
                <w:spacing w:val="-20"/>
              </w:rPr>
              <w:t>58.44</w:t>
            </w:r>
          </w:p>
        </w:tc>
        <w:tc>
          <w:tcPr>
            <w:tcW w:w="542" w:type="dxa"/>
            <w:tcBorders>
              <w:top w:val="nil"/>
              <w:left w:val="nil"/>
              <w:bottom w:val="nil"/>
              <w:right w:val="nil"/>
            </w:tcBorders>
            <w:vAlign w:val="bottom"/>
          </w:tcPr>
          <w:p w:rsidR="00E731FE" w:rsidRPr="00CC6E65" w:rsidRDefault="00E731FE" w:rsidP="00105BDE">
            <w:pPr>
              <w:snapToGrid w:val="0"/>
              <w:spacing w:line="260" w:lineRule="atLeast"/>
              <w:jc w:val="center"/>
              <w:rPr>
                <w:b/>
                <w:bCs/>
                <w:color w:val="000000" w:themeColor="text1"/>
                <w:spacing w:val="-20"/>
              </w:rPr>
            </w:pPr>
            <w:r>
              <w:rPr>
                <w:rFonts w:hint="eastAsia"/>
                <w:b/>
                <w:bCs/>
                <w:color w:val="000000" w:themeColor="text1"/>
                <w:spacing w:val="-20"/>
              </w:rPr>
              <w:t>54.8</w:t>
            </w:r>
          </w:p>
        </w:tc>
        <w:tc>
          <w:tcPr>
            <w:tcW w:w="651" w:type="dxa"/>
            <w:tcBorders>
              <w:top w:val="nil"/>
              <w:left w:val="nil"/>
              <w:bottom w:val="nil"/>
              <w:right w:val="nil"/>
            </w:tcBorders>
            <w:vAlign w:val="bottom"/>
          </w:tcPr>
          <w:p w:rsidR="00E731FE" w:rsidRPr="00CC6E65" w:rsidRDefault="00E731FE" w:rsidP="00932017">
            <w:pPr>
              <w:snapToGrid w:val="0"/>
              <w:spacing w:line="260" w:lineRule="atLeast"/>
              <w:jc w:val="center"/>
              <w:rPr>
                <w:b/>
                <w:bCs/>
                <w:color w:val="000000" w:themeColor="text1"/>
                <w:spacing w:val="-20"/>
              </w:rPr>
            </w:pPr>
            <w:r>
              <w:rPr>
                <w:rFonts w:hint="eastAsia"/>
                <w:b/>
                <w:bCs/>
                <w:color w:val="000000" w:themeColor="text1"/>
                <w:spacing w:val="-20"/>
              </w:rPr>
              <w:t>399.0</w:t>
            </w:r>
          </w:p>
        </w:tc>
        <w:tc>
          <w:tcPr>
            <w:tcW w:w="742" w:type="dxa"/>
            <w:tcBorders>
              <w:top w:val="nil"/>
              <w:left w:val="nil"/>
              <w:bottom w:val="nil"/>
              <w:right w:val="nil"/>
            </w:tcBorders>
            <w:vAlign w:val="bottom"/>
          </w:tcPr>
          <w:p w:rsidR="00E731FE" w:rsidRPr="00CC6E65" w:rsidRDefault="00E731FE" w:rsidP="00105BDE">
            <w:pPr>
              <w:snapToGrid w:val="0"/>
              <w:spacing w:line="260" w:lineRule="atLeast"/>
              <w:jc w:val="center"/>
              <w:rPr>
                <w:b/>
                <w:bCs/>
                <w:color w:val="000000" w:themeColor="text1"/>
                <w:spacing w:val="-20"/>
              </w:rPr>
            </w:pPr>
            <w:r>
              <w:rPr>
                <w:rFonts w:hint="eastAsia"/>
                <w:b/>
                <w:bCs/>
                <w:color w:val="000000" w:themeColor="text1"/>
                <w:spacing w:val="-20"/>
              </w:rPr>
              <w:t>299.8</w:t>
            </w:r>
          </w:p>
        </w:tc>
        <w:tc>
          <w:tcPr>
            <w:tcW w:w="655" w:type="dxa"/>
            <w:tcBorders>
              <w:top w:val="nil"/>
              <w:left w:val="nil"/>
              <w:bottom w:val="nil"/>
              <w:right w:val="nil"/>
            </w:tcBorders>
            <w:vAlign w:val="bottom"/>
          </w:tcPr>
          <w:p w:rsidR="00E731FE" w:rsidRPr="00CC6E65" w:rsidRDefault="00E731FE" w:rsidP="00105BDE">
            <w:pPr>
              <w:snapToGrid w:val="0"/>
              <w:spacing w:line="260" w:lineRule="atLeast"/>
              <w:jc w:val="center"/>
              <w:rPr>
                <w:b/>
                <w:bCs/>
                <w:color w:val="000000" w:themeColor="text1"/>
                <w:spacing w:val="-20"/>
              </w:rPr>
            </w:pPr>
            <w:r>
              <w:rPr>
                <w:rFonts w:hint="eastAsia"/>
                <w:b/>
                <w:bCs/>
                <w:color w:val="000000" w:themeColor="text1"/>
                <w:spacing w:val="-20"/>
              </w:rPr>
              <w:t>649.3</w:t>
            </w:r>
          </w:p>
        </w:tc>
        <w:tc>
          <w:tcPr>
            <w:tcW w:w="712" w:type="dxa"/>
            <w:tcBorders>
              <w:top w:val="nil"/>
              <w:left w:val="nil"/>
              <w:bottom w:val="nil"/>
              <w:right w:val="nil"/>
            </w:tcBorders>
            <w:vAlign w:val="center"/>
          </w:tcPr>
          <w:p w:rsidR="00E731FE" w:rsidRPr="00CC6E65" w:rsidRDefault="00E731FE" w:rsidP="00105BDE">
            <w:pPr>
              <w:snapToGrid w:val="0"/>
              <w:spacing w:line="260" w:lineRule="atLeast"/>
              <w:jc w:val="center"/>
              <w:rPr>
                <w:b/>
                <w:bCs/>
                <w:color w:val="000000" w:themeColor="text1"/>
                <w:spacing w:val="-20"/>
              </w:rPr>
            </w:pPr>
            <w:r>
              <w:rPr>
                <w:rFonts w:hint="eastAsia"/>
                <w:b/>
                <w:bCs/>
                <w:color w:val="000000" w:themeColor="text1"/>
                <w:spacing w:val="-20"/>
              </w:rPr>
              <w:t>4.01</w:t>
            </w:r>
          </w:p>
        </w:tc>
        <w:tc>
          <w:tcPr>
            <w:tcW w:w="662" w:type="dxa"/>
            <w:tcBorders>
              <w:top w:val="nil"/>
              <w:left w:val="nil"/>
              <w:bottom w:val="nil"/>
              <w:right w:val="nil"/>
            </w:tcBorders>
            <w:vAlign w:val="bottom"/>
          </w:tcPr>
          <w:p w:rsidR="00E731FE" w:rsidRPr="00CC6E65" w:rsidRDefault="00E731FE" w:rsidP="00105BDE">
            <w:pPr>
              <w:snapToGrid w:val="0"/>
              <w:spacing w:line="260" w:lineRule="atLeast"/>
              <w:jc w:val="center"/>
              <w:rPr>
                <w:b/>
                <w:bCs/>
                <w:color w:val="000000" w:themeColor="text1"/>
                <w:spacing w:val="-20"/>
              </w:rPr>
            </w:pPr>
            <w:r>
              <w:rPr>
                <w:rFonts w:hint="eastAsia"/>
                <w:b/>
                <w:bCs/>
                <w:color w:val="000000" w:themeColor="text1"/>
                <w:spacing w:val="-20"/>
              </w:rPr>
              <w:t>111</w:t>
            </w:r>
          </w:p>
        </w:tc>
        <w:tc>
          <w:tcPr>
            <w:tcW w:w="742" w:type="dxa"/>
            <w:tcBorders>
              <w:top w:val="nil"/>
              <w:left w:val="nil"/>
              <w:bottom w:val="nil"/>
              <w:right w:val="nil"/>
            </w:tcBorders>
            <w:vAlign w:val="bottom"/>
          </w:tcPr>
          <w:p w:rsidR="00E731FE" w:rsidRPr="00CC6E65" w:rsidRDefault="00E731FE" w:rsidP="00105BDE">
            <w:pPr>
              <w:snapToGrid w:val="0"/>
              <w:spacing w:line="260" w:lineRule="atLeast"/>
              <w:jc w:val="center"/>
              <w:rPr>
                <w:b/>
                <w:bCs/>
                <w:color w:val="000000" w:themeColor="text1"/>
                <w:spacing w:val="-20"/>
              </w:rPr>
            </w:pPr>
            <w:r>
              <w:rPr>
                <w:rFonts w:hint="eastAsia"/>
                <w:b/>
                <w:bCs/>
                <w:color w:val="000000" w:themeColor="text1"/>
                <w:spacing w:val="-20"/>
              </w:rPr>
              <w:t>261</w:t>
            </w:r>
          </w:p>
        </w:tc>
        <w:tc>
          <w:tcPr>
            <w:tcW w:w="742" w:type="dxa"/>
            <w:tcBorders>
              <w:top w:val="nil"/>
              <w:left w:val="nil"/>
              <w:bottom w:val="nil"/>
            </w:tcBorders>
            <w:vAlign w:val="bottom"/>
          </w:tcPr>
          <w:p w:rsidR="00E731FE" w:rsidRPr="00CC6E65" w:rsidRDefault="00E731FE" w:rsidP="00105BDE">
            <w:pPr>
              <w:snapToGrid w:val="0"/>
              <w:spacing w:line="260" w:lineRule="atLeast"/>
              <w:jc w:val="center"/>
              <w:rPr>
                <w:b/>
                <w:bCs/>
                <w:color w:val="000000" w:themeColor="text1"/>
                <w:spacing w:val="-20"/>
              </w:rPr>
            </w:pPr>
            <w:r>
              <w:rPr>
                <w:rFonts w:hint="eastAsia"/>
                <w:b/>
                <w:bCs/>
                <w:color w:val="000000" w:themeColor="text1"/>
                <w:spacing w:val="-20"/>
              </w:rPr>
              <w:t>89</w:t>
            </w:r>
          </w:p>
        </w:tc>
      </w:tr>
      <w:tr w:rsidR="00E731FE" w:rsidRPr="002953B5" w:rsidTr="00105BDE">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w w:val="95"/>
              </w:rPr>
              <w:t>1</w:t>
            </w:r>
            <w:r w:rsidRPr="005A6852">
              <w:rPr>
                <w:rFonts w:eastAsia="標楷體"/>
                <w:w w:val="95"/>
              </w:rPr>
              <w:t>月</w:t>
            </w:r>
          </w:p>
        </w:tc>
        <w:tc>
          <w:tcPr>
            <w:tcW w:w="633" w:type="dxa"/>
            <w:tcBorders>
              <w:top w:val="nil"/>
              <w:left w:val="single" w:sz="4" w:space="0" w:color="auto"/>
              <w:bottom w:val="nil"/>
              <w:right w:val="nil"/>
            </w:tcBorders>
            <w:vAlign w:val="center"/>
          </w:tcPr>
          <w:p w:rsidR="00E731FE" w:rsidRPr="00BC59CF" w:rsidRDefault="00E731FE" w:rsidP="00105BDE">
            <w:pPr>
              <w:snapToGrid w:val="0"/>
              <w:spacing w:line="260" w:lineRule="atLeast"/>
              <w:jc w:val="center"/>
              <w:rPr>
                <w:color w:val="000000" w:themeColor="text1"/>
                <w:spacing w:val="-20"/>
                <w:szCs w:val="18"/>
              </w:rPr>
            </w:pPr>
            <w:r w:rsidRPr="00BC59CF">
              <w:rPr>
                <w:rFonts w:hint="eastAsia"/>
                <w:color w:val="000000" w:themeColor="text1"/>
                <w:spacing w:val="-20"/>
                <w:szCs w:val="18"/>
              </w:rPr>
              <w:t>1,149.8</w:t>
            </w:r>
          </w:p>
        </w:tc>
        <w:tc>
          <w:tcPr>
            <w:tcW w:w="726" w:type="dxa"/>
            <w:tcBorders>
              <w:top w:val="nil"/>
              <w:left w:val="nil"/>
              <w:bottom w:val="nil"/>
              <w:right w:val="nil"/>
            </w:tcBorders>
            <w:vAlign w:val="center"/>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1,103.6</w:t>
            </w:r>
          </w:p>
        </w:tc>
        <w:tc>
          <w:tcPr>
            <w:tcW w:w="624" w:type="dxa"/>
            <w:tcBorders>
              <w:top w:val="nil"/>
              <w:left w:val="nil"/>
              <w:bottom w:val="nil"/>
              <w:right w:val="nil"/>
            </w:tcBorders>
            <w:vAlign w:val="center"/>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46.2</w:t>
            </w:r>
          </w:p>
        </w:tc>
        <w:tc>
          <w:tcPr>
            <w:tcW w:w="684" w:type="dxa"/>
            <w:tcBorders>
              <w:top w:val="nil"/>
              <w:left w:val="nil"/>
              <w:bottom w:val="nil"/>
              <w:right w:val="nil"/>
            </w:tcBorders>
            <w:vAlign w:val="center"/>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58.52</w:t>
            </w:r>
          </w:p>
        </w:tc>
        <w:tc>
          <w:tcPr>
            <w:tcW w:w="542"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54.9</w:t>
            </w:r>
          </w:p>
        </w:tc>
        <w:tc>
          <w:tcPr>
            <w:tcW w:w="651"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398.9</w:t>
            </w:r>
          </w:p>
        </w:tc>
        <w:tc>
          <w:tcPr>
            <w:tcW w:w="742"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299.7</w:t>
            </w:r>
          </w:p>
        </w:tc>
        <w:tc>
          <w:tcPr>
            <w:tcW w:w="655"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649.8</w:t>
            </w:r>
          </w:p>
        </w:tc>
        <w:tc>
          <w:tcPr>
            <w:tcW w:w="712" w:type="dxa"/>
            <w:tcBorders>
              <w:top w:val="nil"/>
              <w:left w:val="nil"/>
              <w:bottom w:val="nil"/>
              <w:right w:val="nil"/>
            </w:tcBorders>
            <w:vAlign w:val="center"/>
          </w:tcPr>
          <w:p w:rsidR="00E731FE" w:rsidRPr="00CC6E65" w:rsidRDefault="00E731FE" w:rsidP="00105BDE">
            <w:pPr>
              <w:snapToGrid w:val="0"/>
              <w:spacing w:line="260" w:lineRule="atLeast"/>
              <w:jc w:val="center"/>
              <w:rPr>
                <w:rFonts w:eastAsia="標楷體"/>
                <w:snapToGrid w:val="0"/>
                <w:color w:val="000000" w:themeColor="text1"/>
                <w:w w:val="95"/>
              </w:rPr>
            </w:pPr>
            <w:r w:rsidRPr="00CC6E65">
              <w:rPr>
                <w:rFonts w:eastAsia="標楷體" w:hint="eastAsia"/>
                <w:snapToGrid w:val="0"/>
                <w:color w:val="000000" w:themeColor="text1"/>
                <w:w w:val="95"/>
              </w:rPr>
              <w:t>4.02</w:t>
            </w:r>
          </w:p>
        </w:tc>
        <w:tc>
          <w:tcPr>
            <w:tcW w:w="662"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113</w:t>
            </w:r>
          </w:p>
        </w:tc>
        <w:tc>
          <w:tcPr>
            <w:tcW w:w="742"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258</w:t>
            </w:r>
          </w:p>
        </w:tc>
        <w:tc>
          <w:tcPr>
            <w:tcW w:w="742" w:type="dxa"/>
            <w:tcBorders>
              <w:top w:val="nil"/>
              <w:left w:val="nil"/>
              <w:bottom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91</w:t>
            </w:r>
          </w:p>
        </w:tc>
      </w:tr>
      <w:tr w:rsidR="00E731FE" w:rsidRPr="002953B5" w:rsidTr="00105BDE">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Pr>
                <w:rFonts w:eastAsia="標楷體" w:hint="eastAsia"/>
                <w:w w:val="95"/>
              </w:rPr>
              <w:t>2</w:t>
            </w:r>
            <w:r>
              <w:rPr>
                <w:rFonts w:eastAsia="標楷體" w:hint="eastAsia"/>
                <w:w w:val="95"/>
              </w:rPr>
              <w:t>月</w:t>
            </w:r>
          </w:p>
        </w:tc>
        <w:tc>
          <w:tcPr>
            <w:tcW w:w="633" w:type="dxa"/>
            <w:tcBorders>
              <w:top w:val="nil"/>
              <w:left w:val="single" w:sz="4" w:space="0" w:color="auto"/>
              <w:bottom w:val="nil"/>
              <w:right w:val="nil"/>
            </w:tcBorders>
            <w:vAlign w:val="bottom"/>
          </w:tcPr>
          <w:p w:rsidR="00E731FE" w:rsidRPr="005A6852" w:rsidRDefault="00E731FE" w:rsidP="00105BDE">
            <w:pPr>
              <w:snapToGrid w:val="0"/>
              <w:spacing w:line="260" w:lineRule="atLeast"/>
              <w:jc w:val="center"/>
              <w:rPr>
                <w:spacing w:val="-20"/>
                <w:szCs w:val="18"/>
              </w:rPr>
            </w:pPr>
            <w:r>
              <w:rPr>
                <w:rFonts w:hint="eastAsia"/>
                <w:spacing w:val="-20"/>
                <w:szCs w:val="18"/>
              </w:rPr>
              <w:t>1,148.9</w:t>
            </w:r>
          </w:p>
        </w:tc>
        <w:tc>
          <w:tcPr>
            <w:tcW w:w="726"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1,101.9</w:t>
            </w:r>
          </w:p>
        </w:tc>
        <w:tc>
          <w:tcPr>
            <w:tcW w:w="624"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47.0</w:t>
            </w:r>
          </w:p>
        </w:tc>
        <w:tc>
          <w:tcPr>
            <w:tcW w:w="684"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58.44</w:t>
            </w:r>
          </w:p>
        </w:tc>
        <w:tc>
          <w:tcPr>
            <w:tcW w:w="54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54.7</w:t>
            </w:r>
          </w:p>
        </w:tc>
        <w:tc>
          <w:tcPr>
            <w:tcW w:w="651"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398.5</w:t>
            </w:r>
          </w:p>
        </w:tc>
        <w:tc>
          <w:tcPr>
            <w:tcW w:w="74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299.5</w:t>
            </w:r>
          </w:p>
        </w:tc>
        <w:tc>
          <w:tcPr>
            <w:tcW w:w="655"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648.7</w:t>
            </w:r>
          </w:p>
        </w:tc>
        <w:tc>
          <w:tcPr>
            <w:tcW w:w="712" w:type="dxa"/>
            <w:tcBorders>
              <w:top w:val="nil"/>
              <w:left w:val="nil"/>
              <w:bottom w:val="nil"/>
              <w:right w:val="nil"/>
            </w:tcBorders>
            <w:vAlign w:val="center"/>
          </w:tcPr>
          <w:p w:rsidR="00E731FE" w:rsidRPr="00CC6E65" w:rsidRDefault="00E731FE" w:rsidP="00105BDE">
            <w:pPr>
              <w:snapToGrid w:val="0"/>
              <w:spacing w:line="260" w:lineRule="atLeast"/>
              <w:jc w:val="center"/>
              <w:rPr>
                <w:rFonts w:eastAsia="標楷體"/>
                <w:snapToGrid w:val="0"/>
                <w:color w:val="000000" w:themeColor="text1"/>
                <w:w w:val="95"/>
              </w:rPr>
            </w:pPr>
            <w:r w:rsidRPr="00CC6E65">
              <w:rPr>
                <w:rFonts w:eastAsia="標楷體" w:hint="eastAsia"/>
                <w:snapToGrid w:val="0"/>
                <w:color w:val="000000" w:themeColor="text1"/>
                <w:w w:val="95"/>
              </w:rPr>
              <w:t>4.09</w:t>
            </w:r>
          </w:p>
        </w:tc>
        <w:tc>
          <w:tcPr>
            <w:tcW w:w="66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114</w:t>
            </w:r>
          </w:p>
        </w:tc>
        <w:tc>
          <w:tcPr>
            <w:tcW w:w="74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264</w:t>
            </w:r>
          </w:p>
        </w:tc>
        <w:tc>
          <w:tcPr>
            <w:tcW w:w="742" w:type="dxa"/>
            <w:tcBorders>
              <w:top w:val="nil"/>
              <w:left w:val="nil"/>
              <w:bottom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92</w:t>
            </w:r>
          </w:p>
        </w:tc>
      </w:tr>
      <w:tr w:rsidR="00E731FE" w:rsidRPr="002953B5" w:rsidTr="00E62280">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Pr>
                <w:rFonts w:eastAsia="標楷體" w:hint="eastAsia"/>
                <w:w w:val="95"/>
              </w:rPr>
              <w:t>3</w:t>
            </w:r>
            <w:r>
              <w:rPr>
                <w:rFonts w:eastAsia="標楷體" w:hint="eastAsia"/>
                <w:w w:val="95"/>
              </w:rPr>
              <w:t>月</w:t>
            </w:r>
          </w:p>
        </w:tc>
        <w:tc>
          <w:tcPr>
            <w:tcW w:w="633" w:type="dxa"/>
            <w:tcBorders>
              <w:top w:val="nil"/>
              <w:left w:val="single" w:sz="4" w:space="0" w:color="auto"/>
              <w:bottom w:val="nil"/>
              <w:right w:val="nil"/>
            </w:tcBorders>
            <w:vAlign w:val="bottom"/>
          </w:tcPr>
          <w:p w:rsidR="00E731FE" w:rsidRPr="005A6852" w:rsidRDefault="00E731FE" w:rsidP="00105BDE">
            <w:pPr>
              <w:snapToGrid w:val="0"/>
              <w:spacing w:line="260" w:lineRule="atLeast"/>
              <w:jc w:val="center"/>
              <w:rPr>
                <w:spacing w:val="-20"/>
                <w:szCs w:val="18"/>
              </w:rPr>
            </w:pPr>
            <w:r>
              <w:rPr>
                <w:rFonts w:hint="eastAsia"/>
                <w:spacing w:val="-20"/>
                <w:szCs w:val="18"/>
              </w:rPr>
              <w:t>1,149.0</w:t>
            </w:r>
          </w:p>
        </w:tc>
        <w:tc>
          <w:tcPr>
            <w:tcW w:w="726"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1,102.7</w:t>
            </w:r>
          </w:p>
        </w:tc>
        <w:tc>
          <w:tcPr>
            <w:tcW w:w="624"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46.3</w:t>
            </w:r>
          </w:p>
        </w:tc>
        <w:tc>
          <w:tcPr>
            <w:tcW w:w="684"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58.42</w:t>
            </w:r>
          </w:p>
        </w:tc>
        <w:tc>
          <w:tcPr>
            <w:tcW w:w="542" w:type="dxa"/>
            <w:tcBorders>
              <w:top w:val="nil"/>
              <w:left w:val="nil"/>
              <w:bottom w:val="nil"/>
              <w:right w:val="nil"/>
            </w:tcBorders>
            <w:vAlign w:val="bottom"/>
          </w:tcPr>
          <w:p w:rsidR="00E731FE" w:rsidRPr="00CC6E65" w:rsidRDefault="00E731FE" w:rsidP="00932017">
            <w:pPr>
              <w:snapToGrid w:val="0"/>
              <w:spacing w:line="260" w:lineRule="atLeast"/>
              <w:jc w:val="center"/>
              <w:rPr>
                <w:color w:val="000000" w:themeColor="text1"/>
                <w:spacing w:val="-20"/>
              </w:rPr>
            </w:pPr>
            <w:r w:rsidRPr="00CC6E65">
              <w:rPr>
                <w:rFonts w:hint="eastAsia"/>
                <w:color w:val="000000" w:themeColor="text1"/>
                <w:spacing w:val="-20"/>
              </w:rPr>
              <w:t>54.8</w:t>
            </w:r>
          </w:p>
        </w:tc>
        <w:tc>
          <w:tcPr>
            <w:tcW w:w="651" w:type="dxa"/>
            <w:tcBorders>
              <w:top w:val="nil"/>
              <w:left w:val="nil"/>
              <w:bottom w:val="nil"/>
              <w:right w:val="nil"/>
            </w:tcBorders>
            <w:vAlign w:val="bottom"/>
          </w:tcPr>
          <w:p w:rsidR="00E731FE" w:rsidRPr="00CC6E65" w:rsidRDefault="00E731FE" w:rsidP="00932017">
            <w:pPr>
              <w:snapToGrid w:val="0"/>
              <w:spacing w:line="260" w:lineRule="atLeast"/>
              <w:jc w:val="center"/>
              <w:rPr>
                <w:color w:val="000000" w:themeColor="text1"/>
                <w:spacing w:val="-20"/>
              </w:rPr>
            </w:pPr>
            <w:r w:rsidRPr="00CC6E65">
              <w:rPr>
                <w:rFonts w:hint="eastAsia"/>
                <w:color w:val="000000" w:themeColor="text1"/>
                <w:spacing w:val="-20"/>
              </w:rPr>
              <w:t>399.4</w:t>
            </w:r>
          </w:p>
        </w:tc>
        <w:tc>
          <w:tcPr>
            <w:tcW w:w="74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300.0</w:t>
            </w:r>
          </w:p>
        </w:tc>
        <w:tc>
          <w:tcPr>
            <w:tcW w:w="655"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648.5</w:t>
            </w:r>
          </w:p>
        </w:tc>
        <w:tc>
          <w:tcPr>
            <w:tcW w:w="712" w:type="dxa"/>
            <w:tcBorders>
              <w:top w:val="nil"/>
              <w:left w:val="nil"/>
              <w:bottom w:val="nil"/>
              <w:right w:val="nil"/>
            </w:tcBorders>
            <w:vAlign w:val="center"/>
          </w:tcPr>
          <w:p w:rsidR="00E731FE" w:rsidRPr="00CC6E65" w:rsidRDefault="00E731FE" w:rsidP="0005182B">
            <w:pPr>
              <w:snapToGrid w:val="0"/>
              <w:spacing w:line="260" w:lineRule="atLeast"/>
              <w:jc w:val="center"/>
              <w:rPr>
                <w:rFonts w:eastAsia="標楷體"/>
                <w:snapToGrid w:val="0"/>
                <w:color w:val="000000" w:themeColor="text1"/>
                <w:w w:val="95"/>
              </w:rPr>
            </w:pPr>
            <w:r w:rsidRPr="00CC6E65">
              <w:rPr>
                <w:rFonts w:eastAsia="標楷體" w:hint="eastAsia"/>
                <w:snapToGrid w:val="0"/>
                <w:color w:val="000000" w:themeColor="text1"/>
                <w:w w:val="95"/>
              </w:rPr>
              <w:t>4.03</w:t>
            </w:r>
          </w:p>
        </w:tc>
        <w:tc>
          <w:tcPr>
            <w:tcW w:w="66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110</w:t>
            </w:r>
          </w:p>
        </w:tc>
        <w:tc>
          <w:tcPr>
            <w:tcW w:w="74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265</w:t>
            </w:r>
          </w:p>
        </w:tc>
        <w:tc>
          <w:tcPr>
            <w:tcW w:w="742" w:type="dxa"/>
            <w:tcBorders>
              <w:top w:val="nil"/>
              <w:left w:val="nil"/>
              <w:bottom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88</w:t>
            </w:r>
          </w:p>
        </w:tc>
      </w:tr>
      <w:tr w:rsidR="00E731FE" w:rsidRPr="002953B5" w:rsidTr="00AE688F">
        <w:trPr>
          <w:jc w:val="center"/>
        </w:trPr>
        <w:tc>
          <w:tcPr>
            <w:tcW w:w="1514" w:type="dxa"/>
            <w:tcBorders>
              <w:top w:val="nil"/>
              <w:bottom w:val="single" w:sz="4" w:space="0" w:color="auto"/>
              <w:right w:val="single" w:sz="4" w:space="0" w:color="auto"/>
            </w:tcBorders>
            <w:vAlign w:val="center"/>
          </w:tcPr>
          <w:p w:rsidR="00E731FE" w:rsidRDefault="00E731FE" w:rsidP="00105BDE">
            <w:pPr>
              <w:snapToGrid w:val="0"/>
              <w:spacing w:line="260" w:lineRule="atLeast"/>
              <w:jc w:val="center"/>
              <w:rPr>
                <w:rFonts w:eastAsia="標楷體"/>
                <w:w w:val="95"/>
              </w:rPr>
            </w:pPr>
            <w:r>
              <w:rPr>
                <w:rFonts w:eastAsia="標楷體" w:hint="eastAsia"/>
                <w:w w:val="95"/>
              </w:rPr>
              <w:t>4</w:t>
            </w:r>
            <w:r>
              <w:rPr>
                <w:rFonts w:eastAsia="標楷體" w:hint="eastAsia"/>
                <w:w w:val="95"/>
              </w:rPr>
              <w:t>月</w:t>
            </w:r>
          </w:p>
        </w:tc>
        <w:tc>
          <w:tcPr>
            <w:tcW w:w="633" w:type="dxa"/>
            <w:tcBorders>
              <w:top w:val="nil"/>
              <w:left w:val="single" w:sz="4" w:space="0" w:color="auto"/>
              <w:bottom w:val="single" w:sz="4" w:space="0" w:color="auto"/>
              <w:right w:val="nil"/>
            </w:tcBorders>
            <w:vAlign w:val="bottom"/>
          </w:tcPr>
          <w:p w:rsidR="00E731FE" w:rsidRDefault="00E731FE" w:rsidP="00105BDE">
            <w:pPr>
              <w:snapToGrid w:val="0"/>
              <w:spacing w:line="260" w:lineRule="atLeast"/>
              <w:jc w:val="center"/>
              <w:rPr>
                <w:spacing w:val="-20"/>
                <w:szCs w:val="18"/>
              </w:rPr>
            </w:pPr>
            <w:r>
              <w:rPr>
                <w:rFonts w:hint="eastAsia"/>
                <w:spacing w:val="-20"/>
                <w:szCs w:val="18"/>
              </w:rPr>
              <w:t>1,148.9</w:t>
            </w:r>
          </w:p>
        </w:tc>
        <w:tc>
          <w:tcPr>
            <w:tcW w:w="726" w:type="dxa"/>
            <w:tcBorders>
              <w:top w:val="nil"/>
              <w:left w:val="nil"/>
              <w:bottom w:val="single" w:sz="4" w:space="0" w:color="auto"/>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Pr>
                <w:rFonts w:hint="eastAsia"/>
                <w:color w:val="000000" w:themeColor="text1"/>
                <w:spacing w:val="-20"/>
                <w:szCs w:val="18"/>
              </w:rPr>
              <w:t>1,104.0</w:t>
            </w:r>
          </w:p>
        </w:tc>
        <w:tc>
          <w:tcPr>
            <w:tcW w:w="624" w:type="dxa"/>
            <w:tcBorders>
              <w:top w:val="nil"/>
              <w:left w:val="nil"/>
              <w:bottom w:val="single" w:sz="4" w:space="0" w:color="auto"/>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Pr>
                <w:rFonts w:hint="eastAsia"/>
                <w:color w:val="000000" w:themeColor="text1"/>
                <w:spacing w:val="-20"/>
                <w:szCs w:val="18"/>
              </w:rPr>
              <w:t>44.9</w:t>
            </w:r>
          </w:p>
        </w:tc>
        <w:tc>
          <w:tcPr>
            <w:tcW w:w="684" w:type="dxa"/>
            <w:tcBorders>
              <w:top w:val="nil"/>
              <w:left w:val="nil"/>
              <w:bottom w:val="single" w:sz="4" w:space="0" w:color="auto"/>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Pr>
                <w:rFonts w:hint="eastAsia"/>
                <w:color w:val="000000" w:themeColor="text1"/>
                <w:spacing w:val="-20"/>
                <w:szCs w:val="18"/>
              </w:rPr>
              <w:t>58.39</w:t>
            </w:r>
          </w:p>
        </w:tc>
        <w:tc>
          <w:tcPr>
            <w:tcW w:w="542" w:type="dxa"/>
            <w:tcBorders>
              <w:top w:val="nil"/>
              <w:left w:val="nil"/>
              <w:bottom w:val="single" w:sz="4" w:space="0" w:color="auto"/>
              <w:right w:val="nil"/>
            </w:tcBorders>
            <w:vAlign w:val="bottom"/>
          </w:tcPr>
          <w:p w:rsidR="00E731FE" w:rsidRPr="00CC6E65" w:rsidRDefault="00E731FE" w:rsidP="00932017">
            <w:pPr>
              <w:snapToGrid w:val="0"/>
              <w:spacing w:line="260" w:lineRule="atLeast"/>
              <w:jc w:val="center"/>
              <w:rPr>
                <w:color w:val="000000" w:themeColor="text1"/>
                <w:spacing w:val="-20"/>
              </w:rPr>
            </w:pPr>
            <w:r>
              <w:rPr>
                <w:rFonts w:hint="eastAsia"/>
                <w:color w:val="000000" w:themeColor="text1"/>
                <w:spacing w:val="-20"/>
              </w:rPr>
              <w:t>54.7</w:t>
            </w:r>
          </w:p>
        </w:tc>
        <w:tc>
          <w:tcPr>
            <w:tcW w:w="651" w:type="dxa"/>
            <w:tcBorders>
              <w:top w:val="nil"/>
              <w:left w:val="nil"/>
              <w:bottom w:val="single" w:sz="4" w:space="0" w:color="auto"/>
              <w:right w:val="nil"/>
            </w:tcBorders>
            <w:vAlign w:val="bottom"/>
          </w:tcPr>
          <w:p w:rsidR="00E731FE" w:rsidRPr="00CC6E65" w:rsidRDefault="00E731FE" w:rsidP="00932017">
            <w:pPr>
              <w:snapToGrid w:val="0"/>
              <w:spacing w:line="260" w:lineRule="atLeast"/>
              <w:jc w:val="center"/>
              <w:rPr>
                <w:color w:val="000000" w:themeColor="text1"/>
                <w:spacing w:val="-20"/>
              </w:rPr>
            </w:pPr>
            <w:r>
              <w:rPr>
                <w:rFonts w:hint="eastAsia"/>
                <w:color w:val="000000" w:themeColor="text1"/>
                <w:spacing w:val="-20"/>
              </w:rPr>
              <w:t>399.2</w:t>
            </w:r>
          </w:p>
        </w:tc>
        <w:tc>
          <w:tcPr>
            <w:tcW w:w="742" w:type="dxa"/>
            <w:tcBorders>
              <w:top w:val="nil"/>
              <w:left w:val="nil"/>
              <w:bottom w:val="single" w:sz="4" w:space="0" w:color="auto"/>
              <w:right w:val="nil"/>
            </w:tcBorders>
            <w:vAlign w:val="bottom"/>
          </w:tcPr>
          <w:p w:rsidR="00E731FE" w:rsidRPr="00CC6E65" w:rsidRDefault="00E731FE" w:rsidP="00105BDE">
            <w:pPr>
              <w:snapToGrid w:val="0"/>
              <w:spacing w:line="260" w:lineRule="atLeast"/>
              <w:jc w:val="center"/>
              <w:rPr>
                <w:color w:val="000000" w:themeColor="text1"/>
                <w:spacing w:val="-20"/>
              </w:rPr>
            </w:pPr>
            <w:r>
              <w:rPr>
                <w:rFonts w:hint="eastAsia"/>
                <w:color w:val="000000" w:themeColor="text1"/>
                <w:spacing w:val="-20"/>
              </w:rPr>
              <w:t>300.2</w:t>
            </w:r>
          </w:p>
        </w:tc>
        <w:tc>
          <w:tcPr>
            <w:tcW w:w="655" w:type="dxa"/>
            <w:tcBorders>
              <w:top w:val="nil"/>
              <w:left w:val="nil"/>
              <w:bottom w:val="single" w:sz="4" w:space="0" w:color="auto"/>
              <w:right w:val="nil"/>
            </w:tcBorders>
            <w:vAlign w:val="bottom"/>
          </w:tcPr>
          <w:p w:rsidR="00E731FE" w:rsidRPr="00CC6E65" w:rsidRDefault="00E731FE" w:rsidP="00105BDE">
            <w:pPr>
              <w:snapToGrid w:val="0"/>
              <w:spacing w:line="260" w:lineRule="atLeast"/>
              <w:jc w:val="center"/>
              <w:rPr>
                <w:color w:val="000000" w:themeColor="text1"/>
                <w:spacing w:val="-20"/>
              </w:rPr>
            </w:pPr>
            <w:r>
              <w:rPr>
                <w:rFonts w:hint="eastAsia"/>
                <w:color w:val="000000" w:themeColor="text1"/>
                <w:spacing w:val="-20"/>
              </w:rPr>
              <w:t>650.1</w:t>
            </w:r>
          </w:p>
        </w:tc>
        <w:tc>
          <w:tcPr>
            <w:tcW w:w="712" w:type="dxa"/>
            <w:tcBorders>
              <w:top w:val="nil"/>
              <w:left w:val="nil"/>
              <w:bottom w:val="single" w:sz="4" w:space="0" w:color="auto"/>
              <w:right w:val="nil"/>
            </w:tcBorders>
            <w:vAlign w:val="center"/>
          </w:tcPr>
          <w:p w:rsidR="00E731FE" w:rsidRPr="00CC6E65" w:rsidRDefault="00E731FE" w:rsidP="0005182B">
            <w:pPr>
              <w:snapToGrid w:val="0"/>
              <w:spacing w:line="260" w:lineRule="atLeast"/>
              <w:jc w:val="center"/>
              <w:rPr>
                <w:rFonts w:eastAsia="標楷體"/>
                <w:snapToGrid w:val="0"/>
                <w:color w:val="000000" w:themeColor="text1"/>
                <w:w w:val="95"/>
              </w:rPr>
            </w:pPr>
            <w:r>
              <w:rPr>
                <w:rFonts w:eastAsia="標楷體" w:hint="eastAsia"/>
                <w:snapToGrid w:val="0"/>
                <w:color w:val="000000" w:themeColor="text1"/>
                <w:w w:val="95"/>
              </w:rPr>
              <w:t>3.91</w:t>
            </w:r>
          </w:p>
        </w:tc>
        <w:tc>
          <w:tcPr>
            <w:tcW w:w="662" w:type="dxa"/>
            <w:tcBorders>
              <w:top w:val="nil"/>
              <w:left w:val="nil"/>
              <w:bottom w:val="single" w:sz="4" w:space="0" w:color="auto"/>
              <w:right w:val="nil"/>
            </w:tcBorders>
            <w:vAlign w:val="bottom"/>
          </w:tcPr>
          <w:p w:rsidR="00E731FE" w:rsidRPr="00CC6E65" w:rsidRDefault="00E731FE" w:rsidP="00105BDE">
            <w:pPr>
              <w:snapToGrid w:val="0"/>
              <w:spacing w:line="260" w:lineRule="atLeast"/>
              <w:jc w:val="center"/>
              <w:rPr>
                <w:color w:val="000000" w:themeColor="text1"/>
                <w:spacing w:val="-20"/>
              </w:rPr>
            </w:pPr>
            <w:r>
              <w:rPr>
                <w:rFonts w:hint="eastAsia"/>
                <w:color w:val="000000" w:themeColor="text1"/>
                <w:spacing w:val="-20"/>
              </w:rPr>
              <w:t>106</w:t>
            </w:r>
          </w:p>
        </w:tc>
        <w:tc>
          <w:tcPr>
            <w:tcW w:w="742" w:type="dxa"/>
            <w:tcBorders>
              <w:top w:val="nil"/>
              <w:left w:val="nil"/>
              <w:bottom w:val="single" w:sz="4" w:space="0" w:color="auto"/>
              <w:right w:val="nil"/>
            </w:tcBorders>
            <w:vAlign w:val="bottom"/>
          </w:tcPr>
          <w:p w:rsidR="00E731FE" w:rsidRPr="00CC6E65" w:rsidRDefault="00E731FE" w:rsidP="00105BDE">
            <w:pPr>
              <w:snapToGrid w:val="0"/>
              <w:spacing w:line="260" w:lineRule="atLeast"/>
              <w:jc w:val="center"/>
              <w:rPr>
                <w:color w:val="000000" w:themeColor="text1"/>
                <w:spacing w:val="-20"/>
              </w:rPr>
            </w:pPr>
            <w:r>
              <w:rPr>
                <w:rFonts w:hint="eastAsia"/>
                <w:color w:val="000000" w:themeColor="text1"/>
                <w:spacing w:val="-20"/>
              </w:rPr>
              <w:t>258</w:t>
            </w:r>
          </w:p>
        </w:tc>
        <w:tc>
          <w:tcPr>
            <w:tcW w:w="742" w:type="dxa"/>
            <w:tcBorders>
              <w:top w:val="nil"/>
              <w:left w:val="nil"/>
              <w:bottom w:val="single" w:sz="4" w:space="0" w:color="auto"/>
            </w:tcBorders>
            <w:vAlign w:val="bottom"/>
          </w:tcPr>
          <w:p w:rsidR="00E731FE" w:rsidRPr="00CC6E65" w:rsidRDefault="00E731FE" w:rsidP="00105BDE">
            <w:pPr>
              <w:snapToGrid w:val="0"/>
              <w:spacing w:line="260" w:lineRule="atLeast"/>
              <w:jc w:val="center"/>
              <w:rPr>
                <w:color w:val="000000" w:themeColor="text1"/>
                <w:spacing w:val="-20"/>
              </w:rPr>
            </w:pPr>
            <w:r>
              <w:rPr>
                <w:rFonts w:hint="eastAsia"/>
                <w:color w:val="000000" w:themeColor="text1"/>
                <w:spacing w:val="-20"/>
              </w:rPr>
              <w:t>85</w:t>
            </w:r>
          </w:p>
        </w:tc>
      </w:tr>
      <w:tr w:rsidR="00E731FE" w:rsidRPr="00BF5DA4" w:rsidTr="00D414D6">
        <w:trPr>
          <w:jc w:val="center"/>
        </w:trPr>
        <w:tc>
          <w:tcPr>
            <w:tcW w:w="1514" w:type="dxa"/>
            <w:tcBorders>
              <w:top w:val="nil"/>
              <w:bottom w:val="single" w:sz="4" w:space="0" w:color="auto"/>
              <w:right w:val="single" w:sz="4" w:space="0" w:color="auto"/>
            </w:tcBorders>
            <w:vAlign w:val="center"/>
          </w:tcPr>
          <w:p w:rsidR="00E731FE" w:rsidRPr="005A6852" w:rsidRDefault="00E731FE" w:rsidP="00AE688F">
            <w:pPr>
              <w:snapToGrid w:val="0"/>
              <w:spacing w:line="280" w:lineRule="exact"/>
              <w:jc w:val="center"/>
              <w:rPr>
                <w:rFonts w:eastAsia="標楷體"/>
                <w:w w:val="95"/>
                <w:sz w:val="22"/>
                <w:szCs w:val="22"/>
              </w:rPr>
            </w:pPr>
            <w:r w:rsidRPr="005A6852">
              <w:rPr>
                <w:rFonts w:eastAsia="標楷體"/>
                <w:w w:val="95"/>
                <w:sz w:val="22"/>
                <w:szCs w:val="22"/>
              </w:rPr>
              <w:t>較</w:t>
            </w:r>
            <w:r w:rsidRPr="005A6852">
              <w:rPr>
                <w:rFonts w:eastAsia="標楷體"/>
                <w:w w:val="95"/>
                <w:sz w:val="22"/>
                <w:szCs w:val="22"/>
              </w:rPr>
              <w:t>10</w:t>
            </w:r>
            <w:r>
              <w:rPr>
                <w:rFonts w:eastAsia="標楷體" w:hint="eastAsia"/>
                <w:w w:val="95"/>
                <w:sz w:val="22"/>
                <w:szCs w:val="22"/>
              </w:rPr>
              <w:t>2</w:t>
            </w:r>
            <w:r w:rsidRPr="005A6852">
              <w:rPr>
                <w:rFonts w:eastAsia="標楷體"/>
                <w:w w:val="95"/>
                <w:sz w:val="22"/>
                <w:szCs w:val="22"/>
              </w:rPr>
              <w:t>年同月變動</w:t>
            </w:r>
            <w:r w:rsidRPr="005A6852">
              <w:rPr>
                <w:rFonts w:eastAsia="標楷體"/>
                <w:w w:val="95"/>
                <w:sz w:val="22"/>
                <w:szCs w:val="22"/>
              </w:rPr>
              <w:t>(</w:t>
            </w:r>
            <w:r w:rsidRPr="005A6852">
              <w:rPr>
                <w:rFonts w:eastAsia="標楷體" w:hint="eastAsia"/>
                <w:w w:val="95"/>
                <w:sz w:val="22"/>
                <w:szCs w:val="22"/>
              </w:rPr>
              <w:t>％</w:t>
            </w:r>
            <w:r w:rsidRPr="005A6852">
              <w:rPr>
                <w:rFonts w:eastAsia="標楷體"/>
                <w:w w:val="95"/>
                <w:sz w:val="22"/>
                <w:szCs w:val="22"/>
              </w:rPr>
              <w:t>或百分點</w:t>
            </w:r>
            <w:r w:rsidRPr="005A6852">
              <w:rPr>
                <w:rFonts w:eastAsia="標楷體"/>
                <w:w w:val="95"/>
                <w:sz w:val="22"/>
                <w:szCs w:val="22"/>
              </w:rPr>
              <w:t>)</w:t>
            </w:r>
          </w:p>
        </w:tc>
        <w:tc>
          <w:tcPr>
            <w:tcW w:w="633" w:type="dxa"/>
            <w:tcBorders>
              <w:top w:val="nil"/>
              <w:left w:val="single" w:sz="4" w:space="0" w:color="auto"/>
              <w:bottom w:val="single" w:sz="4" w:space="0" w:color="auto"/>
              <w:right w:val="nil"/>
            </w:tcBorders>
            <w:vAlign w:val="center"/>
          </w:tcPr>
          <w:p w:rsidR="00E731FE" w:rsidRPr="00105BDE" w:rsidRDefault="00E731FE" w:rsidP="00105BDE">
            <w:pPr>
              <w:jc w:val="center"/>
              <w:rPr>
                <w:color w:val="000000" w:themeColor="text1"/>
                <w:spacing w:val="-20"/>
              </w:rPr>
            </w:pPr>
            <w:r>
              <w:rPr>
                <w:rFonts w:hint="eastAsia"/>
                <w:color w:val="000000" w:themeColor="text1"/>
                <w:spacing w:val="-20"/>
              </w:rPr>
              <w:t>0.85</w:t>
            </w:r>
          </w:p>
        </w:tc>
        <w:tc>
          <w:tcPr>
            <w:tcW w:w="726" w:type="dxa"/>
            <w:tcBorders>
              <w:top w:val="nil"/>
              <w:left w:val="nil"/>
              <w:bottom w:val="single" w:sz="4" w:space="0" w:color="auto"/>
              <w:right w:val="nil"/>
            </w:tcBorders>
            <w:vAlign w:val="center"/>
          </w:tcPr>
          <w:p w:rsidR="00E731FE" w:rsidRPr="00105BDE" w:rsidRDefault="00E731FE" w:rsidP="00AE688F">
            <w:pPr>
              <w:jc w:val="center"/>
              <w:rPr>
                <w:color w:val="000000" w:themeColor="text1"/>
                <w:spacing w:val="-20"/>
              </w:rPr>
            </w:pPr>
            <w:r>
              <w:rPr>
                <w:rFonts w:hint="eastAsia"/>
                <w:color w:val="000000" w:themeColor="text1"/>
                <w:spacing w:val="-20"/>
              </w:rPr>
              <w:t>1.02</w:t>
            </w:r>
          </w:p>
        </w:tc>
        <w:tc>
          <w:tcPr>
            <w:tcW w:w="624" w:type="dxa"/>
            <w:tcBorders>
              <w:top w:val="nil"/>
              <w:left w:val="nil"/>
              <w:bottom w:val="single" w:sz="4" w:space="0" w:color="auto"/>
              <w:right w:val="nil"/>
            </w:tcBorders>
            <w:vAlign w:val="center"/>
          </w:tcPr>
          <w:p w:rsidR="00E731FE" w:rsidRPr="00105BDE" w:rsidRDefault="00E731FE" w:rsidP="00AE688F">
            <w:pPr>
              <w:jc w:val="center"/>
              <w:rPr>
                <w:color w:val="000000" w:themeColor="text1"/>
                <w:spacing w:val="-20"/>
              </w:rPr>
            </w:pPr>
            <w:r>
              <w:rPr>
                <w:rFonts w:hint="eastAsia"/>
                <w:color w:val="000000" w:themeColor="text1"/>
                <w:spacing w:val="-20"/>
              </w:rPr>
              <w:t>-3.19</w:t>
            </w:r>
          </w:p>
        </w:tc>
        <w:tc>
          <w:tcPr>
            <w:tcW w:w="684" w:type="dxa"/>
            <w:tcBorders>
              <w:top w:val="nil"/>
              <w:left w:val="nil"/>
              <w:bottom w:val="single" w:sz="4" w:space="0" w:color="auto"/>
              <w:right w:val="nil"/>
            </w:tcBorders>
            <w:vAlign w:val="center"/>
          </w:tcPr>
          <w:p w:rsidR="00E731FE" w:rsidRPr="00105BDE" w:rsidRDefault="00E731FE" w:rsidP="00AE688F">
            <w:pPr>
              <w:jc w:val="center"/>
              <w:rPr>
                <w:color w:val="000000" w:themeColor="text1"/>
                <w:spacing w:val="-20"/>
              </w:rPr>
            </w:pPr>
            <w:r>
              <w:rPr>
                <w:rFonts w:hint="eastAsia"/>
                <w:color w:val="000000" w:themeColor="text1"/>
                <w:spacing w:val="-20"/>
              </w:rPr>
              <w:t>0.16</w:t>
            </w:r>
            <w:r w:rsidRPr="00105BDE">
              <w:rPr>
                <w:rFonts w:hint="eastAsia"/>
                <w:color w:val="000000" w:themeColor="text1"/>
                <w:spacing w:val="-20"/>
              </w:rPr>
              <w:t>*</w:t>
            </w:r>
          </w:p>
        </w:tc>
        <w:tc>
          <w:tcPr>
            <w:tcW w:w="542" w:type="dxa"/>
            <w:tcBorders>
              <w:top w:val="nil"/>
              <w:left w:val="nil"/>
              <w:bottom w:val="single" w:sz="4" w:space="0" w:color="auto"/>
              <w:right w:val="nil"/>
            </w:tcBorders>
            <w:vAlign w:val="center"/>
          </w:tcPr>
          <w:p w:rsidR="00E731FE" w:rsidRPr="00CC6E65" w:rsidRDefault="00E731FE" w:rsidP="00AE688F">
            <w:pPr>
              <w:jc w:val="center"/>
              <w:rPr>
                <w:color w:val="000000" w:themeColor="text1"/>
                <w:spacing w:val="-20"/>
              </w:rPr>
            </w:pPr>
            <w:r>
              <w:rPr>
                <w:rFonts w:hint="eastAsia"/>
                <w:color w:val="000000" w:themeColor="text1"/>
                <w:spacing w:val="-20"/>
              </w:rPr>
              <w:t>0.44</w:t>
            </w:r>
          </w:p>
        </w:tc>
        <w:tc>
          <w:tcPr>
            <w:tcW w:w="651" w:type="dxa"/>
            <w:tcBorders>
              <w:top w:val="nil"/>
              <w:left w:val="nil"/>
              <w:bottom w:val="single" w:sz="4" w:space="0" w:color="auto"/>
              <w:right w:val="nil"/>
            </w:tcBorders>
            <w:vAlign w:val="center"/>
          </w:tcPr>
          <w:p w:rsidR="00E731FE" w:rsidRPr="00CC6E65" w:rsidRDefault="00E731FE" w:rsidP="00AE688F">
            <w:pPr>
              <w:jc w:val="center"/>
              <w:rPr>
                <w:color w:val="000000" w:themeColor="text1"/>
                <w:spacing w:val="-20"/>
              </w:rPr>
            </w:pPr>
            <w:r>
              <w:rPr>
                <w:rFonts w:hint="eastAsia"/>
                <w:color w:val="000000" w:themeColor="text1"/>
                <w:spacing w:val="-20"/>
              </w:rPr>
              <w:t>1.05</w:t>
            </w:r>
          </w:p>
        </w:tc>
        <w:tc>
          <w:tcPr>
            <w:tcW w:w="742" w:type="dxa"/>
            <w:tcBorders>
              <w:top w:val="nil"/>
              <w:left w:val="nil"/>
              <w:bottom w:val="single" w:sz="4" w:space="0" w:color="auto"/>
              <w:right w:val="nil"/>
            </w:tcBorders>
            <w:vAlign w:val="center"/>
          </w:tcPr>
          <w:p w:rsidR="00E731FE" w:rsidRPr="00CC6E65" w:rsidRDefault="00E731FE" w:rsidP="00AE688F">
            <w:pPr>
              <w:jc w:val="center"/>
              <w:rPr>
                <w:color w:val="000000" w:themeColor="text1"/>
                <w:spacing w:val="-20"/>
              </w:rPr>
            </w:pPr>
            <w:r>
              <w:rPr>
                <w:rFonts w:hint="eastAsia"/>
                <w:color w:val="000000" w:themeColor="text1"/>
                <w:spacing w:val="-20"/>
              </w:rPr>
              <w:t>0.69</w:t>
            </w:r>
          </w:p>
        </w:tc>
        <w:tc>
          <w:tcPr>
            <w:tcW w:w="655" w:type="dxa"/>
            <w:tcBorders>
              <w:top w:val="nil"/>
              <w:left w:val="nil"/>
              <w:bottom w:val="single" w:sz="4" w:space="0" w:color="auto"/>
              <w:right w:val="nil"/>
            </w:tcBorders>
            <w:vAlign w:val="center"/>
          </w:tcPr>
          <w:p w:rsidR="00E731FE" w:rsidRPr="00CC6E65" w:rsidRDefault="00E731FE" w:rsidP="00AE688F">
            <w:pPr>
              <w:jc w:val="center"/>
              <w:rPr>
                <w:color w:val="000000" w:themeColor="text1"/>
                <w:spacing w:val="-20"/>
              </w:rPr>
            </w:pPr>
            <w:r>
              <w:rPr>
                <w:rFonts w:hint="eastAsia"/>
                <w:color w:val="000000" w:themeColor="text1"/>
                <w:spacing w:val="-20"/>
              </w:rPr>
              <w:t>1.05</w:t>
            </w:r>
          </w:p>
        </w:tc>
        <w:tc>
          <w:tcPr>
            <w:tcW w:w="712" w:type="dxa"/>
            <w:tcBorders>
              <w:top w:val="nil"/>
              <w:left w:val="nil"/>
              <w:bottom w:val="single" w:sz="4" w:space="0" w:color="auto"/>
              <w:right w:val="nil"/>
            </w:tcBorders>
            <w:vAlign w:val="center"/>
          </w:tcPr>
          <w:p w:rsidR="00E731FE" w:rsidRPr="00CC6E65" w:rsidRDefault="00E731FE" w:rsidP="00AE688F">
            <w:pPr>
              <w:jc w:val="center"/>
              <w:rPr>
                <w:color w:val="000000" w:themeColor="text1"/>
                <w:spacing w:val="-20"/>
              </w:rPr>
            </w:pPr>
            <w:r>
              <w:rPr>
                <w:rFonts w:hint="eastAsia"/>
                <w:color w:val="000000" w:themeColor="text1"/>
                <w:spacing w:val="-20"/>
              </w:rPr>
              <w:t>-0.16</w:t>
            </w:r>
            <w:r w:rsidRPr="00CC6E65">
              <w:rPr>
                <w:rFonts w:hint="eastAsia"/>
                <w:color w:val="000000" w:themeColor="text1"/>
                <w:spacing w:val="-20"/>
              </w:rPr>
              <w:t>*</w:t>
            </w:r>
          </w:p>
        </w:tc>
        <w:tc>
          <w:tcPr>
            <w:tcW w:w="662" w:type="dxa"/>
            <w:tcBorders>
              <w:top w:val="nil"/>
              <w:left w:val="nil"/>
              <w:bottom w:val="single" w:sz="4" w:space="0" w:color="auto"/>
              <w:right w:val="nil"/>
            </w:tcBorders>
            <w:vAlign w:val="center"/>
          </w:tcPr>
          <w:p w:rsidR="00E731FE" w:rsidRPr="00CC6E65" w:rsidRDefault="00E731FE" w:rsidP="00932017">
            <w:pPr>
              <w:jc w:val="center"/>
              <w:rPr>
                <w:color w:val="000000" w:themeColor="text1"/>
                <w:spacing w:val="-20"/>
              </w:rPr>
            </w:pPr>
            <w:r>
              <w:rPr>
                <w:rFonts w:hint="eastAsia"/>
                <w:color w:val="000000" w:themeColor="text1"/>
                <w:spacing w:val="-20"/>
              </w:rPr>
              <w:t>-4.06</w:t>
            </w:r>
          </w:p>
        </w:tc>
        <w:tc>
          <w:tcPr>
            <w:tcW w:w="742" w:type="dxa"/>
            <w:tcBorders>
              <w:top w:val="nil"/>
              <w:left w:val="nil"/>
              <w:bottom w:val="single" w:sz="4" w:space="0" w:color="auto"/>
              <w:right w:val="nil"/>
            </w:tcBorders>
            <w:vAlign w:val="center"/>
          </w:tcPr>
          <w:p w:rsidR="00E731FE" w:rsidRPr="00CC6E65" w:rsidRDefault="00E731FE" w:rsidP="00932017">
            <w:pPr>
              <w:jc w:val="center"/>
              <w:rPr>
                <w:color w:val="000000" w:themeColor="text1"/>
                <w:spacing w:val="-20"/>
              </w:rPr>
            </w:pPr>
            <w:r>
              <w:rPr>
                <w:rFonts w:hint="eastAsia"/>
                <w:color w:val="000000" w:themeColor="text1"/>
                <w:spacing w:val="-20"/>
              </w:rPr>
              <w:t>-1.99</w:t>
            </w:r>
          </w:p>
        </w:tc>
        <w:tc>
          <w:tcPr>
            <w:tcW w:w="742" w:type="dxa"/>
            <w:tcBorders>
              <w:top w:val="nil"/>
              <w:left w:val="nil"/>
              <w:bottom w:val="single" w:sz="4" w:space="0" w:color="auto"/>
            </w:tcBorders>
            <w:vAlign w:val="center"/>
          </w:tcPr>
          <w:p w:rsidR="00E731FE" w:rsidRPr="00CC6E65" w:rsidRDefault="00E731FE" w:rsidP="00932017">
            <w:pPr>
              <w:jc w:val="center"/>
              <w:rPr>
                <w:color w:val="000000" w:themeColor="text1"/>
                <w:spacing w:val="-20"/>
              </w:rPr>
            </w:pPr>
            <w:r>
              <w:rPr>
                <w:rFonts w:hint="eastAsia"/>
                <w:color w:val="000000" w:themeColor="text1"/>
                <w:spacing w:val="-20"/>
              </w:rPr>
              <w:t>-5.64</w:t>
            </w:r>
          </w:p>
        </w:tc>
      </w:tr>
      <w:tr w:rsidR="00E731FE" w:rsidRPr="00BF5DA4" w:rsidTr="00D414D6">
        <w:trPr>
          <w:jc w:val="center"/>
        </w:trPr>
        <w:tc>
          <w:tcPr>
            <w:tcW w:w="1514" w:type="dxa"/>
            <w:tcBorders>
              <w:top w:val="single" w:sz="4" w:space="0" w:color="auto"/>
              <w:bottom w:val="single" w:sz="4" w:space="0" w:color="auto"/>
              <w:right w:val="single" w:sz="4" w:space="0" w:color="auto"/>
            </w:tcBorders>
            <w:vAlign w:val="center"/>
          </w:tcPr>
          <w:p w:rsidR="00E731FE" w:rsidRPr="005A6852" w:rsidRDefault="00E731FE" w:rsidP="00AE688F">
            <w:pPr>
              <w:snapToGrid w:val="0"/>
              <w:spacing w:line="280" w:lineRule="exact"/>
              <w:jc w:val="center"/>
              <w:rPr>
                <w:rFonts w:eastAsia="標楷體"/>
                <w:w w:val="95"/>
                <w:sz w:val="22"/>
                <w:szCs w:val="22"/>
              </w:rPr>
            </w:pPr>
            <w:r>
              <w:rPr>
                <w:rFonts w:eastAsia="標楷體" w:hint="eastAsia"/>
                <w:w w:val="95"/>
                <w:sz w:val="22"/>
                <w:szCs w:val="22"/>
              </w:rPr>
              <w:t>累計較</w:t>
            </w:r>
            <w:r>
              <w:rPr>
                <w:rFonts w:eastAsia="標楷體" w:hint="eastAsia"/>
                <w:w w:val="95"/>
                <w:sz w:val="22"/>
                <w:szCs w:val="22"/>
              </w:rPr>
              <w:t>102</w:t>
            </w:r>
            <w:r>
              <w:rPr>
                <w:rFonts w:eastAsia="標楷體" w:hint="eastAsia"/>
                <w:w w:val="95"/>
                <w:sz w:val="22"/>
                <w:szCs w:val="22"/>
              </w:rPr>
              <w:t>年同期變動</w:t>
            </w:r>
            <w:r>
              <w:rPr>
                <w:rFonts w:eastAsia="標楷體" w:hint="eastAsia"/>
                <w:w w:val="95"/>
                <w:sz w:val="22"/>
                <w:szCs w:val="22"/>
              </w:rPr>
              <w:t>(</w:t>
            </w:r>
            <w:r>
              <w:rPr>
                <w:rFonts w:eastAsia="標楷體" w:hint="eastAsia"/>
                <w:w w:val="95"/>
                <w:sz w:val="22"/>
                <w:szCs w:val="22"/>
              </w:rPr>
              <w:t>％或百分點</w:t>
            </w:r>
            <w:r>
              <w:rPr>
                <w:rFonts w:eastAsia="標楷體" w:hint="eastAsia"/>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E731FE" w:rsidRPr="00105BDE" w:rsidRDefault="00E731FE" w:rsidP="00AE688F">
            <w:pPr>
              <w:jc w:val="center"/>
              <w:rPr>
                <w:color w:val="000000" w:themeColor="text1"/>
                <w:spacing w:val="-20"/>
              </w:rPr>
            </w:pPr>
            <w:r>
              <w:rPr>
                <w:rFonts w:hint="eastAsia"/>
                <w:color w:val="000000" w:themeColor="text1"/>
                <w:spacing w:val="-20"/>
              </w:rPr>
              <w:t>0.81</w:t>
            </w:r>
          </w:p>
        </w:tc>
        <w:tc>
          <w:tcPr>
            <w:tcW w:w="726" w:type="dxa"/>
            <w:tcBorders>
              <w:top w:val="single" w:sz="4" w:space="0" w:color="auto"/>
              <w:left w:val="nil"/>
              <w:bottom w:val="single" w:sz="4" w:space="0" w:color="auto"/>
              <w:right w:val="nil"/>
            </w:tcBorders>
            <w:vAlign w:val="center"/>
          </w:tcPr>
          <w:p w:rsidR="00E731FE" w:rsidRPr="00105BDE" w:rsidRDefault="00E731FE" w:rsidP="00AE688F">
            <w:pPr>
              <w:jc w:val="center"/>
              <w:rPr>
                <w:color w:val="000000" w:themeColor="text1"/>
                <w:spacing w:val="-20"/>
              </w:rPr>
            </w:pPr>
            <w:r>
              <w:rPr>
                <w:rFonts w:hint="eastAsia"/>
                <w:color w:val="000000" w:themeColor="text1"/>
                <w:spacing w:val="-20"/>
              </w:rPr>
              <w:t>0.97</w:t>
            </w:r>
          </w:p>
        </w:tc>
        <w:tc>
          <w:tcPr>
            <w:tcW w:w="624" w:type="dxa"/>
            <w:tcBorders>
              <w:top w:val="single" w:sz="4" w:space="0" w:color="auto"/>
              <w:left w:val="nil"/>
              <w:bottom w:val="single" w:sz="4" w:space="0" w:color="auto"/>
              <w:right w:val="nil"/>
            </w:tcBorders>
            <w:vAlign w:val="center"/>
          </w:tcPr>
          <w:p w:rsidR="00E731FE" w:rsidRPr="00105BDE" w:rsidRDefault="00E731FE" w:rsidP="00AE688F">
            <w:pPr>
              <w:jc w:val="center"/>
              <w:rPr>
                <w:color w:val="000000" w:themeColor="text1"/>
                <w:spacing w:val="-20"/>
              </w:rPr>
            </w:pPr>
            <w:r>
              <w:rPr>
                <w:rFonts w:hint="eastAsia"/>
                <w:color w:val="000000" w:themeColor="text1"/>
                <w:spacing w:val="-20"/>
              </w:rPr>
              <w:t>-2.78</w:t>
            </w:r>
          </w:p>
        </w:tc>
        <w:tc>
          <w:tcPr>
            <w:tcW w:w="684" w:type="dxa"/>
            <w:tcBorders>
              <w:top w:val="single" w:sz="4" w:space="0" w:color="auto"/>
              <w:left w:val="nil"/>
              <w:bottom w:val="single" w:sz="4" w:space="0" w:color="auto"/>
              <w:right w:val="nil"/>
            </w:tcBorders>
            <w:vAlign w:val="center"/>
          </w:tcPr>
          <w:p w:rsidR="00E731FE" w:rsidRPr="00105BDE" w:rsidRDefault="00E731FE" w:rsidP="00AE688F">
            <w:pPr>
              <w:jc w:val="center"/>
              <w:rPr>
                <w:color w:val="000000" w:themeColor="text1"/>
                <w:spacing w:val="-20"/>
              </w:rPr>
            </w:pPr>
            <w:r>
              <w:rPr>
                <w:rFonts w:hint="eastAsia"/>
                <w:color w:val="000000" w:themeColor="text1"/>
                <w:spacing w:val="-20"/>
              </w:rPr>
              <w:t>0.13</w:t>
            </w:r>
            <w:r w:rsidRPr="00105BDE">
              <w:rPr>
                <w:rFonts w:hint="eastAsia"/>
                <w:color w:val="000000" w:themeColor="text1"/>
                <w:spacing w:val="-20"/>
              </w:rPr>
              <w:t>*</w:t>
            </w:r>
          </w:p>
        </w:tc>
        <w:tc>
          <w:tcPr>
            <w:tcW w:w="542" w:type="dxa"/>
            <w:tcBorders>
              <w:top w:val="single" w:sz="4" w:space="0" w:color="auto"/>
              <w:left w:val="nil"/>
              <w:bottom w:val="single" w:sz="4" w:space="0" w:color="auto"/>
              <w:right w:val="nil"/>
            </w:tcBorders>
            <w:vAlign w:val="center"/>
          </w:tcPr>
          <w:p w:rsidR="00E731FE" w:rsidRPr="00CC6E65" w:rsidRDefault="00E731FE" w:rsidP="00AE688F">
            <w:pPr>
              <w:jc w:val="center"/>
              <w:rPr>
                <w:color w:val="000000" w:themeColor="text1"/>
                <w:spacing w:val="-20"/>
              </w:rPr>
            </w:pPr>
            <w:r>
              <w:rPr>
                <w:rFonts w:hint="eastAsia"/>
                <w:color w:val="000000" w:themeColor="text1"/>
                <w:spacing w:val="-20"/>
              </w:rPr>
              <w:t>0.75</w:t>
            </w:r>
          </w:p>
        </w:tc>
        <w:tc>
          <w:tcPr>
            <w:tcW w:w="651" w:type="dxa"/>
            <w:tcBorders>
              <w:top w:val="single" w:sz="4" w:space="0" w:color="auto"/>
              <w:left w:val="nil"/>
              <w:bottom w:val="single" w:sz="4" w:space="0" w:color="auto"/>
              <w:right w:val="nil"/>
            </w:tcBorders>
            <w:vAlign w:val="center"/>
          </w:tcPr>
          <w:p w:rsidR="00E731FE" w:rsidRPr="00CC6E65" w:rsidRDefault="00E731FE" w:rsidP="00AE688F">
            <w:pPr>
              <w:jc w:val="center"/>
              <w:rPr>
                <w:color w:val="000000" w:themeColor="text1"/>
                <w:spacing w:val="-20"/>
              </w:rPr>
            </w:pPr>
            <w:r>
              <w:rPr>
                <w:rFonts w:hint="eastAsia"/>
                <w:color w:val="000000" w:themeColor="text1"/>
                <w:spacing w:val="-20"/>
              </w:rPr>
              <w:t>0.93</w:t>
            </w:r>
          </w:p>
        </w:tc>
        <w:tc>
          <w:tcPr>
            <w:tcW w:w="742" w:type="dxa"/>
            <w:tcBorders>
              <w:top w:val="single" w:sz="4" w:space="0" w:color="auto"/>
              <w:left w:val="nil"/>
              <w:bottom w:val="single" w:sz="4" w:space="0" w:color="auto"/>
              <w:right w:val="nil"/>
            </w:tcBorders>
            <w:vAlign w:val="center"/>
          </w:tcPr>
          <w:p w:rsidR="00E731FE" w:rsidRPr="00CC6E65" w:rsidRDefault="00E731FE" w:rsidP="00AE688F">
            <w:pPr>
              <w:jc w:val="center"/>
              <w:rPr>
                <w:color w:val="000000" w:themeColor="text1"/>
                <w:spacing w:val="-20"/>
              </w:rPr>
            </w:pPr>
            <w:r>
              <w:rPr>
                <w:rFonts w:hint="eastAsia"/>
                <w:color w:val="000000" w:themeColor="text1"/>
                <w:spacing w:val="-20"/>
              </w:rPr>
              <w:t>0.54</w:t>
            </w:r>
          </w:p>
        </w:tc>
        <w:tc>
          <w:tcPr>
            <w:tcW w:w="655" w:type="dxa"/>
            <w:tcBorders>
              <w:top w:val="single" w:sz="4" w:space="0" w:color="auto"/>
              <w:left w:val="nil"/>
              <w:bottom w:val="single" w:sz="4" w:space="0" w:color="auto"/>
              <w:right w:val="nil"/>
            </w:tcBorders>
            <w:vAlign w:val="center"/>
          </w:tcPr>
          <w:p w:rsidR="00E731FE" w:rsidRPr="00CC6E65" w:rsidRDefault="00E731FE" w:rsidP="00AE688F">
            <w:pPr>
              <w:jc w:val="center"/>
              <w:rPr>
                <w:color w:val="000000" w:themeColor="text1"/>
                <w:spacing w:val="-20"/>
              </w:rPr>
            </w:pPr>
            <w:r>
              <w:rPr>
                <w:rFonts w:hint="eastAsia"/>
                <w:color w:val="000000" w:themeColor="text1"/>
                <w:spacing w:val="-20"/>
              </w:rPr>
              <w:t>1.01</w:t>
            </w:r>
          </w:p>
        </w:tc>
        <w:tc>
          <w:tcPr>
            <w:tcW w:w="712" w:type="dxa"/>
            <w:tcBorders>
              <w:top w:val="single" w:sz="4" w:space="0" w:color="auto"/>
              <w:left w:val="nil"/>
              <w:bottom w:val="single" w:sz="4" w:space="0" w:color="auto"/>
              <w:right w:val="nil"/>
            </w:tcBorders>
            <w:vAlign w:val="center"/>
          </w:tcPr>
          <w:p w:rsidR="00E731FE" w:rsidRPr="00CC6E65" w:rsidRDefault="00E731FE" w:rsidP="00AE688F">
            <w:pPr>
              <w:jc w:val="center"/>
              <w:rPr>
                <w:color w:val="000000" w:themeColor="text1"/>
                <w:spacing w:val="-20"/>
              </w:rPr>
            </w:pPr>
            <w:r>
              <w:rPr>
                <w:rFonts w:hint="eastAsia"/>
                <w:color w:val="000000" w:themeColor="text1"/>
                <w:spacing w:val="-20"/>
              </w:rPr>
              <w:t>-0.15</w:t>
            </w:r>
            <w:r w:rsidRPr="00CC6E65">
              <w:rPr>
                <w:rFonts w:hint="eastAsia"/>
                <w:color w:val="000000" w:themeColor="text1"/>
                <w:spacing w:val="-20"/>
              </w:rPr>
              <w:t>*</w:t>
            </w:r>
          </w:p>
        </w:tc>
        <w:tc>
          <w:tcPr>
            <w:tcW w:w="662" w:type="dxa"/>
            <w:tcBorders>
              <w:top w:val="single" w:sz="4" w:space="0" w:color="auto"/>
              <w:left w:val="nil"/>
              <w:bottom w:val="single" w:sz="4" w:space="0" w:color="auto"/>
              <w:right w:val="nil"/>
            </w:tcBorders>
            <w:vAlign w:val="center"/>
          </w:tcPr>
          <w:p w:rsidR="00E731FE" w:rsidRPr="00CC6E65" w:rsidRDefault="00E731FE" w:rsidP="00AE688F">
            <w:pPr>
              <w:jc w:val="center"/>
              <w:rPr>
                <w:color w:val="000000" w:themeColor="text1"/>
                <w:spacing w:val="-20"/>
              </w:rPr>
            </w:pPr>
            <w:r>
              <w:rPr>
                <w:rFonts w:hint="eastAsia"/>
                <w:color w:val="000000" w:themeColor="text1"/>
                <w:spacing w:val="-20"/>
              </w:rPr>
              <w:t>-2.10</w:t>
            </w:r>
          </w:p>
        </w:tc>
        <w:tc>
          <w:tcPr>
            <w:tcW w:w="742" w:type="dxa"/>
            <w:tcBorders>
              <w:top w:val="single" w:sz="4" w:space="0" w:color="auto"/>
              <w:left w:val="nil"/>
              <w:bottom w:val="single" w:sz="4" w:space="0" w:color="auto"/>
              <w:right w:val="nil"/>
            </w:tcBorders>
            <w:vAlign w:val="center"/>
          </w:tcPr>
          <w:p w:rsidR="00E731FE" w:rsidRPr="00CC6E65" w:rsidRDefault="00E731FE" w:rsidP="00AE688F">
            <w:pPr>
              <w:jc w:val="center"/>
              <w:rPr>
                <w:color w:val="000000" w:themeColor="text1"/>
                <w:spacing w:val="-20"/>
              </w:rPr>
            </w:pPr>
            <w:r>
              <w:rPr>
                <w:rFonts w:hint="eastAsia"/>
                <w:color w:val="000000" w:themeColor="text1"/>
                <w:spacing w:val="-20"/>
              </w:rPr>
              <w:t>-2.43</w:t>
            </w:r>
          </w:p>
        </w:tc>
        <w:tc>
          <w:tcPr>
            <w:tcW w:w="742" w:type="dxa"/>
            <w:tcBorders>
              <w:top w:val="single" w:sz="4" w:space="0" w:color="auto"/>
              <w:left w:val="nil"/>
              <w:bottom w:val="single" w:sz="4" w:space="0" w:color="auto"/>
            </w:tcBorders>
            <w:vAlign w:val="center"/>
          </w:tcPr>
          <w:p w:rsidR="00E731FE" w:rsidRPr="00CC6E65" w:rsidRDefault="00E731FE" w:rsidP="00932017">
            <w:pPr>
              <w:jc w:val="center"/>
              <w:rPr>
                <w:color w:val="000000" w:themeColor="text1"/>
                <w:spacing w:val="-20"/>
              </w:rPr>
            </w:pPr>
            <w:r>
              <w:rPr>
                <w:rFonts w:hint="eastAsia"/>
                <w:color w:val="000000" w:themeColor="text1"/>
                <w:spacing w:val="-20"/>
              </w:rPr>
              <w:t>-4.50</w:t>
            </w:r>
          </w:p>
        </w:tc>
      </w:tr>
    </w:tbl>
    <w:p w:rsidR="00F4065C" w:rsidRPr="005A6852" w:rsidRDefault="00F4065C" w:rsidP="00F4065C">
      <w:pPr>
        <w:snapToGrid w:val="0"/>
        <w:spacing w:line="240" w:lineRule="atLeast"/>
        <w:ind w:right="-465"/>
        <w:rPr>
          <w:rFonts w:eastAsia="標楷體"/>
          <w:sz w:val="22"/>
          <w:szCs w:val="22"/>
        </w:rPr>
      </w:pPr>
      <w:proofErr w:type="gramStart"/>
      <w:r w:rsidRPr="005A6852">
        <w:rPr>
          <w:rFonts w:eastAsia="標楷體"/>
          <w:sz w:val="22"/>
          <w:szCs w:val="22"/>
        </w:rPr>
        <w:t>註</w:t>
      </w:r>
      <w:proofErr w:type="gramEnd"/>
      <w:r w:rsidRPr="005A6852">
        <w:rPr>
          <w:rFonts w:eastAsia="標楷體"/>
          <w:sz w:val="22"/>
          <w:szCs w:val="22"/>
        </w:rPr>
        <w:t>：</w:t>
      </w:r>
      <w:r w:rsidRPr="005A6852">
        <w:rPr>
          <w:rFonts w:eastAsia="標楷體"/>
          <w:sz w:val="22"/>
          <w:szCs w:val="22"/>
        </w:rPr>
        <w:t>*</w:t>
      </w:r>
      <w:r w:rsidRPr="005A6852">
        <w:rPr>
          <w:rFonts w:eastAsia="標楷體"/>
          <w:sz w:val="22"/>
          <w:szCs w:val="22"/>
        </w:rPr>
        <w:t>數字表示增減百分點</w:t>
      </w:r>
    </w:p>
    <w:p w:rsidR="00DD297D" w:rsidRPr="005A6852" w:rsidRDefault="00F4065C" w:rsidP="00F4065C">
      <w:pPr>
        <w:snapToGrid w:val="0"/>
        <w:spacing w:line="240" w:lineRule="atLeast"/>
        <w:ind w:right="-465"/>
        <w:rPr>
          <w:rFonts w:eastAsia="標楷體"/>
          <w:sz w:val="22"/>
          <w:szCs w:val="22"/>
        </w:rPr>
      </w:pPr>
      <w:r w:rsidRPr="005A6852">
        <w:rPr>
          <w:rFonts w:eastAsia="標楷體"/>
          <w:sz w:val="22"/>
          <w:szCs w:val="22"/>
        </w:rPr>
        <w:t>資料來源：行政院主計總處「人力資源統計月報」。</w:t>
      </w:r>
    </w:p>
    <w:p w:rsidR="0075006A" w:rsidRDefault="0075006A" w:rsidP="00DD297D">
      <w:pPr>
        <w:snapToGrid w:val="0"/>
        <w:spacing w:line="240" w:lineRule="atLeast"/>
        <w:ind w:right="-465"/>
        <w:rPr>
          <w:rFonts w:eastAsia="標楷體"/>
          <w:color w:val="FF0000"/>
          <w:sz w:val="22"/>
          <w:szCs w:val="22"/>
        </w:rPr>
      </w:pPr>
    </w:p>
    <w:p w:rsidR="00DD297D" w:rsidRPr="008107FC" w:rsidRDefault="00DD297D" w:rsidP="00DD297D">
      <w:pPr>
        <w:tabs>
          <w:tab w:val="left" w:pos="540"/>
        </w:tabs>
        <w:snapToGrid w:val="0"/>
        <w:spacing w:beforeLines="50" w:before="180" w:line="300" w:lineRule="auto"/>
        <w:rPr>
          <w:rFonts w:eastAsia="標楷體"/>
          <w:b/>
          <w:bCs/>
          <w:sz w:val="28"/>
          <w:szCs w:val="28"/>
        </w:rPr>
      </w:pPr>
      <w:r w:rsidRPr="008107FC">
        <w:rPr>
          <w:rFonts w:eastAsia="標楷體"/>
          <w:b/>
          <w:bCs/>
          <w:sz w:val="28"/>
          <w:szCs w:val="28"/>
        </w:rPr>
        <w:lastRenderedPageBreak/>
        <w:t>２、國際比較</w:t>
      </w:r>
    </w:p>
    <w:p w:rsidR="00DD297D" w:rsidRPr="00A22629" w:rsidRDefault="00D84E99" w:rsidP="00DD297D">
      <w:pPr>
        <w:snapToGrid w:val="0"/>
        <w:spacing w:beforeLines="50" w:before="180" w:line="300" w:lineRule="auto"/>
        <w:ind w:leftChars="118" w:left="283" w:rightChars="-59" w:right="-142" w:firstLineChars="202" w:firstLine="566"/>
        <w:jc w:val="both"/>
        <w:rPr>
          <w:rFonts w:eastAsia="標楷體"/>
          <w:sz w:val="28"/>
          <w:szCs w:val="32"/>
        </w:rPr>
      </w:pPr>
      <w:r w:rsidRPr="00A22629">
        <w:rPr>
          <w:rFonts w:eastAsia="標楷體"/>
          <w:sz w:val="28"/>
          <w:szCs w:val="32"/>
        </w:rPr>
        <w:t>10</w:t>
      </w:r>
      <w:r>
        <w:rPr>
          <w:rFonts w:eastAsia="標楷體" w:hint="eastAsia"/>
          <w:sz w:val="28"/>
          <w:szCs w:val="32"/>
        </w:rPr>
        <w:t>3</w:t>
      </w:r>
      <w:r w:rsidRPr="00A22629">
        <w:rPr>
          <w:rFonts w:eastAsia="標楷體"/>
          <w:sz w:val="28"/>
          <w:szCs w:val="32"/>
        </w:rPr>
        <w:t>年</w:t>
      </w:r>
      <w:r w:rsidR="00562FF3">
        <w:rPr>
          <w:rFonts w:eastAsia="標楷體" w:hint="eastAsia"/>
          <w:sz w:val="28"/>
          <w:szCs w:val="32"/>
        </w:rPr>
        <w:t>4</w:t>
      </w:r>
      <w:r w:rsidRPr="00A22629">
        <w:rPr>
          <w:rFonts w:eastAsia="標楷體"/>
          <w:sz w:val="28"/>
          <w:szCs w:val="32"/>
        </w:rPr>
        <w:t>月國內經季節調整後之失業率為</w:t>
      </w:r>
      <w:r w:rsidRPr="00A22629">
        <w:rPr>
          <w:rFonts w:eastAsia="標楷體"/>
          <w:sz w:val="28"/>
          <w:szCs w:val="32"/>
        </w:rPr>
        <w:t>4.</w:t>
      </w:r>
      <w:r w:rsidR="00562FF3">
        <w:rPr>
          <w:rFonts w:eastAsia="標楷體" w:hint="eastAsia"/>
          <w:sz w:val="28"/>
          <w:szCs w:val="32"/>
        </w:rPr>
        <w:t>04</w:t>
      </w:r>
      <w:r w:rsidRPr="00A22629">
        <w:rPr>
          <w:rFonts w:eastAsia="標楷體"/>
          <w:sz w:val="28"/>
          <w:szCs w:val="32"/>
        </w:rPr>
        <w:t>％</w:t>
      </w:r>
      <w:r w:rsidRPr="00B1623E">
        <w:rPr>
          <w:rFonts w:eastAsia="標楷體"/>
          <w:color w:val="000000" w:themeColor="text1"/>
          <w:sz w:val="28"/>
          <w:szCs w:val="32"/>
        </w:rPr>
        <w:t>，低於</w:t>
      </w:r>
      <w:r w:rsidRPr="00B1623E">
        <w:rPr>
          <w:rFonts w:eastAsia="標楷體" w:hint="eastAsia"/>
          <w:color w:val="000000" w:themeColor="text1"/>
          <w:sz w:val="28"/>
          <w:szCs w:val="32"/>
        </w:rPr>
        <w:t>美國</w:t>
      </w:r>
      <w:r w:rsidRPr="00B1623E">
        <w:rPr>
          <w:rFonts w:ascii="標楷體" w:eastAsia="標楷體" w:hAnsi="標楷體" w:hint="eastAsia"/>
          <w:color w:val="000000" w:themeColor="text1"/>
          <w:sz w:val="28"/>
          <w:szCs w:val="32"/>
        </w:rPr>
        <w:t>、</w:t>
      </w:r>
      <w:r w:rsidRPr="00B1623E">
        <w:rPr>
          <w:rFonts w:eastAsia="標楷體"/>
          <w:color w:val="000000" w:themeColor="text1"/>
          <w:sz w:val="28"/>
          <w:szCs w:val="32"/>
        </w:rPr>
        <w:t>加拿大</w:t>
      </w:r>
      <w:r w:rsidR="00E731FE">
        <w:rPr>
          <w:rFonts w:eastAsia="標楷體" w:hint="eastAsia"/>
          <w:color w:val="000000" w:themeColor="text1"/>
          <w:sz w:val="28"/>
          <w:szCs w:val="32"/>
        </w:rPr>
        <w:t>，惟較鄰近國家如日、韓、新加坡、香港為高。</w:t>
      </w:r>
    </w:p>
    <w:p w:rsidR="00D84E99" w:rsidRPr="00A22629" w:rsidRDefault="00D84E99" w:rsidP="00D84E99">
      <w:pPr>
        <w:snapToGrid w:val="0"/>
        <w:spacing w:before="120"/>
        <w:jc w:val="center"/>
        <w:rPr>
          <w:rFonts w:eastAsia="標楷體"/>
          <w:b/>
          <w:bCs/>
          <w:sz w:val="28"/>
        </w:rPr>
      </w:pPr>
      <w:r w:rsidRPr="00A22629">
        <w:rPr>
          <w:rFonts w:eastAsia="標楷體"/>
          <w:b/>
          <w:bCs/>
          <w:sz w:val="28"/>
        </w:rPr>
        <w:t>表</w:t>
      </w:r>
      <w:r w:rsidRPr="00A22629">
        <w:rPr>
          <w:rFonts w:eastAsia="標楷體"/>
          <w:b/>
          <w:bCs/>
          <w:sz w:val="28"/>
        </w:rPr>
        <w:t xml:space="preserve">2-9-2  </w:t>
      </w:r>
      <w:r w:rsidRPr="00A22629">
        <w:rPr>
          <w:rFonts w:eastAsia="標楷體"/>
          <w:b/>
          <w:bCs/>
          <w:sz w:val="28"/>
        </w:rPr>
        <w:t>主要國家失業率比較</w:t>
      </w:r>
    </w:p>
    <w:p w:rsidR="00D84E99" w:rsidRPr="00A22629" w:rsidRDefault="00D84E99" w:rsidP="00D84E99">
      <w:pPr>
        <w:widowControl/>
        <w:snapToGrid w:val="0"/>
        <w:spacing w:line="300" w:lineRule="atLeast"/>
        <w:ind w:right="-816"/>
        <w:jc w:val="right"/>
        <w:rPr>
          <w:rFonts w:eastAsia="標楷體"/>
          <w:kern w:val="0"/>
        </w:rPr>
      </w:pPr>
      <w:r w:rsidRPr="00A22629">
        <w:rPr>
          <w:rFonts w:eastAsia="標楷體"/>
          <w:kern w:val="0"/>
          <w:sz w:val="22"/>
        </w:rPr>
        <w:t xml:space="preserve">                                      </w:t>
      </w:r>
      <w:r w:rsidRPr="00A22629">
        <w:rPr>
          <w:rFonts w:eastAsia="標楷體"/>
          <w:kern w:val="0"/>
        </w:rPr>
        <w:t>單位：％</w:t>
      </w:r>
    </w:p>
    <w:tbl>
      <w:tblPr>
        <w:tblW w:w="11199"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19"/>
        <w:gridCol w:w="535"/>
        <w:gridCol w:w="536"/>
        <w:gridCol w:w="541"/>
        <w:gridCol w:w="537"/>
        <w:gridCol w:w="538"/>
        <w:gridCol w:w="537"/>
        <w:gridCol w:w="537"/>
        <w:gridCol w:w="538"/>
        <w:gridCol w:w="537"/>
        <w:gridCol w:w="537"/>
        <w:gridCol w:w="538"/>
        <w:gridCol w:w="537"/>
        <w:gridCol w:w="538"/>
        <w:gridCol w:w="539"/>
        <w:gridCol w:w="577"/>
        <w:gridCol w:w="732"/>
        <w:gridCol w:w="1346"/>
      </w:tblGrid>
      <w:tr w:rsidR="00562FF3" w:rsidRPr="007A38D3" w:rsidTr="00B814B5">
        <w:trPr>
          <w:cantSplit/>
          <w:trHeight w:val="343"/>
          <w:jc w:val="center"/>
        </w:trPr>
        <w:tc>
          <w:tcPr>
            <w:tcW w:w="1019" w:type="dxa"/>
            <w:vMerge w:val="restart"/>
            <w:tcBorders>
              <w:top w:val="single" w:sz="4" w:space="0" w:color="auto"/>
              <w:left w:val="nil"/>
              <w:tl2br w:val="single" w:sz="4" w:space="0" w:color="auto"/>
            </w:tcBorders>
          </w:tcPr>
          <w:p w:rsidR="00562FF3" w:rsidRPr="00FC0D54"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FF0000"/>
                <w:sz w:val="20"/>
              </w:rPr>
            </w:pPr>
          </w:p>
        </w:tc>
        <w:tc>
          <w:tcPr>
            <w:tcW w:w="535" w:type="dxa"/>
            <w:vMerge w:val="restart"/>
            <w:tcBorders>
              <w:top w:val="single" w:sz="4" w:space="0" w:color="auto"/>
              <w:left w:val="nil"/>
              <w:right w:val="single" w:sz="4" w:space="0" w:color="auto"/>
            </w:tcBorders>
            <w:vAlign w:val="center"/>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3E5A">
              <w:rPr>
                <w:rFonts w:eastAsia="標楷體"/>
                <w:spacing w:val="-24"/>
                <w:sz w:val="20"/>
              </w:rPr>
              <w:t>100</w:t>
            </w:r>
            <w:r>
              <w:rPr>
                <w:rFonts w:eastAsia="標楷體" w:hint="eastAsia"/>
                <w:spacing w:val="-24"/>
                <w:sz w:val="20"/>
              </w:rPr>
              <w:t>年</w:t>
            </w:r>
          </w:p>
        </w:tc>
        <w:tc>
          <w:tcPr>
            <w:tcW w:w="536" w:type="dxa"/>
            <w:vMerge w:val="restart"/>
            <w:tcBorders>
              <w:top w:val="single" w:sz="4" w:space="0" w:color="auto"/>
              <w:left w:val="single" w:sz="4" w:space="0" w:color="auto"/>
              <w:right w:val="single" w:sz="4" w:space="0" w:color="auto"/>
            </w:tcBorders>
            <w:vAlign w:val="center"/>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A38D3">
              <w:rPr>
                <w:rFonts w:eastAsia="標楷體"/>
                <w:spacing w:val="-24"/>
                <w:sz w:val="20"/>
              </w:rPr>
              <w:t>101</w:t>
            </w:r>
            <w:r w:rsidRPr="007A38D3">
              <w:rPr>
                <w:rFonts w:eastAsia="標楷體"/>
                <w:spacing w:val="-24"/>
                <w:sz w:val="20"/>
              </w:rPr>
              <w:t>年</w:t>
            </w:r>
          </w:p>
        </w:tc>
        <w:tc>
          <w:tcPr>
            <w:tcW w:w="5377" w:type="dxa"/>
            <w:gridSpan w:val="10"/>
            <w:tcBorders>
              <w:top w:val="single" w:sz="4" w:space="0" w:color="auto"/>
              <w:left w:val="single" w:sz="4" w:space="0" w:color="auto"/>
              <w:right w:val="single" w:sz="4" w:space="0" w:color="auto"/>
            </w:tcBorders>
            <w:vAlign w:val="center"/>
          </w:tcPr>
          <w:p w:rsidR="00562FF3" w:rsidRPr="007A38D3" w:rsidRDefault="00562FF3" w:rsidP="00AE688F">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102</w:t>
            </w:r>
            <w:r>
              <w:rPr>
                <w:rFonts w:eastAsia="標楷體" w:hint="eastAsia"/>
                <w:spacing w:val="-24"/>
                <w:sz w:val="20"/>
              </w:rPr>
              <w:t>年</w:t>
            </w:r>
          </w:p>
        </w:tc>
        <w:tc>
          <w:tcPr>
            <w:tcW w:w="2386" w:type="dxa"/>
            <w:gridSpan w:val="4"/>
            <w:tcBorders>
              <w:top w:val="single" w:sz="4" w:space="0" w:color="auto"/>
              <w:left w:val="single" w:sz="4" w:space="0" w:color="auto"/>
              <w:right w:val="single" w:sz="4" w:space="0" w:color="auto"/>
            </w:tcBorders>
            <w:vAlign w:val="center"/>
          </w:tcPr>
          <w:p w:rsidR="00562FF3" w:rsidRDefault="00562FF3" w:rsidP="00AE688F">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103</w:t>
            </w:r>
            <w:r>
              <w:rPr>
                <w:rFonts w:eastAsia="標楷體" w:hint="eastAsia"/>
                <w:spacing w:val="-24"/>
                <w:sz w:val="20"/>
              </w:rPr>
              <w:t>年</w:t>
            </w:r>
          </w:p>
        </w:tc>
        <w:tc>
          <w:tcPr>
            <w:tcW w:w="1346" w:type="dxa"/>
            <w:tcBorders>
              <w:top w:val="single" w:sz="4" w:space="0" w:color="auto"/>
              <w:left w:val="single" w:sz="4" w:space="0" w:color="auto"/>
              <w:right w:val="nil"/>
            </w:tcBorders>
            <w:vAlign w:val="center"/>
          </w:tcPr>
          <w:p w:rsidR="00562FF3" w:rsidRPr="007A38D3" w:rsidRDefault="00562FF3" w:rsidP="00AE688F">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上</w:t>
            </w:r>
            <w:r>
              <w:rPr>
                <w:rFonts w:eastAsia="標楷體"/>
                <w:spacing w:val="-24"/>
                <w:sz w:val="20"/>
              </w:rPr>
              <w:t>年當</w:t>
            </w:r>
            <w:r>
              <w:rPr>
                <w:rFonts w:eastAsia="標楷體" w:hint="eastAsia"/>
                <w:spacing w:val="-24"/>
                <w:sz w:val="20"/>
              </w:rPr>
              <w:t>月</w:t>
            </w:r>
          </w:p>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w:t>
            </w:r>
            <w:r w:rsidRPr="007A38D3">
              <w:rPr>
                <w:rFonts w:eastAsia="標楷體"/>
                <w:spacing w:val="-24"/>
                <w:sz w:val="20"/>
              </w:rPr>
              <w:t>變動百分點</w:t>
            </w:r>
            <w:r w:rsidRPr="007A38D3">
              <w:rPr>
                <w:rFonts w:eastAsia="標楷體"/>
                <w:spacing w:val="-24"/>
                <w:sz w:val="20"/>
              </w:rPr>
              <w:t>*</w:t>
            </w:r>
            <w:r w:rsidRPr="007A38D3">
              <w:rPr>
                <w:rFonts w:eastAsia="標楷體" w:hint="eastAsia"/>
                <w:spacing w:val="-24"/>
                <w:sz w:val="20"/>
              </w:rPr>
              <w:t>）</w:t>
            </w:r>
          </w:p>
        </w:tc>
      </w:tr>
      <w:tr w:rsidR="00562FF3" w:rsidRPr="007A38D3" w:rsidTr="00562FF3">
        <w:trPr>
          <w:cantSplit/>
          <w:trHeight w:val="324"/>
          <w:jc w:val="center"/>
        </w:trPr>
        <w:tc>
          <w:tcPr>
            <w:tcW w:w="1019" w:type="dxa"/>
            <w:vMerge/>
            <w:tcBorders>
              <w:left w:val="nil"/>
              <w:bottom w:val="single" w:sz="4" w:space="0" w:color="auto"/>
              <w:tl2br w:val="single" w:sz="4" w:space="0" w:color="auto"/>
            </w:tcBorders>
          </w:tcPr>
          <w:p w:rsidR="00562FF3" w:rsidRPr="00FC0D54"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FF0000"/>
                <w:sz w:val="20"/>
              </w:rPr>
            </w:pPr>
          </w:p>
        </w:tc>
        <w:tc>
          <w:tcPr>
            <w:tcW w:w="535" w:type="dxa"/>
            <w:vMerge/>
            <w:tcBorders>
              <w:left w:val="single" w:sz="4" w:space="0" w:color="auto"/>
              <w:bottom w:val="single" w:sz="4" w:space="0" w:color="auto"/>
              <w:right w:val="single" w:sz="4" w:space="0" w:color="auto"/>
            </w:tcBorders>
            <w:vAlign w:val="center"/>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536" w:type="dxa"/>
            <w:vMerge/>
            <w:tcBorders>
              <w:left w:val="single" w:sz="4" w:space="0" w:color="auto"/>
              <w:bottom w:val="single" w:sz="4" w:space="0" w:color="auto"/>
              <w:right w:val="single" w:sz="4" w:space="0" w:color="auto"/>
            </w:tcBorders>
            <w:vAlign w:val="center"/>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541" w:type="dxa"/>
            <w:tcBorders>
              <w:top w:val="nil"/>
              <w:left w:val="single" w:sz="4" w:space="0" w:color="auto"/>
              <w:bottom w:val="single" w:sz="4" w:space="0" w:color="auto"/>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4</w:t>
            </w:r>
            <w:r w:rsidRPr="007A38D3">
              <w:rPr>
                <w:rFonts w:eastAsia="標楷體"/>
                <w:spacing w:val="-24"/>
                <w:sz w:val="20"/>
              </w:rPr>
              <w:t>月</w:t>
            </w:r>
          </w:p>
        </w:tc>
        <w:tc>
          <w:tcPr>
            <w:tcW w:w="537" w:type="dxa"/>
            <w:tcBorders>
              <w:left w:val="single" w:sz="4" w:space="0" w:color="auto"/>
              <w:bottom w:val="single" w:sz="4" w:space="0" w:color="auto"/>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5</w:t>
            </w:r>
            <w:r w:rsidRPr="007A38D3">
              <w:rPr>
                <w:rFonts w:eastAsia="標楷體"/>
                <w:spacing w:val="-24"/>
                <w:sz w:val="20"/>
              </w:rPr>
              <w:t>月</w:t>
            </w:r>
          </w:p>
        </w:tc>
        <w:tc>
          <w:tcPr>
            <w:tcW w:w="538" w:type="dxa"/>
            <w:tcBorders>
              <w:left w:val="single" w:sz="4" w:space="0" w:color="auto"/>
              <w:bottom w:val="single" w:sz="4" w:space="0" w:color="auto"/>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6</w:t>
            </w:r>
            <w:r w:rsidRPr="007A38D3">
              <w:rPr>
                <w:rFonts w:eastAsia="標楷體"/>
                <w:spacing w:val="-24"/>
                <w:sz w:val="20"/>
              </w:rPr>
              <w:t>月</w:t>
            </w:r>
          </w:p>
        </w:tc>
        <w:tc>
          <w:tcPr>
            <w:tcW w:w="537" w:type="dxa"/>
            <w:tcBorders>
              <w:left w:val="single" w:sz="4" w:space="0" w:color="auto"/>
              <w:bottom w:val="single" w:sz="4" w:space="0" w:color="auto"/>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7</w:t>
            </w:r>
            <w:r w:rsidRPr="007A38D3">
              <w:rPr>
                <w:rFonts w:eastAsia="標楷體"/>
                <w:spacing w:val="-24"/>
                <w:sz w:val="20"/>
              </w:rPr>
              <w:t>月</w:t>
            </w:r>
          </w:p>
        </w:tc>
        <w:tc>
          <w:tcPr>
            <w:tcW w:w="537" w:type="dxa"/>
            <w:tcBorders>
              <w:left w:val="single" w:sz="4" w:space="0" w:color="auto"/>
              <w:bottom w:val="single" w:sz="4" w:space="0" w:color="auto"/>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8</w:t>
            </w:r>
            <w:r w:rsidRPr="007A38D3">
              <w:rPr>
                <w:rFonts w:eastAsia="標楷體" w:hint="eastAsia"/>
                <w:spacing w:val="-24"/>
                <w:sz w:val="20"/>
              </w:rPr>
              <w:t>月</w:t>
            </w:r>
          </w:p>
        </w:tc>
        <w:tc>
          <w:tcPr>
            <w:tcW w:w="538" w:type="dxa"/>
            <w:tcBorders>
              <w:left w:val="single" w:sz="4" w:space="0" w:color="auto"/>
              <w:bottom w:val="single" w:sz="4" w:space="0" w:color="auto"/>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9</w:t>
            </w:r>
            <w:r w:rsidRPr="007A38D3">
              <w:rPr>
                <w:rFonts w:eastAsia="標楷體" w:hint="eastAsia"/>
                <w:spacing w:val="-24"/>
                <w:sz w:val="20"/>
              </w:rPr>
              <w:t>月</w:t>
            </w:r>
          </w:p>
        </w:tc>
        <w:tc>
          <w:tcPr>
            <w:tcW w:w="537" w:type="dxa"/>
            <w:tcBorders>
              <w:left w:val="single" w:sz="4" w:space="0" w:color="auto"/>
              <w:bottom w:val="single" w:sz="4" w:space="0" w:color="auto"/>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10</w:t>
            </w:r>
            <w:r w:rsidRPr="007A38D3">
              <w:rPr>
                <w:rFonts w:eastAsia="標楷體" w:hint="eastAsia"/>
                <w:spacing w:val="-24"/>
                <w:sz w:val="20"/>
              </w:rPr>
              <w:t>月</w:t>
            </w:r>
          </w:p>
        </w:tc>
        <w:tc>
          <w:tcPr>
            <w:tcW w:w="537" w:type="dxa"/>
            <w:tcBorders>
              <w:left w:val="single" w:sz="4" w:space="0" w:color="auto"/>
              <w:bottom w:val="single" w:sz="4" w:space="0" w:color="auto"/>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11</w:t>
            </w:r>
            <w:r w:rsidRPr="007A38D3">
              <w:rPr>
                <w:rFonts w:eastAsia="標楷體" w:hint="eastAsia"/>
                <w:spacing w:val="-24"/>
                <w:sz w:val="20"/>
              </w:rPr>
              <w:t>月</w:t>
            </w:r>
          </w:p>
        </w:tc>
        <w:tc>
          <w:tcPr>
            <w:tcW w:w="538" w:type="dxa"/>
            <w:tcBorders>
              <w:left w:val="single" w:sz="4" w:space="0" w:color="auto"/>
              <w:bottom w:val="single" w:sz="4" w:space="0" w:color="auto"/>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12</w:t>
            </w:r>
            <w:r w:rsidRPr="007A38D3">
              <w:rPr>
                <w:rFonts w:eastAsia="標楷體"/>
                <w:spacing w:val="-24"/>
                <w:sz w:val="20"/>
              </w:rPr>
              <w:t>月</w:t>
            </w:r>
          </w:p>
        </w:tc>
        <w:tc>
          <w:tcPr>
            <w:tcW w:w="537" w:type="dxa"/>
            <w:tcBorders>
              <w:left w:val="single" w:sz="4" w:space="0" w:color="auto"/>
              <w:bottom w:val="single" w:sz="4" w:space="0" w:color="auto"/>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全年</w:t>
            </w:r>
          </w:p>
        </w:tc>
        <w:tc>
          <w:tcPr>
            <w:tcW w:w="538" w:type="dxa"/>
            <w:tcBorders>
              <w:left w:val="single" w:sz="4" w:space="0" w:color="auto"/>
              <w:bottom w:val="single" w:sz="4" w:space="0" w:color="auto"/>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w:t>
            </w:r>
            <w:r>
              <w:rPr>
                <w:rFonts w:eastAsia="標楷體" w:hint="eastAsia"/>
                <w:spacing w:val="-24"/>
                <w:sz w:val="20"/>
              </w:rPr>
              <w:t>月</w:t>
            </w:r>
          </w:p>
        </w:tc>
        <w:tc>
          <w:tcPr>
            <w:tcW w:w="539" w:type="dxa"/>
            <w:tcBorders>
              <w:left w:val="single" w:sz="4" w:space="0" w:color="auto"/>
              <w:bottom w:val="single" w:sz="4" w:space="0" w:color="auto"/>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2</w:t>
            </w:r>
            <w:r>
              <w:rPr>
                <w:rFonts w:eastAsia="標楷體" w:hint="eastAsia"/>
                <w:spacing w:val="-24"/>
                <w:sz w:val="20"/>
              </w:rPr>
              <w:t>月</w:t>
            </w:r>
          </w:p>
        </w:tc>
        <w:tc>
          <w:tcPr>
            <w:tcW w:w="577" w:type="dxa"/>
            <w:tcBorders>
              <w:left w:val="single" w:sz="4" w:space="0" w:color="auto"/>
              <w:bottom w:val="single" w:sz="4" w:space="0" w:color="auto"/>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3</w:t>
            </w:r>
            <w:r>
              <w:rPr>
                <w:rFonts w:eastAsia="標楷體" w:hint="eastAsia"/>
                <w:spacing w:val="-24"/>
                <w:sz w:val="20"/>
              </w:rPr>
              <w:t>月</w:t>
            </w:r>
          </w:p>
        </w:tc>
        <w:tc>
          <w:tcPr>
            <w:tcW w:w="732" w:type="dxa"/>
            <w:tcBorders>
              <w:left w:val="single" w:sz="4" w:space="0" w:color="auto"/>
              <w:bottom w:val="single" w:sz="4" w:space="0" w:color="auto"/>
              <w:right w:val="single" w:sz="4" w:space="0" w:color="auto"/>
            </w:tcBorders>
            <w:vAlign w:val="center"/>
          </w:tcPr>
          <w:p w:rsidR="00562FF3" w:rsidRPr="007A38D3" w:rsidRDefault="00562FF3" w:rsidP="00562FF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4</w:t>
            </w:r>
            <w:r>
              <w:rPr>
                <w:rFonts w:eastAsia="標楷體" w:hint="eastAsia"/>
                <w:spacing w:val="-24"/>
                <w:sz w:val="20"/>
              </w:rPr>
              <w:t>月</w:t>
            </w:r>
          </w:p>
        </w:tc>
        <w:tc>
          <w:tcPr>
            <w:tcW w:w="1346" w:type="dxa"/>
            <w:tcBorders>
              <w:left w:val="single" w:sz="4" w:space="0" w:color="auto"/>
              <w:bottom w:val="single" w:sz="4" w:space="0" w:color="auto"/>
              <w:right w:val="nil"/>
            </w:tcBorders>
            <w:vAlign w:val="center"/>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562FF3" w:rsidRPr="007A38D3" w:rsidTr="00562FF3">
        <w:trPr>
          <w:cantSplit/>
          <w:jc w:val="center"/>
        </w:trPr>
        <w:tc>
          <w:tcPr>
            <w:tcW w:w="1019" w:type="dxa"/>
            <w:tcBorders>
              <w:left w:val="nil"/>
              <w:bottom w:val="nil"/>
            </w:tcBorders>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台灣</w:t>
            </w:r>
          </w:p>
        </w:tc>
        <w:tc>
          <w:tcPr>
            <w:tcW w:w="535" w:type="dxa"/>
            <w:tcBorders>
              <w:left w:val="single" w:sz="4" w:space="0" w:color="auto"/>
              <w:bottom w:val="nil"/>
              <w:right w:val="single" w:sz="4" w:space="0" w:color="auto"/>
            </w:tcBorders>
            <w:vAlign w:val="center"/>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4.39</w:t>
            </w:r>
          </w:p>
        </w:tc>
        <w:tc>
          <w:tcPr>
            <w:tcW w:w="536" w:type="dxa"/>
            <w:tcBorders>
              <w:left w:val="single" w:sz="4" w:space="0" w:color="auto"/>
              <w:bottom w:val="nil"/>
              <w:right w:val="single" w:sz="4" w:space="0" w:color="auto"/>
            </w:tcBorders>
            <w:vAlign w:val="center"/>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4.24</w:t>
            </w:r>
          </w:p>
        </w:tc>
        <w:tc>
          <w:tcPr>
            <w:tcW w:w="541" w:type="dxa"/>
            <w:tcBorders>
              <w:left w:val="single" w:sz="4" w:space="0" w:color="auto"/>
              <w:bottom w:val="nil"/>
              <w:right w:val="single" w:sz="4" w:space="0" w:color="auto"/>
            </w:tcBorders>
            <w:vAlign w:val="center"/>
          </w:tcPr>
          <w:p w:rsidR="00562FF3" w:rsidRPr="00EF3E5A"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37" w:type="dxa"/>
            <w:tcBorders>
              <w:left w:val="single" w:sz="4" w:space="0" w:color="auto"/>
              <w:bottom w:val="nil"/>
              <w:right w:val="single" w:sz="4" w:space="0" w:color="auto"/>
            </w:tcBorders>
            <w:vAlign w:val="center"/>
          </w:tcPr>
          <w:p w:rsidR="00562FF3" w:rsidRPr="00EF3E5A"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38" w:type="dxa"/>
            <w:tcBorders>
              <w:left w:val="single" w:sz="4" w:space="0" w:color="auto"/>
              <w:bottom w:val="nil"/>
              <w:right w:val="single" w:sz="4" w:space="0" w:color="auto"/>
            </w:tcBorders>
            <w:vAlign w:val="center"/>
          </w:tcPr>
          <w:p w:rsidR="00562FF3" w:rsidRPr="00EF3E5A"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37" w:type="dxa"/>
            <w:tcBorders>
              <w:left w:val="single" w:sz="4" w:space="0" w:color="auto"/>
              <w:bottom w:val="nil"/>
              <w:right w:val="single" w:sz="4" w:space="0" w:color="auto"/>
            </w:tcBorders>
            <w:vAlign w:val="center"/>
          </w:tcPr>
          <w:p w:rsidR="00562FF3" w:rsidRPr="00EF3E5A"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4.19</w:t>
            </w:r>
          </w:p>
        </w:tc>
        <w:tc>
          <w:tcPr>
            <w:tcW w:w="537" w:type="dxa"/>
            <w:tcBorders>
              <w:left w:val="single" w:sz="4" w:space="0" w:color="auto"/>
              <w:bottom w:val="nil"/>
              <w:right w:val="single" w:sz="4" w:space="0" w:color="auto"/>
            </w:tcBorders>
            <w:vAlign w:val="center"/>
          </w:tcPr>
          <w:p w:rsidR="00562FF3" w:rsidRPr="00EF3E5A"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38" w:type="dxa"/>
            <w:tcBorders>
              <w:left w:val="single" w:sz="4" w:space="0" w:color="auto"/>
              <w:bottom w:val="nil"/>
              <w:right w:val="single" w:sz="4" w:space="0" w:color="auto"/>
            </w:tcBorders>
            <w:vAlign w:val="center"/>
          </w:tcPr>
          <w:p w:rsidR="00562FF3" w:rsidRPr="00EF3E5A"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37" w:type="dxa"/>
            <w:tcBorders>
              <w:left w:val="single" w:sz="4" w:space="0" w:color="auto"/>
              <w:bottom w:val="nil"/>
              <w:right w:val="single" w:sz="4" w:space="0" w:color="auto"/>
            </w:tcBorders>
            <w:vAlign w:val="center"/>
          </w:tcPr>
          <w:p w:rsidR="00562FF3" w:rsidRPr="00EF3E5A"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37" w:type="dxa"/>
            <w:tcBorders>
              <w:left w:val="single" w:sz="4" w:space="0" w:color="auto"/>
              <w:bottom w:val="nil"/>
              <w:right w:val="single" w:sz="4" w:space="0" w:color="auto"/>
            </w:tcBorders>
            <w:vAlign w:val="center"/>
          </w:tcPr>
          <w:p w:rsidR="00562FF3" w:rsidRPr="00EF3E5A"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4.15</w:t>
            </w:r>
          </w:p>
        </w:tc>
        <w:tc>
          <w:tcPr>
            <w:tcW w:w="538" w:type="dxa"/>
            <w:tcBorders>
              <w:left w:val="single" w:sz="4" w:space="0" w:color="auto"/>
              <w:bottom w:val="nil"/>
              <w:right w:val="single" w:sz="4" w:space="0" w:color="auto"/>
            </w:tcBorders>
            <w:vAlign w:val="center"/>
          </w:tcPr>
          <w:p w:rsidR="00562FF3" w:rsidRPr="00EF3E5A"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4.14</w:t>
            </w:r>
          </w:p>
        </w:tc>
        <w:tc>
          <w:tcPr>
            <w:tcW w:w="537" w:type="dxa"/>
            <w:tcBorders>
              <w:left w:val="single" w:sz="4" w:space="0" w:color="auto"/>
              <w:bottom w:val="nil"/>
              <w:right w:val="single" w:sz="4" w:space="0" w:color="auto"/>
            </w:tcBorders>
            <w:vAlign w:val="center"/>
          </w:tcPr>
          <w:p w:rsidR="00562FF3" w:rsidRPr="00EF3E5A"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38" w:type="dxa"/>
            <w:tcBorders>
              <w:left w:val="single" w:sz="4" w:space="0" w:color="auto"/>
              <w:bottom w:val="nil"/>
              <w:right w:val="single" w:sz="4" w:space="0" w:color="auto"/>
            </w:tcBorders>
            <w:vAlign w:val="center"/>
          </w:tcPr>
          <w:p w:rsidR="00562FF3" w:rsidRPr="00EF3E5A"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4.07</w:t>
            </w:r>
          </w:p>
        </w:tc>
        <w:tc>
          <w:tcPr>
            <w:tcW w:w="539" w:type="dxa"/>
            <w:tcBorders>
              <w:left w:val="single" w:sz="4" w:space="0" w:color="auto"/>
              <w:bottom w:val="nil"/>
              <w:right w:val="single" w:sz="4" w:space="0" w:color="auto"/>
            </w:tcBorders>
            <w:vAlign w:val="center"/>
          </w:tcPr>
          <w:p w:rsidR="00562FF3" w:rsidRPr="00EF3E5A"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4.05</w:t>
            </w:r>
          </w:p>
        </w:tc>
        <w:tc>
          <w:tcPr>
            <w:tcW w:w="577" w:type="dxa"/>
            <w:tcBorders>
              <w:left w:val="single" w:sz="4" w:space="0" w:color="auto"/>
              <w:bottom w:val="nil"/>
              <w:right w:val="single" w:sz="4" w:space="0" w:color="auto"/>
            </w:tcBorders>
            <w:vAlign w:val="center"/>
          </w:tcPr>
          <w:p w:rsidR="00562FF3" w:rsidRPr="00EF3E5A"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4.06</w:t>
            </w:r>
          </w:p>
        </w:tc>
        <w:tc>
          <w:tcPr>
            <w:tcW w:w="732" w:type="dxa"/>
            <w:tcBorders>
              <w:left w:val="single" w:sz="4" w:space="0" w:color="auto"/>
              <w:bottom w:val="nil"/>
              <w:right w:val="single" w:sz="4" w:space="0" w:color="auto"/>
            </w:tcBorders>
            <w:vAlign w:val="center"/>
          </w:tcPr>
          <w:p w:rsidR="00562FF3" w:rsidRPr="00562FF3" w:rsidRDefault="00562FF3"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4.04</w:t>
            </w:r>
          </w:p>
        </w:tc>
        <w:tc>
          <w:tcPr>
            <w:tcW w:w="1346" w:type="dxa"/>
            <w:tcBorders>
              <w:left w:val="single" w:sz="4" w:space="0" w:color="auto"/>
              <w:bottom w:val="nil"/>
              <w:right w:val="nil"/>
            </w:tcBorders>
          </w:tcPr>
          <w:p w:rsidR="00562FF3" w:rsidRPr="007A38D3" w:rsidRDefault="00562FF3" w:rsidP="00281D65">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559E6">
              <w:rPr>
                <w:sz w:val="20"/>
              </w:rPr>
              <w:t>4.</w:t>
            </w:r>
            <w:r>
              <w:rPr>
                <w:rFonts w:hint="eastAsia"/>
                <w:sz w:val="20"/>
              </w:rPr>
              <w:t>18</w:t>
            </w:r>
            <w:r w:rsidRPr="003559E6">
              <w:rPr>
                <w:rFonts w:hint="eastAsia"/>
                <w:sz w:val="20"/>
              </w:rPr>
              <w:t>(</w:t>
            </w:r>
            <w:r>
              <w:rPr>
                <w:sz w:val="20"/>
              </w:rPr>
              <w:t>↓</w:t>
            </w:r>
            <w:r w:rsidRPr="007A38D3">
              <w:rPr>
                <w:sz w:val="20"/>
              </w:rPr>
              <w:t>0.</w:t>
            </w:r>
            <w:r>
              <w:rPr>
                <w:rFonts w:hint="eastAsia"/>
                <w:sz w:val="20"/>
              </w:rPr>
              <w:t>14</w:t>
            </w:r>
            <w:r w:rsidRPr="003559E6">
              <w:rPr>
                <w:sz w:val="20"/>
              </w:rPr>
              <w:t>)</w:t>
            </w:r>
          </w:p>
        </w:tc>
      </w:tr>
      <w:tr w:rsidR="00562FF3" w:rsidRPr="007A38D3" w:rsidTr="00562FF3">
        <w:trPr>
          <w:cantSplit/>
          <w:jc w:val="center"/>
        </w:trPr>
        <w:tc>
          <w:tcPr>
            <w:tcW w:w="1019" w:type="dxa"/>
            <w:tcBorders>
              <w:top w:val="nil"/>
              <w:left w:val="nil"/>
              <w:bottom w:val="nil"/>
            </w:tcBorders>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香港</w:t>
            </w:r>
          </w:p>
        </w:tc>
        <w:tc>
          <w:tcPr>
            <w:tcW w:w="535" w:type="dxa"/>
            <w:tcBorders>
              <w:top w:val="nil"/>
              <w:left w:val="single" w:sz="4" w:space="0" w:color="auto"/>
              <w:bottom w:val="nil"/>
              <w:right w:val="single" w:sz="4" w:space="0" w:color="auto"/>
            </w:tcBorders>
            <w:vAlign w:val="center"/>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3.4</w:t>
            </w:r>
          </w:p>
        </w:tc>
        <w:tc>
          <w:tcPr>
            <w:tcW w:w="536" w:type="dxa"/>
            <w:tcBorders>
              <w:top w:val="nil"/>
              <w:left w:val="single" w:sz="4" w:space="0" w:color="auto"/>
              <w:bottom w:val="nil"/>
              <w:right w:val="single" w:sz="4" w:space="0" w:color="auto"/>
            </w:tcBorders>
            <w:vAlign w:val="center"/>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3.3</w:t>
            </w:r>
          </w:p>
        </w:tc>
        <w:tc>
          <w:tcPr>
            <w:tcW w:w="541"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3.5</w:t>
            </w:r>
          </w:p>
        </w:tc>
        <w:tc>
          <w:tcPr>
            <w:tcW w:w="537"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3.4</w:t>
            </w:r>
          </w:p>
        </w:tc>
        <w:tc>
          <w:tcPr>
            <w:tcW w:w="538"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3.3</w:t>
            </w:r>
          </w:p>
        </w:tc>
        <w:tc>
          <w:tcPr>
            <w:tcW w:w="537"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w:t>
            </w:r>
            <w:r w:rsidRPr="007A38D3">
              <w:rPr>
                <w:rFonts w:eastAsia="標楷體" w:hint="eastAsia"/>
                <w:sz w:val="20"/>
              </w:rPr>
              <w:t>3</w:t>
            </w:r>
          </w:p>
        </w:tc>
        <w:tc>
          <w:tcPr>
            <w:tcW w:w="537"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38"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37"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37" w:type="dxa"/>
            <w:tcBorders>
              <w:top w:val="nil"/>
              <w:left w:val="single" w:sz="4" w:space="0" w:color="auto"/>
              <w:bottom w:val="nil"/>
              <w:right w:val="single" w:sz="4" w:space="0" w:color="auto"/>
            </w:tcBorders>
            <w:vAlign w:val="center"/>
          </w:tcPr>
          <w:p w:rsidR="00562FF3" w:rsidRPr="007A38D3" w:rsidRDefault="00562FF3" w:rsidP="00A3002B">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3.3</w:t>
            </w:r>
          </w:p>
        </w:tc>
        <w:tc>
          <w:tcPr>
            <w:tcW w:w="538" w:type="dxa"/>
            <w:tcBorders>
              <w:top w:val="nil"/>
              <w:left w:val="single" w:sz="4" w:space="0" w:color="auto"/>
              <w:bottom w:val="nil"/>
              <w:right w:val="single" w:sz="4" w:space="0" w:color="auto"/>
            </w:tcBorders>
            <w:vAlign w:val="center"/>
          </w:tcPr>
          <w:p w:rsidR="00562FF3" w:rsidRPr="007A38D3"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537" w:type="dxa"/>
            <w:tcBorders>
              <w:top w:val="nil"/>
              <w:left w:val="single" w:sz="4" w:space="0" w:color="auto"/>
              <w:bottom w:val="nil"/>
              <w:right w:val="single" w:sz="4" w:space="0" w:color="auto"/>
            </w:tcBorders>
            <w:vAlign w:val="center"/>
          </w:tcPr>
          <w:p w:rsidR="00562FF3" w:rsidRPr="007A38D3"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538" w:type="dxa"/>
            <w:tcBorders>
              <w:top w:val="nil"/>
              <w:left w:val="single" w:sz="4" w:space="0" w:color="auto"/>
              <w:bottom w:val="nil"/>
              <w:right w:val="single" w:sz="4" w:space="0" w:color="auto"/>
            </w:tcBorders>
            <w:vAlign w:val="center"/>
          </w:tcPr>
          <w:p w:rsidR="00562FF3" w:rsidRPr="007A38D3"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39" w:type="dxa"/>
            <w:tcBorders>
              <w:top w:val="nil"/>
              <w:left w:val="single" w:sz="4" w:space="0" w:color="auto"/>
              <w:bottom w:val="nil"/>
              <w:right w:val="single" w:sz="4" w:space="0" w:color="auto"/>
            </w:tcBorders>
            <w:vAlign w:val="center"/>
          </w:tcPr>
          <w:p w:rsidR="00562FF3" w:rsidRPr="007A38D3"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77" w:type="dxa"/>
            <w:tcBorders>
              <w:top w:val="nil"/>
              <w:left w:val="single" w:sz="4" w:space="0" w:color="auto"/>
              <w:bottom w:val="nil"/>
              <w:right w:val="single" w:sz="4" w:space="0" w:color="auto"/>
            </w:tcBorders>
            <w:vAlign w:val="center"/>
          </w:tcPr>
          <w:p w:rsidR="00562FF3" w:rsidRPr="007A38D3"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732" w:type="dxa"/>
            <w:tcBorders>
              <w:top w:val="nil"/>
              <w:left w:val="single" w:sz="4" w:space="0" w:color="auto"/>
              <w:bottom w:val="nil"/>
              <w:right w:val="single" w:sz="4" w:space="0" w:color="auto"/>
            </w:tcBorders>
            <w:vAlign w:val="center"/>
          </w:tcPr>
          <w:p w:rsidR="00562FF3" w:rsidRPr="00562FF3" w:rsidRDefault="00562FF3"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3.1</w:t>
            </w:r>
          </w:p>
        </w:tc>
        <w:tc>
          <w:tcPr>
            <w:tcW w:w="1346" w:type="dxa"/>
            <w:tcBorders>
              <w:top w:val="nil"/>
              <w:left w:val="single" w:sz="4" w:space="0" w:color="auto"/>
              <w:bottom w:val="nil"/>
              <w:right w:val="nil"/>
            </w:tcBorders>
          </w:tcPr>
          <w:p w:rsidR="00562FF3" w:rsidRPr="007A38D3" w:rsidRDefault="00562FF3"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w:t>
            </w:r>
            <w:r>
              <w:rPr>
                <w:rFonts w:hint="eastAsia"/>
                <w:sz w:val="20"/>
              </w:rPr>
              <w:t>5(</w:t>
            </w:r>
            <w:r>
              <w:rPr>
                <w:sz w:val="20"/>
              </w:rPr>
              <w:t>↓</w:t>
            </w:r>
            <w:r w:rsidRPr="007A38D3">
              <w:rPr>
                <w:sz w:val="20"/>
              </w:rPr>
              <w:t>0.</w:t>
            </w:r>
            <w:r>
              <w:rPr>
                <w:rFonts w:hint="eastAsia"/>
                <w:sz w:val="20"/>
              </w:rPr>
              <w:t>4</w:t>
            </w:r>
            <w:r w:rsidRPr="007A38D3">
              <w:rPr>
                <w:sz w:val="20"/>
              </w:rPr>
              <w:t>)</w:t>
            </w:r>
          </w:p>
        </w:tc>
      </w:tr>
      <w:tr w:rsidR="00562FF3" w:rsidRPr="007A38D3" w:rsidTr="00562FF3">
        <w:trPr>
          <w:cantSplit/>
          <w:jc w:val="center"/>
        </w:trPr>
        <w:tc>
          <w:tcPr>
            <w:tcW w:w="1019" w:type="dxa"/>
            <w:tcBorders>
              <w:top w:val="nil"/>
              <w:left w:val="nil"/>
              <w:bottom w:val="nil"/>
            </w:tcBorders>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日本</w:t>
            </w:r>
          </w:p>
        </w:tc>
        <w:tc>
          <w:tcPr>
            <w:tcW w:w="535" w:type="dxa"/>
            <w:tcBorders>
              <w:top w:val="nil"/>
              <w:left w:val="single" w:sz="4" w:space="0" w:color="auto"/>
              <w:bottom w:val="nil"/>
              <w:right w:val="single" w:sz="4" w:space="0" w:color="auto"/>
            </w:tcBorders>
            <w:vAlign w:val="center"/>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4.6</w:t>
            </w:r>
          </w:p>
        </w:tc>
        <w:tc>
          <w:tcPr>
            <w:tcW w:w="536" w:type="dxa"/>
            <w:tcBorders>
              <w:top w:val="nil"/>
              <w:left w:val="single" w:sz="4" w:space="0" w:color="auto"/>
              <w:bottom w:val="nil"/>
              <w:right w:val="single" w:sz="4" w:space="0" w:color="auto"/>
            </w:tcBorders>
            <w:vAlign w:val="center"/>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4.4</w:t>
            </w:r>
          </w:p>
        </w:tc>
        <w:tc>
          <w:tcPr>
            <w:tcW w:w="541"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4.1</w:t>
            </w:r>
          </w:p>
        </w:tc>
        <w:tc>
          <w:tcPr>
            <w:tcW w:w="537"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4.1</w:t>
            </w:r>
          </w:p>
        </w:tc>
        <w:tc>
          <w:tcPr>
            <w:tcW w:w="538"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3.9</w:t>
            </w:r>
          </w:p>
        </w:tc>
        <w:tc>
          <w:tcPr>
            <w:tcW w:w="537" w:type="dxa"/>
            <w:tcBorders>
              <w:top w:val="nil"/>
              <w:left w:val="single" w:sz="4" w:space="0" w:color="auto"/>
              <w:bottom w:val="nil"/>
              <w:right w:val="single" w:sz="4" w:space="0" w:color="auto"/>
            </w:tcBorders>
            <w:vAlign w:val="center"/>
          </w:tcPr>
          <w:p w:rsidR="00562FF3" w:rsidRPr="007A38D3" w:rsidRDefault="00562FF3" w:rsidP="009F37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w:t>
            </w:r>
            <w:r>
              <w:rPr>
                <w:rFonts w:eastAsia="標楷體" w:hint="eastAsia"/>
                <w:sz w:val="20"/>
              </w:rPr>
              <w:t>9</w:t>
            </w:r>
          </w:p>
        </w:tc>
        <w:tc>
          <w:tcPr>
            <w:tcW w:w="537"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4.1</w:t>
            </w:r>
          </w:p>
        </w:tc>
        <w:tc>
          <w:tcPr>
            <w:tcW w:w="538"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4.0</w:t>
            </w:r>
          </w:p>
        </w:tc>
        <w:tc>
          <w:tcPr>
            <w:tcW w:w="537"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4.0</w:t>
            </w:r>
          </w:p>
        </w:tc>
        <w:tc>
          <w:tcPr>
            <w:tcW w:w="537" w:type="dxa"/>
            <w:tcBorders>
              <w:top w:val="nil"/>
              <w:left w:val="single" w:sz="4" w:space="0" w:color="auto"/>
              <w:bottom w:val="nil"/>
              <w:right w:val="single" w:sz="4" w:space="0" w:color="auto"/>
            </w:tcBorders>
            <w:vAlign w:val="center"/>
          </w:tcPr>
          <w:p w:rsidR="00562FF3" w:rsidRPr="007A38D3" w:rsidRDefault="00562FF3" w:rsidP="00A3002B">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w:t>
            </w:r>
            <w:r w:rsidRPr="007A38D3">
              <w:rPr>
                <w:rFonts w:eastAsia="標楷體" w:hint="eastAsia"/>
                <w:sz w:val="20"/>
              </w:rPr>
              <w:t>.</w:t>
            </w:r>
            <w:r>
              <w:rPr>
                <w:rFonts w:eastAsia="標楷體" w:hint="eastAsia"/>
                <w:sz w:val="20"/>
              </w:rPr>
              <w:t>9</w:t>
            </w:r>
          </w:p>
        </w:tc>
        <w:tc>
          <w:tcPr>
            <w:tcW w:w="538" w:type="dxa"/>
            <w:tcBorders>
              <w:top w:val="nil"/>
              <w:left w:val="single" w:sz="4" w:space="0" w:color="auto"/>
              <w:bottom w:val="nil"/>
              <w:right w:val="single" w:sz="4" w:space="0" w:color="auto"/>
            </w:tcBorders>
            <w:vAlign w:val="center"/>
          </w:tcPr>
          <w:p w:rsidR="00562FF3" w:rsidRPr="00A6568E"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537" w:type="dxa"/>
            <w:tcBorders>
              <w:top w:val="nil"/>
              <w:left w:val="single" w:sz="4" w:space="0" w:color="auto"/>
              <w:bottom w:val="nil"/>
              <w:right w:val="single" w:sz="4" w:space="0" w:color="auto"/>
            </w:tcBorders>
            <w:vAlign w:val="center"/>
          </w:tcPr>
          <w:p w:rsidR="00562FF3" w:rsidRPr="00A6568E"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w:t>
            </w:r>
          </w:p>
        </w:tc>
        <w:tc>
          <w:tcPr>
            <w:tcW w:w="538" w:type="dxa"/>
            <w:tcBorders>
              <w:top w:val="nil"/>
              <w:left w:val="single" w:sz="4" w:space="0" w:color="auto"/>
              <w:bottom w:val="nil"/>
              <w:right w:val="single" w:sz="4" w:space="0" w:color="auto"/>
            </w:tcBorders>
            <w:vAlign w:val="center"/>
          </w:tcPr>
          <w:p w:rsidR="00562FF3" w:rsidRPr="00A6568E"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539" w:type="dxa"/>
            <w:tcBorders>
              <w:top w:val="nil"/>
              <w:left w:val="single" w:sz="4" w:space="0" w:color="auto"/>
              <w:bottom w:val="nil"/>
              <w:right w:val="single" w:sz="4" w:space="0" w:color="auto"/>
            </w:tcBorders>
            <w:vAlign w:val="center"/>
          </w:tcPr>
          <w:p w:rsidR="00562FF3" w:rsidRPr="00A6568E"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577" w:type="dxa"/>
            <w:tcBorders>
              <w:top w:val="nil"/>
              <w:left w:val="single" w:sz="4" w:space="0" w:color="auto"/>
              <w:bottom w:val="nil"/>
              <w:right w:val="single" w:sz="4" w:space="0" w:color="auto"/>
            </w:tcBorders>
            <w:vAlign w:val="center"/>
          </w:tcPr>
          <w:p w:rsidR="00562FF3" w:rsidRPr="00A6568E"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732" w:type="dxa"/>
            <w:tcBorders>
              <w:top w:val="nil"/>
              <w:left w:val="single" w:sz="4" w:space="0" w:color="auto"/>
              <w:bottom w:val="nil"/>
              <w:right w:val="single" w:sz="4" w:space="0" w:color="auto"/>
            </w:tcBorders>
            <w:vAlign w:val="center"/>
          </w:tcPr>
          <w:p w:rsidR="00562FF3" w:rsidRPr="00562FF3" w:rsidRDefault="00562FF3"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w:t>
            </w:r>
          </w:p>
        </w:tc>
        <w:tc>
          <w:tcPr>
            <w:tcW w:w="1346" w:type="dxa"/>
            <w:tcBorders>
              <w:top w:val="nil"/>
              <w:left w:val="single" w:sz="4" w:space="0" w:color="auto"/>
              <w:bottom w:val="nil"/>
              <w:right w:val="nil"/>
            </w:tcBorders>
          </w:tcPr>
          <w:p w:rsidR="00562FF3" w:rsidRPr="007A38D3" w:rsidRDefault="00562FF3"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w:t>
            </w:r>
            <w:r w:rsidRPr="003559E6">
              <w:rPr>
                <w:sz w:val="20"/>
              </w:rPr>
              <w:t>(</w:t>
            </w:r>
            <w:r w:rsidRPr="007A38D3">
              <w:rPr>
                <w:sz w:val="20"/>
              </w:rPr>
              <w:t>↓0.</w:t>
            </w:r>
            <w:r>
              <w:rPr>
                <w:rFonts w:hint="eastAsia"/>
                <w:sz w:val="20"/>
              </w:rPr>
              <w:t>5</w:t>
            </w:r>
            <w:r w:rsidRPr="003559E6">
              <w:rPr>
                <w:sz w:val="20"/>
              </w:rPr>
              <w:t>)</w:t>
            </w:r>
          </w:p>
        </w:tc>
      </w:tr>
      <w:tr w:rsidR="00562FF3" w:rsidRPr="007A38D3" w:rsidTr="00562FF3">
        <w:trPr>
          <w:cantSplit/>
          <w:jc w:val="center"/>
        </w:trPr>
        <w:tc>
          <w:tcPr>
            <w:tcW w:w="1019" w:type="dxa"/>
            <w:tcBorders>
              <w:top w:val="nil"/>
              <w:left w:val="nil"/>
              <w:bottom w:val="nil"/>
            </w:tcBorders>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南韓</w:t>
            </w:r>
          </w:p>
        </w:tc>
        <w:tc>
          <w:tcPr>
            <w:tcW w:w="535" w:type="dxa"/>
            <w:tcBorders>
              <w:top w:val="nil"/>
              <w:left w:val="single" w:sz="4" w:space="0" w:color="auto"/>
              <w:bottom w:val="nil"/>
              <w:right w:val="single" w:sz="4" w:space="0" w:color="auto"/>
            </w:tcBorders>
            <w:vAlign w:val="center"/>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3.4</w:t>
            </w:r>
          </w:p>
        </w:tc>
        <w:tc>
          <w:tcPr>
            <w:tcW w:w="536" w:type="dxa"/>
            <w:tcBorders>
              <w:top w:val="nil"/>
              <w:left w:val="single" w:sz="4" w:space="0" w:color="auto"/>
              <w:bottom w:val="nil"/>
              <w:right w:val="single" w:sz="4" w:space="0" w:color="auto"/>
            </w:tcBorders>
            <w:vAlign w:val="center"/>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3.2</w:t>
            </w:r>
          </w:p>
        </w:tc>
        <w:tc>
          <w:tcPr>
            <w:tcW w:w="541"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3.1</w:t>
            </w:r>
          </w:p>
        </w:tc>
        <w:tc>
          <w:tcPr>
            <w:tcW w:w="537"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3.2</w:t>
            </w:r>
          </w:p>
        </w:tc>
        <w:tc>
          <w:tcPr>
            <w:tcW w:w="538" w:type="dxa"/>
            <w:tcBorders>
              <w:top w:val="nil"/>
              <w:left w:val="single" w:sz="4" w:space="0" w:color="auto"/>
              <w:bottom w:val="nil"/>
              <w:right w:val="single" w:sz="4" w:space="0" w:color="auto"/>
            </w:tcBorders>
            <w:vAlign w:val="center"/>
          </w:tcPr>
          <w:p w:rsidR="00562FF3" w:rsidRPr="007A38D3" w:rsidRDefault="00562FF3" w:rsidP="009F37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w:t>
            </w:r>
            <w:r>
              <w:rPr>
                <w:rFonts w:eastAsia="標楷體" w:hint="eastAsia"/>
                <w:sz w:val="20"/>
              </w:rPr>
              <w:t>1</w:t>
            </w:r>
          </w:p>
        </w:tc>
        <w:tc>
          <w:tcPr>
            <w:tcW w:w="537"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3.2</w:t>
            </w:r>
          </w:p>
        </w:tc>
        <w:tc>
          <w:tcPr>
            <w:tcW w:w="537"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3.1</w:t>
            </w:r>
          </w:p>
        </w:tc>
        <w:tc>
          <w:tcPr>
            <w:tcW w:w="538"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3.0</w:t>
            </w:r>
          </w:p>
        </w:tc>
        <w:tc>
          <w:tcPr>
            <w:tcW w:w="537"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3.0</w:t>
            </w:r>
          </w:p>
        </w:tc>
        <w:tc>
          <w:tcPr>
            <w:tcW w:w="537" w:type="dxa"/>
            <w:tcBorders>
              <w:top w:val="nil"/>
              <w:left w:val="single" w:sz="4" w:space="0" w:color="auto"/>
              <w:bottom w:val="nil"/>
              <w:right w:val="single" w:sz="4" w:space="0" w:color="auto"/>
            </w:tcBorders>
            <w:vAlign w:val="center"/>
          </w:tcPr>
          <w:p w:rsidR="00562FF3" w:rsidRPr="007A38D3" w:rsidRDefault="00562FF3" w:rsidP="009F37EB">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3.0</w:t>
            </w:r>
          </w:p>
        </w:tc>
        <w:tc>
          <w:tcPr>
            <w:tcW w:w="538" w:type="dxa"/>
            <w:tcBorders>
              <w:top w:val="nil"/>
              <w:left w:val="single" w:sz="4" w:space="0" w:color="auto"/>
              <w:bottom w:val="nil"/>
              <w:right w:val="single" w:sz="4" w:space="0" w:color="auto"/>
            </w:tcBorders>
            <w:vAlign w:val="center"/>
          </w:tcPr>
          <w:p w:rsidR="00562FF3" w:rsidRPr="007A38D3" w:rsidRDefault="00562FF3" w:rsidP="009F37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37" w:type="dxa"/>
            <w:tcBorders>
              <w:top w:val="nil"/>
              <w:left w:val="single" w:sz="4" w:space="0" w:color="auto"/>
              <w:bottom w:val="nil"/>
              <w:right w:val="single" w:sz="4" w:space="0" w:color="auto"/>
            </w:tcBorders>
            <w:vAlign w:val="center"/>
          </w:tcPr>
          <w:p w:rsidR="00562FF3" w:rsidRPr="007A38D3"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38" w:type="dxa"/>
            <w:tcBorders>
              <w:top w:val="nil"/>
              <w:left w:val="single" w:sz="4" w:space="0" w:color="auto"/>
              <w:bottom w:val="nil"/>
              <w:right w:val="single" w:sz="4" w:space="0" w:color="auto"/>
            </w:tcBorders>
            <w:vAlign w:val="center"/>
          </w:tcPr>
          <w:p w:rsidR="00562FF3" w:rsidRPr="007A38D3"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539" w:type="dxa"/>
            <w:tcBorders>
              <w:top w:val="nil"/>
              <w:left w:val="single" w:sz="4" w:space="0" w:color="auto"/>
              <w:bottom w:val="nil"/>
              <w:right w:val="single" w:sz="4" w:space="0" w:color="auto"/>
            </w:tcBorders>
            <w:vAlign w:val="center"/>
          </w:tcPr>
          <w:p w:rsidR="00562FF3" w:rsidRPr="007A38D3"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w:t>
            </w:r>
          </w:p>
        </w:tc>
        <w:tc>
          <w:tcPr>
            <w:tcW w:w="577" w:type="dxa"/>
            <w:tcBorders>
              <w:top w:val="nil"/>
              <w:left w:val="single" w:sz="4" w:space="0" w:color="auto"/>
              <w:bottom w:val="nil"/>
              <w:right w:val="single" w:sz="4" w:space="0" w:color="auto"/>
            </w:tcBorders>
            <w:vAlign w:val="center"/>
          </w:tcPr>
          <w:p w:rsidR="00562FF3" w:rsidRPr="007A38D3"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p>
        </w:tc>
        <w:tc>
          <w:tcPr>
            <w:tcW w:w="732" w:type="dxa"/>
            <w:tcBorders>
              <w:top w:val="nil"/>
              <w:left w:val="single" w:sz="4" w:space="0" w:color="auto"/>
              <w:bottom w:val="nil"/>
              <w:right w:val="single" w:sz="4" w:space="0" w:color="auto"/>
            </w:tcBorders>
            <w:vAlign w:val="center"/>
          </w:tcPr>
          <w:p w:rsidR="00562FF3" w:rsidRPr="00562FF3" w:rsidRDefault="00562FF3"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r w:rsidRPr="00562FF3">
              <w:rPr>
                <w:rFonts w:hint="eastAsia"/>
                <w:sz w:val="20"/>
              </w:rPr>
              <w:t>-</w:t>
            </w:r>
          </w:p>
        </w:tc>
        <w:tc>
          <w:tcPr>
            <w:tcW w:w="1346" w:type="dxa"/>
            <w:tcBorders>
              <w:top w:val="nil"/>
              <w:left w:val="single" w:sz="4" w:space="0" w:color="auto"/>
              <w:bottom w:val="nil"/>
              <w:right w:val="nil"/>
            </w:tcBorders>
          </w:tcPr>
          <w:p w:rsidR="00562FF3" w:rsidRPr="007A38D3" w:rsidRDefault="00562FF3" w:rsidP="0032279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w:t>
            </w:r>
            <w:r>
              <w:rPr>
                <w:rFonts w:hint="eastAsia"/>
                <w:sz w:val="20"/>
              </w:rPr>
              <w:t>1(</w:t>
            </w:r>
            <w:r w:rsidRPr="00AE4ECE">
              <w:rPr>
                <w:sz w:val="20"/>
              </w:rPr>
              <w:t>↑</w:t>
            </w:r>
            <w:r>
              <w:rPr>
                <w:rFonts w:hint="eastAsia"/>
                <w:sz w:val="20"/>
              </w:rPr>
              <w:t>0.4</w:t>
            </w:r>
            <w:r w:rsidRPr="007A38D3">
              <w:rPr>
                <w:sz w:val="20"/>
              </w:rPr>
              <w:t>)</w:t>
            </w:r>
          </w:p>
        </w:tc>
      </w:tr>
      <w:tr w:rsidR="00562FF3" w:rsidRPr="007A38D3" w:rsidTr="00562FF3">
        <w:trPr>
          <w:cantSplit/>
          <w:jc w:val="center"/>
        </w:trPr>
        <w:tc>
          <w:tcPr>
            <w:tcW w:w="1019" w:type="dxa"/>
            <w:tcBorders>
              <w:top w:val="nil"/>
              <w:left w:val="nil"/>
              <w:bottom w:val="nil"/>
            </w:tcBorders>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新加坡</w:t>
            </w:r>
          </w:p>
        </w:tc>
        <w:tc>
          <w:tcPr>
            <w:tcW w:w="535" w:type="dxa"/>
            <w:tcBorders>
              <w:top w:val="nil"/>
              <w:left w:val="single" w:sz="4" w:space="0" w:color="auto"/>
              <w:bottom w:val="nil"/>
              <w:right w:val="single" w:sz="4" w:space="0" w:color="auto"/>
            </w:tcBorders>
            <w:vAlign w:val="center"/>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2.0</w:t>
            </w:r>
          </w:p>
        </w:tc>
        <w:tc>
          <w:tcPr>
            <w:tcW w:w="536" w:type="dxa"/>
            <w:tcBorders>
              <w:top w:val="nil"/>
              <w:left w:val="single" w:sz="4" w:space="0" w:color="auto"/>
              <w:bottom w:val="nil"/>
              <w:right w:val="single" w:sz="4" w:space="0" w:color="auto"/>
            </w:tcBorders>
            <w:vAlign w:val="center"/>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2.0</w:t>
            </w:r>
          </w:p>
        </w:tc>
        <w:tc>
          <w:tcPr>
            <w:tcW w:w="541"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w:t>
            </w:r>
          </w:p>
        </w:tc>
        <w:tc>
          <w:tcPr>
            <w:tcW w:w="537"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w:t>
            </w:r>
          </w:p>
        </w:tc>
        <w:tc>
          <w:tcPr>
            <w:tcW w:w="538"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2.1</w:t>
            </w:r>
          </w:p>
        </w:tc>
        <w:tc>
          <w:tcPr>
            <w:tcW w:w="537"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w:t>
            </w:r>
          </w:p>
        </w:tc>
        <w:tc>
          <w:tcPr>
            <w:tcW w:w="537"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w:t>
            </w:r>
          </w:p>
        </w:tc>
        <w:tc>
          <w:tcPr>
            <w:tcW w:w="538"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1.8</w:t>
            </w:r>
          </w:p>
        </w:tc>
        <w:tc>
          <w:tcPr>
            <w:tcW w:w="537"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w:t>
            </w:r>
          </w:p>
        </w:tc>
        <w:tc>
          <w:tcPr>
            <w:tcW w:w="537" w:type="dxa"/>
            <w:tcBorders>
              <w:top w:val="nil"/>
              <w:left w:val="single" w:sz="4" w:space="0" w:color="auto"/>
              <w:bottom w:val="nil"/>
              <w:right w:val="single" w:sz="4" w:space="0" w:color="auto"/>
            </w:tcBorders>
            <w:vAlign w:val="center"/>
          </w:tcPr>
          <w:p w:rsidR="00562FF3" w:rsidRPr="007A38D3" w:rsidRDefault="00562FF3" w:rsidP="00A3002B">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w:t>
            </w:r>
          </w:p>
        </w:tc>
        <w:tc>
          <w:tcPr>
            <w:tcW w:w="538" w:type="dxa"/>
            <w:tcBorders>
              <w:top w:val="nil"/>
              <w:left w:val="single" w:sz="4" w:space="0" w:color="auto"/>
              <w:bottom w:val="nil"/>
              <w:right w:val="single" w:sz="4" w:space="0" w:color="auto"/>
            </w:tcBorders>
            <w:vAlign w:val="center"/>
          </w:tcPr>
          <w:p w:rsidR="00562FF3" w:rsidRPr="007A38D3"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1.8</w:t>
            </w:r>
          </w:p>
        </w:tc>
        <w:tc>
          <w:tcPr>
            <w:tcW w:w="537" w:type="dxa"/>
            <w:tcBorders>
              <w:top w:val="nil"/>
              <w:left w:val="single" w:sz="4" w:space="0" w:color="auto"/>
              <w:bottom w:val="nil"/>
              <w:right w:val="single" w:sz="4" w:space="0" w:color="auto"/>
            </w:tcBorders>
            <w:vAlign w:val="center"/>
          </w:tcPr>
          <w:p w:rsidR="00562FF3" w:rsidRPr="007A38D3"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1.9</w:t>
            </w:r>
          </w:p>
        </w:tc>
        <w:tc>
          <w:tcPr>
            <w:tcW w:w="538" w:type="dxa"/>
            <w:tcBorders>
              <w:top w:val="nil"/>
              <w:left w:val="single" w:sz="4" w:space="0" w:color="auto"/>
              <w:bottom w:val="nil"/>
              <w:right w:val="single" w:sz="4" w:space="0" w:color="auto"/>
            </w:tcBorders>
            <w:vAlign w:val="center"/>
          </w:tcPr>
          <w:p w:rsidR="00562FF3" w:rsidRPr="007A38D3"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39" w:type="dxa"/>
            <w:tcBorders>
              <w:top w:val="nil"/>
              <w:left w:val="single" w:sz="4" w:space="0" w:color="auto"/>
              <w:bottom w:val="nil"/>
              <w:right w:val="single" w:sz="4" w:space="0" w:color="auto"/>
            </w:tcBorders>
            <w:vAlign w:val="center"/>
          </w:tcPr>
          <w:p w:rsidR="00562FF3" w:rsidRPr="007A38D3"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77" w:type="dxa"/>
            <w:tcBorders>
              <w:top w:val="nil"/>
              <w:left w:val="single" w:sz="4" w:space="0" w:color="auto"/>
              <w:bottom w:val="nil"/>
              <w:right w:val="single" w:sz="4" w:space="0" w:color="auto"/>
            </w:tcBorders>
            <w:vAlign w:val="center"/>
          </w:tcPr>
          <w:p w:rsidR="00562FF3" w:rsidRPr="007A38D3"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2.1</w:t>
            </w:r>
          </w:p>
        </w:tc>
        <w:tc>
          <w:tcPr>
            <w:tcW w:w="732" w:type="dxa"/>
            <w:tcBorders>
              <w:top w:val="nil"/>
              <w:left w:val="single" w:sz="4" w:space="0" w:color="auto"/>
              <w:bottom w:val="nil"/>
              <w:right w:val="single" w:sz="4" w:space="0" w:color="auto"/>
            </w:tcBorders>
            <w:vAlign w:val="center"/>
          </w:tcPr>
          <w:p w:rsidR="00562FF3" w:rsidRPr="00562FF3" w:rsidRDefault="00562FF3"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r w:rsidRPr="00562FF3">
              <w:rPr>
                <w:rFonts w:hint="eastAsia"/>
                <w:sz w:val="20"/>
              </w:rPr>
              <w:t>-</w:t>
            </w:r>
          </w:p>
        </w:tc>
        <w:tc>
          <w:tcPr>
            <w:tcW w:w="1346" w:type="dxa"/>
            <w:tcBorders>
              <w:top w:val="nil"/>
              <w:left w:val="single" w:sz="4" w:space="0" w:color="auto"/>
              <w:bottom w:val="nil"/>
              <w:right w:val="nil"/>
            </w:tcBorders>
          </w:tcPr>
          <w:p w:rsidR="00562FF3" w:rsidRPr="007A38D3" w:rsidRDefault="00562FF3" w:rsidP="008B53B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1.9(</w:t>
            </w:r>
            <w:r>
              <w:rPr>
                <w:rFonts w:hint="eastAsia"/>
                <w:sz w:val="20"/>
              </w:rPr>
              <w:t>↑</w:t>
            </w:r>
            <w:r>
              <w:rPr>
                <w:rFonts w:hint="eastAsia"/>
                <w:sz w:val="20"/>
              </w:rPr>
              <w:t>0.2)</w:t>
            </w:r>
          </w:p>
        </w:tc>
      </w:tr>
      <w:tr w:rsidR="00562FF3" w:rsidRPr="007A38D3" w:rsidTr="00562FF3">
        <w:trPr>
          <w:cantSplit/>
          <w:jc w:val="center"/>
        </w:trPr>
        <w:tc>
          <w:tcPr>
            <w:tcW w:w="1019" w:type="dxa"/>
            <w:tcBorders>
              <w:top w:val="nil"/>
              <w:left w:val="nil"/>
              <w:bottom w:val="nil"/>
            </w:tcBorders>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美國</w:t>
            </w:r>
          </w:p>
        </w:tc>
        <w:tc>
          <w:tcPr>
            <w:tcW w:w="535" w:type="dxa"/>
            <w:tcBorders>
              <w:top w:val="nil"/>
              <w:left w:val="single" w:sz="4" w:space="0" w:color="auto"/>
              <w:bottom w:val="nil"/>
              <w:right w:val="single" w:sz="4" w:space="0" w:color="auto"/>
            </w:tcBorders>
            <w:vAlign w:val="center"/>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9.0</w:t>
            </w:r>
          </w:p>
        </w:tc>
        <w:tc>
          <w:tcPr>
            <w:tcW w:w="536" w:type="dxa"/>
            <w:tcBorders>
              <w:top w:val="nil"/>
              <w:left w:val="single" w:sz="4" w:space="0" w:color="auto"/>
              <w:bottom w:val="nil"/>
              <w:right w:val="single" w:sz="4" w:space="0" w:color="auto"/>
            </w:tcBorders>
            <w:vAlign w:val="center"/>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8.1</w:t>
            </w:r>
          </w:p>
        </w:tc>
        <w:tc>
          <w:tcPr>
            <w:tcW w:w="541"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7.5</w:t>
            </w:r>
          </w:p>
        </w:tc>
        <w:tc>
          <w:tcPr>
            <w:tcW w:w="537"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7.</w:t>
            </w:r>
            <w:r>
              <w:rPr>
                <w:rFonts w:eastAsia="標楷體" w:hint="eastAsia"/>
                <w:sz w:val="20"/>
              </w:rPr>
              <w:t>5</w:t>
            </w:r>
          </w:p>
        </w:tc>
        <w:tc>
          <w:tcPr>
            <w:tcW w:w="538" w:type="dxa"/>
            <w:tcBorders>
              <w:top w:val="nil"/>
              <w:left w:val="single" w:sz="4" w:space="0" w:color="auto"/>
              <w:bottom w:val="nil"/>
              <w:right w:val="single" w:sz="4" w:space="0" w:color="auto"/>
            </w:tcBorders>
            <w:vAlign w:val="center"/>
          </w:tcPr>
          <w:p w:rsidR="00562FF3" w:rsidRPr="007A38D3" w:rsidRDefault="00562FF3" w:rsidP="009F37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w:t>
            </w:r>
            <w:r>
              <w:rPr>
                <w:rFonts w:eastAsia="標楷體" w:hint="eastAsia"/>
                <w:sz w:val="20"/>
              </w:rPr>
              <w:t>5</w:t>
            </w:r>
          </w:p>
        </w:tc>
        <w:tc>
          <w:tcPr>
            <w:tcW w:w="537" w:type="dxa"/>
            <w:tcBorders>
              <w:top w:val="nil"/>
              <w:left w:val="single" w:sz="4" w:space="0" w:color="auto"/>
              <w:bottom w:val="nil"/>
              <w:right w:val="single" w:sz="4" w:space="0" w:color="auto"/>
            </w:tcBorders>
            <w:vAlign w:val="center"/>
          </w:tcPr>
          <w:p w:rsidR="00562FF3" w:rsidRPr="007A38D3" w:rsidRDefault="00562FF3" w:rsidP="009F37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w:t>
            </w:r>
            <w:r w:rsidRPr="007A38D3">
              <w:rPr>
                <w:rFonts w:eastAsia="標楷體"/>
                <w:sz w:val="20"/>
              </w:rPr>
              <w:t>.</w:t>
            </w:r>
            <w:r>
              <w:rPr>
                <w:rFonts w:eastAsia="標楷體" w:hint="eastAsia"/>
                <w:sz w:val="20"/>
              </w:rPr>
              <w:t>3</w:t>
            </w:r>
          </w:p>
        </w:tc>
        <w:tc>
          <w:tcPr>
            <w:tcW w:w="537" w:type="dxa"/>
            <w:tcBorders>
              <w:top w:val="nil"/>
              <w:left w:val="single" w:sz="4" w:space="0" w:color="auto"/>
              <w:bottom w:val="nil"/>
              <w:right w:val="single" w:sz="4" w:space="0" w:color="auto"/>
            </w:tcBorders>
            <w:vAlign w:val="center"/>
          </w:tcPr>
          <w:p w:rsidR="00562FF3" w:rsidRPr="007A38D3" w:rsidRDefault="00562FF3" w:rsidP="009F37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w:t>
            </w:r>
            <w:r>
              <w:rPr>
                <w:rFonts w:eastAsia="標楷體" w:hint="eastAsia"/>
                <w:sz w:val="20"/>
              </w:rPr>
              <w:t>2</w:t>
            </w:r>
          </w:p>
        </w:tc>
        <w:tc>
          <w:tcPr>
            <w:tcW w:w="538"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7.2</w:t>
            </w:r>
          </w:p>
        </w:tc>
        <w:tc>
          <w:tcPr>
            <w:tcW w:w="537"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w:t>
            </w:r>
            <w:r>
              <w:rPr>
                <w:rFonts w:eastAsia="標楷體" w:hint="eastAsia"/>
                <w:sz w:val="20"/>
              </w:rPr>
              <w:t>2</w:t>
            </w:r>
          </w:p>
        </w:tc>
        <w:tc>
          <w:tcPr>
            <w:tcW w:w="537" w:type="dxa"/>
            <w:tcBorders>
              <w:top w:val="nil"/>
              <w:left w:val="single" w:sz="4" w:space="0" w:color="auto"/>
              <w:bottom w:val="nil"/>
              <w:right w:val="single" w:sz="4" w:space="0" w:color="auto"/>
            </w:tcBorders>
            <w:vAlign w:val="center"/>
          </w:tcPr>
          <w:p w:rsidR="00562FF3" w:rsidRPr="007A38D3" w:rsidRDefault="00562FF3" w:rsidP="00A3002B">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7.0</w:t>
            </w:r>
          </w:p>
        </w:tc>
        <w:tc>
          <w:tcPr>
            <w:tcW w:w="538" w:type="dxa"/>
            <w:tcBorders>
              <w:top w:val="nil"/>
              <w:left w:val="single" w:sz="4" w:space="0" w:color="auto"/>
              <w:bottom w:val="nil"/>
              <w:right w:val="single" w:sz="4" w:space="0" w:color="auto"/>
            </w:tcBorders>
            <w:vAlign w:val="center"/>
          </w:tcPr>
          <w:p w:rsidR="00562FF3" w:rsidRPr="00A6568E"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A6568E">
              <w:rPr>
                <w:rFonts w:hint="eastAsia"/>
                <w:sz w:val="20"/>
              </w:rPr>
              <w:t>6.7</w:t>
            </w:r>
          </w:p>
        </w:tc>
        <w:tc>
          <w:tcPr>
            <w:tcW w:w="537" w:type="dxa"/>
            <w:tcBorders>
              <w:top w:val="nil"/>
              <w:left w:val="single" w:sz="4" w:space="0" w:color="auto"/>
              <w:bottom w:val="nil"/>
              <w:right w:val="single" w:sz="4" w:space="0" w:color="auto"/>
            </w:tcBorders>
            <w:vAlign w:val="center"/>
          </w:tcPr>
          <w:p w:rsidR="00562FF3" w:rsidRPr="00A6568E"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7.4</w:t>
            </w:r>
          </w:p>
        </w:tc>
        <w:tc>
          <w:tcPr>
            <w:tcW w:w="538" w:type="dxa"/>
            <w:tcBorders>
              <w:top w:val="nil"/>
              <w:left w:val="single" w:sz="4" w:space="0" w:color="auto"/>
              <w:bottom w:val="nil"/>
              <w:right w:val="single" w:sz="4" w:space="0" w:color="auto"/>
            </w:tcBorders>
            <w:vAlign w:val="center"/>
          </w:tcPr>
          <w:p w:rsidR="00562FF3" w:rsidRPr="00A6568E"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6.6</w:t>
            </w:r>
          </w:p>
        </w:tc>
        <w:tc>
          <w:tcPr>
            <w:tcW w:w="539" w:type="dxa"/>
            <w:tcBorders>
              <w:top w:val="nil"/>
              <w:left w:val="single" w:sz="4" w:space="0" w:color="auto"/>
              <w:bottom w:val="nil"/>
              <w:right w:val="single" w:sz="4" w:space="0" w:color="auto"/>
            </w:tcBorders>
            <w:vAlign w:val="center"/>
          </w:tcPr>
          <w:p w:rsidR="00562FF3" w:rsidRPr="00A6568E"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6.7</w:t>
            </w:r>
          </w:p>
        </w:tc>
        <w:tc>
          <w:tcPr>
            <w:tcW w:w="577" w:type="dxa"/>
            <w:tcBorders>
              <w:top w:val="nil"/>
              <w:left w:val="single" w:sz="4" w:space="0" w:color="auto"/>
              <w:bottom w:val="nil"/>
              <w:right w:val="single" w:sz="4" w:space="0" w:color="auto"/>
            </w:tcBorders>
            <w:vAlign w:val="center"/>
          </w:tcPr>
          <w:p w:rsidR="00562FF3" w:rsidRPr="00A6568E"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6.7</w:t>
            </w:r>
          </w:p>
        </w:tc>
        <w:tc>
          <w:tcPr>
            <w:tcW w:w="732" w:type="dxa"/>
            <w:tcBorders>
              <w:top w:val="nil"/>
              <w:left w:val="single" w:sz="4" w:space="0" w:color="auto"/>
              <w:bottom w:val="nil"/>
              <w:right w:val="single" w:sz="4" w:space="0" w:color="auto"/>
            </w:tcBorders>
            <w:vAlign w:val="center"/>
          </w:tcPr>
          <w:p w:rsidR="00562FF3" w:rsidRPr="00562FF3" w:rsidRDefault="00562FF3"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6.3</w:t>
            </w:r>
          </w:p>
        </w:tc>
        <w:tc>
          <w:tcPr>
            <w:tcW w:w="1346" w:type="dxa"/>
            <w:tcBorders>
              <w:top w:val="nil"/>
              <w:left w:val="single" w:sz="4" w:space="0" w:color="auto"/>
              <w:bottom w:val="nil"/>
              <w:right w:val="nil"/>
            </w:tcBorders>
          </w:tcPr>
          <w:p w:rsidR="00562FF3" w:rsidRPr="007A38D3" w:rsidRDefault="00562FF3" w:rsidP="0032279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559E6">
              <w:rPr>
                <w:rFonts w:hint="eastAsia"/>
                <w:sz w:val="20"/>
              </w:rPr>
              <w:t>7.</w:t>
            </w:r>
            <w:r>
              <w:rPr>
                <w:rFonts w:hint="eastAsia"/>
                <w:sz w:val="20"/>
              </w:rPr>
              <w:t>5</w:t>
            </w:r>
            <w:r w:rsidRPr="003559E6">
              <w:rPr>
                <w:sz w:val="20"/>
              </w:rPr>
              <w:t>(</w:t>
            </w:r>
            <w:r w:rsidRPr="007A38D3">
              <w:rPr>
                <w:sz w:val="20"/>
              </w:rPr>
              <w:t>↓</w:t>
            </w:r>
            <w:r>
              <w:rPr>
                <w:rFonts w:hint="eastAsia"/>
                <w:sz w:val="20"/>
              </w:rPr>
              <w:t>1</w:t>
            </w:r>
            <w:r w:rsidRPr="007A38D3">
              <w:rPr>
                <w:sz w:val="20"/>
              </w:rPr>
              <w:t>.</w:t>
            </w:r>
            <w:r>
              <w:rPr>
                <w:rFonts w:hint="eastAsia"/>
                <w:sz w:val="20"/>
              </w:rPr>
              <w:t>2</w:t>
            </w:r>
            <w:r w:rsidRPr="003559E6">
              <w:rPr>
                <w:sz w:val="20"/>
              </w:rPr>
              <w:t>)</w:t>
            </w:r>
          </w:p>
        </w:tc>
      </w:tr>
      <w:tr w:rsidR="00562FF3" w:rsidRPr="007A38D3" w:rsidTr="00562FF3">
        <w:trPr>
          <w:cantSplit/>
          <w:jc w:val="center"/>
        </w:trPr>
        <w:tc>
          <w:tcPr>
            <w:tcW w:w="1019" w:type="dxa"/>
            <w:tcBorders>
              <w:top w:val="nil"/>
              <w:left w:val="nil"/>
              <w:bottom w:val="nil"/>
            </w:tcBorders>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加拿大</w:t>
            </w:r>
          </w:p>
        </w:tc>
        <w:tc>
          <w:tcPr>
            <w:tcW w:w="535" w:type="dxa"/>
            <w:tcBorders>
              <w:top w:val="nil"/>
              <w:left w:val="single" w:sz="4" w:space="0" w:color="auto"/>
              <w:bottom w:val="nil"/>
              <w:right w:val="single" w:sz="4" w:space="0" w:color="auto"/>
            </w:tcBorders>
            <w:vAlign w:val="center"/>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7.5</w:t>
            </w:r>
          </w:p>
        </w:tc>
        <w:tc>
          <w:tcPr>
            <w:tcW w:w="536" w:type="dxa"/>
            <w:tcBorders>
              <w:top w:val="nil"/>
              <w:left w:val="single" w:sz="4" w:space="0" w:color="auto"/>
              <w:bottom w:val="nil"/>
              <w:right w:val="single" w:sz="4" w:space="0" w:color="auto"/>
            </w:tcBorders>
            <w:vAlign w:val="center"/>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7.2</w:t>
            </w:r>
          </w:p>
        </w:tc>
        <w:tc>
          <w:tcPr>
            <w:tcW w:w="541"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7.2</w:t>
            </w:r>
          </w:p>
        </w:tc>
        <w:tc>
          <w:tcPr>
            <w:tcW w:w="537"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7.1</w:t>
            </w:r>
          </w:p>
        </w:tc>
        <w:tc>
          <w:tcPr>
            <w:tcW w:w="538"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7.1</w:t>
            </w:r>
          </w:p>
        </w:tc>
        <w:tc>
          <w:tcPr>
            <w:tcW w:w="537"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7.2</w:t>
            </w:r>
          </w:p>
        </w:tc>
        <w:tc>
          <w:tcPr>
            <w:tcW w:w="537"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7.1</w:t>
            </w:r>
          </w:p>
        </w:tc>
        <w:tc>
          <w:tcPr>
            <w:tcW w:w="538" w:type="dxa"/>
            <w:tcBorders>
              <w:top w:val="nil"/>
              <w:left w:val="single" w:sz="4" w:space="0" w:color="auto"/>
              <w:bottom w:val="nil"/>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6.9</w:t>
            </w:r>
          </w:p>
        </w:tc>
        <w:tc>
          <w:tcPr>
            <w:tcW w:w="537" w:type="dxa"/>
            <w:tcBorders>
              <w:top w:val="nil"/>
              <w:left w:val="single" w:sz="4" w:space="0" w:color="auto"/>
              <w:bottom w:val="nil"/>
              <w:right w:val="single" w:sz="4" w:space="0" w:color="auto"/>
            </w:tcBorders>
            <w:vAlign w:val="center"/>
          </w:tcPr>
          <w:p w:rsidR="00562FF3" w:rsidRPr="007A38D3" w:rsidRDefault="00562FF3" w:rsidP="0032279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7</w:t>
            </w:r>
            <w:r w:rsidRPr="007A38D3">
              <w:rPr>
                <w:rFonts w:eastAsia="標楷體" w:hint="eastAsia"/>
                <w:sz w:val="20"/>
              </w:rPr>
              <w:t>.</w:t>
            </w:r>
            <w:r>
              <w:rPr>
                <w:rFonts w:eastAsia="標楷體" w:hint="eastAsia"/>
                <w:sz w:val="20"/>
              </w:rPr>
              <w:t>0</w:t>
            </w:r>
          </w:p>
        </w:tc>
        <w:tc>
          <w:tcPr>
            <w:tcW w:w="537" w:type="dxa"/>
            <w:tcBorders>
              <w:top w:val="nil"/>
              <w:left w:val="single" w:sz="4" w:space="0" w:color="auto"/>
              <w:bottom w:val="nil"/>
              <w:right w:val="single" w:sz="4" w:space="0" w:color="auto"/>
            </w:tcBorders>
            <w:vAlign w:val="center"/>
          </w:tcPr>
          <w:p w:rsidR="00562FF3" w:rsidRPr="007A38D3" w:rsidRDefault="00562FF3" w:rsidP="00A3002B">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6.9</w:t>
            </w:r>
          </w:p>
        </w:tc>
        <w:tc>
          <w:tcPr>
            <w:tcW w:w="538" w:type="dxa"/>
            <w:tcBorders>
              <w:top w:val="nil"/>
              <w:left w:val="single" w:sz="4" w:space="0" w:color="auto"/>
              <w:bottom w:val="nil"/>
              <w:right w:val="single" w:sz="4" w:space="0" w:color="auto"/>
            </w:tcBorders>
            <w:vAlign w:val="center"/>
          </w:tcPr>
          <w:p w:rsidR="00562FF3" w:rsidRPr="007A38D3"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7.2</w:t>
            </w:r>
          </w:p>
        </w:tc>
        <w:tc>
          <w:tcPr>
            <w:tcW w:w="537" w:type="dxa"/>
            <w:tcBorders>
              <w:top w:val="nil"/>
              <w:left w:val="single" w:sz="4" w:space="0" w:color="auto"/>
              <w:bottom w:val="nil"/>
              <w:right w:val="single" w:sz="4" w:space="0" w:color="auto"/>
            </w:tcBorders>
            <w:vAlign w:val="center"/>
          </w:tcPr>
          <w:p w:rsidR="00562FF3" w:rsidRPr="007A38D3"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7.1</w:t>
            </w:r>
          </w:p>
        </w:tc>
        <w:tc>
          <w:tcPr>
            <w:tcW w:w="538" w:type="dxa"/>
            <w:tcBorders>
              <w:top w:val="nil"/>
              <w:left w:val="single" w:sz="4" w:space="0" w:color="auto"/>
              <w:bottom w:val="nil"/>
              <w:right w:val="single" w:sz="4" w:space="0" w:color="auto"/>
            </w:tcBorders>
            <w:vAlign w:val="center"/>
          </w:tcPr>
          <w:p w:rsidR="00562FF3" w:rsidRPr="007A38D3"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539" w:type="dxa"/>
            <w:tcBorders>
              <w:top w:val="nil"/>
              <w:left w:val="single" w:sz="4" w:space="0" w:color="auto"/>
              <w:bottom w:val="nil"/>
              <w:right w:val="single" w:sz="4" w:space="0" w:color="auto"/>
            </w:tcBorders>
            <w:vAlign w:val="center"/>
          </w:tcPr>
          <w:p w:rsidR="00562FF3" w:rsidRPr="007A38D3"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577" w:type="dxa"/>
            <w:tcBorders>
              <w:top w:val="nil"/>
              <w:left w:val="single" w:sz="4" w:space="0" w:color="auto"/>
              <w:bottom w:val="nil"/>
              <w:right w:val="single" w:sz="4" w:space="0" w:color="auto"/>
            </w:tcBorders>
            <w:vAlign w:val="center"/>
          </w:tcPr>
          <w:p w:rsidR="00562FF3" w:rsidRPr="007A38D3" w:rsidRDefault="00562FF3" w:rsidP="009F37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6.9</w:t>
            </w:r>
          </w:p>
        </w:tc>
        <w:tc>
          <w:tcPr>
            <w:tcW w:w="732" w:type="dxa"/>
            <w:tcBorders>
              <w:top w:val="nil"/>
              <w:left w:val="single" w:sz="4" w:space="0" w:color="auto"/>
              <w:bottom w:val="nil"/>
              <w:right w:val="single" w:sz="4" w:space="0" w:color="auto"/>
            </w:tcBorders>
            <w:vAlign w:val="center"/>
          </w:tcPr>
          <w:p w:rsidR="00562FF3" w:rsidRPr="00562FF3" w:rsidRDefault="00562FF3"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6.9</w:t>
            </w:r>
          </w:p>
        </w:tc>
        <w:tc>
          <w:tcPr>
            <w:tcW w:w="1346" w:type="dxa"/>
            <w:tcBorders>
              <w:top w:val="nil"/>
              <w:left w:val="single" w:sz="4" w:space="0" w:color="auto"/>
              <w:bottom w:val="nil"/>
              <w:right w:val="nil"/>
            </w:tcBorders>
          </w:tcPr>
          <w:p w:rsidR="00562FF3" w:rsidRPr="007A38D3" w:rsidRDefault="00562FF3" w:rsidP="0032279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w:t>
            </w:r>
            <w:r>
              <w:rPr>
                <w:rFonts w:hint="eastAsia"/>
                <w:sz w:val="20"/>
              </w:rPr>
              <w:t>2(</w:t>
            </w:r>
            <w:r w:rsidRPr="007A38D3">
              <w:rPr>
                <w:sz w:val="20"/>
              </w:rPr>
              <w:t>↓0.</w:t>
            </w:r>
            <w:r>
              <w:rPr>
                <w:rFonts w:hint="eastAsia"/>
                <w:sz w:val="20"/>
              </w:rPr>
              <w:t>3</w:t>
            </w:r>
            <w:r w:rsidRPr="00E54CC8">
              <w:rPr>
                <w:sz w:val="20"/>
              </w:rPr>
              <w:t>)</w:t>
            </w:r>
          </w:p>
        </w:tc>
      </w:tr>
      <w:tr w:rsidR="00562FF3" w:rsidRPr="007A38D3" w:rsidTr="00562FF3">
        <w:trPr>
          <w:cantSplit/>
          <w:jc w:val="center"/>
        </w:trPr>
        <w:tc>
          <w:tcPr>
            <w:tcW w:w="1019" w:type="dxa"/>
            <w:tcBorders>
              <w:top w:val="nil"/>
              <w:left w:val="nil"/>
              <w:bottom w:val="single" w:sz="4" w:space="0" w:color="auto"/>
            </w:tcBorders>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德國</w:t>
            </w:r>
          </w:p>
        </w:tc>
        <w:tc>
          <w:tcPr>
            <w:tcW w:w="535" w:type="dxa"/>
            <w:tcBorders>
              <w:top w:val="nil"/>
              <w:left w:val="single" w:sz="4" w:space="0" w:color="auto"/>
              <w:bottom w:val="single" w:sz="4" w:space="0" w:color="auto"/>
              <w:right w:val="single" w:sz="4" w:space="0" w:color="auto"/>
            </w:tcBorders>
            <w:vAlign w:val="center"/>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6.0</w:t>
            </w:r>
          </w:p>
        </w:tc>
        <w:tc>
          <w:tcPr>
            <w:tcW w:w="536" w:type="dxa"/>
            <w:tcBorders>
              <w:top w:val="nil"/>
              <w:left w:val="single" w:sz="4" w:space="0" w:color="auto"/>
              <w:bottom w:val="single" w:sz="4" w:space="0" w:color="auto"/>
              <w:right w:val="single" w:sz="4" w:space="0" w:color="auto"/>
            </w:tcBorders>
            <w:vAlign w:val="center"/>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5.5</w:t>
            </w:r>
          </w:p>
        </w:tc>
        <w:tc>
          <w:tcPr>
            <w:tcW w:w="541" w:type="dxa"/>
            <w:tcBorders>
              <w:top w:val="nil"/>
              <w:left w:val="single" w:sz="4" w:space="0" w:color="auto"/>
              <w:bottom w:val="single" w:sz="4" w:space="0" w:color="auto"/>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w:t>
            </w:r>
            <w:r w:rsidRPr="007A38D3">
              <w:rPr>
                <w:rFonts w:eastAsia="標楷體" w:hint="eastAsia"/>
                <w:sz w:val="20"/>
              </w:rPr>
              <w:t>4</w:t>
            </w:r>
          </w:p>
        </w:tc>
        <w:tc>
          <w:tcPr>
            <w:tcW w:w="537" w:type="dxa"/>
            <w:tcBorders>
              <w:top w:val="nil"/>
              <w:left w:val="single" w:sz="4" w:space="0" w:color="auto"/>
              <w:bottom w:val="single" w:sz="4" w:space="0" w:color="auto"/>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w:t>
            </w:r>
            <w:r w:rsidRPr="007A38D3">
              <w:rPr>
                <w:rFonts w:eastAsia="標楷體" w:hint="eastAsia"/>
                <w:sz w:val="20"/>
              </w:rPr>
              <w:t>3</w:t>
            </w:r>
          </w:p>
        </w:tc>
        <w:tc>
          <w:tcPr>
            <w:tcW w:w="538" w:type="dxa"/>
            <w:tcBorders>
              <w:top w:val="nil"/>
              <w:left w:val="single" w:sz="4" w:space="0" w:color="auto"/>
              <w:bottom w:val="single" w:sz="4" w:space="0" w:color="auto"/>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w:t>
            </w:r>
            <w:r w:rsidRPr="007A38D3">
              <w:rPr>
                <w:rFonts w:eastAsia="標楷體" w:hint="eastAsia"/>
                <w:sz w:val="20"/>
              </w:rPr>
              <w:t>3</w:t>
            </w:r>
          </w:p>
        </w:tc>
        <w:tc>
          <w:tcPr>
            <w:tcW w:w="537" w:type="dxa"/>
            <w:tcBorders>
              <w:top w:val="nil"/>
              <w:left w:val="single" w:sz="4" w:space="0" w:color="auto"/>
              <w:bottom w:val="single" w:sz="4" w:space="0" w:color="auto"/>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5.3</w:t>
            </w:r>
          </w:p>
        </w:tc>
        <w:tc>
          <w:tcPr>
            <w:tcW w:w="537" w:type="dxa"/>
            <w:tcBorders>
              <w:top w:val="nil"/>
              <w:left w:val="single" w:sz="4" w:space="0" w:color="auto"/>
              <w:bottom w:val="single" w:sz="4" w:space="0" w:color="auto"/>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5.3</w:t>
            </w:r>
          </w:p>
        </w:tc>
        <w:tc>
          <w:tcPr>
            <w:tcW w:w="538" w:type="dxa"/>
            <w:tcBorders>
              <w:top w:val="nil"/>
              <w:left w:val="single" w:sz="4" w:space="0" w:color="auto"/>
              <w:bottom w:val="single" w:sz="4" w:space="0" w:color="auto"/>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w:t>
            </w:r>
            <w:r>
              <w:rPr>
                <w:rFonts w:eastAsia="標楷體" w:hint="eastAsia"/>
                <w:sz w:val="20"/>
              </w:rPr>
              <w:t>3</w:t>
            </w:r>
          </w:p>
        </w:tc>
        <w:tc>
          <w:tcPr>
            <w:tcW w:w="537" w:type="dxa"/>
            <w:tcBorders>
              <w:top w:val="nil"/>
              <w:left w:val="single" w:sz="4" w:space="0" w:color="auto"/>
              <w:bottom w:val="single" w:sz="4" w:space="0" w:color="auto"/>
              <w:right w:val="single" w:sz="4" w:space="0" w:color="auto"/>
            </w:tcBorders>
            <w:vAlign w:val="center"/>
          </w:tcPr>
          <w:p w:rsidR="00562FF3" w:rsidRPr="007A38D3" w:rsidRDefault="00562FF3"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5.2</w:t>
            </w:r>
          </w:p>
        </w:tc>
        <w:tc>
          <w:tcPr>
            <w:tcW w:w="537" w:type="dxa"/>
            <w:tcBorders>
              <w:top w:val="nil"/>
              <w:left w:val="single" w:sz="4" w:space="0" w:color="auto"/>
              <w:bottom w:val="single" w:sz="4" w:space="0" w:color="auto"/>
              <w:right w:val="single" w:sz="4" w:space="0" w:color="auto"/>
            </w:tcBorders>
            <w:vAlign w:val="center"/>
          </w:tcPr>
          <w:p w:rsidR="00562FF3" w:rsidRPr="007A38D3" w:rsidRDefault="00562FF3" w:rsidP="009F37EB">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eastAsia="標楷體" w:hint="eastAsia"/>
                <w:sz w:val="20"/>
              </w:rPr>
              <w:t>5.</w:t>
            </w:r>
            <w:r>
              <w:rPr>
                <w:rFonts w:eastAsia="標楷體" w:hint="eastAsia"/>
                <w:sz w:val="20"/>
              </w:rPr>
              <w:t>2</w:t>
            </w:r>
          </w:p>
        </w:tc>
        <w:tc>
          <w:tcPr>
            <w:tcW w:w="538" w:type="dxa"/>
            <w:tcBorders>
              <w:top w:val="nil"/>
              <w:left w:val="single" w:sz="4" w:space="0" w:color="auto"/>
              <w:bottom w:val="single" w:sz="4" w:space="0" w:color="auto"/>
              <w:right w:val="single" w:sz="4" w:space="0" w:color="auto"/>
            </w:tcBorders>
            <w:vAlign w:val="center"/>
          </w:tcPr>
          <w:p w:rsidR="00562FF3" w:rsidRPr="007A38D3"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5.2</w:t>
            </w:r>
          </w:p>
        </w:tc>
        <w:tc>
          <w:tcPr>
            <w:tcW w:w="537" w:type="dxa"/>
            <w:tcBorders>
              <w:top w:val="nil"/>
              <w:left w:val="single" w:sz="4" w:space="0" w:color="auto"/>
              <w:bottom w:val="single" w:sz="4" w:space="0" w:color="auto"/>
              <w:right w:val="single" w:sz="4" w:space="0" w:color="auto"/>
            </w:tcBorders>
            <w:vAlign w:val="center"/>
          </w:tcPr>
          <w:p w:rsidR="00562FF3" w:rsidRPr="007A38D3"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5.3</w:t>
            </w:r>
          </w:p>
        </w:tc>
        <w:tc>
          <w:tcPr>
            <w:tcW w:w="538" w:type="dxa"/>
            <w:tcBorders>
              <w:top w:val="nil"/>
              <w:left w:val="single" w:sz="4" w:space="0" w:color="auto"/>
              <w:bottom w:val="single" w:sz="4" w:space="0" w:color="auto"/>
              <w:right w:val="single" w:sz="4" w:space="0" w:color="auto"/>
            </w:tcBorders>
            <w:vAlign w:val="center"/>
          </w:tcPr>
          <w:p w:rsidR="00562FF3" w:rsidRPr="007A38D3"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5.1</w:t>
            </w:r>
          </w:p>
        </w:tc>
        <w:tc>
          <w:tcPr>
            <w:tcW w:w="539" w:type="dxa"/>
            <w:tcBorders>
              <w:top w:val="nil"/>
              <w:left w:val="single" w:sz="4" w:space="0" w:color="auto"/>
              <w:bottom w:val="single" w:sz="4" w:space="0" w:color="auto"/>
              <w:right w:val="single" w:sz="4" w:space="0" w:color="auto"/>
            </w:tcBorders>
            <w:vAlign w:val="center"/>
          </w:tcPr>
          <w:p w:rsidR="00562FF3" w:rsidRPr="007A38D3"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5.1</w:t>
            </w:r>
          </w:p>
        </w:tc>
        <w:tc>
          <w:tcPr>
            <w:tcW w:w="577" w:type="dxa"/>
            <w:tcBorders>
              <w:top w:val="nil"/>
              <w:left w:val="single" w:sz="4" w:space="0" w:color="auto"/>
              <w:bottom w:val="single" w:sz="4" w:space="0" w:color="auto"/>
              <w:right w:val="single" w:sz="4" w:space="0" w:color="auto"/>
            </w:tcBorders>
            <w:vAlign w:val="center"/>
          </w:tcPr>
          <w:p w:rsidR="00562FF3" w:rsidRPr="007A38D3" w:rsidRDefault="00562FF3"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5.1</w:t>
            </w:r>
          </w:p>
        </w:tc>
        <w:tc>
          <w:tcPr>
            <w:tcW w:w="732" w:type="dxa"/>
            <w:tcBorders>
              <w:top w:val="nil"/>
              <w:left w:val="single" w:sz="4" w:space="0" w:color="auto"/>
              <w:bottom w:val="single" w:sz="4" w:space="0" w:color="auto"/>
              <w:right w:val="single" w:sz="4" w:space="0" w:color="auto"/>
            </w:tcBorders>
            <w:vAlign w:val="center"/>
          </w:tcPr>
          <w:p w:rsidR="00562FF3" w:rsidRPr="00562FF3" w:rsidRDefault="00562FF3"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r w:rsidRPr="00562FF3">
              <w:rPr>
                <w:rFonts w:hint="eastAsia"/>
                <w:sz w:val="20"/>
              </w:rPr>
              <w:t>-</w:t>
            </w:r>
          </w:p>
        </w:tc>
        <w:tc>
          <w:tcPr>
            <w:tcW w:w="1346" w:type="dxa"/>
            <w:tcBorders>
              <w:top w:val="nil"/>
              <w:left w:val="single" w:sz="4" w:space="0" w:color="auto"/>
              <w:bottom w:val="single" w:sz="4" w:space="0" w:color="auto"/>
              <w:right w:val="nil"/>
            </w:tcBorders>
          </w:tcPr>
          <w:p w:rsidR="00562FF3" w:rsidRPr="007A38D3" w:rsidRDefault="00562FF3" w:rsidP="00AE688F">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5.</w:t>
            </w:r>
            <w:r>
              <w:rPr>
                <w:rFonts w:hint="eastAsia"/>
                <w:sz w:val="20"/>
              </w:rPr>
              <w:t>4</w:t>
            </w:r>
            <w:r w:rsidRPr="007A38D3">
              <w:rPr>
                <w:sz w:val="20"/>
              </w:rPr>
              <w:t>(↓0.</w:t>
            </w:r>
            <w:r>
              <w:rPr>
                <w:rFonts w:hint="eastAsia"/>
                <w:sz w:val="20"/>
              </w:rPr>
              <w:t>3</w:t>
            </w:r>
            <w:r w:rsidRPr="003559E6">
              <w:rPr>
                <w:sz w:val="20"/>
              </w:rPr>
              <w:t>)</w:t>
            </w:r>
          </w:p>
        </w:tc>
      </w:tr>
    </w:tbl>
    <w:p w:rsidR="00D84E99" w:rsidRPr="007A38D3" w:rsidRDefault="00D84E99" w:rsidP="00D84E99">
      <w:pPr>
        <w:widowControl/>
        <w:snapToGrid w:val="0"/>
        <w:spacing w:line="320" w:lineRule="atLeast"/>
        <w:ind w:right="250"/>
        <w:jc w:val="both"/>
        <w:rPr>
          <w:rFonts w:eastAsia="標楷體"/>
          <w:kern w:val="0"/>
          <w:sz w:val="22"/>
          <w:szCs w:val="22"/>
        </w:rPr>
      </w:pPr>
      <w:proofErr w:type="gramStart"/>
      <w:r w:rsidRPr="007A38D3">
        <w:rPr>
          <w:rFonts w:eastAsia="標楷體"/>
          <w:kern w:val="0"/>
          <w:sz w:val="22"/>
          <w:szCs w:val="22"/>
        </w:rPr>
        <w:t>註</w:t>
      </w:r>
      <w:proofErr w:type="gramEnd"/>
      <w:r w:rsidRPr="007A38D3">
        <w:rPr>
          <w:rFonts w:eastAsia="標楷體"/>
          <w:kern w:val="0"/>
          <w:sz w:val="22"/>
          <w:szCs w:val="22"/>
        </w:rPr>
        <w:t>：</w:t>
      </w:r>
      <w:r w:rsidRPr="007A38D3">
        <w:rPr>
          <w:rFonts w:eastAsia="標楷體"/>
          <w:kern w:val="0"/>
          <w:sz w:val="22"/>
          <w:szCs w:val="22"/>
        </w:rPr>
        <w:t>1.</w:t>
      </w:r>
      <w:r w:rsidRPr="007A38D3">
        <w:rPr>
          <w:rFonts w:eastAsia="標楷體"/>
          <w:kern w:val="0"/>
          <w:sz w:val="22"/>
          <w:szCs w:val="22"/>
        </w:rPr>
        <w:t>各國失業率為季節調整後資料。</w:t>
      </w:r>
      <w:r w:rsidRPr="007A38D3">
        <w:rPr>
          <w:rFonts w:eastAsia="標楷體"/>
          <w:sz w:val="22"/>
          <w:szCs w:val="22"/>
        </w:rPr>
        <w:t xml:space="preserve"> </w:t>
      </w:r>
    </w:p>
    <w:p w:rsidR="00D84E99" w:rsidRPr="007A38D3" w:rsidRDefault="00D84E99" w:rsidP="00D84E99">
      <w:pPr>
        <w:widowControl/>
        <w:snapToGrid w:val="0"/>
        <w:spacing w:line="320" w:lineRule="atLeast"/>
        <w:ind w:leftChars="177" w:left="425" w:right="249"/>
        <w:jc w:val="both"/>
        <w:rPr>
          <w:rFonts w:eastAsia="標楷體"/>
          <w:kern w:val="0"/>
          <w:sz w:val="22"/>
          <w:szCs w:val="22"/>
        </w:rPr>
      </w:pPr>
      <w:r w:rsidRPr="007A38D3">
        <w:rPr>
          <w:rFonts w:eastAsia="標楷體"/>
          <w:kern w:val="0"/>
          <w:sz w:val="22"/>
          <w:szCs w:val="22"/>
        </w:rPr>
        <w:t>2.</w:t>
      </w:r>
      <w:r w:rsidRPr="007A38D3">
        <w:rPr>
          <w:rFonts w:eastAsia="標楷體"/>
          <w:kern w:val="0"/>
          <w:sz w:val="22"/>
          <w:szCs w:val="22"/>
        </w:rPr>
        <w:t>香港失業率係</w:t>
      </w:r>
      <w:r w:rsidRPr="007A38D3">
        <w:rPr>
          <w:rFonts w:eastAsia="標楷體"/>
          <w:kern w:val="0"/>
          <w:sz w:val="22"/>
          <w:szCs w:val="22"/>
        </w:rPr>
        <w:t>3</w:t>
      </w:r>
      <w:r w:rsidRPr="007A38D3">
        <w:rPr>
          <w:rFonts w:eastAsia="標楷體"/>
          <w:kern w:val="0"/>
          <w:sz w:val="22"/>
          <w:szCs w:val="22"/>
        </w:rPr>
        <w:t>個月（當月及前</w:t>
      </w:r>
      <w:r w:rsidRPr="007A38D3">
        <w:rPr>
          <w:rFonts w:eastAsia="標楷體"/>
          <w:kern w:val="0"/>
          <w:sz w:val="22"/>
          <w:szCs w:val="22"/>
        </w:rPr>
        <w:t>2</w:t>
      </w:r>
      <w:r w:rsidRPr="007A38D3">
        <w:rPr>
          <w:rFonts w:eastAsia="標楷體"/>
          <w:kern w:val="0"/>
          <w:sz w:val="22"/>
          <w:szCs w:val="22"/>
        </w:rPr>
        <w:t>個月）的平均值。</w:t>
      </w:r>
    </w:p>
    <w:p w:rsidR="00D84E99" w:rsidRPr="007A38D3" w:rsidRDefault="00D84E99" w:rsidP="00D84E99">
      <w:pPr>
        <w:widowControl/>
        <w:snapToGrid w:val="0"/>
        <w:spacing w:line="320" w:lineRule="atLeast"/>
        <w:ind w:leftChars="177" w:left="425" w:right="249"/>
        <w:jc w:val="both"/>
        <w:rPr>
          <w:rFonts w:eastAsia="標楷體"/>
          <w:kern w:val="0"/>
          <w:sz w:val="22"/>
          <w:szCs w:val="22"/>
        </w:rPr>
      </w:pPr>
      <w:r w:rsidRPr="007A38D3">
        <w:rPr>
          <w:rFonts w:eastAsia="標楷體"/>
          <w:kern w:val="0"/>
          <w:sz w:val="22"/>
          <w:szCs w:val="22"/>
        </w:rPr>
        <w:t>3.</w:t>
      </w:r>
      <w:proofErr w:type="gramStart"/>
      <w:r w:rsidRPr="007A38D3">
        <w:rPr>
          <w:rFonts w:eastAsia="標楷體"/>
          <w:kern w:val="0"/>
          <w:sz w:val="22"/>
          <w:szCs w:val="22"/>
        </w:rPr>
        <w:t>＊</w:t>
      </w:r>
      <w:proofErr w:type="gramEnd"/>
      <w:r w:rsidRPr="007A38D3">
        <w:rPr>
          <w:rFonts w:eastAsia="標楷體"/>
          <w:kern w:val="0"/>
          <w:sz w:val="22"/>
          <w:szCs w:val="22"/>
        </w:rPr>
        <w:t>為最新月份失業率與</w:t>
      </w:r>
      <w:r>
        <w:rPr>
          <w:rFonts w:eastAsia="標楷體" w:hint="eastAsia"/>
          <w:kern w:val="0"/>
          <w:sz w:val="22"/>
          <w:szCs w:val="22"/>
        </w:rPr>
        <w:t>上年</w:t>
      </w:r>
      <w:r w:rsidRPr="007A38D3">
        <w:rPr>
          <w:rFonts w:eastAsia="標楷體"/>
          <w:kern w:val="0"/>
          <w:sz w:val="22"/>
          <w:szCs w:val="22"/>
        </w:rPr>
        <w:t>同月相較。</w:t>
      </w:r>
    </w:p>
    <w:p w:rsidR="00DD297D" w:rsidRPr="007A38D3" w:rsidRDefault="00D84E99" w:rsidP="00D84E99">
      <w:pPr>
        <w:widowControl/>
        <w:snapToGrid w:val="0"/>
        <w:spacing w:line="320" w:lineRule="atLeast"/>
        <w:ind w:right="-334"/>
        <w:jc w:val="both"/>
        <w:rPr>
          <w:rFonts w:eastAsia="標楷體"/>
          <w:kern w:val="0"/>
          <w:sz w:val="22"/>
          <w:szCs w:val="22"/>
        </w:rPr>
      </w:pPr>
      <w:r w:rsidRPr="007A38D3">
        <w:rPr>
          <w:rFonts w:eastAsia="標楷體"/>
          <w:kern w:val="0"/>
          <w:sz w:val="22"/>
          <w:szCs w:val="22"/>
        </w:rPr>
        <w:t>資料來源：行政院主計總處「人力資源統計月報」。</w:t>
      </w:r>
    </w:p>
    <w:p w:rsidR="00DD297D" w:rsidRPr="00FC0D54" w:rsidRDefault="00DD297D" w:rsidP="00DD297D">
      <w:pPr>
        <w:widowControl/>
        <w:snapToGrid w:val="0"/>
        <w:spacing w:line="320" w:lineRule="atLeast"/>
        <w:ind w:right="-334"/>
        <w:jc w:val="both"/>
        <w:rPr>
          <w:rFonts w:eastAsia="標楷體"/>
          <w:color w:val="FF0000"/>
          <w:kern w:val="0"/>
          <w:sz w:val="22"/>
        </w:rPr>
      </w:pPr>
      <w:r w:rsidRPr="00FC0D54">
        <w:rPr>
          <w:rFonts w:eastAsia="標楷體"/>
          <w:color w:val="FF0000"/>
          <w:kern w:val="0"/>
        </w:rPr>
        <w:t xml:space="preserve">　　　　　</w:t>
      </w:r>
    </w:p>
    <w:p w:rsidR="00D84E99" w:rsidRPr="00D52B92" w:rsidRDefault="00D84E99" w:rsidP="00D84E99">
      <w:pPr>
        <w:widowControl/>
        <w:tabs>
          <w:tab w:val="left" w:pos="540"/>
          <w:tab w:val="right" w:pos="8669"/>
        </w:tabs>
        <w:snapToGrid w:val="0"/>
        <w:spacing w:beforeLines="50" w:before="180" w:line="300" w:lineRule="auto"/>
        <w:jc w:val="both"/>
        <w:rPr>
          <w:rFonts w:eastAsia="標楷體"/>
          <w:b/>
          <w:bCs/>
          <w:kern w:val="0"/>
          <w:sz w:val="28"/>
          <w:szCs w:val="20"/>
        </w:rPr>
      </w:pPr>
      <w:r w:rsidRPr="00D52B92">
        <w:rPr>
          <w:rFonts w:eastAsia="標楷體"/>
          <w:b/>
          <w:bCs/>
          <w:kern w:val="0"/>
          <w:sz w:val="28"/>
          <w:szCs w:val="20"/>
        </w:rPr>
        <w:t>３、</w:t>
      </w:r>
      <w:r w:rsidRPr="00D52B92">
        <w:rPr>
          <w:rFonts w:eastAsia="標楷體"/>
          <w:b/>
          <w:bCs/>
          <w:kern w:val="0"/>
          <w:sz w:val="28"/>
          <w:szCs w:val="20"/>
        </w:rPr>
        <w:t>10</w:t>
      </w:r>
      <w:r>
        <w:rPr>
          <w:rFonts w:eastAsia="標楷體" w:hint="eastAsia"/>
          <w:b/>
          <w:bCs/>
          <w:kern w:val="0"/>
          <w:sz w:val="28"/>
          <w:szCs w:val="20"/>
        </w:rPr>
        <w:t>3</w:t>
      </w:r>
      <w:r w:rsidRPr="00D52B92">
        <w:rPr>
          <w:rFonts w:eastAsia="標楷體"/>
          <w:b/>
          <w:bCs/>
          <w:kern w:val="0"/>
          <w:sz w:val="28"/>
          <w:szCs w:val="20"/>
        </w:rPr>
        <w:t>年</w:t>
      </w:r>
      <w:r w:rsidR="00462D70">
        <w:rPr>
          <w:rFonts w:eastAsia="標楷體" w:hint="eastAsia"/>
          <w:b/>
          <w:bCs/>
          <w:kern w:val="0"/>
          <w:sz w:val="28"/>
          <w:szCs w:val="20"/>
        </w:rPr>
        <w:t>3</w:t>
      </w:r>
      <w:r w:rsidRPr="00D52B92">
        <w:rPr>
          <w:rFonts w:eastAsia="標楷體"/>
          <w:b/>
          <w:bCs/>
          <w:kern w:val="0"/>
          <w:sz w:val="28"/>
          <w:szCs w:val="20"/>
        </w:rPr>
        <w:t>月工業及服務業平均薪資較</w:t>
      </w:r>
      <w:r>
        <w:rPr>
          <w:rFonts w:eastAsia="標楷體" w:hint="eastAsia"/>
          <w:b/>
          <w:bCs/>
          <w:kern w:val="0"/>
          <w:sz w:val="28"/>
          <w:szCs w:val="20"/>
        </w:rPr>
        <w:t>上</w:t>
      </w:r>
      <w:r w:rsidRPr="00D52B92">
        <w:rPr>
          <w:rFonts w:eastAsia="標楷體"/>
          <w:b/>
          <w:bCs/>
          <w:kern w:val="0"/>
          <w:sz w:val="28"/>
          <w:szCs w:val="20"/>
        </w:rPr>
        <w:t>年同月</w:t>
      </w:r>
      <w:r w:rsidR="005A3DAB">
        <w:rPr>
          <w:rFonts w:eastAsia="標楷體" w:hint="eastAsia"/>
          <w:b/>
          <w:bCs/>
          <w:kern w:val="0"/>
          <w:sz w:val="28"/>
          <w:szCs w:val="20"/>
        </w:rPr>
        <w:t>增加</w:t>
      </w:r>
      <w:r w:rsidR="00462D70">
        <w:rPr>
          <w:rFonts w:eastAsia="標楷體" w:hint="eastAsia"/>
          <w:b/>
          <w:bCs/>
          <w:kern w:val="0"/>
          <w:sz w:val="28"/>
          <w:szCs w:val="20"/>
        </w:rPr>
        <w:t>3</w:t>
      </w:r>
      <w:r w:rsidR="005A3DAB">
        <w:rPr>
          <w:rFonts w:eastAsia="標楷體" w:hint="eastAsia"/>
          <w:b/>
          <w:bCs/>
          <w:kern w:val="0"/>
          <w:sz w:val="28"/>
          <w:szCs w:val="20"/>
        </w:rPr>
        <w:t>.</w:t>
      </w:r>
      <w:r w:rsidR="00462D70">
        <w:rPr>
          <w:rFonts w:eastAsia="標楷體" w:hint="eastAsia"/>
          <w:b/>
          <w:bCs/>
          <w:kern w:val="0"/>
          <w:sz w:val="28"/>
          <w:szCs w:val="20"/>
        </w:rPr>
        <w:t>18</w:t>
      </w:r>
      <w:r w:rsidRPr="00D52B92">
        <w:rPr>
          <w:rFonts w:eastAsia="標楷體"/>
          <w:b/>
          <w:bCs/>
          <w:kern w:val="0"/>
          <w:sz w:val="28"/>
          <w:szCs w:val="20"/>
        </w:rPr>
        <w:t>％</w:t>
      </w:r>
      <w:r w:rsidRPr="00D52B92">
        <w:rPr>
          <w:rFonts w:eastAsia="標楷體"/>
          <w:b/>
          <w:bCs/>
          <w:kern w:val="0"/>
          <w:sz w:val="28"/>
          <w:szCs w:val="20"/>
        </w:rPr>
        <w:tab/>
      </w:r>
    </w:p>
    <w:p w:rsidR="00D84E99" w:rsidRPr="00D52B92" w:rsidRDefault="00D84E99" w:rsidP="00D84E99">
      <w:pPr>
        <w:snapToGrid w:val="0"/>
        <w:spacing w:before="50" w:line="300" w:lineRule="auto"/>
        <w:ind w:leftChars="119" w:left="569" w:rightChars="18" w:right="43" w:hangingChars="101" w:hanging="283"/>
        <w:jc w:val="both"/>
        <w:rPr>
          <w:rFonts w:eastAsia="標楷體"/>
          <w:sz w:val="28"/>
          <w:szCs w:val="32"/>
        </w:rPr>
      </w:pPr>
      <w:r w:rsidRPr="00D52B92">
        <w:rPr>
          <w:rFonts w:eastAsia="標楷體"/>
          <w:sz w:val="28"/>
          <w:szCs w:val="32"/>
        </w:rPr>
        <w:t>－</w:t>
      </w:r>
      <w:r>
        <w:rPr>
          <w:rFonts w:eastAsia="標楷體"/>
          <w:sz w:val="28"/>
          <w:szCs w:val="32"/>
        </w:rPr>
        <w:t>10</w:t>
      </w:r>
      <w:r>
        <w:rPr>
          <w:rFonts w:eastAsia="標楷體" w:hint="eastAsia"/>
          <w:sz w:val="28"/>
          <w:szCs w:val="32"/>
        </w:rPr>
        <w:t>3</w:t>
      </w:r>
      <w:r w:rsidRPr="00D52B92">
        <w:rPr>
          <w:rFonts w:eastAsia="標楷體"/>
          <w:sz w:val="28"/>
          <w:szCs w:val="32"/>
        </w:rPr>
        <w:t>年</w:t>
      </w:r>
      <w:r w:rsidR="00462D70">
        <w:rPr>
          <w:rFonts w:eastAsia="標楷體" w:hint="eastAsia"/>
          <w:sz w:val="28"/>
          <w:szCs w:val="32"/>
        </w:rPr>
        <w:t>3</w:t>
      </w:r>
      <w:r w:rsidRPr="00D52B92">
        <w:rPr>
          <w:rFonts w:eastAsia="標楷體"/>
          <w:sz w:val="28"/>
          <w:szCs w:val="32"/>
        </w:rPr>
        <w:t>月工業及服務業平均薪資為</w:t>
      </w:r>
      <w:r w:rsidR="00462D70">
        <w:rPr>
          <w:rFonts w:eastAsia="標楷體" w:hint="eastAsia"/>
          <w:sz w:val="28"/>
          <w:szCs w:val="32"/>
        </w:rPr>
        <w:t>42</w:t>
      </w:r>
      <w:r>
        <w:rPr>
          <w:rFonts w:eastAsia="標楷體" w:hint="eastAsia"/>
          <w:sz w:val="28"/>
          <w:szCs w:val="32"/>
        </w:rPr>
        <w:t>,</w:t>
      </w:r>
      <w:r w:rsidR="002476D6">
        <w:rPr>
          <w:rFonts w:eastAsia="標楷體" w:hint="eastAsia"/>
          <w:sz w:val="28"/>
          <w:szCs w:val="32"/>
        </w:rPr>
        <w:t>7</w:t>
      </w:r>
      <w:r w:rsidR="00462D70">
        <w:rPr>
          <w:rFonts w:eastAsia="標楷體" w:hint="eastAsia"/>
          <w:sz w:val="28"/>
          <w:szCs w:val="32"/>
        </w:rPr>
        <w:t>10</w:t>
      </w:r>
      <w:r w:rsidRPr="00D52B92">
        <w:rPr>
          <w:rFonts w:eastAsia="標楷體"/>
          <w:sz w:val="28"/>
          <w:szCs w:val="32"/>
        </w:rPr>
        <w:t>元，</w:t>
      </w:r>
      <w:r w:rsidRPr="00A924DF">
        <w:rPr>
          <w:rFonts w:eastAsia="標楷體" w:hint="eastAsia"/>
          <w:sz w:val="28"/>
          <w:szCs w:val="32"/>
        </w:rPr>
        <w:t>較上月</w:t>
      </w:r>
      <w:r w:rsidR="00462D70">
        <w:rPr>
          <w:rFonts w:eastAsia="標楷體" w:hint="eastAsia"/>
          <w:sz w:val="28"/>
          <w:szCs w:val="32"/>
        </w:rPr>
        <w:t>增加</w:t>
      </w:r>
      <w:r w:rsidR="002476D6">
        <w:rPr>
          <w:rFonts w:eastAsia="標楷體" w:hint="eastAsia"/>
          <w:sz w:val="28"/>
          <w:szCs w:val="32"/>
        </w:rPr>
        <w:t>2</w:t>
      </w:r>
      <w:r w:rsidRPr="00A924DF">
        <w:rPr>
          <w:rFonts w:eastAsia="標楷體"/>
          <w:sz w:val="28"/>
          <w:szCs w:val="32"/>
        </w:rPr>
        <w:t>.</w:t>
      </w:r>
      <w:r w:rsidR="00462D70">
        <w:rPr>
          <w:rFonts w:eastAsia="標楷體" w:hint="eastAsia"/>
          <w:sz w:val="28"/>
          <w:szCs w:val="32"/>
        </w:rPr>
        <w:t>30</w:t>
      </w:r>
      <w:r w:rsidR="00462D70">
        <w:rPr>
          <w:rFonts w:eastAsia="標楷體" w:hint="eastAsia"/>
          <w:sz w:val="28"/>
          <w:szCs w:val="32"/>
        </w:rPr>
        <w:t>％，</w:t>
      </w:r>
      <w:r w:rsidRPr="00A924DF">
        <w:rPr>
          <w:rFonts w:eastAsia="標楷體" w:hint="eastAsia"/>
          <w:sz w:val="28"/>
          <w:szCs w:val="32"/>
        </w:rPr>
        <w:t>較</w:t>
      </w:r>
      <w:r>
        <w:rPr>
          <w:rFonts w:eastAsia="標楷體" w:hint="eastAsia"/>
          <w:sz w:val="28"/>
          <w:szCs w:val="32"/>
        </w:rPr>
        <w:t>上</w:t>
      </w:r>
      <w:r w:rsidR="00462D70">
        <w:rPr>
          <w:rFonts w:eastAsia="標楷體" w:hint="eastAsia"/>
          <w:sz w:val="28"/>
          <w:szCs w:val="32"/>
        </w:rPr>
        <w:t>年同月亦增加</w:t>
      </w:r>
      <w:r w:rsidR="00462D70">
        <w:rPr>
          <w:rFonts w:eastAsia="標楷體" w:hint="eastAsia"/>
          <w:sz w:val="28"/>
          <w:szCs w:val="32"/>
        </w:rPr>
        <w:t>3</w:t>
      </w:r>
      <w:r w:rsidRPr="00CB2697">
        <w:rPr>
          <w:rFonts w:eastAsia="標楷體"/>
          <w:sz w:val="28"/>
          <w:szCs w:val="32"/>
        </w:rPr>
        <w:t>.</w:t>
      </w:r>
      <w:r w:rsidR="00462D70">
        <w:rPr>
          <w:rFonts w:eastAsia="標楷體" w:hint="eastAsia"/>
          <w:sz w:val="28"/>
          <w:szCs w:val="32"/>
        </w:rPr>
        <w:t>18</w:t>
      </w:r>
      <w:r w:rsidRPr="00A924DF">
        <w:rPr>
          <w:rFonts w:eastAsia="標楷體" w:hint="eastAsia"/>
          <w:sz w:val="28"/>
          <w:szCs w:val="32"/>
        </w:rPr>
        <w:t>％。</w:t>
      </w:r>
    </w:p>
    <w:p w:rsidR="00D84E99" w:rsidRPr="002476D6" w:rsidRDefault="00D84E99" w:rsidP="00D84E99">
      <w:pPr>
        <w:snapToGrid w:val="0"/>
        <w:spacing w:before="50" w:line="300" w:lineRule="auto"/>
        <w:ind w:leftChars="119" w:left="569" w:rightChars="18" w:right="43" w:hangingChars="101" w:hanging="283"/>
        <w:jc w:val="both"/>
        <w:rPr>
          <w:rFonts w:eastAsia="標楷體"/>
          <w:color w:val="FF0000"/>
          <w:sz w:val="28"/>
          <w:szCs w:val="32"/>
        </w:rPr>
      </w:pPr>
      <w:r w:rsidRPr="004855FD">
        <w:rPr>
          <w:rFonts w:eastAsia="標楷體"/>
          <w:sz w:val="28"/>
          <w:szCs w:val="32"/>
        </w:rPr>
        <w:t>－</w:t>
      </w:r>
      <w:r>
        <w:rPr>
          <w:rFonts w:eastAsia="標楷體"/>
          <w:sz w:val="28"/>
          <w:szCs w:val="32"/>
        </w:rPr>
        <w:t>10</w:t>
      </w:r>
      <w:r>
        <w:rPr>
          <w:rFonts w:eastAsia="標楷體" w:hint="eastAsia"/>
          <w:sz w:val="28"/>
          <w:szCs w:val="32"/>
        </w:rPr>
        <w:t>3</w:t>
      </w:r>
      <w:r w:rsidRPr="004855FD">
        <w:rPr>
          <w:rFonts w:eastAsia="標楷體"/>
          <w:sz w:val="28"/>
          <w:szCs w:val="32"/>
        </w:rPr>
        <w:t>年</w:t>
      </w:r>
      <w:r w:rsidR="003F230B">
        <w:rPr>
          <w:rFonts w:eastAsia="標楷體" w:hint="eastAsia"/>
          <w:sz w:val="28"/>
          <w:szCs w:val="32"/>
        </w:rPr>
        <w:t>3</w:t>
      </w:r>
      <w:r w:rsidRPr="004855FD">
        <w:rPr>
          <w:rFonts w:eastAsia="標楷體"/>
          <w:sz w:val="28"/>
          <w:szCs w:val="32"/>
        </w:rPr>
        <w:t>月製造業</w:t>
      </w:r>
      <w:r w:rsidRPr="007C6E4C">
        <w:rPr>
          <w:rFonts w:eastAsia="標楷體"/>
          <w:color w:val="000000" w:themeColor="text1"/>
          <w:sz w:val="28"/>
          <w:szCs w:val="32"/>
        </w:rPr>
        <w:t>每人每月平均薪資為</w:t>
      </w:r>
      <w:r w:rsidR="003F230B">
        <w:rPr>
          <w:rFonts w:eastAsia="標楷體" w:hint="eastAsia"/>
          <w:color w:val="000000" w:themeColor="text1"/>
          <w:sz w:val="28"/>
          <w:szCs w:val="32"/>
        </w:rPr>
        <w:t>39</w:t>
      </w:r>
      <w:r w:rsidR="003F230B">
        <w:rPr>
          <w:rFonts w:eastAsia="標楷體"/>
          <w:color w:val="000000" w:themeColor="text1"/>
          <w:sz w:val="28"/>
          <w:szCs w:val="32"/>
        </w:rPr>
        <w:t>,</w:t>
      </w:r>
      <w:r w:rsidR="003F230B">
        <w:rPr>
          <w:rFonts w:eastAsia="標楷體" w:hint="eastAsia"/>
          <w:color w:val="000000" w:themeColor="text1"/>
          <w:sz w:val="28"/>
          <w:szCs w:val="32"/>
        </w:rPr>
        <w:t>271</w:t>
      </w:r>
      <w:r w:rsidRPr="007C6E4C">
        <w:rPr>
          <w:rFonts w:eastAsia="標楷體"/>
          <w:color w:val="000000" w:themeColor="text1"/>
          <w:sz w:val="28"/>
          <w:szCs w:val="32"/>
        </w:rPr>
        <w:t>元，較</w:t>
      </w:r>
      <w:r w:rsidRPr="007C6E4C">
        <w:rPr>
          <w:rFonts w:eastAsia="標楷體" w:hint="eastAsia"/>
          <w:color w:val="000000" w:themeColor="text1"/>
          <w:sz w:val="28"/>
          <w:szCs w:val="32"/>
        </w:rPr>
        <w:t>上</w:t>
      </w:r>
      <w:r w:rsidRPr="007C6E4C">
        <w:rPr>
          <w:rFonts w:eastAsia="標楷體"/>
          <w:color w:val="000000" w:themeColor="text1"/>
          <w:sz w:val="28"/>
          <w:szCs w:val="32"/>
        </w:rPr>
        <w:t>年同月</w:t>
      </w:r>
      <w:r w:rsidR="003F230B">
        <w:rPr>
          <w:rFonts w:eastAsia="標楷體" w:hint="eastAsia"/>
          <w:color w:val="000000" w:themeColor="text1"/>
          <w:sz w:val="28"/>
          <w:szCs w:val="32"/>
        </w:rPr>
        <w:t>增加</w:t>
      </w:r>
      <w:r w:rsidR="003F230B">
        <w:rPr>
          <w:rFonts w:eastAsia="標楷體" w:hint="eastAsia"/>
          <w:color w:val="000000" w:themeColor="text1"/>
          <w:sz w:val="28"/>
          <w:szCs w:val="32"/>
        </w:rPr>
        <w:t>0.83</w:t>
      </w:r>
      <w:r w:rsidRPr="007C6E4C">
        <w:rPr>
          <w:rFonts w:eastAsia="標楷體"/>
          <w:color w:val="000000" w:themeColor="text1"/>
          <w:sz w:val="28"/>
          <w:szCs w:val="32"/>
        </w:rPr>
        <w:t>％，電力及燃氣供應業與金融</w:t>
      </w:r>
      <w:r w:rsidRPr="007C6E4C">
        <w:rPr>
          <w:rFonts w:eastAsia="標楷體" w:hint="eastAsia"/>
          <w:color w:val="000000" w:themeColor="text1"/>
          <w:sz w:val="28"/>
          <w:szCs w:val="32"/>
        </w:rPr>
        <w:t>及</w:t>
      </w:r>
      <w:r w:rsidRPr="007C6E4C">
        <w:rPr>
          <w:rFonts w:eastAsia="標楷體"/>
          <w:color w:val="000000" w:themeColor="text1"/>
          <w:sz w:val="28"/>
          <w:szCs w:val="32"/>
        </w:rPr>
        <w:t>保險業則各為</w:t>
      </w:r>
      <w:r w:rsidR="00F91F11">
        <w:rPr>
          <w:rFonts w:eastAsia="標楷體" w:hint="eastAsia"/>
          <w:color w:val="000000" w:themeColor="text1"/>
          <w:sz w:val="28"/>
          <w:szCs w:val="32"/>
        </w:rPr>
        <w:t>74</w:t>
      </w:r>
      <w:r w:rsidRPr="007C6E4C">
        <w:rPr>
          <w:rFonts w:eastAsia="標楷體"/>
          <w:color w:val="000000" w:themeColor="text1"/>
          <w:sz w:val="28"/>
          <w:szCs w:val="32"/>
        </w:rPr>
        <w:t>,</w:t>
      </w:r>
      <w:r w:rsidR="00F91F11">
        <w:rPr>
          <w:rFonts w:eastAsia="標楷體" w:hint="eastAsia"/>
          <w:color w:val="000000" w:themeColor="text1"/>
          <w:sz w:val="28"/>
          <w:szCs w:val="32"/>
        </w:rPr>
        <w:t>595</w:t>
      </w:r>
      <w:r w:rsidRPr="007C6E4C">
        <w:rPr>
          <w:rFonts w:eastAsia="標楷體" w:hint="eastAsia"/>
          <w:color w:val="000000" w:themeColor="text1"/>
          <w:sz w:val="28"/>
          <w:szCs w:val="32"/>
        </w:rPr>
        <w:t>元</w:t>
      </w:r>
      <w:r w:rsidRPr="007C6E4C">
        <w:rPr>
          <w:rFonts w:eastAsia="標楷體"/>
          <w:color w:val="000000" w:themeColor="text1"/>
          <w:sz w:val="28"/>
          <w:szCs w:val="32"/>
        </w:rPr>
        <w:t>及</w:t>
      </w:r>
      <w:r w:rsidR="00F91F11">
        <w:rPr>
          <w:rFonts w:eastAsia="標楷體" w:hint="eastAsia"/>
          <w:color w:val="000000" w:themeColor="text1"/>
          <w:sz w:val="28"/>
          <w:szCs w:val="32"/>
        </w:rPr>
        <w:t>74</w:t>
      </w:r>
      <w:r w:rsidRPr="007C6E4C">
        <w:rPr>
          <w:rFonts w:eastAsia="標楷體"/>
          <w:color w:val="000000" w:themeColor="text1"/>
          <w:sz w:val="28"/>
          <w:szCs w:val="32"/>
        </w:rPr>
        <w:t>,</w:t>
      </w:r>
      <w:r w:rsidR="00F91F11">
        <w:rPr>
          <w:rFonts w:eastAsia="標楷體" w:hint="eastAsia"/>
          <w:color w:val="000000" w:themeColor="text1"/>
          <w:sz w:val="28"/>
          <w:szCs w:val="32"/>
        </w:rPr>
        <w:t>205</w:t>
      </w:r>
      <w:r w:rsidRPr="007C6E4C">
        <w:rPr>
          <w:rFonts w:eastAsia="標楷體" w:hint="eastAsia"/>
          <w:color w:val="000000" w:themeColor="text1"/>
          <w:sz w:val="28"/>
          <w:szCs w:val="32"/>
        </w:rPr>
        <w:t>元</w:t>
      </w:r>
      <w:r w:rsidRPr="007C6E4C">
        <w:rPr>
          <w:rFonts w:eastAsia="標楷體"/>
          <w:color w:val="000000" w:themeColor="text1"/>
          <w:sz w:val="28"/>
          <w:szCs w:val="32"/>
        </w:rPr>
        <w:t>，</w:t>
      </w:r>
      <w:r w:rsidR="007C6E4C" w:rsidRPr="007C6E4C">
        <w:rPr>
          <w:rFonts w:eastAsia="標楷體" w:hint="eastAsia"/>
          <w:color w:val="000000" w:themeColor="text1"/>
          <w:sz w:val="28"/>
          <w:szCs w:val="32"/>
        </w:rPr>
        <w:t>亦</w:t>
      </w:r>
      <w:r w:rsidRPr="007C6E4C">
        <w:rPr>
          <w:rFonts w:eastAsia="標楷體"/>
          <w:color w:val="000000" w:themeColor="text1"/>
          <w:sz w:val="28"/>
          <w:szCs w:val="32"/>
        </w:rPr>
        <w:t>分別</w:t>
      </w:r>
      <w:r w:rsidR="00F91F11">
        <w:rPr>
          <w:rFonts w:eastAsia="標楷體" w:hint="eastAsia"/>
          <w:color w:val="000000" w:themeColor="text1"/>
          <w:sz w:val="28"/>
          <w:szCs w:val="32"/>
        </w:rPr>
        <w:t>增加</w:t>
      </w:r>
      <w:r w:rsidR="00F91F11">
        <w:rPr>
          <w:rFonts w:eastAsia="標楷體" w:hint="eastAsia"/>
          <w:color w:val="000000" w:themeColor="text1"/>
          <w:sz w:val="28"/>
          <w:szCs w:val="32"/>
        </w:rPr>
        <w:t>3</w:t>
      </w:r>
      <w:r w:rsidRPr="007C6E4C">
        <w:rPr>
          <w:rFonts w:eastAsia="標楷體" w:hint="eastAsia"/>
          <w:color w:val="000000" w:themeColor="text1"/>
          <w:sz w:val="28"/>
          <w:szCs w:val="32"/>
        </w:rPr>
        <w:t>.</w:t>
      </w:r>
      <w:r w:rsidR="00F91F11">
        <w:rPr>
          <w:rFonts w:eastAsia="標楷體" w:hint="eastAsia"/>
          <w:color w:val="000000" w:themeColor="text1"/>
          <w:sz w:val="28"/>
          <w:szCs w:val="32"/>
        </w:rPr>
        <w:t>56</w:t>
      </w:r>
      <w:r w:rsidRPr="007C6E4C">
        <w:rPr>
          <w:rFonts w:eastAsia="標楷體"/>
          <w:color w:val="000000" w:themeColor="text1"/>
          <w:sz w:val="28"/>
          <w:szCs w:val="32"/>
        </w:rPr>
        <w:t>％及</w:t>
      </w:r>
      <w:r w:rsidR="00F91F11">
        <w:rPr>
          <w:rFonts w:eastAsia="標楷體" w:hint="eastAsia"/>
          <w:color w:val="000000" w:themeColor="text1"/>
          <w:sz w:val="28"/>
          <w:szCs w:val="32"/>
        </w:rPr>
        <w:t>13</w:t>
      </w:r>
      <w:r w:rsidRPr="007C6E4C">
        <w:rPr>
          <w:rFonts w:eastAsia="標楷體"/>
          <w:color w:val="000000" w:themeColor="text1"/>
          <w:sz w:val="28"/>
          <w:szCs w:val="32"/>
        </w:rPr>
        <w:t>.</w:t>
      </w:r>
      <w:r w:rsidR="00F91F11">
        <w:rPr>
          <w:rFonts w:eastAsia="標楷體" w:hint="eastAsia"/>
          <w:color w:val="000000" w:themeColor="text1"/>
          <w:sz w:val="28"/>
          <w:szCs w:val="32"/>
        </w:rPr>
        <w:t>4</w:t>
      </w:r>
      <w:r w:rsidR="007C6E4C" w:rsidRPr="007C6E4C">
        <w:rPr>
          <w:rFonts w:eastAsia="標楷體" w:hint="eastAsia"/>
          <w:color w:val="000000" w:themeColor="text1"/>
          <w:sz w:val="28"/>
          <w:szCs w:val="32"/>
        </w:rPr>
        <w:t>7</w:t>
      </w:r>
      <w:r w:rsidRPr="007C6E4C">
        <w:rPr>
          <w:rFonts w:eastAsia="標楷體"/>
          <w:color w:val="000000" w:themeColor="text1"/>
          <w:sz w:val="28"/>
          <w:szCs w:val="32"/>
        </w:rPr>
        <w:t>％。</w:t>
      </w:r>
    </w:p>
    <w:p w:rsidR="00DD297D" w:rsidRPr="00FC0D54" w:rsidRDefault="00D84E99" w:rsidP="00D84E99">
      <w:pPr>
        <w:snapToGrid w:val="0"/>
        <w:spacing w:before="50" w:line="300" w:lineRule="auto"/>
        <w:ind w:leftChars="119" w:left="569" w:rightChars="18" w:right="43" w:hangingChars="101" w:hanging="283"/>
        <w:jc w:val="both"/>
        <w:rPr>
          <w:rFonts w:eastAsia="標楷體"/>
          <w:color w:val="FF0000"/>
          <w:sz w:val="28"/>
          <w:szCs w:val="32"/>
        </w:rPr>
      </w:pPr>
      <w:r w:rsidRPr="00D52B92">
        <w:rPr>
          <w:rFonts w:eastAsia="標楷體"/>
          <w:sz w:val="28"/>
          <w:szCs w:val="32"/>
        </w:rPr>
        <w:t>－</w:t>
      </w:r>
      <w:r>
        <w:rPr>
          <w:rFonts w:eastAsia="標楷體"/>
          <w:sz w:val="28"/>
          <w:szCs w:val="32"/>
        </w:rPr>
        <w:t>10</w:t>
      </w:r>
      <w:r>
        <w:rPr>
          <w:rFonts w:eastAsia="標楷體" w:hint="eastAsia"/>
          <w:sz w:val="28"/>
          <w:szCs w:val="32"/>
        </w:rPr>
        <w:t>3</w:t>
      </w:r>
      <w:r w:rsidRPr="00D52B92">
        <w:rPr>
          <w:rFonts w:eastAsia="標楷體"/>
          <w:sz w:val="28"/>
          <w:szCs w:val="32"/>
        </w:rPr>
        <w:t>年</w:t>
      </w:r>
      <w:r w:rsidR="00177667">
        <w:rPr>
          <w:rFonts w:eastAsia="標楷體" w:hint="eastAsia"/>
          <w:sz w:val="28"/>
          <w:szCs w:val="32"/>
        </w:rPr>
        <w:t>3</w:t>
      </w:r>
      <w:r w:rsidRPr="00D52B92">
        <w:rPr>
          <w:rFonts w:eastAsia="標楷體"/>
          <w:sz w:val="28"/>
          <w:szCs w:val="32"/>
        </w:rPr>
        <w:t>月製造業勞動生產力指數為</w:t>
      </w:r>
      <w:r w:rsidRPr="00D52B92">
        <w:rPr>
          <w:rFonts w:eastAsia="標楷體"/>
          <w:sz w:val="28"/>
          <w:szCs w:val="32"/>
        </w:rPr>
        <w:t>1</w:t>
      </w:r>
      <w:r>
        <w:rPr>
          <w:rFonts w:eastAsia="標楷體" w:hint="eastAsia"/>
          <w:sz w:val="28"/>
          <w:szCs w:val="32"/>
        </w:rPr>
        <w:t>0</w:t>
      </w:r>
      <w:r w:rsidR="00177667">
        <w:rPr>
          <w:rFonts w:eastAsia="標楷體" w:hint="eastAsia"/>
          <w:sz w:val="28"/>
          <w:szCs w:val="32"/>
        </w:rPr>
        <w:t>1</w:t>
      </w:r>
      <w:r>
        <w:rPr>
          <w:rFonts w:eastAsia="標楷體" w:hint="eastAsia"/>
          <w:sz w:val="28"/>
          <w:szCs w:val="32"/>
        </w:rPr>
        <w:t>.</w:t>
      </w:r>
      <w:r w:rsidR="00177667">
        <w:rPr>
          <w:rFonts w:eastAsia="標楷體" w:hint="eastAsia"/>
          <w:sz w:val="28"/>
          <w:szCs w:val="32"/>
        </w:rPr>
        <w:t>73</w:t>
      </w:r>
      <w:r w:rsidRPr="00D52B92">
        <w:rPr>
          <w:rFonts w:eastAsia="標楷體"/>
          <w:sz w:val="28"/>
          <w:szCs w:val="32"/>
        </w:rPr>
        <w:t>，較</w:t>
      </w:r>
      <w:r w:rsidRPr="00D52B92">
        <w:rPr>
          <w:rFonts w:eastAsia="標楷體" w:hint="eastAsia"/>
          <w:sz w:val="28"/>
          <w:szCs w:val="32"/>
        </w:rPr>
        <w:t>上</w:t>
      </w:r>
      <w:r w:rsidRPr="00D52B92">
        <w:rPr>
          <w:rFonts w:eastAsia="標楷體"/>
          <w:sz w:val="28"/>
          <w:szCs w:val="32"/>
        </w:rPr>
        <w:t>年同月</w:t>
      </w:r>
      <w:r w:rsidR="00177667">
        <w:rPr>
          <w:rFonts w:eastAsia="標楷體" w:hint="eastAsia"/>
          <w:sz w:val="28"/>
          <w:szCs w:val="32"/>
        </w:rPr>
        <w:t>增加</w:t>
      </w:r>
      <w:r w:rsidR="00177667">
        <w:rPr>
          <w:rFonts w:eastAsia="標楷體" w:hint="eastAsia"/>
          <w:sz w:val="28"/>
          <w:szCs w:val="32"/>
        </w:rPr>
        <w:t>2</w:t>
      </w:r>
      <w:r>
        <w:rPr>
          <w:rFonts w:eastAsia="標楷體" w:hint="eastAsia"/>
          <w:sz w:val="28"/>
          <w:szCs w:val="32"/>
        </w:rPr>
        <w:t>.</w:t>
      </w:r>
      <w:r w:rsidR="00177667">
        <w:rPr>
          <w:rFonts w:eastAsia="標楷體" w:hint="eastAsia"/>
          <w:sz w:val="28"/>
          <w:szCs w:val="32"/>
        </w:rPr>
        <w:t>01</w:t>
      </w:r>
      <w:r w:rsidRPr="00D52B92">
        <w:rPr>
          <w:rFonts w:eastAsia="標楷體"/>
          <w:sz w:val="28"/>
          <w:szCs w:val="32"/>
        </w:rPr>
        <w:t>％；單位產出勞動成本指數為</w:t>
      </w:r>
      <w:r w:rsidR="00177667">
        <w:rPr>
          <w:rFonts w:eastAsia="標楷體" w:hint="eastAsia"/>
          <w:sz w:val="28"/>
          <w:szCs w:val="32"/>
        </w:rPr>
        <w:t>8</w:t>
      </w:r>
      <w:r w:rsidR="002476D6">
        <w:rPr>
          <w:rFonts w:eastAsia="標楷體" w:hint="eastAsia"/>
          <w:sz w:val="28"/>
          <w:szCs w:val="32"/>
        </w:rPr>
        <w:t>8</w:t>
      </w:r>
      <w:r>
        <w:rPr>
          <w:rFonts w:eastAsia="標楷體" w:hint="eastAsia"/>
          <w:sz w:val="28"/>
          <w:szCs w:val="32"/>
        </w:rPr>
        <w:t>.</w:t>
      </w:r>
      <w:r w:rsidR="00177667">
        <w:rPr>
          <w:rFonts w:eastAsia="標楷體" w:hint="eastAsia"/>
          <w:sz w:val="28"/>
          <w:szCs w:val="32"/>
        </w:rPr>
        <w:t>7</w:t>
      </w:r>
      <w:r w:rsidR="002476D6">
        <w:rPr>
          <w:rFonts w:eastAsia="標楷體" w:hint="eastAsia"/>
          <w:sz w:val="28"/>
          <w:szCs w:val="32"/>
        </w:rPr>
        <w:t>0</w:t>
      </w:r>
      <w:r w:rsidRPr="00D52B92">
        <w:rPr>
          <w:rFonts w:eastAsia="標楷體"/>
          <w:sz w:val="28"/>
          <w:szCs w:val="32"/>
        </w:rPr>
        <w:t>，較</w:t>
      </w:r>
      <w:r w:rsidRPr="00D52B92">
        <w:rPr>
          <w:rFonts w:eastAsia="標楷體" w:hint="eastAsia"/>
          <w:sz w:val="28"/>
          <w:szCs w:val="32"/>
        </w:rPr>
        <w:t>上</w:t>
      </w:r>
      <w:r w:rsidRPr="00D52B92">
        <w:rPr>
          <w:rFonts w:eastAsia="標楷體"/>
          <w:sz w:val="28"/>
          <w:szCs w:val="32"/>
        </w:rPr>
        <w:t>年同月</w:t>
      </w:r>
      <w:r w:rsidR="002476D6">
        <w:rPr>
          <w:rFonts w:eastAsia="標楷體" w:hint="eastAsia"/>
          <w:sz w:val="28"/>
          <w:szCs w:val="32"/>
        </w:rPr>
        <w:t>減少</w:t>
      </w:r>
      <w:r w:rsidR="00177667">
        <w:rPr>
          <w:rFonts w:eastAsia="標楷體" w:hint="eastAsia"/>
          <w:sz w:val="28"/>
          <w:szCs w:val="32"/>
        </w:rPr>
        <w:t>1</w:t>
      </w:r>
      <w:r w:rsidRPr="00D52B92">
        <w:rPr>
          <w:rFonts w:eastAsia="標楷體" w:hint="eastAsia"/>
          <w:sz w:val="28"/>
          <w:szCs w:val="32"/>
        </w:rPr>
        <w:t>.</w:t>
      </w:r>
      <w:r w:rsidR="00177667">
        <w:rPr>
          <w:rFonts w:eastAsia="標楷體" w:hint="eastAsia"/>
          <w:sz w:val="28"/>
          <w:szCs w:val="32"/>
        </w:rPr>
        <w:t>11</w:t>
      </w:r>
      <w:r w:rsidRPr="00D52B92">
        <w:rPr>
          <w:rFonts w:eastAsia="標楷體"/>
          <w:sz w:val="28"/>
          <w:szCs w:val="32"/>
        </w:rPr>
        <w:t>％。</w:t>
      </w:r>
    </w:p>
    <w:p w:rsidR="00DD297D" w:rsidRPr="00FC0D54" w:rsidRDefault="00DD297D" w:rsidP="00DD297D">
      <w:pPr>
        <w:snapToGrid w:val="0"/>
        <w:spacing w:before="120" w:line="300" w:lineRule="auto"/>
        <w:ind w:rightChars="-59" w:right="-142"/>
        <w:jc w:val="both"/>
        <w:rPr>
          <w:rFonts w:eastAsia="標楷體"/>
          <w:color w:val="FF0000"/>
          <w:sz w:val="28"/>
          <w:szCs w:val="32"/>
        </w:rPr>
      </w:pPr>
    </w:p>
    <w:p w:rsidR="00595226" w:rsidRPr="00D52B92" w:rsidRDefault="00DD297D" w:rsidP="00595226">
      <w:pPr>
        <w:snapToGrid w:val="0"/>
        <w:spacing w:beforeLines="50" w:before="180" w:afterLines="50" w:after="180"/>
        <w:ind w:rightChars="-59" w:right="-142"/>
        <w:jc w:val="center"/>
        <w:rPr>
          <w:rFonts w:eastAsia="標楷體"/>
        </w:rPr>
      </w:pPr>
      <w:r w:rsidRPr="00FC0D54">
        <w:rPr>
          <w:rFonts w:eastAsia="標楷體"/>
          <w:b/>
          <w:bCs/>
          <w:color w:val="FF0000"/>
          <w:sz w:val="28"/>
        </w:rPr>
        <w:br w:type="page"/>
      </w:r>
      <w:r w:rsidR="00595226" w:rsidRPr="00D52B92">
        <w:rPr>
          <w:rFonts w:eastAsia="標楷體"/>
          <w:b/>
          <w:bCs/>
          <w:sz w:val="28"/>
        </w:rPr>
        <w:lastRenderedPageBreak/>
        <w:t>表</w:t>
      </w:r>
      <w:r w:rsidR="00595226" w:rsidRPr="00D52B92">
        <w:rPr>
          <w:rFonts w:eastAsia="標楷體"/>
          <w:b/>
          <w:bCs/>
          <w:sz w:val="28"/>
        </w:rPr>
        <w:t xml:space="preserve"> 2-9-3  </w:t>
      </w:r>
      <w:r w:rsidR="00595226" w:rsidRPr="00D52B92">
        <w:rPr>
          <w:rFonts w:eastAsia="標楷體"/>
          <w:b/>
          <w:bCs/>
          <w:sz w:val="28"/>
        </w:rPr>
        <w:t>受雇員工每人平均薪資之變動</w:t>
      </w:r>
    </w:p>
    <w:tbl>
      <w:tblPr>
        <w:tblW w:w="9781" w:type="dxa"/>
        <w:jc w:val="center"/>
        <w:tblInd w:w="-340"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61"/>
        <w:gridCol w:w="922"/>
        <w:gridCol w:w="949"/>
        <w:gridCol w:w="1080"/>
        <w:gridCol w:w="1080"/>
        <w:gridCol w:w="1020"/>
        <w:gridCol w:w="1080"/>
        <w:gridCol w:w="1080"/>
        <w:gridCol w:w="1009"/>
      </w:tblGrid>
      <w:tr w:rsidR="00595226" w:rsidRPr="00D52B92" w:rsidTr="00AE688F">
        <w:trPr>
          <w:cantSplit/>
          <w:jc w:val="center"/>
        </w:trPr>
        <w:tc>
          <w:tcPr>
            <w:tcW w:w="1561" w:type="dxa"/>
            <w:vMerge w:val="restart"/>
            <w:vAlign w:val="center"/>
          </w:tcPr>
          <w:p w:rsidR="00595226" w:rsidRPr="00D52B92" w:rsidRDefault="00595226" w:rsidP="00AE688F">
            <w:pPr>
              <w:widowControl/>
              <w:snapToGrid w:val="0"/>
              <w:jc w:val="center"/>
              <w:rPr>
                <w:rFonts w:eastAsia="標楷體"/>
                <w:spacing w:val="-20"/>
                <w:w w:val="98"/>
              </w:rPr>
            </w:pPr>
            <w:r w:rsidRPr="00D52B92">
              <w:rPr>
                <w:rFonts w:eastAsia="標楷體"/>
                <w:kern w:val="0"/>
              </w:rPr>
              <w:t>年</w:t>
            </w:r>
            <w:r w:rsidRPr="00D52B92">
              <w:rPr>
                <w:rFonts w:eastAsia="標楷體"/>
                <w:kern w:val="0"/>
              </w:rPr>
              <w:t>(</w:t>
            </w:r>
            <w:r w:rsidRPr="00D52B92">
              <w:rPr>
                <w:rFonts w:eastAsia="標楷體"/>
                <w:kern w:val="0"/>
              </w:rPr>
              <w:t>月</w:t>
            </w:r>
            <w:r w:rsidRPr="00D52B92">
              <w:rPr>
                <w:rFonts w:eastAsia="標楷體"/>
                <w:kern w:val="0"/>
              </w:rPr>
              <w:t>)</w:t>
            </w:r>
          </w:p>
        </w:tc>
        <w:tc>
          <w:tcPr>
            <w:tcW w:w="8220" w:type="dxa"/>
            <w:gridSpan w:val="8"/>
            <w:tcBorders>
              <w:bottom w:val="nil"/>
            </w:tcBorders>
          </w:tcPr>
          <w:p w:rsidR="00595226" w:rsidRPr="00D52B92" w:rsidRDefault="00595226" w:rsidP="00AE688F">
            <w:pPr>
              <w:snapToGrid w:val="0"/>
              <w:jc w:val="both"/>
              <w:rPr>
                <w:rFonts w:eastAsia="標楷體"/>
                <w:spacing w:val="-20"/>
                <w:w w:val="98"/>
              </w:rPr>
            </w:pPr>
            <w:r w:rsidRPr="00D52B92">
              <w:rPr>
                <w:rFonts w:eastAsia="標楷體"/>
                <w:spacing w:val="-20"/>
                <w:w w:val="98"/>
              </w:rPr>
              <w:t>工</w:t>
            </w:r>
            <w:r w:rsidRPr="00D52B92">
              <w:rPr>
                <w:rFonts w:eastAsia="標楷體"/>
                <w:spacing w:val="-20"/>
                <w:w w:val="98"/>
              </w:rPr>
              <w:t xml:space="preserve"> </w:t>
            </w:r>
            <w:r w:rsidRPr="00D52B92">
              <w:rPr>
                <w:rFonts w:eastAsia="標楷體"/>
                <w:spacing w:val="-20"/>
                <w:w w:val="98"/>
              </w:rPr>
              <w:t>業</w:t>
            </w:r>
            <w:r w:rsidRPr="00D52B92">
              <w:rPr>
                <w:rFonts w:eastAsia="標楷體"/>
                <w:spacing w:val="-20"/>
                <w:w w:val="98"/>
              </w:rPr>
              <w:t xml:space="preserve"> </w:t>
            </w:r>
            <w:r w:rsidRPr="00D52B92">
              <w:rPr>
                <w:rFonts w:eastAsia="標楷體"/>
                <w:spacing w:val="-20"/>
                <w:w w:val="98"/>
              </w:rPr>
              <w:t>及</w:t>
            </w:r>
            <w:r w:rsidRPr="00D52B92">
              <w:rPr>
                <w:rFonts w:eastAsia="標楷體"/>
                <w:spacing w:val="-20"/>
                <w:w w:val="98"/>
              </w:rPr>
              <w:t xml:space="preserve"> </w:t>
            </w:r>
            <w:r w:rsidRPr="00D52B92">
              <w:rPr>
                <w:rFonts w:eastAsia="標楷體"/>
                <w:spacing w:val="-20"/>
                <w:w w:val="98"/>
              </w:rPr>
              <w:t>服</w:t>
            </w:r>
            <w:r w:rsidRPr="00D52B92">
              <w:rPr>
                <w:rFonts w:eastAsia="標楷體"/>
                <w:spacing w:val="-20"/>
                <w:w w:val="98"/>
              </w:rPr>
              <w:t xml:space="preserve"> </w:t>
            </w:r>
            <w:proofErr w:type="gramStart"/>
            <w:r w:rsidRPr="00D52B92">
              <w:rPr>
                <w:rFonts w:eastAsia="標楷體"/>
                <w:spacing w:val="-20"/>
                <w:w w:val="98"/>
              </w:rPr>
              <w:t>務</w:t>
            </w:r>
            <w:proofErr w:type="gramEnd"/>
            <w:r w:rsidRPr="00D52B92">
              <w:rPr>
                <w:rFonts w:eastAsia="標楷體"/>
                <w:spacing w:val="-20"/>
                <w:w w:val="98"/>
              </w:rPr>
              <w:t xml:space="preserve"> </w:t>
            </w:r>
            <w:r w:rsidRPr="00D52B92">
              <w:rPr>
                <w:rFonts w:eastAsia="標楷體"/>
                <w:spacing w:val="-20"/>
                <w:w w:val="98"/>
              </w:rPr>
              <w:t>業</w:t>
            </w:r>
          </w:p>
        </w:tc>
      </w:tr>
      <w:tr w:rsidR="00595226" w:rsidRPr="00D52B92" w:rsidTr="00AE688F">
        <w:trPr>
          <w:cantSplit/>
          <w:jc w:val="center"/>
        </w:trPr>
        <w:tc>
          <w:tcPr>
            <w:tcW w:w="1561" w:type="dxa"/>
            <w:vMerge/>
          </w:tcPr>
          <w:p w:rsidR="00595226" w:rsidRPr="00D52B92" w:rsidRDefault="00595226" w:rsidP="00AE688F">
            <w:pPr>
              <w:snapToGrid w:val="0"/>
              <w:jc w:val="both"/>
              <w:rPr>
                <w:rFonts w:eastAsia="標楷體"/>
                <w:spacing w:val="-20"/>
                <w:w w:val="98"/>
              </w:rPr>
            </w:pPr>
          </w:p>
        </w:tc>
        <w:tc>
          <w:tcPr>
            <w:tcW w:w="922" w:type="dxa"/>
            <w:vMerge w:val="restart"/>
            <w:tcBorders>
              <w:top w:val="nil"/>
            </w:tcBorders>
          </w:tcPr>
          <w:p w:rsidR="00595226" w:rsidRPr="00D52B92" w:rsidRDefault="00595226" w:rsidP="00AE688F">
            <w:pPr>
              <w:snapToGrid w:val="0"/>
              <w:jc w:val="both"/>
              <w:rPr>
                <w:rFonts w:eastAsia="標楷體"/>
                <w:spacing w:val="-20"/>
                <w:w w:val="98"/>
              </w:rPr>
            </w:pP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c>
          <w:tcPr>
            <w:tcW w:w="3109" w:type="dxa"/>
            <w:gridSpan w:val="3"/>
            <w:tcBorders>
              <w:top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製造業</w:t>
            </w:r>
          </w:p>
        </w:tc>
        <w:tc>
          <w:tcPr>
            <w:tcW w:w="3180" w:type="dxa"/>
            <w:gridSpan w:val="3"/>
            <w:tcBorders>
              <w:top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電力及燃氣供應業</w:t>
            </w:r>
          </w:p>
        </w:tc>
        <w:tc>
          <w:tcPr>
            <w:tcW w:w="1009" w:type="dxa"/>
            <w:vMerge w:val="restart"/>
            <w:tcBorders>
              <w:top w:val="single" w:sz="4" w:space="0" w:color="auto"/>
            </w:tcBorders>
          </w:tcPr>
          <w:p w:rsidR="00595226" w:rsidRPr="00D52B92" w:rsidRDefault="00595226" w:rsidP="00AE688F">
            <w:pPr>
              <w:widowControl/>
              <w:snapToGrid w:val="0"/>
              <w:jc w:val="center"/>
              <w:rPr>
                <w:rFonts w:eastAsia="標楷體"/>
                <w:spacing w:val="-20"/>
                <w:w w:val="98"/>
              </w:rPr>
            </w:pPr>
            <w:r w:rsidRPr="00D52B92">
              <w:rPr>
                <w:rFonts w:eastAsia="標楷體"/>
                <w:spacing w:val="-20"/>
                <w:w w:val="98"/>
              </w:rPr>
              <w:t>金融及</w:t>
            </w:r>
          </w:p>
          <w:p w:rsidR="00595226" w:rsidRPr="00D52B92" w:rsidRDefault="00595226" w:rsidP="00AE688F">
            <w:pPr>
              <w:snapToGrid w:val="0"/>
              <w:jc w:val="center"/>
              <w:rPr>
                <w:rFonts w:eastAsia="標楷體"/>
                <w:spacing w:val="-20"/>
                <w:w w:val="98"/>
              </w:rPr>
            </w:pPr>
            <w:r w:rsidRPr="00D52B92">
              <w:rPr>
                <w:rFonts w:eastAsia="標楷體"/>
                <w:spacing w:val="-20"/>
                <w:w w:val="98"/>
              </w:rPr>
              <w:t>保險業</w:t>
            </w: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r>
      <w:tr w:rsidR="00595226" w:rsidRPr="00D52B92" w:rsidTr="00AE688F">
        <w:trPr>
          <w:cantSplit/>
          <w:jc w:val="center"/>
        </w:trPr>
        <w:tc>
          <w:tcPr>
            <w:tcW w:w="1561" w:type="dxa"/>
            <w:vMerge/>
          </w:tcPr>
          <w:p w:rsidR="00595226" w:rsidRPr="00D52B92" w:rsidRDefault="00595226" w:rsidP="00AE688F">
            <w:pPr>
              <w:snapToGrid w:val="0"/>
              <w:jc w:val="both"/>
              <w:rPr>
                <w:rFonts w:eastAsia="標楷體"/>
                <w:spacing w:val="-20"/>
                <w:w w:val="98"/>
              </w:rPr>
            </w:pPr>
          </w:p>
        </w:tc>
        <w:tc>
          <w:tcPr>
            <w:tcW w:w="922" w:type="dxa"/>
            <w:vMerge/>
          </w:tcPr>
          <w:p w:rsidR="00595226" w:rsidRPr="00D52B92" w:rsidRDefault="00595226" w:rsidP="00AE688F">
            <w:pPr>
              <w:snapToGrid w:val="0"/>
              <w:jc w:val="both"/>
              <w:rPr>
                <w:rFonts w:eastAsia="標楷體"/>
                <w:spacing w:val="-20"/>
                <w:w w:val="98"/>
              </w:rPr>
            </w:pPr>
          </w:p>
        </w:tc>
        <w:tc>
          <w:tcPr>
            <w:tcW w:w="949" w:type="dxa"/>
            <w:vMerge w:val="restart"/>
          </w:tcPr>
          <w:p w:rsidR="00595226" w:rsidRPr="00D52B92" w:rsidRDefault="00595226" w:rsidP="00AE688F">
            <w:pPr>
              <w:snapToGrid w:val="0"/>
              <w:jc w:val="center"/>
              <w:rPr>
                <w:rFonts w:eastAsia="標楷體"/>
                <w:spacing w:val="-20"/>
                <w:w w:val="98"/>
              </w:rPr>
            </w:pPr>
            <w:r w:rsidRPr="00D52B92">
              <w:rPr>
                <w:rFonts w:eastAsia="標楷體"/>
                <w:spacing w:val="-20"/>
                <w:w w:val="98"/>
              </w:rPr>
              <w:t>薪資</w:t>
            </w: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c>
          <w:tcPr>
            <w:tcW w:w="1080" w:type="dxa"/>
            <w:tcBorders>
              <w:bottom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勞動生產力指數</w:t>
            </w:r>
          </w:p>
        </w:tc>
        <w:tc>
          <w:tcPr>
            <w:tcW w:w="1080" w:type="dxa"/>
            <w:tcBorders>
              <w:bottom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單位產出勞動成本指數</w:t>
            </w:r>
          </w:p>
        </w:tc>
        <w:tc>
          <w:tcPr>
            <w:tcW w:w="1020" w:type="dxa"/>
            <w:vMerge w:val="restart"/>
          </w:tcPr>
          <w:p w:rsidR="00595226" w:rsidRPr="00D52B92" w:rsidRDefault="00595226" w:rsidP="00AE688F">
            <w:pPr>
              <w:snapToGrid w:val="0"/>
              <w:jc w:val="center"/>
              <w:rPr>
                <w:rFonts w:eastAsia="標楷體"/>
                <w:spacing w:val="-20"/>
                <w:w w:val="98"/>
              </w:rPr>
            </w:pPr>
            <w:r w:rsidRPr="00D52B92">
              <w:rPr>
                <w:rFonts w:eastAsia="標楷體"/>
                <w:spacing w:val="-20"/>
                <w:w w:val="98"/>
              </w:rPr>
              <w:t>薪資</w:t>
            </w: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c>
          <w:tcPr>
            <w:tcW w:w="1080" w:type="dxa"/>
            <w:tcBorders>
              <w:bottom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勞動生產力指數</w:t>
            </w:r>
          </w:p>
        </w:tc>
        <w:tc>
          <w:tcPr>
            <w:tcW w:w="1080" w:type="dxa"/>
            <w:tcBorders>
              <w:bottom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單位產出勞動成本指數</w:t>
            </w:r>
          </w:p>
        </w:tc>
        <w:tc>
          <w:tcPr>
            <w:tcW w:w="1009" w:type="dxa"/>
            <w:vMerge/>
          </w:tcPr>
          <w:p w:rsidR="00595226" w:rsidRPr="00D52B92" w:rsidRDefault="00595226" w:rsidP="00AE688F">
            <w:pPr>
              <w:snapToGrid w:val="0"/>
              <w:jc w:val="both"/>
              <w:rPr>
                <w:rFonts w:eastAsia="標楷體"/>
                <w:spacing w:val="-20"/>
                <w:w w:val="98"/>
              </w:rPr>
            </w:pPr>
          </w:p>
        </w:tc>
      </w:tr>
      <w:tr w:rsidR="00595226" w:rsidRPr="00D52B92" w:rsidTr="00AE688F">
        <w:trPr>
          <w:cantSplit/>
          <w:jc w:val="center"/>
        </w:trPr>
        <w:tc>
          <w:tcPr>
            <w:tcW w:w="1561" w:type="dxa"/>
            <w:vMerge/>
            <w:tcBorders>
              <w:bottom w:val="single" w:sz="4" w:space="0" w:color="auto"/>
            </w:tcBorders>
            <w:vAlign w:val="center"/>
          </w:tcPr>
          <w:p w:rsidR="00595226" w:rsidRPr="00D52B92" w:rsidRDefault="00595226" w:rsidP="00AE688F">
            <w:pPr>
              <w:snapToGrid w:val="0"/>
              <w:jc w:val="center"/>
              <w:rPr>
                <w:rFonts w:eastAsia="標楷體"/>
                <w:spacing w:val="-20"/>
                <w:w w:val="98"/>
              </w:rPr>
            </w:pPr>
          </w:p>
        </w:tc>
        <w:tc>
          <w:tcPr>
            <w:tcW w:w="922" w:type="dxa"/>
            <w:vMerge/>
            <w:tcBorders>
              <w:bottom w:val="single" w:sz="4" w:space="0" w:color="auto"/>
            </w:tcBorders>
            <w:vAlign w:val="center"/>
          </w:tcPr>
          <w:p w:rsidR="00595226" w:rsidRPr="00D52B92" w:rsidRDefault="00595226" w:rsidP="00AE688F">
            <w:pPr>
              <w:snapToGrid w:val="0"/>
              <w:ind w:rightChars="100" w:right="240"/>
              <w:jc w:val="right"/>
              <w:rPr>
                <w:rFonts w:eastAsia="標楷體"/>
                <w:spacing w:val="-20"/>
                <w:w w:val="98"/>
              </w:rPr>
            </w:pPr>
          </w:p>
        </w:tc>
        <w:tc>
          <w:tcPr>
            <w:tcW w:w="949" w:type="dxa"/>
            <w:vMerge/>
            <w:tcBorders>
              <w:bottom w:val="single" w:sz="4" w:space="0" w:color="auto"/>
            </w:tcBorders>
            <w:vAlign w:val="center"/>
          </w:tcPr>
          <w:p w:rsidR="00595226" w:rsidRPr="00D52B92" w:rsidRDefault="00595226" w:rsidP="00AE688F">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595226" w:rsidRPr="00D52B92" w:rsidRDefault="00595226" w:rsidP="00AE688F">
            <w:pPr>
              <w:snapToGrid w:val="0"/>
              <w:jc w:val="center"/>
              <w:rPr>
                <w:rFonts w:eastAsia="標楷體"/>
                <w:spacing w:val="-20"/>
                <w:w w:val="98"/>
              </w:rPr>
            </w:pPr>
            <w:r>
              <w:rPr>
                <w:rFonts w:eastAsia="標楷體" w:hint="eastAsia"/>
                <w:spacing w:val="-20"/>
                <w:w w:val="98"/>
              </w:rPr>
              <w:t>100</w:t>
            </w:r>
            <w:r w:rsidRPr="00D52B92">
              <w:rPr>
                <w:rFonts w:eastAsia="標楷體"/>
                <w:spacing w:val="-20"/>
                <w:w w:val="98"/>
              </w:rPr>
              <w:t>年</w:t>
            </w:r>
            <w:r w:rsidRPr="00D52B92">
              <w:rPr>
                <w:rFonts w:eastAsia="標楷體"/>
                <w:spacing w:val="-20"/>
                <w:w w:val="98"/>
              </w:rPr>
              <w:t>=100</w:t>
            </w:r>
          </w:p>
        </w:tc>
        <w:tc>
          <w:tcPr>
            <w:tcW w:w="1020" w:type="dxa"/>
            <w:vMerge/>
            <w:tcBorders>
              <w:bottom w:val="single" w:sz="4" w:space="0" w:color="auto"/>
            </w:tcBorders>
            <w:vAlign w:val="center"/>
          </w:tcPr>
          <w:p w:rsidR="00595226" w:rsidRPr="00D52B92" w:rsidRDefault="00595226" w:rsidP="00AE688F">
            <w:pPr>
              <w:snapToGrid w:val="0"/>
              <w:ind w:rightChars="100" w:right="240"/>
              <w:jc w:val="right"/>
              <w:rPr>
                <w:rFonts w:eastAsia="標楷體"/>
                <w:spacing w:val="-20"/>
                <w:w w:val="98"/>
              </w:rPr>
            </w:pPr>
          </w:p>
        </w:tc>
        <w:tc>
          <w:tcPr>
            <w:tcW w:w="2160" w:type="dxa"/>
            <w:gridSpan w:val="2"/>
            <w:tcBorders>
              <w:bottom w:val="single" w:sz="4" w:space="0" w:color="auto"/>
            </w:tcBorders>
            <w:vAlign w:val="center"/>
          </w:tcPr>
          <w:p w:rsidR="00595226" w:rsidRPr="00D52B92" w:rsidRDefault="00595226" w:rsidP="00AE688F">
            <w:pPr>
              <w:snapToGrid w:val="0"/>
              <w:jc w:val="center"/>
              <w:rPr>
                <w:rFonts w:eastAsia="標楷體"/>
                <w:spacing w:val="-20"/>
                <w:w w:val="98"/>
              </w:rPr>
            </w:pPr>
            <w:r>
              <w:rPr>
                <w:rFonts w:eastAsia="標楷體" w:hint="eastAsia"/>
                <w:spacing w:val="-20"/>
                <w:w w:val="98"/>
              </w:rPr>
              <w:t>100</w:t>
            </w:r>
            <w:r w:rsidRPr="00D52B92">
              <w:rPr>
                <w:rFonts w:eastAsia="標楷體"/>
                <w:spacing w:val="-20"/>
                <w:w w:val="98"/>
              </w:rPr>
              <w:t>年</w:t>
            </w:r>
            <w:r w:rsidRPr="00D52B92">
              <w:rPr>
                <w:rFonts w:eastAsia="標楷體"/>
                <w:spacing w:val="-20"/>
                <w:w w:val="98"/>
              </w:rPr>
              <w:t>=100</w:t>
            </w:r>
          </w:p>
        </w:tc>
        <w:tc>
          <w:tcPr>
            <w:tcW w:w="1009" w:type="dxa"/>
            <w:vMerge/>
            <w:tcBorders>
              <w:bottom w:val="single" w:sz="4" w:space="0" w:color="auto"/>
            </w:tcBorders>
            <w:vAlign w:val="center"/>
          </w:tcPr>
          <w:p w:rsidR="00595226" w:rsidRPr="00D52B92" w:rsidRDefault="00595226" w:rsidP="00AE688F">
            <w:pPr>
              <w:snapToGrid w:val="0"/>
              <w:ind w:rightChars="100" w:right="240"/>
              <w:jc w:val="right"/>
              <w:rPr>
                <w:rFonts w:eastAsia="標楷體"/>
                <w:spacing w:val="-20"/>
                <w:w w:val="98"/>
              </w:rPr>
            </w:pPr>
          </w:p>
        </w:tc>
      </w:tr>
      <w:tr w:rsidR="00595226" w:rsidRPr="00D52B92" w:rsidTr="00AE688F">
        <w:trPr>
          <w:trHeight w:val="360"/>
          <w:jc w:val="center"/>
        </w:trPr>
        <w:tc>
          <w:tcPr>
            <w:tcW w:w="1561" w:type="dxa"/>
            <w:tcBorders>
              <w:top w:val="nil"/>
              <w:bottom w:val="nil"/>
            </w:tcBorders>
            <w:vAlign w:val="center"/>
          </w:tcPr>
          <w:p w:rsidR="00595226" w:rsidRPr="00D52B92" w:rsidRDefault="00595226" w:rsidP="00AE688F">
            <w:pPr>
              <w:snapToGrid w:val="0"/>
              <w:spacing w:line="400" w:lineRule="exact"/>
              <w:rPr>
                <w:rFonts w:eastAsia="標楷體"/>
                <w:b/>
                <w:bCs/>
                <w14:cntxtAlts/>
              </w:rPr>
            </w:pPr>
            <w:r w:rsidRPr="00D52B92">
              <w:rPr>
                <w:rFonts w:eastAsia="標楷體"/>
                <w:b/>
                <w:bCs/>
                <w14:cntxtAlts/>
              </w:rPr>
              <w:t xml:space="preserve">  98</w:t>
            </w:r>
            <w:r w:rsidRPr="00D52B92">
              <w:rPr>
                <w:rFonts w:eastAsia="標楷體"/>
                <w:b/>
                <w:bCs/>
                <w14:cntxtAlts/>
              </w:rPr>
              <w:t>年</w:t>
            </w:r>
          </w:p>
        </w:tc>
        <w:tc>
          <w:tcPr>
            <w:tcW w:w="922" w:type="dxa"/>
            <w:tcBorders>
              <w:top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sidRPr="00D52B92">
              <w:rPr>
                <w:rFonts w:eastAsia="標楷體"/>
                <w:b/>
                <w:bCs/>
                <w14:cntxtAlts/>
              </w:rPr>
              <w:t>42,</w:t>
            </w:r>
            <w:r>
              <w:rPr>
                <w:rFonts w:eastAsia="標楷體" w:hint="eastAsia"/>
                <w:b/>
                <w:bCs/>
                <w14:cntxtAlts/>
              </w:rPr>
              <w:t>182</w:t>
            </w:r>
          </w:p>
        </w:tc>
        <w:tc>
          <w:tcPr>
            <w:tcW w:w="949" w:type="dxa"/>
            <w:tcBorders>
              <w:top w:val="nil"/>
              <w:left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Pr>
                <w:rFonts w:eastAsia="標楷體" w:hint="eastAsia"/>
                <w:b/>
                <w:bCs/>
                <w14:cntxtAlts/>
              </w:rPr>
              <w:t>39</w:t>
            </w:r>
            <w:r w:rsidRPr="00D52B92">
              <w:rPr>
                <w:rFonts w:eastAsia="標楷體"/>
                <w:b/>
                <w:bCs/>
                <w14:cntxtAlts/>
              </w:rPr>
              <w:t>,12</w:t>
            </w:r>
            <w:r>
              <w:rPr>
                <w:rFonts w:eastAsia="標楷體" w:hint="eastAsia"/>
                <w:b/>
                <w:bCs/>
                <w14:cntxtAlts/>
              </w:rPr>
              <w:t>5</w:t>
            </w:r>
          </w:p>
        </w:tc>
        <w:tc>
          <w:tcPr>
            <w:tcW w:w="1080" w:type="dxa"/>
            <w:tcBorders>
              <w:top w:val="nil"/>
              <w:left w:val="nil"/>
              <w:bottom w:val="nil"/>
              <w:right w:val="nil"/>
            </w:tcBorders>
            <w:vAlign w:val="center"/>
          </w:tcPr>
          <w:p w:rsidR="00595226" w:rsidRPr="00496C76" w:rsidRDefault="00595226" w:rsidP="00AE688F">
            <w:pPr>
              <w:widowControl/>
              <w:tabs>
                <w:tab w:val="left" w:pos="1080"/>
                <w:tab w:val="left" w:pos="5220"/>
              </w:tabs>
              <w:snapToGrid w:val="0"/>
              <w:spacing w:line="400" w:lineRule="exact"/>
              <w:ind w:rightChars="100" w:right="240"/>
              <w:jc w:val="right"/>
              <w:rPr>
                <w:rFonts w:eastAsia="標楷體"/>
                <w:b/>
                <w:bCs/>
                <w14:cntxtAlts/>
              </w:rPr>
            </w:pPr>
            <w:r>
              <w:rPr>
                <w:rFonts w:eastAsia="標楷體" w:hint="eastAsia"/>
                <w:b/>
                <w:bCs/>
                <w14:cntxtAlts/>
              </w:rPr>
              <w:t>83</w:t>
            </w:r>
            <w:r w:rsidRPr="00496C76">
              <w:rPr>
                <w:rFonts w:eastAsia="標楷體"/>
                <w:b/>
                <w:bCs/>
                <w14:cntxtAlts/>
              </w:rPr>
              <w:t>.</w:t>
            </w:r>
            <w:r>
              <w:rPr>
                <w:rFonts w:eastAsia="標楷體" w:hint="eastAsia"/>
                <w:b/>
                <w:bCs/>
                <w14:cntxtAlts/>
              </w:rPr>
              <w:t>87</w:t>
            </w:r>
          </w:p>
        </w:tc>
        <w:tc>
          <w:tcPr>
            <w:tcW w:w="1080"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r>
              <w:rPr>
                <w:rFonts w:hint="eastAsia"/>
                <w:b/>
                <w14:cntxtAlts/>
              </w:rPr>
              <w:t>111.31</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bCs/>
                <w:color w:val="000000" w:themeColor="text1"/>
                <w14:cntxtAlts/>
              </w:rPr>
            </w:pPr>
            <w:r w:rsidRPr="006A6387">
              <w:rPr>
                <w:rFonts w:eastAsia="標楷體"/>
                <w:b/>
                <w:bCs/>
                <w:color w:val="000000" w:themeColor="text1"/>
                <w14:cntxtAlts/>
              </w:rPr>
              <w:t>9</w:t>
            </w:r>
            <w:r w:rsidRPr="006A6387">
              <w:rPr>
                <w:rFonts w:eastAsia="標楷體" w:hint="eastAsia"/>
                <w:b/>
                <w:bCs/>
                <w:color w:val="000000" w:themeColor="text1"/>
                <w14:cntxtAlts/>
              </w:rPr>
              <w:t>6</w:t>
            </w:r>
            <w:r w:rsidRPr="006A6387">
              <w:rPr>
                <w:rFonts w:eastAsia="標楷體"/>
                <w:b/>
                <w:bCs/>
                <w:color w:val="000000" w:themeColor="text1"/>
                <w14:cntxtAlts/>
              </w:rPr>
              <w:t>,</w:t>
            </w:r>
            <w:r w:rsidRPr="006A6387">
              <w:rPr>
                <w:rFonts w:eastAsia="標楷體" w:hint="eastAsia"/>
                <w:b/>
                <w:bCs/>
                <w:color w:val="000000" w:themeColor="text1"/>
                <w14:cntxtAlts/>
              </w:rPr>
              <w:t>285</w:t>
            </w:r>
          </w:p>
        </w:tc>
        <w:tc>
          <w:tcPr>
            <w:tcW w:w="1080"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96.74</w:t>
            </w:r>
          </w:p>
        </w:tc>
        <w:tc>
          <w:tcPr>
            <w:tcW w:w="1080"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103.31</w:t>
            </w:r>
          </w:p>
        </w:tc>
        <w:tc>
          <w:tcPr>
            <w:tcW w:w="1009" w:type="dxa"/>
            <w:tcBorders>
              <w:top w:val="nil"/>
              <w:left w:val="nil"/>
              <w:bottom w:val="nil"/>
            </w:tcBorders>
            <w:vAlign w:val="center"/>
          </w:tcPr>
          <w:p w:rsidR="00595226" w:rsidRPr="0056300A" w:rsidRDefault="00595226" w:rsidP="00AE688F">
            <w:pPr>
              <w:widowControl/>
              <w:tabs>
                <w:tab w:val="left" w:pos="5220"/>
              </w:tabs>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67,</w:t>
            </w:r>
            <w:r w:rsidRPr="0056300A">
              <w:rPr>
                <w:rFonts w:eastAsia="標楷體" w:hint="eastAsia"/>
                <w:b/>
                <w:bCs/>
                <w:color w:val="000000" w:themeColor="text1"/>
                <w14:cntxtAlts/>
              </w:rPr>
              <w:t>724</w:t>
            </w:r>
          </w:p>
        </w:tc>
      </w:tr>
      <w:tr w:rsidR="00595226" w:rsidRPr="00D52B92" w:rsidTr="00AE688F">
        <w:trPr>
          <w:trHeight w:val="360"/>
          <w:jc w:val="center"/>
        </w:trPr>
        <w:tc>
          <w:tcPr>
            <w:tcW w:w="1561" w:type="dxa"/>
            <w:tcBorders>
              <w:top w:val="nil"/>
              <w:bottom w:val="nil"/>
            </w:tcBorders>
            <w:vAlign w:val="center"/>
          </w:tcPr>
          <w:p w:rsidR="00595226" w:rsidRPr="00D52B92" w:rsidRDefault="00595226" w:rsidP="00AE688F">
            <w:pPr>
              <w:snapToGrid w:val="0"/>
              <w:spacing w:line="400" w:lineRule="exact"/>
              <w:rPr>
                <w:rFonts w:eastAsia="標楷體"/>
                <w:b/>
                <w:bCs/>
                <w14:cntxtAlts/>
              </w:rPr>
            </w:pPr>
            <w:r w:rsidRPr="00D52B92">
              <w:rPr>
                <w:rFonts w:eastAsia="標楷體"/>
                <w:b/>
                <w:bCs/>
                <w14:cntxtAlts/>
              </w:rPr>
              <w:t xml:space="preserve">  99</w:t>
            </w:r>
            <w:r w:rsidRPr="00D52B92">
              <w:rPr>
                <w:rFonts w:eastAsia="標楷體"/>
                <w:b/>
                <w:bCs/>
                <w14:cntxtAlts/>
              </w:rPr>
              <w:t>年</w:t>
            </w:r>
          </w:p>
        </w:tc>
        <w:tc>
          <w:tcPr>
            <w:tcW w:w="922" w:type="dxa"/>
            <w:tcBorders>
              <w:top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sidRPr="00D52B92">
              <w:rPr>
                <w:rFonts w:eastAsia="標楷體"/>
                <w:b/>
                <w:bCs/>
                <w14:cntxtAlts/>
              </w:rPr>
              <w:t>44,</w:t>
            </w:r>
            <w:r>
              <w:rPr>
                <w:rFonts w:eastAsia="標楷體" w:hint="eastAsia"/>
                <w:b/>
                <w:bCs/>
                <w14:cntxtAlts/>
              </w:rPr>
              <w:t>359</w:t>
            </w:r>
          </w:p>
        </w:tc>
        <w:tc>
          <w:tcPr>
            <w:tcW w:w="949" w:type="dxa"/>
            <w:tcBorders>
              <w:top w:val="nil"/>
              <w:left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sidRPr="00D52B92">
              <w:rPr>
                <w:rFonts w:eastAsia="標楷體"/>
                <w:b/>
                <w:bCs/>
                <w14:cntxtAlts/>
              </w:rPr>
              <w:t>4</w:t>
            </w:r>
            <w:r>
              <w:rPr>
                <w:rFonts w:eastAsia="標楷體" w:hint="eastAsia"/>
                <w:b/>
                <w:bCs/>
                <w14:cntxtAlts/>
              </w:rPr>
              <w:t>2</w:t>
            </w:r>
            <w:r w:rsidRPr="00D52B92">
              <w:rPr>
                <w:rFonts w:eastAsia="標楷體"/>
                <w:b/>
                <w:bCs/>
                <w14:cntxtAlts/>
              </w:rPr>
              <w:t>,</w:t>
            </w:r>
            <w:r>
              <w:rPr>
                <w:rFonts w:eastAsia="標楷體" w:hint="eastAsia"/>
                <w:b/>
                <w:bCs/>
                <w14:cntxtAlts/>
              </w:rPr>
              <w:t>300</w:t>
            </w:r>
          </w:p>
        </w:tc>
        <w:tc>
          <w:tcPr>
            <w:tcW w:w="1080" w:type="dxa"/>
            <w:tcBorders>
              <w:top w:val="nil"/>
              <w:left w:val="nil"/>
              <w:bottom w:val="nil"/>
              <w:right w:val="nil"/>
            </w:tcBorders>
            <w:vAlign w:val="center"/>
          </w:tcPr>
          <w:p w:rsidR="00595226" w:rsidRPr="00496C76" w:rsidRDefault="00595226" w:rsidP="00AE688F">
            <w:pPr>
              <w:widowControl/>
              <w:tabs>
                <w:tab w:val="left" w:pos="1080"/>
                <w:tab w:val="left" w:pos="5220"/>
              </w:tabs>
              <w:snapToGrid w:val="0"/>
              <w:spacing w:line="400" w:lineRule="exact"/>
              <w:ind w:rightChars="100" w:right="240"/>
              <w:jc w:val="right"/>
              <w:rPr>
                <w:rFonts w:eastAsia="標楷體"/>
                <w:b/>
                <w:bCs/>
                <w14:cntxtAlts/>
              </w:rPr>
            </w:pPr>
            <w:r>
              <w:rPr>
                <w:rFonts w:eastAsia="標楷體" w:hint="eastAsia"/>
                <w:b/>
                <w:bCs/>
                <w14:cntxtAlts/>
              </w:rPr>
              <w:t>96.88</w:t>
            </w:r>
          </w:p>
        </w:tc>
        <w:tc>
          <w:tcPr>
            <w:tcW w:w="1080"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r>
              <w:rPr>
                <w:rFonts w:hint="eastAsia"/>
                <w:b/>
                <w14:cntxtAlts/>
              </w:rPr>
              <w:t>98.84</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bCs/>
                <w:color w:val="000000" w:themeColor="text1"/>
                <w14:cntxtAlts/>
              </w:rPr>
            </w:pPr>
            <w:r w:rsidRPr="006A6387">
              <w:rPr>
                <w:rFonts w:eastAsia="標楷體"/>
                <w:b/>
                <w:bCs/>
                <w:color w:val="000000" w:themeColor="text1"/>
                <w14:cntxtAlts/>
              </w:rPr>
              <w:t>96,</w:t>
            </w:r>
            <w:r w:rsidRPr="006A6387">
              <w:rPr>
                <w:rFonts w:eastAsia="標楷體" w:hint="eastAsia"/>
                <w:b/>
                <w:bCs/>
                <w:color w:val="000000" w:themeColor="text1"/>
                <w14:cntxtAlts/>
              </w:rPr>
              <w:t>523</w:t>
            </w:r>
          </w:p>
        </w:tc>
        <w:tc>
          <w:tcPr>
            <w:tcW w:w="1080"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98.11</w:t>
            </w:r>
          </w:p>
        </w:tc>
        <w:tc>
          <w:tcPr>
            <w:tcW w:w="1080"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101.59</w:t>
            </w:r>
          </w:p>
        </w:tc>
        <w:tc>
          <w:tcPr>
            <w:tcW w:w="1009"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7</w:t>
            </w:r>
            <w:r w:rsidRPr="0056300A">
              <w:rPr>
                <w:rFonts w:eastAsia="標楷體" w:hint="eastAsia"/>
                <w:b/>
                <w:bCs/>
                <w:color w:val="000000" w:themeColor="text1"/>
                <w14:cntxtAlts/>
              </w:rPr>
              <w:t>4</w:t>
            </w:r>
            <w:r w:rsidRPr="0056300A">
              <w:rPr>
                <w:rFonts w:eastAsia="標楷體"/>
                <w:b/>
                <w:bCs/>
                <w:color w:val="000000" w:themeColor="text1"/>
                <w14:cntxtAlts/>
              </w:rPr>
              <w:t>,</w:t>
            </w:r>
            <w:r w:rsidRPr="0056300A">
              <w:rPr>
                <w:rFonts w:eastAsia="標楷體" w:hint="eastAsia"/>
                <w:b/>
                <w:bCs/>
                <w:color w:val="000000" w:themeColor="text1"/>
                <w14:cntxtAlts/>
              </w:rPr>
              <w:t>242</w:t>
            </w:r>
          </w:p>
        </w:tc>
      </w:tr>
      <w:tr w:rsidR="00595226" w:rsidRPr="00D52B92" w:rsidTr="00AE688F">
        <w:trPr>
          <w:trHeight w:val="360"/>
          <w:jc w:val="center"/>
        </w:trPr>
        <w:tc>
          <w:tcPr>
            <w:tcW w:w="1561" w:type="dxa"/>
            <w:tcBorders>
              <w:top w:val="nil"/>
              <w:bottom w:val="nil"/>
            </w:tcBorders>
            <w:vAlign w:val="center"/>
          </w:tcPr>
          <w:p w:rsidR="00595226" w:rsidRPr="00D52B92" w:rsidRDefault="00595226" w:rsidP="00AE688F">
            <w:pPr>
              <w:snapToGrid w:val="0"/>
              <w:spacing w:line="400" w:lineRule="exact"/>
              <w:rPr>
                <w:rFonts w:eastAsia="標楷體"/>
                <w:b/>
                <w:bCs/>
                <w14:cntxtAlts/>
              </w:rPr>
            </w:pPr>
            <w:r w:rsidRPr="00D52B92">
              <w:rPr>
                <w:rFonts w:eastAsia="標楷體"/>
                <w:b/>
                <w:bCs/>
                <w14:cntxtAlts/>
              </w:rPr>
              <w:t xml:space="preserve"> 100</w:t>
            </w:r>
            <w:r w:rsidRPr="00D52B92">
              <w:rPr>
                <w:rFonts w:eastAsia="標楷體"/>
                <w:b/>
                <w:bCs/>
                <w14:cntxtAlts/>
              </w:rPr>
              <w:t>年</w:t>
            </w:r>
          </w:p>
        </w:tc>
        <w:tc>
          <w:tcPr>
            <w:tcW w:w="922" w:type="dxa"/>
            <w:tcBorders>
              <w:top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Pr>
                <w:rFonts w:eastAsia="標楷體"/>
                <w:b/>
                <w:bCs/>
                <w14:cntxtAlts/>
              </w:rPr>
              <w:t>45,</w:t>
            </w:r>
            <w:r>
              <w:rPr>
                <w:rFonts w:eastAsia="標楷體" w:hint="eastAsia"/>
                <w:b/>
                <w:bCs/>
                <w14:cntxtAlts/>
              </w:rPr>
              <w:t>508</w:t>
            </w:r>
          </w:p>
        </w:tc>
        <w:tc>
          <w:tcPr>
            <w:tcW w:w="949" w:type="dxa"/>
            <w:tcBorders>
              <w:top w:val="nil"/>
              <w:left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Pr>
                <w:rFonts w:eastAsia="標楷體"/>
                <w:b/>
                <w:bCs/>
                <w14:cntxtAlts/>
              </w:rPr>
              <w:t>43,</w:t>
            </w:r>
            <w:r>
              <w:rPr>
                <w:rFonts w:eastAsia="標楷體" w:hint="eastAsia"/>
                <w:b/>
                <w:bCs/>
                <w14:cntxtAlts/>
              </w:rPr>
              <w:t>316</w:t>
            </w:r>
          </w:p>
        </w:tc>
        <w:tc>
          <w:tcPr>
            <w:tcW w:w="1080" w:type="dxa"/>
            <w:tcBorders>
              <w:top w:val="nil"/>
              <w:left w:val="nil"/>
              <w:bottom w:val="nil"/>
              <w:right w:val="nil"/>
            </w:tcBorders>
            <w:vAlign w:val="center"/>
          </w:tcPr>
          <w:p w:rsidR="00595226" w:rsidRPr="00496C76" w:rsidRDefault="00595226" w:rsidP="00AE688F">
            <w:pPr>
              <w:tabs>
                <w:tab w:val="left" w:pos="994"/>
                <w:tab w:val="left" w:pos="1080"/>
              </w:tabs>
              <w:snapToGrid w:val="0"/>
              <w:spacing w:line="400" w:lineRule="exact"/>
              <w:ind w:rightChars="100" w:right="240"/>
              <w:jc w:val="right"/>
              <w:rPr>
                <w:rFonts w:eastAsia="標楷體"/>
                <w:b/>
                <w:bCs/>
                <w14:cntxtAlts/>
              </w:rPr>
            </w:pPr>
            <w:r>
              <w:rPr>
                <w:rFonts w:eastAsia="標楷體"/>
                <w:b/>
                <w:bCs/>
                <w14:cntxtAlts/>
              </w:rPr>
              <w:t>1</w:t>
            </w:r>
            <w:r>
              <w:rPr>
                <w:rFonts w:eastAsia="標楷體" w:hint="eastAsia"/>
                <w:b/>
                <w:bCs/>
                <w14:cntxtAlts/>
              </w:rPr>
              <w:t>00</w:t>
            </w:r>
            <w:r>
              <w:rPr>
                <w:rFonts w:eastAsia="標楷體"/>
                <w:b/>
                <w:bCs/>
                <w14:cntxtAlts/>
              </w:rPr>
              <w:t>.</w:t>
            </w:r>
            <w:r>
              <w:rPr>
                <w:rFonts w:eastAsia="標楷體" w:hint="eastAsia"/>
                <w:b/>
                <w:bCs/>
                <w14:cntxtAlts/>
              </w:rPr>
              <w:t>00</w:t>
            </w:r>
          </w:p>
        </w:tc>
        <w:tc>
          <w:tcPr>
            <w:tcW w:w="1080"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r>
              <w:rPr>
                <w:rFonts w:hint="eastAsia"/>
                <w:b/>
                <w14:cntxtAlts/>
              </w:rPr>
              <w:t>100.00</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bCs/>
                <w:color w:val="000000" w:themeColor="text1"/>
                <w14:cntxtAlts/>
              </w:rPr>
            </w:pPr>
            <w:r w:rsidRPr="006A6387">
              <w:rPr>
                <w:rFonts w:eastAsia="標楷體"/>
                <w:b/>
                <w:bCs/>
                <w:color w:val="000000" w:themeColor="text1"/>
                <w14:cntxtAlts/>
              </w:rPr>
              <w:t>9</w:t>
            </w:r>
            <w:r w:rsidRPr="006A6387">
              <w:rPr>
                <w:rFonts w:eastAsia="標楷體" w:hint="eastAsia"/>
                <w:b/>
                <w:bCs/>
                <w:color w:val="000000" w:themeColor="text1"/>
                <w14:cntxtAlts/>
              </w:rPr>
              <w:t>5</w:t>
            </w:r>
            <w:r w:rsidRPr="006A6387">
              <w:rPr>
                <w:rFonts w:eastAsia="標楷體"/>
                <w:b/>
                <w:bCs/>
                <w:color w:val="000000" w:themeColor="text1"/>
                <w14:cntxtAlts/>
              </w:rPr>
              <w:t>,</w:t>
            </w:r>
            <w:r w:rsidRPr="006A6387">
              <w:rPr>
                <w:rFonts w:eastAsia="標楷體" w:hint="eastAsia"/>
                <w:b/>
                <w:bCs/>
                <w:color w:val="000000" w:themeColor="text1"/>
                <w14:cntxtAlts/>
              </w:rPr>
              <w:t>382</w:t>
            </w:r>
          </w:p>
        </w:tc>
        <w:tc>
          <w:tcPr>
            <w:tcW w:w="1080"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100.00</w:t>
            </w:r>
          </w:p>
        </w:tc>
        <w:tc>
          <w:tcPr>
            <w:tcW w:w="1080"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100.00</w:t>
            </w:r>
          </w:p>
        </w:tc>
        <w:tc>
          <w:tcPr>
            <w:tcW w:w="1009"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7</w:t>
            </w:r>
            <w:r w:rsidRPr="0056300A">
              <w:rPr>
                <w:rFonts w:eastAsia="標楷體" w:hint="eastAsia"/>
                <w:b/>
                <w:bCs/>
                <w:color w:val="000000" w:themeColor="text1"/>
                <w14:cntxtAlts/>
              </w:rPr>
              <w:t>6</w:t>
            </w:r>
            <w:r w:rsidRPr="0056300A">
              <w:rPr>
                <w:rFonts w:eastAsia="標楷體"/>
                <w:b/>
                <w:bCs/>
                <w:color w:val="000000" w:themeColor="text1"/>
                <w14:cntxtAlts/>
              </w:rPr>
              <w:t>,</w:t>
            </w:r>
            <w:r w:rsidRPr="0056300A">
              <w:rPr>
                <w:rFonts w:eastAsia="標楷體" w:hint="eastAsia"/>
                <w:b/>
                <w:bCs/>
                <w:color w:val="000000" w:themeColor="text1"/>
                <w14:cntxtAlts/>
              </w:rPr>
              <w:t>951</w:t>
            </w:r>
          </w:p>
        </w:tc>
      </w:tr>
      <w:tr w:rsidR="00595226" w:rsidRPr="00D52B92" w:rsidTr="00AE688F">
        <w:trPr>
          <w:trHeight w:val="360"/>
          <w:jc w:val="center"/>
        </w:trPr>
        <w:tc>
          <w:tcPr>
            <w:tcW w:w="1561" w:type="dxa"/>
            <w:tcBorders>
              <w:top w:val="nil"/>
              <w:bottom w:val="nil"/>
            </w:tcBorders>
            <w:vAlign w:val="center"/>
          </w:tcPr>
          <w:p w:rsidR="00595226" w:rsidRPr="00D52B92" w:rsidRDefault="00595226" w:rsidP="00AE688F">
            <w:pPr>
              <w:snapToGrid w:val="0"/>
              <w:spacing w:line="400" w:lineRule="exact"/>
              <w:rPr>
                <w:rFonts w:eastAsia="標楷體"/>
                <w:b/>
                <w14:cntxtAlts/>
              </w:rPr>
            </w:pPr>
            <w:r w:rsidRPr="00D52B92">
              <w:rPr>
                <w:rFonts w:eastAsia="標楷體"/>
                <w:b/>
                <w:bCs/>
                <w14:cntxtAlts/>
              </w:rPr>
              <w:t xml:space="preserve"> 101</w:t>
            </w:r>
            <w:r w:rsidRPr="00D52B92">
              <w:rPr>
                <w:rFonts w:eastAsia="標楷體"/>
                <w:b/>
                <w:bCs/>
                <w14:cntxtAlts/>
              </w:rPr>
              <w:t>年</w:t>
            </w:r>
          </w:p>
        </w:tc>
        <w:tc>
          <w:tcPr>
            <w:tcW w:w="922" w:type="dxa"/>
            <w:tcBorders>
              <w:top w:val="nil"/>
              <w:bottom w:val="nil"/>
              <w:right w:val="nil"/>
            </w:tcBorders>
            <w:vAlign w:val="bottom"/>
          </w:tcPr>
          <w:p w:rsidR="00595226" w:rsidRPr="00D52B92" w:rsidRDefault="00595226" w:rsidP="00AE688F">
            <w:pPr>
              <w:snapToGrid w:val="0"/>
              <w:spacing w:line="400" w:lineRule="exact"/>
              <w:ind w:rightChars="100" w:right="240"/>
              <w:jc w:val="right"/>
              <w:rPr>
                <w:rFonts w:eastAsia="標楷體"/>
                <w:b/>
                <w:bCs/>
                <w14:cntxtAlts/>
              </w:rPr>
            </w:pPr>
            <w:r>
              <w:rPr>
                <w:rFonts w:eastAsia="標楷體"/>
                <w:b/>
                <w:bCs/>
                <w14:cntxtAlts/>
              </w:rPr>
              <w:t>45,</w:t>
            </w:r>
            <w:r>
              <w:rPr>
                <w:rFonts w:eastAsia="標楷體" w:hint="eastAsia"/>
                <w:b/>
                <w:bCs/>
                <w14:cntxtAlts/>
              </w:rPr>
              <w:t>589</w:t>
            </w:r>
          </w:p>
        </w:tc>
        <w:tc>
          <w:tcPr>
            <w:tcW w:w="949" w:type="dxa"/>
            <w:tcBorders>
              <w:top w:val="nil"/>
              <w:left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Pr>
                <w:rFonts w:eastAsia="標楷體"/>
                <w:b/>
                <w:bCs/>
                <w14:cntxtAlts/>
              </w:rPr>
              <w:t>43,</w:t>
            </w:r>
            <w:r>
              <w:rPr>
                <w:rFonts w:eastAsia="標楷體" w:hint="eastAsia"/>
                <w:b/>
                <w:bCs/>
                <w14:cntxtAlts/>
              </w:rPr>
              <w:t>689</w:t>
            </w:r>
          </w:p>
        </w:tc>
        <w:tc>
          <w:tcPr>
            <w:tcW w:w="1080" w:type="dxa"/>
            <w:tcBorders>
              <w:top w:val="nil"/>
              <w:left w:val="nil"/>
              <w:bottom w:val="nil"/>
              <w:right w:val="nil"/>
            </w:tcBorders>
            <w:vAlign w:val="center"/>
          </w:tcPr>
          <w:p w:rsidR="00595226" w:rsidRPr="00496C76" w:rsidRDefault="00595226" w:rsidP="00AE688F">
            <w:pPr>
              <w:snapToGrid w:val="0"/>
              <w:spacing w:line="400" w:lineRule="exact"/>
              <w:ind w:rightChars="100" w:right="240"/>
              <w:jc w:val="right"/>
              <w:rPr>
                <w:b/>
                <w14:cntxtAlts/>
              </w:rPr>
            </w:pPr>
            <w:r>
              <w:rPr>
                <w:rFonts w:hint="eastAsia"/>
                <w:b/>
                <w14:cntxtAlts/>
              </w:rPr>
              <w:t>99</w:t>
            </w:r>
            <w:r>
              <w:rPr>
                <w:b/>
                <w14:cntxtAlts/>
              </w:rPr>
              <w:t>.</w:t>
            </w:r>
            <w:r>
              <w:rPr>
                <w:rFonts w:hint="eastAsia"/>
                <w:b/>
                <w14:cntxtAlts/>
              </w:rPr>
              <w:t>34</w:t>
            </w:r>
          </w:p>
        </w:tc>
        <w:tc>
          <w:tcPr>
            <w:tcW w:w="1080"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r>
              <w:rPr>
                <w:rFonts w:hint="eastAsia"/>
                <w:b/>
                <w14:cntxtAlts/>
              </w:rPr>
              <w:t>102.25</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bCs/>
                <w:color w:val="000000" w:themeColor="text1"/>
                <w14:cntxtAlts/>
              </w:rPr>
            </w:pPr>
            <w:r w:rsidRPr="006A6387">
              <w:rPr>
                <w:rFonts w:eastAsia="標楷體"/>
                <w:b/>
                <w:bCs/>
                <w:color w:val="000000" w:themeColor="text1"/>
                <w14:cntxtAlts/>
              </w:rPr>
              <w:t>92,</w:t>
            </w:r>
            <w:r w:rsidRPr="006A6387">
              <w:rPr>
                <w:rFonts w:eastAsia="標楷體" w:hint="eastAsia"/>
                <w:b/>
                <w:bCs/>
                <w:color w:val="000000" w:themeColor="text1"/>
                <w14:cntxtAlts/>
              </w:rPr>
              <w:t>869</w:t>
            </w:r>
          </w:p>
        </w:tc>
        <w:tc>
          <w:tcPr>
            <w:tcW w:w="1080"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94.90</w:t>
            </w:r>
          </w:p>
        </w:tc>
        <w:tc>
          <w:tcPr>
            <w:tcW w:w="1080"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99.17</w:t>
            </w:r>
          </w:p>
        </w:tc>
        <w:tc>
          <w:tcPr>
            <w:tcW w:w="1009"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7</w:t>
            </w:r>
            <w:r w:rsidRPr="0056300A">
              <w:rPr>
                <w:rFonts w:eastAsia="標楷體" w:hint="eastAsia"/>
                <w:b/>
                <w:bCs/>
                <w:color w:val="000000" w:themeColor="text1"/>
                <w14:cntxtAlts/>
              </w:rPr>
              <w:t>7</w:t>
            </w:r>
            <w:r w:rsidRPr="0056300A">
              <w:rPr>
                <w:rFonts w:eastAsia="標楷體"/>
                <w:b/>
                <w:bCs/>
                <w:color w:val="000000" w:themeColor="text1"/>
                <w14:cntxtAlts/>
              </w:rPr>
              <w:t>,</w:t>
            </w:r>
            <w:r w:rsidRPr="0056300A">
              <w:rPr>
                <w:rFonts w:eastAsia="標楷體" w:hint="eastAsia"/>
                <w:b/>
                <w:bCs/>
                <w:color w:val="000000" w:themeColor="text1"/>
                <w14:cntxtAlts/>
              </w:rPr>
              <w:t>989</w:t>
            </w:r>
          </w:p>
        </w:tc>
      </w:tr>
      <w:tr w:rsidR="00595226" w:rsidRPr="00D52B92" w:rsidTr="00AE688F">
        <w:trPr>
          <w:trHeight w:val="339"/>
          <w:jc w:val="center"/>
        </w:trPr>
        <w:tc>
          <w:tcPr>
            <w:tcW w:w="1561" w:type="dxa"/>
            <w:tcBorders>
              <w:top w:val="nil"/>
              <w:bottom w:val="nil"/>
            </w:tcBorders>
            <w:vAlign w:val="center"/>
          </w:tcPr>
          <w:p w:rsidR="00595226" w:rsidRPr="000E2B96" w:rsidRDefault="00595226" w:rsidP="00AE688F">
            <w:pPr>
              <w:snapToGrid w:val="0"/>
              <w:spacing w:line="400" w:lineRule="exact"/>
              <w:ind w:firstLineChars="50" w:firstLine="120"/>
              <w:rPr>
                <w:rFonts w:eastAsia="標楷體"/>
                <w:b/>
                <w:bCs/>
                <w14:cntxtAlts/>
              </w:rPr>
            </w:pPr>
            <w:r w:rsidRPr="000E2B96">
              <w:rPr>
                <w:rFonts w:eastAsia="標楷體"/>
                <w:b/>
                <w:bCs/>
                <w14:cntxtAlts/>
              </w:rPr>
              <w:t>102</w:t>
            </w:r>
            <w:r w:rsidRPr="000E2B96">
              <w:rPr>
                <w:rFonts w:eastAsia="標楷體"/>
                <w:b/>
                <w:bCs/>
                <w14:cntxtAlts/>
              </w:rPr>
              <w:t>年</w:t>
            </w:r>
          </w:p>
        </w:tc>
        <w:tc>
          <w:tcPr>
            <w:tcW w:w="922" w:type="dxa"/>
            <w:tcBorders>
              <w:top w:val="nil"/>
              <w:bottom w:val="nil"/>
              <w:right w:val="nil"/>
            </w:tcBorders>
            <w:vAlign w:val="bottom"/>
          </w:tcPr>
          <w:p w:rsidR="00595226" w:rsidRPr="000E2B96" w:rsidRDefault="00595226" w:rsidP="00AE688F">
            <w:pPr>
              <w:snapToGrid w:val="0"/>
              <w:spacing w:line="400" w:lineRule="exact"/>
              <w:ind w:rightChars="100" w:right="240"/>
              <w:jc w:val="right"/>
              <w:rPr>
                <w:rFonts w:eastAsia="標楷體"/>
                <w:b/>
                <w14:cntxtAlts/>
              </w:rPr>
            </w:pPr>
            <w:r>
              <w:rPr>
                <w:rFonts w:eastAsia="標楷體" w:hint="eastAsia"/>
                <w:b/>
                <w14:cntxtAlts/>
              </w:rPr>
              <w:t>45,664</w:t>
            </w:r>
          </w:p>
        </w:tc>
        <w:tc>
          <w:tcPr>
            <w:tcW w:w="949" w:type="dxa"/>
            <w:tcBorders>
              <w:top w:val="nil"/>
              <w:left w:val="nil"/>
              <w:bottom w:val="nil"/>
              <w:right w:val="nil"/>
            </w:tcBorders>
            <w:vAlign w:val="center"/>
          </w:tcPr>
          <w:p w:rsidR="00595226" w:rsidRPr="000E2B96" w:rsidRDefault="00595226" w:rsidP="00AE688F">
            <w:pPr>
              <w:snapToGrid w:val="0"/>
              <w:spacing w:line="400" w:lineRule="exact"/>
              <w:ind w:rightChars="100" w:right="240"/>
              <w:jc w:val="right"/>
              <w:rPr>
                <w:rFonts w:eastAsia="標楷體"/>
                <w:b/>
                <w14:cntxtAlts/>
              </w:rPr>
            </w:pPr>
            <w:r>
              <w:rPr>
                <w:rFonts w:eastAsia="標楷體" w:hint="eastAsia"/>
                <w:b/>
                <w14:cntxtAlts/>
              </w:rPr>
              <w:t>43,829</w:t>
            </w:r>
          </w:p>
        </w:tc>
        <w:tc>
          <w:tcPr>
            <w:tcW w:w="1080" w:type="dxa"/>
            <w:tcBorders>
              <w:top w:val="nil"/>
              <w:left w:val="nil"/>
              <w:bottom w:val="nil"/>
              <w:right w:val="nil"/>
            </w:tcBorders>
            <w:vAlign w:val="center"/>
          </w:tcPr>
          <w:p w:rsidR="00595226" w:rsidRPr="00496C76" w:rsidRDefault="00595226" w:rsidP="00AE688F">
            <w:pPr>
              <w:snapToGrid w:val="0"/>
              <w:spacing w:line="400" w:lineRule="exact"/>
              <w:ind w:rightChars="100" w:right="240"/>
              <w:jc w:val="right"/>
              <w:rPr>
                <w:b/>
                <w14:cntxtAlts/>
              </w:rPr>
            </w:pPr>
            <w:r>
              <w:rPr>
                <w:rFonts w:hint="eastAsia"/>
                <w:b/>
                <w14:cntxtAlts/>
              </w:rPr>
              <w:t>99.37</w:t>
            </w:r>
          </w:p>
        </w:tc>
        <w:tc>
          <w:tcPr>
            <w:tcW w:w="1080"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r>
              <w:rPr>
                <w:rFonts w:hint="eastAsia"/>
                <w:b/>
                <w14:cntxtAlts/>
              </w:rPr>
              <w:t>102.53</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color w:val="000000" w:themeColor="text1"/>
                <w14:cntxtAlts/>
              </w:rPr>
            </w:pPr>
            <w:r w:rsidRPr="006A6387">
              <w:rPr>
                <w:rFonts w:eastAsia="標楷體" w:hint="eastAsia"/>
                <w:b/>
                <w:color w:val="000000" w:themeColor="text1"/>
                <w14:cntxtAlts/>
              </w:rPr>
              <w:t>88,873</w:t>
            </w:r>
          </w:p>
        </w:tc>
        <w:tc>
          <w:tcPr>
            <w:tcW w:w="1080"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96.92</w:t>
            </w:r>
          </w:p>
        </w:tc>
        <w:tc>
          <w:tcPr>
            <w:tcW w:w="1080"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94.00</w:t>
            </w:r>
          </w:p>
        </w:tc>
        <w:tc>
          <w:tcPr>
            <w:tcW w:w="1009"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b/>
                <w:color w:val="000000" w:themeColor="text1"/>
                <w14:cntxtAlts/>
              </w:rPr>
            </w:pPr>
            <w:r w:rsidRPr="0056300A">
              <w:rPr>
                <w:rFonts w:eastAsia="標楷體" w:hint="eastAsia"/>
                <w:b/>
                <w:color w:val="000000" w:themeColor="text1"/>
                <w14:cntxtAlts/>
              </w:rPr>
              <w:t>77,871</w:t>
            </w:r>
          </w:p>
        </w:tc>
      </w:tr>
      <w:tr w:rsidR="007A2B74" w:rsidRPr="00FC0D54" w:rsidTr="00AE688F">
        <w:trPr>
          <w:trHeight w:val="360"/>
          <w:jc w:val="center"/>
        </w:trPr>
        <w:tc>
          <w:tcPr>
            <w:tcW w:w="1561"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14:cntxtAlts/>
              </w:rPr>
              <w:t xml:space="preserve"> 3</w:t>
            </w:r>
            <w:r w:rsidRPr="000E2B96">
              <w:rPr>
                <w:rFonts w:eastAsia="標楷體"/>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Pr>
                <w:rFonts w:eastAsia="標楷體"/>
                <w14:cntxtAlts/>
              </w:rPr>
              <w:t>41,</w:t>
            </w:r>
            <w:r>
              <w:rPr>
                <w:rFonts w:eastAsia="標楷體" w:hint="eastAsia"/>
                <w14:cntxtAlts/>
              </w:rPr>
              <w:t>394</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Pr>
                <w:rFonts w:eastAsia="標楷體"/>
                <w14:cntxtAlts/>
              </w:rPr>
              <w:t>3</w:t>
            </w:r>
            <w:r>
              <w:rPr>
                <w:rFonts w:eastAsia="標楷體" w:hint="eastAsia"/>
                <w14:cntxtAlts/>
              </w:rPr>
              <w:t>8</w:t>
            </w:r>
            <w:r>
              <w:rPr>
                <w:rFonts w:eastAsia="標楷體"/>
                <w14:cntxtAlts/>
              </w:rPr>
              <w:t>,</w:t>
            </w:r>
            <w:r>
              <w:rPr>
                <w:rFonts w:eastAsia="標楷體" w:hint="eastAsia"/>
                <w14:cntxtAlts/>
              </w:rPr>
              <w:t>949</w:t>
            </w:r>
          </w:p>
        </w:tc>
        <w:tc>
          <w:tcPr>
            <w:tcW w:w="1080" w:type="dxa"/>
            <w:tcBorders>
              <w:top w:val="nil"/>
              <w:left w:val="nil"/>
              <w:bottom w:val="nil"/>
              <w:right w:val="nil"/>
            </w:tcBorders>
            <w:vAlign w:val="center"/>
          </w:tcPr>
          <w:p w:rsidR="007A2B74" w:rsidRPr="00496C76" w:rsidRDefault="007A2B74" w:rsidP="00A3002B">
            <w:pPr>
              <w:snapToGrid w:val="0"/>
              <w:spacing w:line="400" w:lineRule="exact"/>
              <w:ind w:rightChars="100" w:right="240"/>
              <w:jc w:val="right"/>
              <w:rPr>
                <w14:cntxtAlts/>
              </w:rPr>
            </w:pPr>
            <w:r>
              <w:rPr>
                <w:rFonts w:hint="eastAsia"/>
                <w14:cntxtAlts/>
              </w:rPr>
              <w:t>99.73</w:t>
            </w:r>
          </w:p>
        </w:tc>
        <w:tc>
          <w:tcPr>
            <w:tcW w:w="1080" w:type="dxa"/>
            <w:tcBorders>
              <w:top w:val="nil"/>
              <w:left w:val="nil"/>
              <w:bottom w:val="nil"/>
              <w:right w:val="nil"/>
            </w:tcBorders>
            <w:vAlign w:val="bottom"/>
          </w:tcPr>
          <w:p w:rsidR="007A2B74" w:rsidRPr="00496C76" w:rsidRDefault="007A2B74" w:rsidP="00A3002B">
            <w:pPr>
              <w:snapToGrid w:val="0"/>
              <w:spacing w:line="400" w:lineRule="exact"/>
              <w:ind w:rightChars="100" w:right="240"/>
              <w:jc w:val="right"/>
              <w:rPr>
                <w14:cntxtAlts/>
              </w:rPr>
            </w:pPr>
            <w:r>
              <w:rPr>
                <w:rFonts w:hint="eastAsia"/>
                <w14:cntxtAlts/>
              </w:rPr>
              <w:t>89.70</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72</w:t>
            </w:r>
            <w:r w:rsidRPr="006A6387">
              <w:rPr>
                <w:rFonts w:eastAsia="標楷體"/>
                <w:color w:val="000000" w:themeColor="text1"/>
                <w14:cntxtAlts/>
              </w:rPr>
              <w:t>,</w:t>
            </w:r>
            <w:r w:rsidRPr="006A6387">
              <w:rPr>
                <w:rFonts w:eastAsia="標楷體" w:hint="eastAsia"/>
                <w:color w:val="000000" w:themeColor="text1"/>
                <w14:cntxtAlts/>
              </w:rPr>
              <w:t>034</w:t>
            </w:r>
          </w:p>
        </w:tc>
        <w:tc>
          <w:tcPr>
            <w:tcW w:w="1080"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90.99</w:t>
            </w:r>
          </w:p>
        </w:tc>
        <w:tc>
          <w:tcPr>
            <w:tcW w:w="1080"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80.12</w:t>
            </w:r>
          </w:p>
        </w:tc>
        <w:tc>
          <w:tcPr>
            <w:tcW w:w="1009" w:type="dxa"/>
            <w:tcBorders>
              <w:top w:val="nil"/>
              <w:left w:val="nil"/>
              <w:bottom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color w:val="000000" w:themeColor="text1"/>
                <w14:cntxtAlts/>
              </w:rPr>
              <w:t>65,</w:t>
            </w:r>
            <w:r w:rsidRPr="0056300A">
              <w:rPr>
                <w:rFonts w:eastAsia="標楷體" w:hint="eastAsia"/>
                <w:color w:val="000000" w:themeColor="text1"/>
                <w14:cntxtAlts/>
              </w:rPr>
              <w:t>394</w:t>
            </w:r>
          </w:p>
        </w:tc>
      </w:tr>
      <w:tr w:rsidR="007A2B74" w:rsidRPr="00FC0D54" w:rsidTr="00AE688F">
        <w:trPr>
          <w:trHeight w:val="339"/>
          <w:jc w:val="center"/>
        </w:trPr>
        <w:tc>
          <w:tcPr>
            <w:tcW w:w="1561"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14:cntxtAlts/>
              </w:rPr>
              <w:t>4</w:t>
            </w:r>
            <w:r w:rsidRPr="000E2B96">
              <w:rPr>
                <w:rFonts w:eastAsia="標楷體"/>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Pr>
                <w:rFonts w:eastAsia="標楷體"/>
                <w14:cntxtAlts/>
              </w:rPr>
              <w:t>4</w:t>
            </w:r>
            <w:r>
              <w:rPr>
                <w:rFonts w:eastAsia="標楷體" w:hint="eastAsia"/>
                <w14:cntxtAlts/>
              </w:rPr>
              <w:t>1</w:t>
            </w:r>
            <w:r>
              <w:rPr>
                <w:rFonts w:eastAsia="標楷體"/>
                <w14:cntxtAlts/>
              </w:rPr>
              <w:t>,</w:t>
            </w:r>
            <w:r>
              <w:rPr>
                <w:rFonts w:eastAsia="標楷體" w:hint="eastAsia"/>
                <w14:cntxtAlts/>
              </w:rPr>
              <w:t>695</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Pr>
                <w:rFonts w:eastAsia="標楷體"/>
                <w14:cntxtAlts/>
              </w:rPr>
              <w:t>39,</w:t>
            </w:r>
            <w:r>
              <w:rPr>
                <w:rFonts w:eastAsia="標楷體" w:hint="eastAsia"/>
                <w14:cntxtAlts/>
              </w:rPr>
              <w:t>136</w:t>
            </w:r>
          </w:p>
        </w:tc>
        <w:tc>
          <w:tcPr>
            <w:tcW w:w="1080" w:type="dxa"/>
            <w:tcBorders>
              <w:top w:val="nil"/>
              <w:left w:val="nil"/>
              <w:bottom w:val="nil"/>
              <w:right w:val="nil"/>
            </w:tcBorders>
            <w:vAlign w:val="center"/>
          </w:tcPr>
          <w:p w:rsidR="007A2B74" w:rsidRPr="00496C76" w:rsidRDefault="007A2B74" w:rsidP="00A3002B">
            <w:pPr>
              <w:snapToGrid w:val="0"/>
              <w:spacing w:line="400" w:lineRule="exact"/>
              <w:ind w:rightChars="100" w:right="240"/>
              <w:jc w:val="right"/>
              <w:rPr>
                <w14:cntxtAlts/>
              </w:rPr>
            </w:pPr>
            <w:r>
              <w:rPr>
                <w:rFonts w:hint="eastAsia"/>
                <w14:cntxtAlts/>
              </w:rPr>
              <w:t>101.46</w:t>
            </w:r>
          </w:p>
        </w:tc>
        <w:tc>
          <w:tcPr>
            <w:tcW w:w="1080" w:type="dxa"/>
            <w:tcBorders>
              <w:top w:val="nil"/>
              <w:left w:val="nil"/>
              <w:bottom w:val="nil"/>
              <w:right w:val="nil"/>
            </w:tcBorders>
            <w:vAlign w:val="bottom"/>
          </w:tcPr>
          <w:p w:rsidR="007A2B74" w:rsidRPr="00496C76" w:rsidRDefault="007A2B74" w:rsidP="00A3002B">
            <w:pPr>
              <w:snapToGrid w:val="0"/>
              <w:spacing w:line="400" w:lineRule="exact"/>
              <w:ind w:rightChars="100" w:right="240"/>
              <w:jc w:val="right"/>
              <w:rPr>
                <w14:cntxtAlts/>
              </w:rPr>
            </w:pPr>
            <w:r>
              <w:rPr>
                <w:rFonts w:hint="eastAsia"/>
                <w14:cntxtAlts/>
              </w:rPr>
              <w:t>91.14</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74,815</w:t>
            </w:r>
          </w:p>
        </w:tc>
        <w:tc>
          <w:tcPr>
            <w:tcW w:w="1080"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91.30</w:t>
            </w:r>
          </w:p>
        </w:tc>
        <w:tc>
          <w:tcPr>
            <w:tcW w:w="1080"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82.70</w:t>
            </w:r>
          </w:p>
        </w:tc>
        <w:tc>
          <w:tcPr>
            <w:tcW w:w="1009" w:type="dxa"/>
            <w:tcBorders>
              <w:top w:val="nil"/>
              <w:left w:val="nil"/>
              <w:bottom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color w:val="000000" w:themeColor="text1"/>
                <w14:cntxtAlts/>
              </w:rPr>
              <w:t>73,</w:t>
            </w:r>
            <w:r w:rsidRPr="0056300A">
              <w:rPr>
                <w:rFonts w:eastAsia="標楷體" w:hint="eastAsia"/>
                <w:color w:val="000000" w:themeColor="text1"/>
                <w14:cntxtAlts/>
              </w:rPr>
              <w:t>391</w:t>
            </w:r>
          </w:p>
        </w:tc>
      </w:tr>
      <w:tr w:rsidR="007A2B74" w:rsidRPr="00FC0D54" w:rsidTr="00AE688F">
        <w:trPr>
          <w:trHeight w:val="339"/>
          <w:jc w:val="center"/>
        </w:trPr>
        <w:tc>
          <w:tcPr>
            <w:tcW w:w="1561"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14:cntxtAlts/>
              </w:rPr>
              <w:t>5</w:t>
            </w:r>
            <w:r w:rsidRPr="000E2B96">
              <w:rPr>
                <w:rFonts w:eastAsia="標楷體"/>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14:cntxtAlts/>
              </w:rPr>
              <w:t>42,</w:t>
            </w:r>
            <w:r>
              <w:rPr>
                <w:rFonts w:eastAsia="標楷體" w:hint="eastAsia"/>
                <w14:cntxtAlts/>
              </w:rPr>
              <w:t>166</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Pr>
                <w:rFonts w:eastAsia="標楷體"/>
                <w14:cntxtAlts/>
              </w:rPr>
              <w:t>39,</w:t>
            </w:r>
            <w:r>
              <w:rPr>
                <w:rFonts w:eastAsia="標楷體" w:hint="eastAsia"/>
                <w14:cntxtAlts/>
              </w:rPr>
              <w:t>669</w:t>
            </w:r>
          </w:p>
        </w:tc>
        <w:tc>
          <w:tcPr>
            <w:tcW w:w="1080" w:type="dxa"/>
            <w:tcBorders>
              <w:top w:val="nil"/>
              <w:left w:val="nil"/>
              <w:bottom w:val="nil"/>
              <w:right w:val="nil"/>
            </w:tcBorders>
            <w:vAlign w:val="center"/>
          </w:tcPr>
          <w:p w:rsidR="007A2B74" w:rsidRPr="00496C76" w:rsidRDefault="007A2B74" w:rsidP="00A3002B">
            <w:pPr>
              <w:snapToGrid w:val="0"/>
              <w:spacing w:line="400" w:lineRule="exact"/>
              <w:ind w:rightChars="100" w:right="240"/>
              <w:jc w:val="right"/>
              <w:rPr>
                <w14:cntxtAlts/>
              </w:rPr>
            </w:pPr>
            <w:r>
              <w:rPr>
                <w:rFonts w:hint="eastAsia"/>
                <w14:cntxtAlts/>
              </w:rPr>
              <w:t>98.30</w:t>
            </w:r>
          </w:p>
        </w:tc>
        <w:tc>
          <w:tcPr>
            <w:tcW w:w="1080" w:type="dxa"/>
            <w:tcBorders>
              <w:top w:val="nil"/>
              <w:left w:val="nil"/>
              <w:bottom w:val="nil"/>
              <w:right w:val="nil"/>
            </w:tcBorders>
            <w:vAlign w:val="bottom"/>
          </w:tcPr>
          <w:p w:rsidR="007A2B74" w:rsidRPr="00496C76" w:rsidRDefault="007A2B74" w:rsidP="00A3002B">
            <w:pPr>
              <w:snapToGrid w:val="0"/>
              <w:spacing w:line="400" w:lineRule="exact"/>
              <w:ind w:rightChars="100" w:right="240"/>
              <w:jc w:val="right"/>
              <w:rPr>
                <w14:cntxtAlts/>
              </w:rPr>
            </w:pPr>
            <w:r>
              <w:rPr>
                <w:rFonts w:hint="eastAsia"/>
                <w14:cntxtAlts/>
              </w:rPr>
              <w:t>89.06</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color w:val="000000" w:themeColor="text1"/>
                <w14:cntxtAlts/>
              </w:rPr>
              <w:t>7</w:t>
            </w:r>
            <w:r w:rsidRPr="006A6387">
              <w:rPr>
                <w:rFonts w:eastAsia="標楷體" w:hint="eastAsia"/>
                <w:color w:val="000000" w:themeColor="text1"/>
                <w14:cntxtAlts/>
              </w:rPr>
              <w:t>3</w:t>
            </w:r>
            <w:r w:rsidRPr="006A6387">
              <w:rPr>
                <w:rFonts w:eastAsia="標楷體"/>
                <w:color w:val="000000" w:themeColor="text1"/>
                <w14:cntxtAlts/>
              </w:rPr>
              <w:t>,</w:t>
            </w:r>
            <w:r w:rsidRPr="006A6387">
              <w:rPr>
                <w:rFonts w:eastAsia="標楷體" w:hint="eastAsia"/>
                <w:color w:val="000000" w:themeColor="text1"/>
                <w14:cntxtAlts/>
              </w:rPr>
              <w:t>158</w:t>
            </w:r>
          </w:p>
        </w:tc>
        <w:tc>
          <w:tcPr>
            <w:tcW w:w="1080"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95.77</w:t>
            </w:r>
          </w:p>
        </w:tc>
        <w:tc>
          <w:tcPr>
            <w:tcW w:w="1080"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73.59</w:t>
            </w:r>
          </w:p>
        </w:tc>
        <w:tc>
          <w:tcPr>
            <w:tcW w:w="1009" w:type="dxa"/>
            <w:tcBorders>
              <w:top w:val="nil"/>
              <w:left w:val="nil"/>
              <w:bottom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color w:val="000000" w:themeColor="text1"/>
                <w14:cntxtAlts/>
              </w:rPr>
              <w:t>7</w:t>
            </w:r>
            <w:r w:rsidRPr="0056300A">
              <w:rPr>
                <w:rFonts w:eastAsia="標楷體" w:hint="eastAsia"/>
                <w:color w:val="000000" w:themeColor="text1"/>
                <w14:cntxtAlts/>
              </w:rPr>
              <w:t>3</w:t>
            </w:r>
            <w:r w:rsidRPr="0056300A">
              <w:rPr>
                <w:rFonts w:eastAsia="標楷體"/>
                <w:color w:val="000000" w:themeColor="text1"/>
                <w14:cntxtAlts/>
              </w:rPr>
              <w:t>,</w:t>
            </w:r>
            <w:r w:rsidRPr="0056300A">
              <w:rPr>
                <w:rFonts w:eastAsia="標楷體" w:hint="eastAsia"/>
                <w:color w:val="000000" w:themeColor="text1"/>
                <w14:cntxtAlts/>
              </w:rPr>
              <w:t>660</w:t>
            </w:r>
          </w:p>
        </w:tc>
      </w:tr>
      <w:tr w:rsidR="007A2B74" w:rsidRPr="00FC0D54" w:rsidTr="00AE688F">
        <w:trPr>
          <w:trHeight w:val="339"/>
          <w:jc w:val="center"/>
        </w:trPr>
        <w:tc>
          <w:tcPr>
            <w:tcW w:w="1561"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hint="eastAsia"/>
                <w14:cntxtAlts/>
              </w:rPr>
              <w:t>6</w:t>
            </w:r>
            <w:r w:rsidRPr="000E2B96">
              <w:rPr>
                <w:rFonts w:eastAsia="標楷體"/>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14:cntxtAlts/>
              </w:rPr>
              <w:t>42,</w:t>
            </w:r>
            <w:r>
              <w:rPr>
                <w:rFonts w:eastAsia="標楷體" w:hint="eastAsia"/>
                <w14:cntxtAlts/>
              </w:rPr>
              <w:t>619</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Pr>
                <w:rFonts w:eastAsia="標楷體" w:hint="eastAsia"/>
                <w14:cntxtAlts/>
              </w:rPr>
              <w:t>40</w:t>
            </w:r>
            <w:r w:rsidRPr="000E2B96">
              <w:rPr>
                <w:rFonts w:eastAsia="標楷體"/>
                <w14:cntxtAlts/>
              </w:rPr>
              <w:t>,</w:t>
            </w:r>
            <w:r>
              <w:rPr>
                <w:rFonts w:eastAsia="標楷體" w:hint="eastAsia"/>
                <w14:cntxtAlts/>
              </w:rPr>
              <w:t>958</w:t>
            </w:r>
          </w:p>
        </w:tc>
        <w:tc>
          <w:tcPr>
            <w:tcW w:w="1080" w:type="dxa"/>
            <w:tcBorders>
              <w:top w:val="nil"/>
              <w:left w:val="nil"/>
              <w:bottom w:val="nil"/>
              <w:right w:val="nil"/>
            </w:tcBorders>
            <w:vAlign w:val="center"/>
          </w:tcPr>
          <w:p w:rsidR="007A2B74" w:rsidRPr="00496C76" w:rsidRDefault="007A2B74" w:rsidP="00A3002B">
            <w:pPr>
              <w:snapToGrid w:val="0"/>
              <w:spacing w:line="400" w:lineRule="exact"/>
              <w:ind w:rightChars="100" w:right="240"/>
              <w:jc w:val="right"/>
              <w:rPr>
                <w14:cntxtAlts/>
              </w:rPr>
            </w:pPr>
            <w:r>
              <w:rPr>
                <w:rFonts w:hint="eastAsia"/>
                <w14:cntxtAlts/>
              </w:rPr>
              <w:t>102.77</w:t>
            </w:r>
          </w:p>
        </w:tc>
        <w:tc>
          <w:tcPr>
            <w:tcW w:w="1080" w:type="dxa"/>
            <w:tcBorders>
              <w:top w:val="nil"/>
              <w:left w:val="nil"/>
              <w:bottom w:val="nil"/>
              <w:right w:val="nil"/>
            </w:tcBorders>
            <w:vAlign w:val="bottom"/>
          </w:tcPr>
          <w:p w:rsidR="007A2B74" w:rsidRPr="00496C76" w:rsidRDefault="007A2B74" w:rsidP="00A3002B">
            <w:pPr>
              <w:snapToGrid w:val="0"/>
              <w:spacing w:line="400" w:lineRule="exact"/>
              <w:ind w:rightChars="100" w:right="240"/>
              <w:jc w:val="right"/>
              <w:rPr>
                <w14:cntxtAlts/>
              </w:rPr>
            </w:pPr>
            <w:r>
              <w:rPr>
                <w:rFonts w:hint="eastAsia"/>
                <w14:cntxtAlts/>
              </w:rPr>
              <w:t>96.55</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color w:val="000000" w:themeColor="text1"/>
                <w14:cntxtAlts/>
              </w:rPr>
              <w:t>7</w:t>
            </w:r>
            <w:r w:rsidRPr="006A6387">
              <w:rPr>
                <w:rFonts w:eastAsia="標楷體" w:hint="eastAsia"/>
                <w:color w:val="000000" w:themeColor="text1"/>
                <w14:cntxtAlts/>
              </w:rPr>
              <w:t>4</w:t>
            </w:r>
            <w:r w:rsidRPr="006A6387">
              <w:rPr>
                <w:rFonts w:eastAsia="標楷體"/>
                <w:color w:val="000000" w:themeColor="text1"/>
                <w14:cntxtAlts/>
              </w:rPr>
              <w:t>,</w:t>
            </w:r>
            <w:r w:rsidRPr="006A6387">
              <w:rPr>
                <w:rFonts w:eastAsia="標楷體" w:hint="eastAsia"/>
                <w:color w:val="000000" w:themeColor="text1"/>
                <w14:cntxtAlts/>
              </w:rPr>
              <w:t>814</w:t>
            </w:r>
          </w:p>
        </w:tc>
        <w:tc>
          <w:tcPr>
            <w:tcW w:w="1080"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102.93</w:t>
            </w:r>
          </w:p>
        </w:tc>
        <w:tc>
          <w:tcPr>
            <w:tcW w:w="1080"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79.87</w:t>
            </w:r>
          </w:p>
        </w:tc>
        <w:tc>
          <w:tcPr>
            <w:tcW w:w="1009" w:type="dxa"/>
            <w:tcBorders>
              <w:top w:val="nil"/>
              <w:left w:val="nil"/>
              <w:bottom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66</w:t>
            </w:r>
            <w:r w:rsidRPr="0056300A">
              <w:rPr>
                <w:rFonts w:eastAsia="標楷體"/>
                <w:color w:val="000000" w:themeColor="text1"/>
                <w14:cntxtAlts/>
              </w:rPr>
              <w:t>,</w:t>
            </w:r>
            <w:r w:rsidRPr="0056300A">
              <w:rPr>
                <w:rFonts w:eastAsia="標楷體" w:hint="eastAsia"/>
                <w:color w:val="000000" w:themeColor="text1"/>
                <w14:cntxtAlts/>
              </w:rPr>
              <w:t>883</w:t>
            </w:r>
          </w:p>
        </w:tc>
      </w:tr>
      <w:tr w:rsidR="007A2B74" w:rsidRPr="00FC0D54" w:rsidTr="00AE688F">
        <w:trPr>
          <w:trHeight w:val="339"/>
          <w:jc w:val="center"/>
        </w:trPr>
        <w:tc>
          <w:tcPr>
            <w:tcW w:w="1561"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hint="eastAsia"/>
                <w14:cntxtAlts/>
              </w:rPr>
              <w:t>7</w:t>
            </w:r>
            <w:r w:rsidRPr="000E2B96">
              <w:rPr>
                <w:rFonts w:eastAsia="標楷體" w:hint="eastAsia"/>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hint="eastAsia"/>
                <w14:cntxtAlts/>
              </w:rPr>
              <w:t>43,</w:t>
            </w:r>
            <w:r>
              <w:rPr>
                <w:rFonts w:eastAsia="標楷體" w:hint="eastAsia"/>
                <w14:cntxtAlts/>
              </w:rPr>
              <w:t>040</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hint="eastAsia"/>
                <w14:cntxtAlts/>
              </w:rPr>
              <w:t>41,</w:t>
            </w:r>
            <w:r>
              <w:rPr>
                <w:rFonts w:eastAsia="標楷體" w:hint="eastAsia"/>
                <w14:cntxtAlts/>
              </w:rPr>
              <w:t>024</w:t>
            </w:r>
          </w:p>
        </w:tc>
        <w:tc>
          <w:tcPr>
            <w:tcW w:w="1080" w:type="dxa"/>
            <w:tcBorders>
              <w:top w:val="nil"/>
              <w:left w:val="nil"/>
              <w:bottom w:val="nil"/>
              <w:right w:val="nil"/>
            </w:tcBorders>
            <w:vAlign w:val="center"/>
          </w:tcPr>
          <w:p w:rsidR="007A2B74" w:rsidRPr="00496C76" w:rsidRDefault="007A2B74" w:rsidP="00A3002B">
            <w:pPr>
              <w:snapToGrid w:val="0"/>
              <w:spacing w:line="400" w:lineRule="exact"/>
              <w:ind w:rightChars="100" w:right="240"/>
              <w:jc w:val="right"/>
              <w:rPr>
                <w14:cntxtAlts/>
              </w:rPr>
            </w:pPr>
            <w:r>
              <w:rPr>
                <w:rFonts w:hint="eastAsia"/>
                <w14:cntxtAlts/>
              </w:rPr>
              <w:t>96.34</w:t>
            </w:r>
          </w:p>
        </w:tc>
        <w:tc>
          <w:tcPr>
            <w:tcW w:w="1080" w:type="dxa"/>
            <w:tcBorders>
              <w:top w:val="nil"/>
              <w:left w:val="nil"/>
              <w:bottom w:val="nil"/>
              <w:right w:val="nil"/>
            </w:tcBorders>
            <w:vAlign w:val="bottom"/>
          </w:tcPr>
          <w:p w:rsidR="007A2B74" w:rsidRPr="00496C76" w:rsidRDefault="007A2B74" w:rsidP="00A3002B">
            <w:pPr>
              <w:snapToGrid w:val="0"/>
              <w:spacing w:line="400" w:lineRule="exact"/>
              <w:ind w:rightChars="100" w:right="240"/>
              <w:jc w:val="right"/>
              <w:rPr>
                <w14:cntxtAlts/>
              </w:rPr>
            </w:pPr>
            <w:r>
              <w:rPr>
                <w:rFonts w:hint="eastAsia"/>
                <w14:cntxtAlts/>
              </w:rPr>
              <w:t>91.88</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73,729</w:t>
            </w:r>
          </w:p>
        </w:tc>
        <w:tc>
          <w:tcPr>
            <w:tcW w:w="1080"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97.51</w:t>
            </w:r>
          </w:p>
        </w:tc>
        <w:tc>
          <w:tcPr>
            <w:tcW w:w="1080"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71.46</w:t>
            </w:r>
          </w:p>
        </w:tc>
        <w:tc>
          <w:tcPr>
            <w:tcW w:w="1009" w:type="dxa"/>
            <w:tcBorders>
              <w:top w:val="nil"/>
              <w:left w:val="nil"/>
              <w:bottom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63,567</w:t>
            </w:r>
          </w:p>
        </w:tc>
      </w:tr>
      <w:tr w:rsidR="007A2B74" w:rsidRPr="00FC0D54" w:rsidTr="00AE688F">
        <w:trPr>
          <w:trHeight w:val="339"/>
          <w:jc w:val="center"/>
        </w:trPr>
        <w:tc>
          <w:tcPr>
            <w:tcW w:w="1561"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hint="eastAsia"/>
                <w14:cntxtAlts/>
              </w:rPr>
              <w:t>8</w:t>
            </w:r>
            <w:r w:rsidRPr="000E2B96">
              <w:rPr>
                <w:rFonts w:eastAsia="標楷體" w:hint="eastAsia"/>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hint="eastAsia"/>
                <w14:cntxtAlts/>
              </w:rPr>
              <w:t>42,</w:t>
            </w:r>
            <w:r>
              <w:rPr>
                <w:rFonts w:eastAsia="標楷體" w:hint="eastAsia"/>
                <w14:cntxtAlts/>
              </w:rPr>
              <w:t>241</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Pr>
                <w:rFonts w:eastAsia="標楷體" w:hint="eastAsia"/>
                <w14:cntxtAlts/>
              </w:rPr>
              <w:t>41</w:t>
            </w:r>
            <w:r w:rsidRPr="000E2B96">
              <w:rPr>
                <w:rFonts w:eastAsia="標楷體" w:hint="eastAsia"/>
                <w14:cntxtAlts/>
              </w:rPr>
              <w:t>,</w:t>
            </w:r>
            <w:r>
              <w:rPr>
                <w:rFonts w:eastAsia="標楷體" w:hint="eastAsia"/>
                <w14:cntxtAlts/>
              </w:rPr>
              <w:t>860</w:t>
            </w:r>
          </w:p>
        </w:tc>
        <w:tc>
          <w:tcPr>
            <w:tcW w:w="1080"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14:cntxtAlts/>
              </w:rPr>
            </w:pPr>
            <w:r>
              <w:rPr>
                <w:rFonts w:hint="eastAsia"/>
                <w14:cntxtAlts/>
              </w:rPr>
              <w:t>97.23</w:t>
            </w:r>
          </w:p>
        </w:tc>
        <w:tc>
          <w:tcPr>
            <w:tcW w:w="1080" w:type="dxa"/>
            <w:tcBorders>
              <w:top w:val="nil"/>
              <w:left w:val="nil"/>
              <w:bottom w:val="nil"/>
              <w:right w:val="nil"/>
            </w:tcBorders>
            <w:vAlign w:val="bottom"/>
          </w:tcPr>
          <w:p w:rsidR="007A2B74" w:rsidRPr="000E2B96" w:rsidRDefault="007A2B74" w:rsidP="00A3002B">
            <w:pPr>
              <w:snapToGrid w:val="0"/>
              <w:spacing w:line="400" w:lineRule="exact"/>
              <w:ind w:rightChars="100" w:right="240"/>
              <w:jc w:val="right"/>
              <w:rPr>
                <w14:cntxtAlts/>
              </w:rPr>
            </w:pPr>
            <w:r>
              <w:rPr>
                <w:rFonts w:hint="eastAsia"/>
                <w14:cntxtAlts/>
              </w:rPr>
              <w:t>95.65</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74,141</w:t>
            </w:r>
          </w:p>
        </w:tc>
        <w:tc>
          <w:tcPr>
            <w:tcW w:w="1080"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106.15</w:t>
            </w:r>
          </w:p>
        </w:tc>
        <w:tc>
          <w:tcPr>
            <w:tcW w:w="1080"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69.69</w:t>
            </w:r>
          </w:p>
        </w:tc>
        <w:tc>
          <w:tcPr>
            <w:tcW w:w="1009" w:type="dxa"/>
            <w:tcBorders>
              <w:top w:val="nil"/>
              <w:left w:val="nil"/>
              <w:bottom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63,864</w:t>
            </w:r>
          </w:p>
        </w:tc>
      </w:tr>
      <w:tr w:rsidR="007A2B74" w:rsidRPr="00FC0D54" w:rsidTr="00AE688F">
        <w:trPr>
          <w:trHeight w:val="339"/>
          <w:jc w:val="center"/>
        </w:trPr>
        <w:tc>
          <w:tcPr>
            <w:tcW w:w="1561"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hint="eastAsia"/>
                <w14:cntxtAlts/>
              </w:rPr>
              <w:t>9</w:t>
            </w:r>
            <w:r w:rsidRPr="000E2B96">
              <w:rPr>
                <w:rFonts w:eastAsia="標楷體" w:hint="eastAsia"/>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hint="eastAsia"/>
                <w14:cntxtAlts/>
              </w:rPr>
              <w:t>43,</w:t>
            </w:r>
            <w:r>
              <w:rPr>
                <w:rFonts w:eastAsia="標楷體" w:hint="eastAsia"/>
                <w14:cntxtAlts/>
              </w:rPr>
              <w:t>106</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hint="eastAsia"/>
                <w14:cntxtAlts/>
              </w:rPr>
              <w:t>42,</w:t>
            </w:r>
            <w:r>
              <w:rPr>
                <w:rFonts w:eastAsia="標楷體" w:hint="eastAsia"/>
                <w14:cntxtAlts/>
              </w:rPr>
              <w:t>114</w:t>
            </w:r>
          </w:p>
        </w:tc>
        <w:tc>
          <w:tcPr>
            <w:tcW w:w="1080"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14:cntxtAlts/>
              </w:rPr>
            </w:pPr>
            <w:r>
              <w:rPr>
                <w:rFonts w:hint="eastAsia"/>
                <w14:cntxtAlts/>
              </w:rPr>
              <w:t>99.90</w:t>
            </w:r>
          </w:p>
        </w:tc>
        <w:tc>
          <w:tcPr>
            <w:tcW w:w="1080" w:type="dxa"/>
            <w:tcBorders>
              <w:top w:val="nil"/>
              <w:left w:val="nil"/>
              <w:bottom w:val="nil"/>
              <w:right w:val="nil"/>
            </w:tcBorders>
            <w:vAlign w:val="bottom"/>
          </w:tcPr>
          <w:p w:rsidR="007A2B74" w:rsidRPr="000E2B96" w:rsidRDefault="007A2B74" w:rsidP="00A3002B">
            <w:pPr>
              <w:snapToGrid w:val="0"/>
              <w:spacing w:line="400" w:lineRule="exact"/>
              <w:ind w:rightChars="100" w:right="240"/>
              <w:jc w:val="right"/>
              <w:rPr>
                <w14:cntxtAlts/>
              </w:rPr>
            </w:pPr>
            <w:r>
              <w:rPr>
                <w:rFonts w:hint="eastAsia"/>
                <w14:cntxtAlts/>
              </w:rPr>
              <w:t>100.75</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74,147</w:t>
            </w:r>
          </w:p>
        </w:tc>
        <w:tc>
          <w:tcPr>
            <w:tcW w:w="1080"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108.81</w:t>
            </w:r>
          </w:p>
        </w:tc>
        <w:tc>
          <w:tcPr>
            <w:tcW w:w="1080"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72.83</w:t>
            </w:r>
          </w:p>
        </w:tc>
        <w:tc>
          <w:tcPr>
            <w:tcW w:w="1009" w:type="dxa"/>
            <w:tcBorders>
              <w:top w:val="nil"/>
              <w:left w:val="nil"/>
              <w:bottom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69,760</w:t>
            </w:r>
          </w:p>
        </w:tc>
      </w:tr>
      <w:tr w:rsidR="007A2B74" w:rsidRPr="00FC0D54" w:rsidTr="00AE688F">
        <w:trPr>
          <w:trHeight w:val="339"/>
          <w:jc w:val="center"/>
        </w:trPr>
        <w:tc>
          <w:tcPr>
            <w:tcW w:w="1561"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hint="eastAsia"/>
                <w14:cntxtAlts/>
              </w:rPr>
              <w:t>10</w:t>
            </w:r>
            <w:r w:rsidRPr="000E2B96">
              <w:rPr>
                <w:rFonts w:eastAsia="標楷體" w:hint="eastAsia"/>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Pr>
                <w:rFonts w:eastAsia="標楷體" w:hint="eastAsia"/>
                <w14:cntxtAlts/>
              </w:rPr>
              <w:t>41</w:t>
            </w:r>
            <w:r w:rsidRPr="000E2B96">
              <w:rPr>
                <w:rFonts w:eastAsia="標楷體" w:hint="eastAsia"/>
                <w14:cntxtAlts/>
              </w:rPr>
              <w:t>,</w:t>
            </w:r>
            <w:r>
              <w:rPr>
                <w:rFonts w:eastAsia="標楷體" w:hint="eastAsia"/>
                <w14:cntxtAlts/>
              </w:rPr>
              <w:t>952</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Pr>
                <w:rFonts w:eastAsia="標楷體" w:hint="eastAsia"/>
                <w14:cntxtAlts/>
              </w:rPr>
              <w:t>40</w:t>
            </w:r>
            <w:r w:rsidRPr="000E2B96">
              <w:rPr>
                <w:rFonts w:eastAsia="標楷體" w:hint="eastAsia"/>
                <w14:cntxtAlts/>
              </w:rPr>
              <w:t>,</w:t>
            </w:r>
            <w:r>
              <w:rPr>
                <w:rFonts w:eastAsia="標楷體" w:hint="eastAsia"/>
                <w14:cntxtAlts/>
              </w:rPr>
              <w:t>670</w:t>
            </w:r>
          </w:p>
        </w:tc>
        <w:tc>
          <w:tcPr>
            <w:tcW w:w="1080"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14:cntxtAlts/>
              </w:rPr>
            </w:pPr>
            <w:r>
              <w:rPr>
                <w:rFonts w:hint="eastAsia"/>
                <w14:cntxtAlts/>
              </w:rPr>
              <w:t>96.95</w:t>
            </w:r>
          </w:p>
        </w:tc>
        <w:tc>
          <w:tcPr>
            <w:tcW w:w="1080" w:type="dxa"/>
            <w:tcBorders>
              <w:top w:val="nil"/>
              <w:left w:val="nil"/>
              <w:bottom w:val="nil"/>
              <w:right w:val="nil"/>
            </w:tcBorders>
            <w:vAlign w:val="bottom"/>
          </w:tcPr>
          <w:p w:rsidR="007A2B74" w:rsidRPr="000E2B96" w:rsidRDefault="007A2B74" w:rsidP="00A3002B">
            <w:pPr>
              <w:snapToGrid w:val="0"/>
              <w:spacing w:line="400" w:lineRule="exact"/>
              <w:ind w:rightChars="100" w:right="240"/>
              <w:jc w:val="right"/>
              <w:rPr>
                <w14:cntxtAlts/>
              </w:rPr>
            </w:pPr>
            <w:r>
              <w:rPr>
                <w:rFonts w:hint="eastAsia"/>
                <w14:cntxtAlts/>
              </w:rPr>
              <w:t>93.25</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73,126</w:t>
            </w:r>
          </w:p>
        </w:tc>
        <w:tc>
          <w:tcPr>
            <w:tcW w:w="1080"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94.35</w:t>
            </w:r>
          </w:p>
        </w:tc>
        <w:tc>
          <w:tcPr>
            <w:tcW w:w="1080"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75.99</w:t>
            </w:r>
          </w:p>
        </w:tc>
        <w:tc>
          <w:tcPr>
            <w:tcW w:w="1009" w:type="dxa"/>
            <w:tcBorders>
              <w:top w:val="nil"/>
              <w:left w:val="nil"/>
              <w:bottom w:val="nil"/>
              <w:right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63,835</w:t>
            </w:r>
          </w:p>
        </w:tc>
      </w:tr>
      <w:tr w:rsidR="007A2B74" w:rsidRPr="00FC0D54" w:rsidTr="00AE688F">
        <w:trPr>
          <w:trHeight w:val="339"/>
          <w:jc w:val="center"/>
        </w:trPr>
        <w:tc>
          <w:tcPr>
            <w:tcW w:w="1561"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Pr>
                <w:rFonts w:eastAsia="標楷體" w:hint="eastAsia"/>
                <w14:cntxtAlts/>
              </w:rPr>
              <w:t>11</w:t>
            </w:r>
            <w:r w:rsidRPr="000E2B96">
              <w:rPr>
                <w:rFonts w:eastAsia="標楷體" w:hint="eastAsia"/>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hint="eastAsia"/>
                <w14:cntxtAlts/>
              </w:rPr>
              <w:t>4</w:t>
            </w:r>
            <w:r>
              <w:rPr>
                <w:rFonts w:eastAsia="標楷體" w:hint="eastAsia"/>
                <w14:cntxtAlts/>
              </w:rPr>
              <w:t>1</w:t>
            </w:r>
            <w:r w:rsidRPr="000E2B96">
              <w:rPr>
                <w:rFonts w:eastAsia="標楷體" w:hint="eastAsia"/>
                <w14:cntxtAlts/>
              </w:rPr>
              <w:t>,</w:t>
            </w:r>
            <w:r>
              <w:rPr>
                <w:rFonts w:eastAsia="標楷體" w:hint="eastAsia"/>
                <w14:cntxtAlts/>
              </w:rPr>
              <w:t>362</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Pr>
                <w:rFonts w:eastAsia="標楷體" w:hint="eastAsia"/>
                <w14:cntxtAlts/>
              </w:rPr>
              <w:t>39</w:t>
            </w:r>
            <w:r w:rsidRPr="000E2B96">
              <w:rPr>
                <w:rFonts w:eastAsia="標楷體" w:hint="eastAsia"/>
                <w14:cntxtAlts/>
              </w:rPr>
              <w:t>,</w:t>
            </w:r>
            <w:r>
              <w:rPr>
                <w:rFonts w:eastAsia="標楷體" w:hint="eastAsia"/>
                <w14:cntxtAlts/>
              </w:rPr>
              <w:t>455</w:t>
            </w:r>
          </w:p>
        </w:tc>
        <w:tc>
          <w:tcPr>
            <w:tcW w:w="1080"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14:cntxtAlts/>
              </w:rPr>
            </w:pPr>
            <w:r>
              <w:rPr>
                <w:rFonts w:hint="eastAsia"/>
                <w14:cntxtAlts/>
              </w:rPr>
              <w:t>97.57</w:t>
            </w:r>
          </w:p>
        </w:tc>
        <w:tc>
          <w:tcPr>
            <w:tcW w:w="1080" w:type="dxa"/>
            <w:tcBorders>
              <w:top w:val="nil"/>
              <w:left w:val="nil"/>
              <w:bottom w:val="nil"/>
              <w:right w:val="nil"/>
            </w:tcBorders>
            <w:vAlign w:val="bottom"/>
          </w:tcPr>
          <w:p w:rsidR="007A2B74" w:rsidRPr="000E2B96" w:rsidRDefault="007A2B74" w:rsidP="00A3002B">
            <w:pPr>
              <w:snapToGrid w:val="0"/>
              <w:spacing w:line="400" w:lineRule="exact"/>
              <w:ind w:rightChars="100" w:right="240"/>
              <w:jc w:val="right"/>
              <w:rPr>
                <w14:cntxtAlts/>
              </w:rPr>
            </w:pPr>
            <w:r>
              <w:rPr>
                <w:rFonts w:hint="eastAsia"/>
                <w14:cntxtAlts/>
              </w:rPr>
              <w:t>92.57</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148,753</w:t>
            </w:r>
          </w:p>
        </w:tc>
        <w:tc>
          <w:tcPr>
            <w:tcW w:w="1080"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87.94</w:t>
            </w:r>
          </w:p>
        </w:tc>
        <w:tc>
          <w:tcPr>
            <w:tcW w:w="1080"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171.45</w:t>
            </w:r>
          </w:p>
        </w:tc>
        <w:tc>
          <w:tcPr>
            <w:tcW w:w="1009" w:type="dxa"/>
            <w:tcBorders>
              <w:top w:val="nil"/>
              <w:left w:val="nil"/>
              <w:bottom w:val="nil"/>
              <w:right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61,084</w:t>
            </w:r>
          </w:p>
        </w:tc>
      </w:tr>
      <w:tr w:rsidR="007A2B74" w:rsidRPr="00FC0D54" w:rsidTr="00A3002B">
        <w:trPr>
          <w:trHeight w:val="339"/>
          <w:jc w:val="center"/>
        </w:trPr>
        <w:tc>
          <w:tcPr>
            <w:tcW w:w="1561" w:type="dxa"/>
            <w:tcBorders>
              <w:top w:val="nil"/>
              <w:bottom w:val="nil"/>
            </w:tcBorders>
            <w:vAlign w:val="center"/>
          </w:tcPr>
          <w:p w:rsidR="007A2B74" w:rsidRPr="00D52B92" w:rsidRDefault="007A2B74" w:rsidP="00A3002B">
            <w:pPr>
              <w:snapToGrid w:val="0"/>
              <w:spacing w:line="400" w:lineRule="exact"/>
              <w:ind w:rightChars="165" w:right="396"/>
              <w:jc w:val="right"/>
              <w:rPr>
                <w:rFonts w:eastAsia="標楷體"/>
                <w14:cntxtAlts/>
              </w:rPr>
            </w:pPr>
            <w:r w:rsidRPr="00D52B92">
              <w:rPr>
                <w:rFonts w:eastAsia="標楷體"/>
                <w14:cntxtAlts/>
              </w:rPr>
              <w:t>12</w:t>
            </w:r>
            <w:r w:rsidRPr="00D52B92">
              <w:rPr>
                <w:rFonts w:eastAsia="標楷體"/>
                <w14:cntxtAlts/>
              </w:rPr>
              <w:t>月</w:t>
            </w:r>
          </w:p>
        </w:tc>
        <w:tc>
          <w:tcPr>
            <w:tcW w:w="922" w:type="dxa"/>
            <w:tcBorders>
              <w:top w:val="nil"/>
              <w:bottom w:val="nil"/>
              <w:right w:val="nil"/>
            </w:tcBorders>
            <w:vAlign w:val="center"/>
          </w:tcPr>
          <w:p w:rsidR="007A2B74" w:rsidRPr="00D52B92" w:rsidRDefault="007A2B74" w:rsidP="00A3002B">
            <w:pPr>
              <w:snapToGrid w:val="0"/>
              <w:spacing w:line="400" w:lineRule="exact"/>
              <w:ind w:rightChars="100" w:right="240"/>
              <w:jc w:val="right"/>
              <w:rPr>
                <w:rFonts w:eastAsia="標楷體"/>
                <w14:cntxtAlts/>
              </w:rPr>
            </w:pPr>
            <w:r>
              <w:rPr>
                <w:rFonts w:eastAsia="標楷體" w:hint="eastAsia"/>
                <w14:cntxtAlts/>
              </w:rPr>
              <w:t>46,330</w:t>
            </w:r>
          </w:p>
        </w:tc>
        <w:tc>
          <w:tcPr>
            <w:tcW w:w="949" w:type="dxa"/>
            <w:tcBorders>
              <w:top w:val="nil"/>
              <w:left w:val="nil"/>
              <w:bottom w:val="nil"/>
              <w:right w:val="nil"/>
            </w:tcBorders>
            <w:vAlign w:val="center"/>
          </w:tcPr>
          <w:p w:rsidR="007A2B74" w:rsidRPr="00D52B92" w:rsidRDefault="007A2B74" w:rsidP="00A3002B">
            <w:pPr>
              <w:snapToGrid w:val="0"/>
              <w:spacing w:line="400" w:lineRule="exact"/>
              <w:ind w:rightChars="100" w:right="240"/>
              <w:jc w:val="right"/>
              <w:rPr>
                <w:rFonts w:eastAsia="標楷體"/>
                <w14:cntxtAlts/>
              </w:rPr>
            </w:pPr>
            <w:r>
              <w:rPr>
                <w:rFonts w:eastAsia="標楷體" w:hint="eastAsia"/>
                <w14:cntxtAlts/>
              </w:rPr>
              <w:t>44,034</w:t>
            </w:r>
          </w:p>
        </w:tc>
        <w:tc>
          <w:tcPr>
            <w:tcW w:w="1080" w:type="dxa"/>
            <w:tcBorders>
              <w:top w:val="nil"/>
              <w:left w:val="nil"/>
              <w:bottom w:val="nil"/>
              <w:right w:val="nil"/>
            </w:tcBorders>
            <w:vAlign w:val="center"/>
          </w:tcPr>
          <w:p w:rsidR="007A2B74" w:rsidRPr="00496C76" w:rsidRDefault="007A2B74" w:rsidP="00A3002B">
            <w:pPr>
              <w:snapToGrid w:val="0"/>
              <w:spacing w:line="400" w:lineRule="exact"/>
              <w:ind w:rightChars="100" w:right="240"/>
              <w:jc w:val="right"/>
              <w:rPr>
                <w14:cntxtAlts/>
              </w:rPr>
            </w:pPr>
            <w:r>
              <w:rPr>
                <w:rFonts w:hint="eastAsia"/>
                <w14:cntxtAlts/>
              </w:rPr>
              <w:t>97.84</w:t>
            </w:r>
          </w:p>
        </w:tc>
        <w:tc>
          <w:tcPr>
            <w:tcW w:w="1080" w:type="dxa"/>
            <w:tcBorders>
              <w:top w:val="nil"/>
              <w:left w:val="nil"/>
              <w:bottom w:val="nil"/>
              <w:right w:val="nil"/>
            </w:tcBorders>
            <w:vAlign w:val="bottom"/>
          </w:tcPr>
          <w:p w:rsidR="007A2B74" w:rsidRPr="00496C76" w:rsidRDefault="007A2B74" w:rsidP="00A3002B">
            <w:pPr>
              <w:snapToGrid w:val="0"/>
              <w:spacing w:line="400" w:lineRule="exact"/>
              <w:ind w:rightChars="100" w:right="240"/>
              <w:jc w:val="right"/>
              <w:rPr>
                <w14:cntxtAlts/>
              </w:rPr>
            </w:pPr>
            <w:r>
              <w:rPr>
                <w:rFonts w:hint="eastAsia"/>
                <w14:cntxtAlts/>
              </w:rPr>
              <w:t>100.18</w:t>
            </w:r>
          </w:p>
        </w:tc>
        <w:tc>
          <w:tcPr>
            <w:tcW w:w="1020" w:type="dxa"/>
            <w:tcBorders>
              <w:top w:val="nil"/>
              <w:left w:val="nil"/>
              <w:bottom w:val="nil"/>
              <w:right w:val="nil"/>
            </w:tcBorders>
            <w:vAlign w:val="center"/>
          </w:tcPr>
          <w:p w:rsidR="007A2B74" w:rsidRPr="006A6387" w:rsidRDefault="007A2B74" w:rsidP="00A3002B">
            <w:pPr>
              <w:widowControl/>
              <w:tabs>
                <w:tab w:val="left" w:pos="5220"/>
              </w:tabs>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113,572</w:t>
            </w:r>
          </w:p>
        </w:tc>
        <w:tc>
          <w:tcPr>
            <w:tcW w:w="1080"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87.00</w:t>
            </w:r>
          </w:p>
        </w:tc>
        <w:tc>
          <w:tcPr>
            <w:tcW w:w="1080"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126.81</w:t>
            </w:r>
          </w:p>
        </w:tc>
        <w:tc>
          <w:tcPr>
            <w:tcW w:w="1009" w:type="dxa"/>
            <w:tcBorders>
              <w:top w:val="nil"/>
              <w:left w:val="nil"/>
              <w:bottom w:val="nil"/>
              <w:right w:val="nil"/>
            </w:tcBorders>
            <w:vAlign w:val="center"/>
          </w:tcPr>
          <w:p w:rsidR="007A2B74" w:rsidRPr="0056300A" w:rsidRDefault="007A2B74" w:rsidP="00A3002B">
            <w:pPr>
              <w:widowControl/>
              <w:tabs>
                <w:tab w:val="left" w:pos="5220"/>
              </w:tabs>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81,821</w:t>
            </w:r>
          </w:p>
        </w:tc>
      </w:tr>
      <w:tr w:rsidR="007A2B74" w:rsidRPr="00FC0D54" w:rsidTr="00A3002B">
        <w:trPr>
          <w:trHeight w:val="339"/>
          <w:jc w:val="center"/>
        </w:trPr>
        <w:tc>
          <w:tcPr>
            <w:tcW w:w="1561" w:type="dxa"/>
            <w:tcBorders>
              <w:top w:val="nil"/>
              <w:bottom w:val="nil"/>
            </w:tcBorders>
            <w:vAlign w:val="center"/>
          </w:tcPr>
          <w:p w:rsidR="007A2B74" w:rsidRPr="000E2B96" w:rsidRDefault="007A2B74" w:rsidP="00A3002B">
            <w:pPr>
              <w:snapToGrid w:val="0"/>
              <w:spacing w:line="400" w:lineRule="exact"/>
              <w:ind w:firstLineChars="50" w:firstLine="120"/>
              <w:rPr>
                <w:rFonts w:eastAsia="標楷體"/>
                <w:b/>
                <w:bCs/>
                <w14:cntxtAlts/>
              </w:rPr>
            </w:pPr>
            <w:r>
              <w:rPr>
                <w:rFonts w:eastAsia="標楷體"/>
                <w:b/>
                <w:bCs/>
                <w14:cntxtAlts/>
              </w:rPr>
              <w:t>10</w:t>
            </w:r>
            <w:r>
              <w:rPr>
                <w:rFonts w:eastAsia="標楷體" w:hint="eastAsia"/>
                <w:b/>
                <w:bCs/>
                <w14:cntxtAlts/>
              </w:rPr>
              <w:t>3</w:t>
            </w:r>
            <w:r w:rsidRPr="000E2B96">
              <w:rPr>
                <w:rFonts w:eastAsia="標楷體"/>
                <w:b/>
                <w:bCs/>
                <w14:cntxtAlts/>
              </w:rPr>
              <w:t>年</w:t>
            </w:r>
            <w:r w:rsidR="000C6680">
              <w:rPr>
                <w:rFonts w:eastAsia="標楷體" w:hint="eastAsia"/>
                <w:b/>
                <w:bCs/>
                <w14:cntxtAlts/>
              </w:rPr>
              <w:t>1~3</w:t>
            </w:r>
            <w:r w:rsidRPr="007A2B74">
              <w:rPr>
                <w:rFonts w:eastAsia="標楷體" w:hint="eastAsia"/>
                <w:b/>
                <w:bCs/>
                <w14:cntxtAlts/>
              </w:rPr>
              <w:t>月</w:t>
            </w:r>
          </w:p>
        </w:tc>
        <w:tc>
          <w:tcPr>
            <w:tcW w:w="922" w:type="dxa"/>
            <w:tcBorders>
              <w:top w:val="nil"/>
              <w:bottom w:val="nil"/>
              <w:right w:val="nil"/>
            </w:tcBorders>
            <w:vAlign w:val="bottom"/>
          </w:tcPr>
          <w:p w:rsidR="007A2B74" w:rsidRPr="000E2B96" w:rsidRDefault="006D154C" w:rsidP="00A3002B">
            <w:pPr>
              <w:snapToGrid w:val="0"/>
              <w:spacing w:line="400" w:lineRule="exact"/>
              <w:ind w:rightChars="100" w:right="240"/>
              <w:jc w:val="right"/>
              <w:rPr>
                <w:rFonts w:eastAsia="標楷體"/>
                <w:b/>
                <w14:cntxtAlts/>
              </w:rPr>
            </w:pPr>
            <w:r>
              <w:rPr>
                <w:rFonts w:eastAsia="標楷體" w:hint="eastAsia"/>
                <w:b/>
                <w14:cntxtAlts/>
              </w:rPr>
              <w:t>57,582</w:t>
            </w:r>
          </w:p>
        </w:tc>
        <w:tc>
          <w:tcPr>
            <w:tcW w:w="949" w:type="dxa"/>
            <w:tcBorders>
              <w:top w:val="nil"/>
              <w:left w:val="nil"/>
              <w:bottom w:val="nil"/>
              <w:right w:val="nil"/>
            </w:tcBorders>
            <w:vAlign w:val="center"/>
          </w:tcPr>
          <w:p w:rsidR="007A2B74" w:rsidRPr="000E2B96" w:rsidRDefault="006D154C" w:rsidP="00A3002B">
            <w:pPr>
              <w:snapToGrid w:val="0"/>
              <w:spacing w:line="400" w:lineRule="exact"/>
              <w:ind w:rightChars="100" w:right="240"/>
              <w:jc w:val="right"/>
              <w:rPr>
                <w:rFonts w:eastAsia="標楷體"/>
                <w:b/>
                <w14:cntxtAlts/>
              </w:rPr>
            </w:pPr>
            <w:r>
              <w:rPr>
                <w:rFonts w:eastAsia="標楷體" w:hint="eastAsia"/>
                <w:b/>
                <w14:cntxtAlts/>
              </w:rPr>
              <w:t>53,841</w:t>
            </w:r>
          </w:p>
        </w:tc>
        <w:tc>
          <w:tcPr>
            <w:tcW w:w="1080" w:type="dxa"/>
            <w:tcBorders>
              <w:top w:val="nil"/>
              <w:left w:val="nil"/>
              <w:bottom w:val="nil"/>
              <w:right w:val="nil"/>
            </w:tcBorders>
            <w:vAlign w:val="center"/>
          </w:tcPr>
          <w:p w:rsidR="007A2B74" w:rsidRPr="00496C76" w:rsidRDefault="006D154C" w:rsidP="00A3002B">
            <w:pPr>
              <w:snapToGrid w:val="0"/>
              <w:spacing w:line="400" w:lineRule="exact"/>
              <w:ind w:rightChars="100" w:right="240"/>
              <w:jc w:val="right"/>
              <w:rPr>
                <w:b/>
                <w14:cntxtAlts/>
              </w:rPr>
            </w:pPr>
            <w:r>
              <w:rPr>
                <w:rFonts w:hint="eastAsia"/>
                <w:b/>
                <w14:cntxtAlts/>
              </w:rPr>
              <w:t>102.50</w:t>
            </w:r>
          </w:p>
        </w:tc>
        <w:tc>
          <w:tcPr>
            <w:tcW w:w="1080" w:type="dxa"/>
            <w:tcBorders>
              <w:top w:val="nil"/>
              <w:left w:val="nil"/>
              <w:bottom w:val="nil"/>
              <w:right w:val="nil"/>
            </w:tcBorders>
            <w:vAlign w:val="bottom"/>
          </w:tcPr>
          <w:p w:rsidR="007A2B74" w:rsidRPr="00496C76" w:rsidRDefault="006D154C" w:rsidP="00A3002B">
            <w:pPr>
              <w:snapToGrid w:val="0"/>
              <w:spacing w:line="400" w:lineRule="exact"/>
              <w:ind w:rightChars="100" w:right="240"/>
              <w:jc w:val="right"/>
              <w:rPr>
                <w:b/>
                <w14:cntxtAlts/>
              </w:rPr>
            </w:pPr>
            <w:r>
              <w:rPr>
                <w:rFonts w:hint="eastAsia"/>
                <w:b/>
                <w14:cntxtAlts/>
              </w:rPr>
              <w:t>130.19</w:t>
            </w:r>
          </w:p>
        </w:tc>
        <w:tc>
          <w:tcPr>
            <w:tcW w:w="1020" w:type="dxa"/>
            <w:tcBorders>
              <w:top w:val="nil"/>
              <w:left w:val="nil"/>
              <w:bottom w:val="nil"/>
              <w:right w:val="nil"/>
            </w:tcBorders>
            <w:vAlign w:val="center"/>
          </w:tcPr>
          <w:p w:rsidR="007A2B74" w:rsidRPr="006A6387" w:rsidRDefault="00B8226E" w:rsidP="00A3002B">
            <w:pPr>
              <w:snapToGrid w:val="0"/>
              <w:spacing w:line="400" w:lineRule="exact"/>
              <w:ind w:rightChars="100" w:right="240"/>
              <w:jc w:val="right"/>
              <w:rPr>
                <w:rFonts w:eastAsia="標楷體"/>
                <w:b/>
                <w:color w:val="000000" w:themeColor="text1"/>
                <w14:cntxtAlts/>
              </w:rPr>
            </w:pPr>
            <w:r>
              <w:rPr>
                <w:rFonts w:eastAsia="標楷體" w:hint="eastAsia"/>
                <w:b/>
                <w:color w:val="000000" w:themeColor="text1"/>
                <w14:cntxtAlts/>
              </w:rPr>
              <w:t>99,152</w:t>
            </w:r>
          </w:p>
        </w:tc>
        <w:tc>
          <w:tcPr>
            <w:tcW w:w="1080" w:type="dxa"/>
            <w:tcBorders>
              <w:top w:val="nil"/>
              <w:left w:val="nil"/>
              <w:bottom w:val="nil"/>
              <w:right w:val="nil"/>
            </w:tcBorders>
            <w:vAlign w:val="center"/>
          </w:tcPr>
          <w:p w:rsidR="007A2B74" w:rsidRPr="0056300A" w:rsidRDefault="0087753F" w:rsidP="00A3002B">
            <w:pPr>
              <w:snapToGrid w:val="0"/>
              <w:spacing w:line="400" w:lineRule="exact"/>
              <w:ind w:rightChars="100" w:right="240"/>
              <w:jc w:val="right"/>
              <w:rPr>
                <w:b/>
                <w:color w:val="000000" w:themeColor="text1"/>
                <w14:cntxtAlts/>
              </w:rPr>
            </w:pPr>
            <w:r>
              <w:rPr>
                <w:rFonts w:hint="eastAsia"/>
                <w:b/>
                <w:color w:val="000000" w:themeColor="text1"/>
                <w14:cntxtAlts/>
              </w:rPr>
              <w:t>99.78</w:t>
            </w:r>
          </w:p>
        </w:tc>
        <w:tc>
          <w:tcPr>
            <w:tcW w:w="1080" w:type="dxa"/>
            <w:tcBorders>
              <w:top w:val="nil"/>
              <w:left w:val="nil"/>
              <w:bottom w:val="nil"/>
              <w:right w:val="nil"/>
            </w:tcBorders>
            <w:vAlign w:val="bottom"/>
          </w:tcPr>
          <w:p w:rsidR="007A2B74" w:rsidRPr="0056300A" w:rsidRDefault="0087753F" w:rsidP="00A3002B">
            <w:pPr>
              <w:snapToGrid w:val="0"/>
              <w:spacing w:line="400" w:lineRule="exact"/>
              <w:ind w:rightChars="100" w:right="240"/>
              <w:jc w:val="right"/>
              <w:rPr>
                <w:b/>
                <w:color w:val="000000" w:themeColor="text1"/>
                <w14:cntxtAlts/>
              </w:rPr>
            </w:pPr>
            <w:r>
              <w:rPr>
                <w:rFonts w:hint="eastAsia"/>
                <w:b/>
                <w:color w:val="000000" w:themeColor="text1"/>
                <w14:cntxtAlts/>
              </w:rPr>
              <w:t>107.30</w:t>
            </w:r>
          </w:p>
        </w:tc>
        <w:tc>
          <w:tcPr>
            <w:tcW w:w="1009" w:type="dxa"/>
            <w:tcBorders>
              <w:top w:val="nil"/>
              <w:left w:val="nil"/>
              <w:bottom w:val="nil"/>
              <w:right w:val="nil"/>
            </w:tcBorders>
            <w:vAlign w:val="center"/>
          </w:tcPr>
          <w:p w:rsidR="007A2B74" w:rsidRPr="0056300A" w:rsidRDefault="00B8226E" w:rsidP="00A3002B">
            <w:pPr>
              <w:snapToGrid w:val="0"/>
              <w:spacing w:line="400" w:lineRule="exact"/>
              <w:ind w:rightChars="11" w:right="26"/>
              <w:jc w:val="right"/>
              <w:rPr>
                <w:rFonts w:eastAsia="標楷體"/>
                <w:b/>
                <w:color w:val="000000" w:themeColor="text1"/>
                <w14:cntxtAlts/>
              </w:rPr>
            </w:pPr>
            <w:r>
              <w:rPr>
                <w:rFonts w:eastAsia="標楷體" w:hint="eastAsia"/>
                <w:b/>
                <w:color w:val="000000" w:themeColor="text1"/>
                <w14:cntxtAlts/>
              </w:rPr>
              <w:t>115,946</w:t>
            </w:r>
          </w:p>
        </w:tc>
      </w:tr>
      <w:tr w:rsidR="007A2B74" w:rsidRPr="00FC0D54" w:rsidTr="00A3002B">
        <w:trPr>
          <w:trHeight w:val="339"/>
          <w:jc w:val="center"/>
        </w:trPr>
        <w:tc>
          <w:tcPr>
            <w:tcW w:w="1561" w:type="dxa"/>
            <w:tcBorders>
              <w:top w:val="nil"/>
              <w:bottom w:val="nil"/>
            </w:tcBorders>
            <w:vAlign w:val="center"/>
          </w:tcPr>
          <w:p w:rsidR="007A2B74" w:rsidRPr="00D52B92" w:rsidRDefault="007A2B74" w:rsidP="00A3002B">
            <w:pPr>
              <w:snapToGrid w:val="0"/>
              <w:spacing w:line="400" w:lineRule="exact"/>
              <w:ind w:rightChars="165" w:right="396"/>
              <w:jc w:val="right"/>
              <w:rPr>
                <w:rFonts w:eastAsia="標楷體"/>
                <w14:cntxtAlts/>
              </w:rPr>
            </w:pPr>
            <w:r w:rsidRPr="00D52B92">
              <w:rPr>
                <w:rFonts w:eastAsia="標楷體"/>
                <w14:cntxtAlts/>
              </w:rPr>
              <w:t>1</w:t>
            </w:r>
            <w:r w:rsidRPr="00D52B92">
              <w:rPr>
                <w:rFonts w:eastAsia="標楷體"/>
                <w14:cntxtAlts/>
              </w:rPr>
              <w:t>月</w:t>
            </w:r>
          </w:p>
        </w:tc>
        <w:tc>
          <w:tcPr>
            <w:tcW w:w="922" w:type="dxa"/>
            <w:tcBorders>
              <w:top w:val="nil"/>
              <w:bottom w:val="nil"/>
              <w:right w:val="nil"/>
            </w:tcBorders>
            <w:vAlign w:val="center"/>
          </w:tcPr>
          <w:p w:rsidR="007A2B74" w:rsidRPr="00D52B92" w:rsidRDefault="007A2B74" w:rsidP="00A3002B">
            <w:pPr>
              <w:snapToGrid w:val="0"/>
              <w:spacing w:line="400" w:lineRule="exact"/>
              <w:ind w:rightChars="100" w:right="240"/>
              <w:jc w:val="right"/>
              <w:rPr>
                <w:rFonts w:eastAsia="標楷體"/>
                <w14:cntxtAlts/>
              </w:rPr>
            </w:pPr>
            <w:r>
              <w:rPr>
                <w:rFonts w:eastAsia="標楷體" w:hint="eastAsia"/>
                <w14:cntxtAlts/>
              </w:rPr>
              <w:t>88,285</w:t>
            </w:r>
          </w:p>
        </w:tc>
        <w:tc>
          <w:tcPr>
            <w:tcW w:w="949" w:type="dxa"/>
            <w:tcBorders>
              <w:top w:val="nil"/>
              <w:left w:val="nil"/>
              <w:bottom w:val="nil"/>
              <w:right w:val="nil"/>
            </w:tcBorders>
            <w:vAlign w:val="center"/>
          </w:tcPr>
          <w:p w:rsidR="007A2B74" w:rsidRPr="00D52B92" w:rsidRDefault="007A2B74" w:rsidP="00A3002B">
            <w:pPr>
              <w:snapToGrid w:val="0"/>
              <w:spacing w:line="400" w:lineRule="exact"/>
              <w:ind w:rightChars="100" w:right="240"/>
              <w:jc w:val="right"/>
              <w:rPr>
                <w:rFonts w:eastAsia="標楷體"/>
                <w14:cntxtAlts/>
              </w:rPr>
            </w:pPr>
            <w:r>
              <w:rPr>
                <w:rFonts w:eastAsia="標楷體" w:hint="eastAsia"/>
                <w14:cntxtAlts/>
              </w:rPr>
              <w:t>81,895</w:t>
            </w:r>
          </w:p>
        </w:tc>
        <w:tc>
          <w:tcPr>
            <w:tcW w:w="1080" w:type="dxa"/>
            <w:tcBorders>
              <w:top w:val="nil"/>
              <w:left w:val="nil"/>
              <w:bottom w:val="nil"/>
              <w:right w:val="nil"/>
            </w:tcBorders>
            <w:vAlign w:val="center"/>
          </w:tcPr>
          <w:p w:rsidR="007A2B74" w:rsidRPr="00496C76" w:rsidRDefault="007A2B74" w:rsidP="00A3002B">
            <w:pPr>
              <w:snapToGrid w:val="0"/>
              <w:spacing w:line="400" w:lineRule="exact"/>
              <w:ind w:rightChars="100" w:right="240"/>
              <w:jc w:val="right"/>
              <w:rPr>
                <w14:cntxtAlts/>
              </w:rPr>
            </w:pPr>
            <w:r>
              <w:rPr>
                <w:rFonts w:hint="eastAsia"/>
                <w14:cntxtAlts/>
              </w:rPr>
              <w:t>102.16</w:t>
            </w:r>
          </w:p>
        </w:tc>
        <w:tc>
          <w:tcPr>
            <w:tcW w:w="1080" w:type="dxa"/>
            <w:tcBorders>
              <w:top w:val="nil"/>
              <w:left w:val="nil"/>
              <w:bottom w:val="nil"/>
              <w:right w:val="nil"/>
            </w:tcBorders>
            <w:vAlign w:val="bottom"/>
          </w:tcPr>
          <w:p w:rsidR="007A2B74" w:rsidRPr="00496C76" w:rsidRDefault="007A2B74" w:rsidP="00A3002B">
            <w:pPr>
              <w:snapToGrid w:val="0"/>
              <w:spacing w:line="400" w:lineRule="exact"/>
              <w:ind w:rightChars="100" w:right="240"/>
              <w:jc w:val="right"/>
              <w:rPr>
                <w14:cntxtAlts/>
              </w:rPr>
            </w:pPr>
            <w:r>
              <w:rPr>
                <w:rFonts w:hint="eastAsia"/>
                <w14:cntxtAlts/>
              </w:rPr>
              <w:t>192.48</w:t>
            </w:r>
          </w:p>
        </w:tc>
        <w:tc>
          <w:tcPr>
            <w:tcW w:w="1020" w:type="dxa"/>
            <w:tcBorders>
              <w:top w:val="nil"/>
              <w:left w:val="nil"/>
              <w:bottom w:val="nil"/>
              <w:right w:val="nil"/>
            </w:tcBorders>
            <w:vAlign w:val="center"/>
          </w:tcPr>
          <w:p w:rsidR="007A2B74" w:rsidRPr="006A6387" w:rsidRDefault="007A2B74" w:rsidP="00A3002B">
            <w:pPr>
              <w:widowControl/>
              <w:tabs>
                <w:tab w:val="left" w:pos="5220"/>
              </w:tabs>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150,721</w:t>
            </w:r>
          </w:p>
        </w:tc>
        <w:tc>
          <w:tcPr>
            <w:tcW w:w="1080"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101.32</w:t>
            </w:r>
          </w:p>
        </w:tc>
        <w:tc>
          <w:tcPr>
            <w:tcW w:w="1080"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156.98</w:t>
            </w:r>
          </w:p>
        </w:tc>
        <w:tc>
          <w:tcPr>
            <w:tcW w:w="1009" w:type="dxa"/>
            <w:tcBorders>
              <w:top w:val="nil"/>
              <w:left w:val="nil"/>
              <w:bottom w:val="nil"/>
              <w:right w:val="nil"/>
            </w:tcBorders>
            <w:vAlign w:val="center"/>
          </w:tcPr>
          <w:p w:rsidR="007A2B74" w:rsidRPr="0056300A" w:rsidRDefault="007A2B74" w:rsidP="00A3002B">
            <w:pPr>
              <w:widowControl/>
              <w:tabs>
                <w:tab w:val="left" w:pos="5220"/>
              </w:tabs>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207,350</w:t>
            </w:r>
          </w:p>
        </w:tc>
      </w:tr>
      <w:tr w:rsidR="007A2B74" w:rsidRPr="00FC0D54" w:rsidTr="000C6680">
        <w:trPr>
          <w:trHeight w:val="339"/>
          <w:jc w:val="center"/>
        </w:trPr>
        <w:tc>
          <w:tcPr>
            <w:tcW w:w="1561" w:type="dxa"/>
            <w:tcBorders>
              <w:top w:val="nil"/>
              <w:bottom w:val="nil"/>
            </w:tcBorders>
            <w:vAlign w:val="center"/>
          </w:tcPr>
          <w:p w:rsidR="007A2B74" w:rsidRPr="00D52B92" w:rsidRDefault="007A2B74" w:rsidP="00A3002B">
            <w:pPr>
              <w:snapToGrid w:val="0"/>
              <w:spacing w:line="400" w:lineRule="exact"/>
              <w:ind w:rightChars="165" w:right="396"/>
              <w:jc w:val="right"/>
              <w:rPr>
                <w:rFonts w:eastAsia="標楷體"/>
                <w14:cntxtAlts/>
              </w:rPr>
            </w:pPr>
            <w:r>
              <w:rPr>
                <w:rFonts w:eastAsia="標楷體" w:hint="eastAsia"/>
                <w14:cntxtAlts/>
              </w:rPr>
              <w:t>2</w:t>
            </w:r>
            <w:r w:rsidRPr="00D52B92">
              <w:rPr>
                <w:rFonts w:eastAsia="標楷體"/>
                <w14:cntxtAlts/>
              </w:rPr>
              <w:t>月</w:t>
            </w:r>
          </w:p>
        </w:tc>
        <w:tc>
          <w:tcPr>
            <w:tcW w:w="922" w:type="dxa"/>
            <w:tcBorders>
              <w:top w:val="nil"/>
              <w:bottom w:val="nil"/>
              <w:right w:val="nil"/>
            </w:tcBorders>
            <w:vAlign w:val="center"/>
          </w:tcPr>
          <w:p w:rsidR="007A2B74" w:rsidRPr="00D52B92" w:rsidRDefault="007A2B74" w:rsidP="00A3002B">
            <w:pPr>
              <w:snapToGrid w:val="0"/>
              <w:spacing w:line="400" w:lineRule="exact"/>
              <w:ind w:rightChars="100" w:right="240"/>
              <w:jc w:val="right"/>
              <w:rPr>
                <w:rFonts w:eastAsia="標楷體"/>
                <w14:cntxtAlts/>
              </w:rPr>
            </w:pPr>
            <w:r>
              <w:rPr>
                <w:rFonts w:eastAsia="標楷體" w:hint="eastAsia"/>
                <w14:cntxtAlts/>
              </w:rPr>
              <w:t>41,751</w:t>
            </w:r>
          </w:p>
        </w:tc>
        <w:tc>
          <w:tcPr>
            <w:tcW w:w="949" w:type="dxa"/>
            <w:tcBorders>
              <w:top w:val="nil"/>
              <w:left w:val="nil"/>
              <w:bottom w:val="nil"/>
              <w:right w:val="nil"/>
            </w:tcBorders>
            <w:vAlign w:val="center"/>
          </w:tcPr>
          <w:p w:rsidR="007A2B74" w:rsidRPr="00D52B92" w:rsidRDefault="007A2B74" w:rsidP="007A2B74">
            <w:pPr>
              <w:snapToGrid w:val="0"/>
              <w:spacing w:line="400" w:lineRule="exact"/>
              <w:ind w:rightChars="100" w:right="240"/>
              <w:jc w:val="right"/>
              <w:rPr>
                <w:rFonts w:eastAsia="標楷體"/>
                <w14:cntxtAlts/>
              </w:rPr>
            </w:pPr>
            <w:r>
              <w:rPr>
                <w:rFonts w:eastAsia="標楷體" w:hint="eastAsia"/>
                <w14:cntxtAlts/>
              </w:rPr>
              <w:t>40,408</w:t>
            </w:r>
          </w:p>
        </w:tc>
        <w:tc>
          <w:tcPr>
            <w:tcW w:w="1080" w:type="dxa"/>
            <w:tcBorders>
              <w:top w:val="nil"/>
              <w:left w:val="nil"/>
              <w:bottom w:val="nil"/>
              <w:right w:val="nil"/>
            </w:tcBorders>
            <w:vAlign w:val="center"/>
          </w:tcPr>
          <w:p w:rsidR="007A2B74" w:rsidRPr="00496C76" w:rsidRDefault="007464A3" w:rsidP="00A3002B">
            <w:pPr>
              <w:snapToGrid w:val="0"/>
              <w:spacing w:line="400" w:lineRule="exact"/>
              <w:ind w:rightChars="100" w:right="240"/>
              <w:jc w:val="right"/>
              <w:rPr>
                <w14:cntxtAlts/>
              </w:rPr>
            </w:pPr>
            <w:r>
              <w:rPr>
                <w:rFonts w:hint="eastAsia"/>
                <w14:cntxtAlts/>
              </w:rPr>
              <w:t>103</w:t>
            </w:r>
            <w:r w:rsidR="007A2B74">
              <w:rPr>
                <w:rFonts w:hint="eastAsia"/>
                <w14:cntxtAlts/>
              </w:rPr>
              <w:t>.</w:t>
            </w:r>
            <w:r>
              <w:rPr>
                <w:rFonts w:hint="eastAsia"/>
                <w14:cntxtAlts/>
              </w:rPr>
              <w:t>82</w:t>
            </w:r>
          </w:p>
        </w:tc>
        <w:tc>
          <w:tcPr>
            <w:tcW w:w="1080" w:type="dxa"/>
            <w:tcBorders>
              <w:top w:val="nil"/>
              <w:left w:val="nil"/>
              <w:bottom w:val="nil"/>
              <w:right w:val="nil"/>
            </w:tcBorders>
            <w:vAlign w:val="bottom"/>
          </w:tcPr>
          <w:p w:rsidR="007A2B74" w:rsidRPr="00496C76" w:rsidRDefault="007464A3" w:rsidP="00A3002B">
            <w:pPr>
              <w:snapToGrid w:val="0"/>
              <w:spacing w:line="400" w:lineRule="exact"/>
              <w:ind w:rightChars="100" w:right="240"/>
              <w:jc w:val="right"/>
              <w:rPr>
                <w14:cntxtAlts/>
              </w:rPr>
            </w:pPr>
            <w:r>
              <w:rPr>
                <w:rFonts w:hint="eastAsia"/>
                <w14:cntxtAlts/>
              </w:rPr>
              <w:t>108</w:t>
            </w:r>
            <w:r w:rsidR="007A2B74">
              <w:rPr>
                <w:rFonts w:hint="eastAsia"/>
                <w14:cntxtAlts/>
              </w:rPr>
              <w:t>.</w:t>
            </w:r>
            <w:r>
              <w:rPr>
                <w:rFonts w:hint="eastAsia"/>
                <w14:cntxtAlts/>
              </w:rPr>
              <w:t>50</w:t>
            </w:r>
          </w:p>
        </w:tc>
        <w:tc>
          <w:tcPr>
            <w:tcW w:w="1020" w:type="dxa"/>
            <w:tcBorders>
              <w:top w:val="nil"/>
              <w:left w:val="nil"/>
              <w:bottom w:val="nil"/>
              <w:right w:val="nil"/>
            </w:tcBorders>
            <w:vAlign w:val="center"/>
          </w:tcPr>
          <w:p w:rsidR="007A2B74" w:rsidRPr="006A6387" w:rsidRDefault="00381EB2" w:rsidP="00A3002B">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72</w:t>
            </w:r>
            <w:r w:rsidR="007A2B74" w:rsidRPr="006A6387">
              <w:rPr>
                <w:rFonts w:eastAsia="標楷體" w:hint="eastAsia"/>
                <w:color w:val="000000" w:themeColor="text1"/>
                <w14:cntxtAlts/>
              </w:rPr>
              <w:t>,</w:t>
            </w:r>
            <w:r>
              <w:rPr>
                <w:rFonts w:eastAsia="標楷體" w:hint="eastAsia"/>
                <w:color w:val="000000" w:themeColor="text1"/>
                <w14:cntxtAlts/>
              </w:rPr>
              <w:t>374</w:t>
            </w:r>
          </w:p>
        </w:tc>
        <w:tc>
          <w:tcPr>
            <w:tcW w:w="1080" w:type="dxa"/>
            <w:tcBorders>
              <w:top w:val="nil"/>
              <w:left w:val="nil"/>
              <w:bottom w:val="nil"/>
              <w:right w:val="nil"/>
            </w:tcBorders>
            <w:vAlign w:val="center"/>
          </w:tcPr>
          <w:p w:rsidR="007A2B74" w:rsidRPr="0056300A" w:rsidRDefault="00381EB2" w:rsidP="00A3002B">
            <w:pPr>
              <w:snapToGrid w:val="0"/>
              <w:spacing w:line="400" w:lineRule="exact"/>
              <w:ind w:rightChars="100" w:right="240"/>
              <w:jc w:val="right"/>
              <w:rPr>
                <w:color w:val="000000" w:themeColor="text1"/>
                <w14:cntxtAlts/>
              </w:rPr>
            </w:pPr>
            <w:r>
              <w:rPr>
                <w:rFonts w:hint="eastAsia"/>
                <w:color w:val="000000" w:themeColor="text1"/>
                <w14:cntxtAlts/>
              </w:rPr>
              <w:t>109</w:t>
            </w:r>
            <w:r w:rsidR="007A2B74" w:rsidRPr="0056300A">
              <w:rPr>
                <w:rFonts w:hint="eastAsia"/>
                <w:color w:val="000000" w:themeColor="text1"/>
                <w14:cntxtAlts/>
              </w:rPr>
              <w:t>.</w:t>
            </w:r>
            <w:r>
              <w:rPr>
                <w:rFonts w:hint="eastAsia"/>
                <w:color w:val="000000" w:themeColor="text1"/>
                <w14:cntxtAlts/>
              </w:rPr>
              <w:t>10</w:t>
            </w:r>
          </w:p>
        </w:tc>
        <w:tc>
          <w:tcPr>
            <w:tcW w:w="1080" w:type="dxa"/>
            <w:tcBorders>
              <w:top w:val="nil"/>
              <w:left w:val="nil"/>
              <w:bottom w:val="nil"/>
              <w:right w:val="nil"/>
            </w:tcBorders>
            <w:vAlign w:val="bottom"/>
          </w:tcPr>
          <w:p w:rsidR="007A2B74" w:rsidRPr="0056300A" w:rsidRDefault="00381EB2" w:rsidP="00A3002B">
            <w:pPr>
              <w:snapToGrid w:val="0"/>
              <w:spacing w:line="400" w:lineRule="exact"/>
              <w:ind w:rightChars="100" w:right="240"/>
              <w:jc w:val="right"/>
              <w:rPr>
                <w:color w:val="000000" w:themeColor="text1"/>
                <w14:cntxtAlts/>
              </w:rPr>
            </w:pPr>
            <w:r>
              <w:rPr>
                <w:rFonts w:hint="eastAsia"/>
                <w:color w:val="000000" w:themeColor="text1"/>
                <w14:cntxtAlts/>
              </w:rPr>
              <w:t>81</w:t>
            </w:r>
            <w:r w:rsidR="007A2B74" w:rsidRPr="0056300A">
              <w:rPr>
                <w:rFonts w:hint="eastAsia"/>
                <w:color w:val="000000" w:themeColor="text1"/>
                <w14:cntxtAlts/>
              </w:rPr>
              <w:t>.</w:t>
            </w:r>
            <w:r>
              <w:rPr>
                <w:rFonts w:hint="eastAsia"/>
                <w:color w:val="000000" w:themeColor="text1"/>
                <w14:cntxtAlts/>
              </w:rPr>
              <w:t>21</w:t>
            </w:r>
          </w:p>
        </w:tc>
        <w:tc>
          <w:tcPr>
            <w:tcW w:w="1009" w:type="dxa"/>
            <w:tcBorders>
              <w:top w:val="nil"/>
              <w:left w:val="nil"/>
              <w:bottom w:val="nil"/>
              <w:right w:val="nil"/>
            </w:tcBorders>
            <w:vAlign w:val="center"/>
          </w:tcPr>
          <w:p w:rsidR="007A2B74" w:rsidRPr="0056300A" w:rsidRDefault="00381EB2" w:rsidP="00A3002B">
            <w:pPr>
              <w:widowControl/>
              <w:tabs>
                <w:tab w:val="left" w:pos="5220"/>
              </w:tabs>
              <w:snapToGrid w:val="0"/>
              <w:spacing w:line="400" w:lineRule="exact"/>
              <w:ind w:rightChars="11" w:right="26"/>
              <w:jc w:val="right"/>
              <w:rPr>
                <w:rFonts w:eastAsia="標楷體"/>
                <w:color w:val="000000" w:themeColor="text1"/>
                <w14:cntxtAlts/>
              </w:rPr>
            </w:pPr>
            <w:r>
              <w:rPr>
                <w:rFonts w:eastAsia="標楷體" w:hint="eastAsia"/>
                <w:color w:val="000000" w:themeColor="text1"/>
                <w14:cntxtAlts/>
              </w:rPr>
              <w:t>66</w:t>
            </w:r>
            <w:r w:rsidR="007A2B74" w:rsidRPr="0056300A">
              <w:rPr>
                <w:rFonts w:eastAsia="標楷體" w:hint="eastAsia"/>
                <w:color w:val="000000" w:themeColor="text1"/>
                <w14:cntxtAlts/>
              </w:rPr>
              <w:t>,</w:t>
            </w:r>
            <w:r>
              <w:rPr>
                <w:rFonts w:eastAsia="標楷體" w:hint="eastAsia"/>
                <w:color w:val="000000" w:themeColor="text1"/>
                <w14:cntxtAlts/>
              </w:rPr>
              <w:t>133</w:t>
            </w:r>
          </w:p>
        </w:tc>
      </w:tr>
      <w:tr w:rsidR="000C6680" w:rsidRPr="00FC0D54" w:rsidTr="00AE688F">
        <w:trPr>
          <w:trHeight w:val="339"/>
          <w:jc w:val="center"/>
        </w:trPr>
        <w:tc>
          <w:tcPr>
            <w:tcW w:w="1561" w:type="dxa"/>
            <w:tcBorders>
              <w:top w:val="nil"/>
            </w:tcBorders>
            <w:vAlign w:val="center"/>
          </w:tcPr>
          <w:p w:rsidR="000C6680" w:rsidRDefault="000C6680" w:rsidP="00A3002B">
            <w:pPr>
              <w:snapToGrid w:val="0"/>
              <w:spacing w:line="400" w:lineRule="exact"/>
              <w:ind w:rightChars="165" w:right="396"/>
              <w:jc w:val="right"/>
              <w:rPr>
                <w:rFonts w:eastAsia="標楷體"/>
                <w14:cntxtAlts/>
              </w:rPr>
            </w:pPr>
            <w:r>
              <w:rPr>
                <w:rFonts w:eastAsia="標楷體" w:hint="eastAsia"/>
                <w14:cntxtAlts/>
              </w:rPr>
              <w:t>3</w:t>
            </w:r>
            <w:r>
              <w:rPr>
                <w:rFonts w:eastAsia="標楷體" w:hint="eastAsia"/>
                <w14:cntxtAlts/>
              </w:rPr>
              <w:t>月</w:t>
            </w:r>
          </w:p>
        </w:tc>
        <w:tc>
          <w:tcPr>
            <w:tcW w:w="922" w:type="dxa"/>
            <w:tcBorders>
              <w:top w:val="nil"/>
              <w:right w:val="nil"/>
            </w:tcBorders>
            <w:vAlign w:val="center"/>
          </w:tcPr>
          <w:p w:rsidR="000C6680" w:rsidRDefault="006D154C" w:rsidP="00A3002B">
            <w:pPr>
              <w:snapToGrid w:val="0"/>
              <w:spacing w:line="400" w:lineRule="exact"/>
              <w:ind w:rightChars="100" w:right="240"/>
              <w:jc w:val="right"/>
              <w:rPr>
                <w:rFonts w:eastAsia="標楷體"/>
                <w14:cntxtAlts/>
              </w:rPr>
            </w:pPr>
            <w:r>
              <w:rPr>
                <w:rFonts w:eastAsia="標楷體" w:hint="eastAsia"/>
                <w14:cntxtAlts/>
              </w:rPr>
              <w:t>42,710</w:t>
            </w:r>
          </w:p>
        </w:tc>
        <w:tc>
          <w:tcPr>
            <w:tcW w:w="949" w:type="dxa"/>
            <w:tcBorders>
              <w:top w:val="nil"/>
              <w:left w:val="nil"/>
              <w:right w:val="nil"/>
            </w:tcBorders>
            <w:vAlign w:val="center"/>
          </w:tcPr>
          <w:p w:rsidR="000C6680" w:rsidRDefault="006D154C" w:rsidP="007A2B74">
            <w:pPr>
              <w:snapToGrid w:val="0"/>
              <w:spacing w:line="400" w:lineRule="exact"/>
              <w:ind w:rightChars="100" w:right="240"/>
              <w:jc w:val="right"/>
              <w:rPr>
                <w:rFonts w:eastAsia="標楷體"/>
                <w14:cntxtAlts/>
              </w:rPr>
            </w:pPr>
            <w:r>
              <w:rPr>
                <w:rFonts w:eastAsia="標楷體" w:hint="eastAsia"/>
                <w14:cntxtAlts/>
              </w:rPr>
              <w:t>39,271</w:t>
            </w:r>
          </w:p>
        </w:tc>
        <w:tc>
          <w:tcPr>
            <w:tcW w:w="1080" w:type="dxa"/>
            <w:tcBorders>
              <w:top w:val="nil"/>
              <w:left w:val="nil"/>
              <w:right w:val="nil"/>
            </w:tcBorders>
            <w:vAlign w:val="center"/>
          </w:tcPr>
          <w:p w:rsidR="000C6680" w:rsidRDefault="006D154C" w:rsidP="00A3002B">
            <w:pPr>
              <w:snapToGrid w:val="0"/>
              <w:spacing w:line="400" w:lineRule="exact"/>
              <w:ind w:rightChars="100" w:right="240"/>
              <w:jc w:val="right"/>
              <w:rPr>
                <w14:cntxtAlts/>
              </w:rPr>
            </w:pPr>
            <w:r>
              <w:rPr>
                <w:rFonts w:hint="eastAsia"/>
                <w14:cntxtAlts/>
              </w:rPr>
              <w:t>101.73</w:t>
            </w:r>
          </w:p>
        </w:tc>
        <w:tc>
          <w:tcPr>
            <w:tcW w:w="1080" w:type="dxa"/>
            <w:tcBorders>
              <w:top w:val="nil"/>
              <w:left w:val="nil"/>
              <w:right w:val="nil"/>
            </w:tcBorders>
            <w:vAlign w:val="bottom"/>
          </w:tcPr>
          <w:p w:rsidR="000C6680" w:rsidRDefault="006D154C" w:rsidP="00A3002B">
            <w:pPr>
              <w:snapToGrid w:val="0"/>
              <w:spacing w:line="400" w:lineRule="exact"/>
              <w:ind w:rightChars="100" w:right="240"/>
              <w:jc w:val="right"/>
              <w:rPr>
                <w14:cntxtAlts/>
              </w:rPr>
            </w:pPr>
            <w:r>
              <w:rPr>
                <w:rFonts w:hint="eastAsia"/>
                <w14:cntxtAlts/>
              </w:rPr>
              <w:t>88.70</w:t>
            </w:r>
          </w:p>
        </w:tc>
        <w:tc>
          <w:tcPr>
            <w:tcW w:w="1020" w:type="dxa"/>
            <w:tcBorders>
              <w:top w:val="nil"/>
              <w:left w:val="nil"/>
              <w:right w:val="nil"/>
            </w:tcBorders>
            <w:vAlign w:val="center"/>
          </w:tcPr>
          <w:p w:rsidR="000C6680" w:rsidRDefault="00B8226E" w:rsidP="00A3002B">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74,595</w:t>
            </w:r>
          </w:p>
        </w:tc>
        <w:tc>
          <w:tcPr>
            <w:tcW w:w="1080" w:type="dxa"/>
            <w:tcBorders>
              <w:top w:val="nil"/>
              <w:left w:val="nil"/>
              <w:right w:val="nil"/>
            </w:tcBorders>
            <w:vAlign w:val="center"/>
          </w:tcPr>
          <w:p w:rsidR="000C6680" w:rsidRDefault="0087753F" w:rsidP="00A3002B">
            <w:pPr>
              <w:snapToGrid w:val="0"/>
              <w:spacing w:line="400" w:lineRule="exact"/>
              <w:ind w:rightChars="100" w:right="240"/>
              <w:jc w:val="right"/>
              <w:rPr>
                <w:color w:val="000000" w:themeColor="text1"/>
                <w14:cntxtAlts/>
              </w:rPr>
            </w:pPr>
            <w:r>
              <w:rPr>
                <w:rFonts w:hint="eastAsia"/>
                <w:color w:val="000000" w:themeColor="text1"/>
                <w14:cntxtAlts/>
              </w:rPr>
              <w:t>90.81</w:t>
            </w:r>
          </w:p>
        </w:tc>
        <w:tc>
          <w:tcPr>
            <w:tcW w:w="1080" w:type="dxa"/>
            <w:tcBorders>
              <w:top w:val="nil"/>
              <w:left w:val="nil"/>
              <w:right w:val="nil"/>
            </w:tcBorders>
            <w:vAlign w:val="bottom"/>
          </w:tcPr>
          <w:p w:rsidR="000C6680" w:rsidRDefault="0087753F" w:rsidP="00A3002B">
            <w:pPr>
              <w:snapToGrid w:val="0"/>
              <w:spacing w:line="400" w:lineRule="exact"/>
              <w:ind w:rightChars="100" w:right="240"/>
              <w:jc w:val="right"/>
              <w:rPr>
                <w:color w:val="000000" w:themeColor="text1"/>
                <w14:cntxtAlts/>
              </w:rPr>
            </w:pPr>
            <w:r>
              <w:rPr>
                <w:rFonts w:hint="eastAsia"/>
                <w:color w:val="000000" w:themeColor="text1"/>
                <w14:cntxtAlts/>
              </w:rPr>
              <w:t>80.99</w:t>
            </w:r>
          </w:p>
        </w:tc>
        <w:tc>
          <w:tcPr>
            <w:tcW w:w="1009" w:type="dxa"/>
            <w:tcBorders>
              <w:top w:val="nil"/>
              <w:left w:val="nil"/>
              <w:right w:val="nil"/>
            </w:tcBorders>
            <w:vAlign w:val="center"/>
          </w:tcPr>
          <w:p w:rsidR="000C6680" w:rsidRDefault="00B8226E" w:rsidP="00A3002B">
            <w:pPr>
              <w:widowControl/>
              <w:tabs>
                <w:tab w:val="left" w:pos="5220"/>
              </w:tabs>
              <w:snapToGrid w:val="0"/>
              <w:spacing w:line="400" w:lineRule="exact"/>
              <w:ind w:rightChars="11" w:right="26"/>
              <w:jc w:val="right"/>
              <w:rPr>
                <w:rFonts w:eastAsia="標楷體"/>
                <w:color w:val="000000" w:themeColor="text1"/>
                <w14:cntxtAlts/>
              </w:rPr>
            </w:pPr>
            <w:r>
              <w:rPr>
                <w:rFonts w:eastAsia="標楷體" w:hint="eastAsia"/>
                <w:color w:val="000000" w:themeColor="text1"/>
                <w14:cntxtAlts/>
              </w:rPr>
              <w:t>74,205</w:t>
            </w:r>
          </w:p>
        </w:tc>
      </w:tr>
      <w:tr w:rsidR="007A2B74" w:rsidRPr="00496C76" w:rsidTr="00AE688F">
        <w:trPr>
          <w:trHeight w:val="702"/>
          <w:jc w:val="center"/>
        </w:trPr>
        <w:tc>
          <w:tcPr>
            <w:tcW w:w="1561" w:type="dxa"/>
            <w:vAlign w:val="center"/>
          </w:tcPr>
          <w:p w:rsidR="007A2B74" w:rsidRPr="007464A3" w:rsidRDefault="007A2B74" w:rsidP="00AE688F">
            <w:pPr>
              <w:snapToGrid w:val="0"/>
              <w:spacing w:line="320" w:lineRule="exact"/>
              <w:jc w:val="center"/>
              <w:rPr>
                <w:rFonts w:eastAsia="標楷體"/>
                <w:w w:val="98"/>
                <w14:cntxtAlts/>
              </w:rPr>
            </w:pPr>
            <w:r w:rsidRPr="007464A3">
              <w:rPr>
                <w:rFonts w:eastAsia="標楷體"/>
                <w:w w:val="98"/>
                <w14:cntxtAlts/>
              </w:rPr>
              <w:t>較</w:t>
            </w:r>
            <w:r w:rsidRPr="007464A3">
              <w:rPr>
                <w:rFonts w:eastAsia="標楷體"/>
                <w:w w:val="98"/>
                <w14:cntxtAlts/>
              </w:rPr>
              <w:t>10</w:t>
            </w:r>
            <w:r w:rsidRPr="007464A3">
              <w:rPr>
                <w:rFonts w:eastAsia="標楷體" w:hint="eastAsia"/>
                <w:w w:val="98"/>
                <w14:cntxtAlts/>
              </w:rPr>
              <w:t>2</w:t>
            </w:r>
            <w:r w:rsidRPr="007464A3">
              <w:rPr>
                <w:rFonts w:eastAsia="標楷體"/>
                <w:w w:val="98"/>
                <w14:cntxtAlts/>
              </w:rPr>
              <w:t>年同月變動</w:t>
            </w:r>
            <w:r w:rsidRPr="007464A3">
              <w:rPr>
                <w:rFonts w:eastAsia="標楷體"/>
                <w:w w:val="98"/>
                <w14:cntxtAlts/>
              </w:rPr>
              <w:t>(</w:t>
            </w:r>
            <w:r w:rsidRPr="007464A3">
              <w:rPr>
                <w:rFonts w:eastAsia="標楷體"/>
                <w:w w:val="98"/>
                <w14:cntxtAlts/>
              </w:rPr>
              <w:t>％</w:t>
            </w:r>
            <w:r w:rsidRPr="007464A3">
              <w:rPr>
                <w:rFonts w:eastAsia="標楷體"/>
                <w:w w:val="98"/>
                <w14:cntxtAlts/>
              </w:rPr>
              <w:t>)</w:t>
            </w:r>
          </w:p>
        </w:tc>
        <w:tc>
          <w:tcPr>
            <w:tcW w:w="922" w:type="dxa"/>
            <w:tcBorders>
              <w:right w:val="nil"/>
            </w:tcBorders>
            <w:vAlign w:val="center"/>
          </w:tcPr>
          <w:p w:rsidR="007A2B74" w:rsidRPr="007464A3" w:rsidRDefault="006D154C" w:rsidP="007464A3">
            <w:pPr>
              <w:snapToGrid w:val="0"/>
              <w:spacing w:line="400" w:lineRule="exact"/>
              <w:ind w:rightChars="100" w:right="240"/>
              <w:jc w:val="right"/>
              <w:rPr>
                <w:rFonts w:eastAsia="標楷體"/>
                <w14:cntxtAlts/>
              </w:rPr>
            </w:pPr>
            <w:r>
              <w:rPr>
                <w:rFonts w:eastAsia="標楷體" w:hint="eastAsia"/>
                <w14:cntxtAlts/>
              </w:rPr>
              <w:t>3.18</w:t>
            </w:r>
          </w:p>
        </w:tc>
        <w:tc>
          <w:tcPr>
            <w:tcW w:w="949" w:type="dxa"/>
            <w:tcBorders>
              <w:left w:val="nil"/>
              <w:right w:val="nil"/>
            </w:tcBorders>
            <w:vAlign w:val="center"/>
          </w:tcPr>
          <w:p w:rsidR="007A2B74" w:rsidRPr="007464A3" w:rsidRDefault="006D154C" w:rsidP="007464A3">
            <w:pPr>
              <w:snapToGrid w:val="0"/>
              <w:spacing w:line="400" w:lineRule="exact"/>
              <w:ind w:rightChars="100" w:right="240"/>
              <w:jc w:val="right"/>
              <w:rPr>
                <w:rFonts w:eastAsia="標楷體"/>
                <w14:cntxtAlts/>
              </w:rPr>
            </w:pPr>
            <w:r>
              <w:rPr>
                <w:rFonts w:eastAsia="標楷體" w:hint="eastAsia"/>
                <w14:cntxtAlts/>
              </w:rPr>
              <w:t>0.83</w:t>
            </w:r>
          </w:p>
        </w:tc>
        <w:tc>
          <w:tcPr>
            <w:tcW w:w="1080" w:type="dxa"/>
            <w:tcBorders>
              <w:left w:val="nil"/>
              <w:right w:val="nil"/>
            </w:tcBorders>
            <w:vAlign w:val="center"/>
          </w:tcPr>
          <w:p w:rsidR="007A2B74" w:rsidRPr="007464A3" w:rsidRDefault="006D154C" w:rsidP="007464A3">
            <w:pPr>
              <w:tabs>
                <w:tab w:val="left" w:pos="1080"/>
              </w:tabs>
              <w:snapToGrid w:val="0"/>
              <w:spacing w:line="400" w:lineRule="exact"/>
              <w:ind w:rightChars="100" w:right="240"/>
              <w:jc w:val="right"/>
              <w:rPr>
                <w:rFonts w:eastAsia="標楷體"/>
                <w14:cntxtAlts/>
              </w:rPr>
            </w:pPr>
            <w:r>
              <w:rPr>
                <w:rFonts w:eastAsia="標楷體" w:hint="eastAsia"/>
                <w14:cntxtAlts/>
              </w:rPr>
              <w:t>2.01</w:t>
            </w:r>
          </w:p>
        </w:tc>
        <w:tc>
          <w:tcPr>
            <w:tcW w:w="1080" w:type="dxa"/>
            <w:tcBorders>
              <w:left w:val="nil"/>
              <w:right w:val="nil"/>
            </w:tcBorders>
            <w:vAlign w:val="center"/>
          </w:tcPr>
          <w:p w:rsidR="007A2B74" w:rsidRPr="007464A3" w:rsidRDefault="006D154C" w:rsidP="007464A3">
            <w:pPr>
              <w:snapToGrid w:val="0"/>
              <w:spacing w:line="400" w:lineRule="exact"/>
              <w:ind w:rightChars="100" w:right="240"/>
              <w:jc w:val="right"/>
              <w:rPr>
                <w:rFonts w:eastAsia="標楷體"/>
                <w14:cntxtAlts/>
              </w:rPr>
            </w:pPr>
            <w:r>
              <w:rPr>
                <w:rFonts w:eastAsia="標楷體" w:hint="eastAsia"/>
                <w14:cntxtAlts/>
              </w:rPr>
              <w:t>-1.11</w:t>
            </w:r>
          </w:p>
        </w:tc>
        <w:tc>
          <w:tcPr>
            <w:tcW w:w="1020" w:type="dxa"/>
            <w:tcBorders>
              <w:left w:val="nil"/>
              <w:right w:val="nil"/>
            </w:tcBorders>
            <w:vAlign w:val="center"/>
          </w:tcPr>
          <w:p w:rsidR="007A2B74" w:rsidRPr="007464A3" w:rsidRDefault="00B8226E" w:rsidP="00AE688F">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3.56</w:t>
            </w:r>
          </w:p>
        </w:tc>
        <w:tc>
          <w:tcPr>
            <w:tcW w:w="1080" w:type="dxa"/>
            <w:tcBorders>
              <w:left w:val="nil"/>
              <w:right w:val="nil"/>
            </w:tcBorders>
            <w:vAlign w:val="center"/>
          </w:tcPr>
          <w:p w:rsidR="007A2B74" w:rsidRPr="007464A3" w:rsidRDefault="0087753F" w:rsidP="00381EB2">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-0.20</w:t>
            </w:r>
          </w:p>
        </w:tc>
        <w:tc>
          <w:tcPr>
            <w:tcW w:w="1080" w:type="dxa"/>
            <w:tcBorders>
              <w:left w:val="nil"/>
              <w:right w:val="nil"/>
            </w:tcBorders>
            <w:vAlign w:val="center"/>
          </w:tcPr>
          <w:p w:rsidR="007A2B74" w:rsidRPr="007464A3" w:rsidRDefault="0087753F" w:rsidP="00AE688F">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1.09</w:t>
            </w:r>
          </w:p>
        </w:tc>
        <w:tc>
          <w:tcPr>
            <w:tcW w:w="1009" w:type="dxa"/>
            <w:tcBorders>
              <w:left w:val="nil"/>
            </w:tcBorders>
            <w:vAlign w:val="center"/>
          </w:tcPr>
          <w:p w:rsidR="007A2B74" w:rsidRPr="007464A3" w:rsidRDefault="00B8226E" w:rsidP="00AE688F">
            <w:pPr>
              <w:widowControl/>
              <w:tabs>
                <w:tab w:val="left" w:pos="5220"/>
              </w:tabs>
              <w:snapToGrid w:val="0"/>
              <w:spacing w:line="400" w:lineRule="exact"/>
              <w:ind w:rightChars="21" w:right="50"/>
              <w:jc w:val="right"/>
              <w:rPr>
                <w:rFonts w:eastAsia="標楷體"/>
                <w:color w:val="000000" w:themeColor="text1"/>
                <w14:cntxtAlts/>
              </w:rPr>
            </w:pPr>
            <w:r>
              <w:rPr>
                <w:rFonts w:eastAsia="標楷體" w:hint="eastAsia"/>
                <w:color w:val="000000" w:themeColor="text1"/>
                <w14:cntxtAlts/>
              </w:rPr>
              <w:t>13.47</w:t>
            </w:r>
          </w:p>
        </w:tc>
      </w:tr>
      <w:tr w:rsidR="007464A3" w:rsidRPr="00496C76" w:rsidTr="00AE688F">
        <w:trPr>
          <w:trHeight w:val="702"/>
          <w:jc w:val="center"/>
        </w:trPr>
        <w:tc>
          <w:tcPr>
            <w:tcW w:w="1561" w:type="dxa"/>
            <w:vAlign w:val="center"/>
          </w:tcPr>
          <w:p w:rsidR="007464A3" w:rsidRPr="007464A3" w:rsidRDefault="007464A3" w:rsidP="007464A3">
            <w:pPr>
              <w:snapToGrid w:val="0"/>
              <w:spacing w:line="320" w:lineRule="exact"/>
              <w:jc w:val="center"/>
              <w:rPr>
                <w:rFonts w:eastAsia="標楷體"/>
                <w:w w:val="98"/>
                <w14:cntxtAlts/>
              </w:rPr>
            </w:pPr>
            <w:r w:rsidRPr="007464A3">
              <w:rPr>
                <w:rFonts w:eastAsia="標楷體" w:hint="eastAsia"/>
                <w:w w:val="98"/>
                <w14:cntxtAlts/>
              </w:rPr>
              <w:t>累計較</w:t>
            </w:r>
            <w:r w:rsidRPr="007464A3">
              <w:rPr>
                <w:rFonts w:eastAsia="標楷體" w:hint="eastAsia"/>
                <w:w w:val="98"/>
                <w14:cntxtAlts/>
              </w:rPr>
              <w:t>102</w:t>
            </w:r>
            <w:r w:rsidRPr="007464A3">
              <w:rPr>
                <w:rFonts w:eastAsia="標楷體" w:hint="eastAsia"/>
                <w:w w:val="98"/>
                <w14:cntxtAlts/>
              </w:rPr>
              <w:t>年同期變動</w:t>
            </w:r>
            <w:r w:rsidRPr="007464A3">
              <w:rPr>
                <w:rFonts w:eastAsia="標楷體" w:hint="eastAsia"/>
                <w:w w:val="98"/>
                <w14:cntxtAlts/>
              </w:rPr>
              <w:t>(</w:t>
            </w:r>
            <w:r w:rsidRPr="007464A3">
              <w:rPr>
                <w:rFonts w:eastAsia="標楷體" w:hint="eastAsia"/>
                <w:w w:val="98"/>
                <w14:cntxtAlts/>
              </w:rPr>
              <w:t>％</w:t>
            </w:r>
            <w:r w:rsidRPr="007464A3">
              <w:rPr>
                <w:rFonts w:eastAsia="標楷體" w:hint="eastAsia"/>
                <w:w w:val="98"/>
                <w14:cntxtAlts/>
              </w:rPr>
              <w:t>)</w:t>
            </w:r>
          </w:p>
        </w:tc>
        <w:tc>
          <w:tcPr>
            <w:tcW w:w="922" w:type="dxa"/>
            <w:tcBorders>
              <w:right w:val="nil"/>
            </w:tcBorders>
            <w:vAlign w:val="center"/>
          </w:tcPr>
          <w:p w:rsidR="007464A3" w:rsidRPr="007464A3" w:rsidRDefault="006D154C" w:rsidP="00AE688F">
            <w:pPr>
              <w:snapToGrid w:val="0"/>
              <w:spacing w:line="400" w:lineRule="exact"/>
              <w:ind w:rightChars="100" w:right="240"/>
              <w:jc w:val="right"/>
              <w:rPr>
                <w:rFonts w:eastAsia="標楷體"/>
                <w14:cntxtAlts/>
              </w:rPr>
            </w:pPr>
            <w:r>
              <w:rPr>
                <w:rFonts w:eastAsia="標楷體" w:hint="eastAsia"/>
                <w14:cntxtAlts/>
              </w:rPr>
              <w:t>5.54</w:t>
            </w:r>
          </w:p>
        </w:tc>
        <w:tc>
          <w:tcPr>
            <w:tcW w:w="949" w:type="dxa"/>
            <w:tcBorders>
              <w:left w:val="nil"/>
              <w:right w:val="nil"/>
            </w:tcBorders>
            <w:vAlign w:val="center"/>
          </w:tcPr>
          <w:p w:rsidR="007464A3" w:rsidRPr="007464A3" w:rsidRDefault="006D154C" w:rsidP="00AE688F">
            <w:pPr>
              <w:snapToGrid w:val="0"/>
              <w:spacing w:line="400" w:lineRule="exact"/>
              <w:ind w:rightChars="100" w:right="240"/>
              <w:jc w:val="right"/>
              <w:rPr>
                <w:rFonts w:eastAsia="標楷體"/>
                <w14:cntxtAlts/>
              </w:rPr>
            </w:pPr>
            <w:r>
              <w:rPr>
                <w:rFonts w:eastAsia="標楷體" w:hint="eastAsia"/>
                <w14:cntxtAlts/>
              </w:rPr>
              <w:t>2.74</w:t>
            </w:r>
          </w:p>
        </w:tc>
        <w:tc>
          <w:tcPr>
            <w:tcW w:w="1080" w:type="dxa"/>
            <w:tcBorders>
              <w:left w:val="nil"/>
              <w:right w:val="nil"/>
            </w:tcBorders>
            <w:vAlign w:val="center"/>
          </w:tcPr>
          <w:p w:rsidR="007464A3" w:rsidRPr="007464A3" w:rsidRDefault="006D154C" w:rsidP="00AE688F">
            <w:pPr>
              <w:tabs>
                <w:tab w:val="left" w:pos="1080"/>
              </w:tabs>
              <w:snapToGrid w:val="0"/>
              <w:spacing w:line="400" w:lineRule="exact"/>
              <w:ind w:rightChars="100" w:right="240"/>
              <w:jc w:val="right"/>
              <w:rPr>
                <w:rFonts w:eastAsia="標楷體"/>
                <w14:cntxtAlts/>
              </w:rPr>
            </w:pPr>
            <w:r>
              <w:rPr>
                <w:rFonts w:eastAsia="標楷體" w:hint="eastAsia"/>
                <w14:cntxtAlts/>
              </w:rPr>
              <w:t>0.67</w:t>
            </w:r>
          </w:p>
        </w:tc>
        <w:tc>
          <w:tcPr>
            <w:tcW w:w="1080" w:type="dxa"/>
            <w:tcBorders>
              <w:left w:val="nil"/>
              <w:right w:val="nil"/>
            </w:tcBorders>
            <w:vAlign w:val="center"/>
          </w:tcPr>
          <w:p w:rsidR="007464A3" w:rsidRPr="007464A3" w:rsidRDefault="006D154C" w:rsidP="00AE688F">
            <w:pPr>
              <w:snapToGrid w:val="0"/>
              <w:spacing w:line="400" w:lineRule="exact"/>
              <w:ind w:rightChars="100" w:right="240"/>
              <w:jc w:val="right"/>
              <w:rPr>
                <w:rFonts w:eastAsia="標楷體"/>
                <w14:cntxtAlts/>
              </w:rPr>
            </w:pPr>
            <w:r>
              <w:rPr>
                <w:rFonts w:eastAsia="標楷體" w:hint="eastAsia"/>
                <w14:cntxtAlts/>
              </w:rPr>
              <w:t>1.50</w:t>
            </w:r>
          </w:p>
        </w:tc>
        <w:tc>
          <w:tcPr>
            <w:tcW w:w="1020" w:type="dxa"/>
            <w:tcBorders>
              <w:left w:val="nil"/>
              <w:right w:val="nil"/>
            </w:tcBorders>
            <w:vAlign w:val="center"/>
          </w:tcPr>
          <w:p w:rsidR="007464A3" w:rsidRPr="007464A3" w:rsidRDefault="00B8226E" w:rsidP="00AE688F">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3.72</w:t>
            </w:r>
          </w:p>
        </w:tc>
        <w:tc>
          <w:tcPr>
            <w:tcW w:w="1080" w:type="dxa"/>
            <w:tcBorders>
              <w:left w:val="nil"/>
              <w:right w:val="nil"/>
            </w:tcBorders>
            <w:vAlign w:val="center"/>
          </w:tcPr>
          <w:p w:rsidR="007464A3" w:rsidRPr="007464A3" w:rsidRDefault="0087753F" w:rsidP="00AE688F">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2.27</w:t>
            </w:r>
          </w:p>
        </w:tc>
        <w:tc>
          <w:tcPr>
            <w:tcW w:w="1080" w:type="dxa"/>
            <w:tcBorders>
              <w:left w:val="nil"/>
              <w:right w:val="nil"/>
            </w:tcBorders>
            <w:vAlign w:val="center"/>
          </w:tcPr>
          <w:p w:rsidR="007464A3" w:rsidRPr="007464A3" w:rsidRDefault="0087753F" w:rsidP="00AE688F">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-0.08</w:t>
            </w:r>
          </w:p>
        </w:tc>
        <w:tc>
          <w:tcPr>
            <w:tcW w:w="1009" w:type="dxa"/>
            <w:tcBorders>
              <w:left w:val="nil"/>
            </w:tcBorders>
            <w:vAlign w:val="center"/>
          </w:tcPr>
          <w:p w:rsidR="007464A3" w:rsidRPr="007464A3" w:rsidRDefault="00B8226E" w:rsidP="00AE688F">
            <w:pPr>
              <w:widowControl/>
              <w:tabs>
                <w:tab w:val="left" w:pos="5220"/>
              </w:tabs>
              <w:snapToGrid w:val="0"/>
              <w:spacing w:line="400" w:lineRule="exact"/>
              <w:ind w:rightChars="21" w:right="50"/>
              <w:jc w:val="right"/>
              <w:rPr>
                <w:rFonts w:eastAsia="標楷體"/>
                <w:color w:val="000000" w:themeColor="text1"/>
                <w14:cntxtAlts/>
              </w:rPr>
            </w:pPr>
            <w:r>
              <w:rPr>
                <w:rFonts w:eastAsia="標楷體" w:hint="eastAsia"/>
                <w:color w:val="000000" w:themeColor="text1"/>
                <w14:cntxtAlts/>
              </w:rPr>
              <w:t>9.96</w:t>
            </w:r>
          </w:p>
        </w:tc>
      </w:tr>
    </w:tbl>
    <w:p w:rsidR="00595226" w:rsidRDefault="00595226" w:rsidP="00595226">
      <w:pPr>
        <w:spacing w:line="360" w:lineRule="exact"/>
        <w:rPr>
          <w:rFonts w:eastAsia="標楷體"/>
          <w:sz w:val="22"/>
          <w:szCs w:val="22"/>
        </w:rPr>
      </w:pPr>
      <w:proofErr w:type="gramStart"/>
      <w:r w:rsidRPr="000E2B96">
        <w:rPr>
          <w:rFonts w:eastAsia="標楷體" w:hint="eastAsia"/>
          <w:sz w:val="22"/>
          <w:szCs w:val="22"/>
        </w:rPr>
        <w:t>註</w:t>
      </w:r>
      <w:proofErr w:type="gramEnd"/>
      <w:r w:rsidRPr="000E2B96">
        <w:rPr>
          <w:rFonts w:eastAsia="標楷體" w:hint="eastAsia"/>
          <w:sz w:val="22"/>
          <w:szCs w:val="22"/>
        </w:rPr>
        <w:t>：</w:t>
      </w:r>
      <w:r>
        <w:rPr>
          <w:rFonts w:eastAsia="標楷體" w:hint="eastAsia"/>
          <w:sz w:val="22"/>
          <w:szCs w:val="22"/>
        </w:rPr>
        <w:t>1.</w:t>
      </w:r>
      <w:r w:rsidRPr="000E2B96">
        <w:rPr>
          <w:rFonts w:eastAsia="標楷體" w:hint="eastAsia"/>
          <w:sz w:val="22"/>
          <w:szCs w:val="22"/>
        </w:rPr>
        <w:t>表內薪資為名目數據。</w:t>
      </w:r>
    </w:p>
    <w:p w:rsidR="00595226" w:rsidRPr="000E2B96" w:rsidRDefault="00595226" w:rsidP="00595226">
      <w:pPr>
        <w:spacing w:line="360" w:lineRule="exact"/>
        <w:ind w:left="565" w:hangingChars="257" w:hanging="565"/>
        <w:rPr>
          <w:rFonts w:eastAsia="標楷體"/>
          <w:sz w:val="22"/>
          <w:szCs w:val="22"/>
        </w:rPr>
      </w:pPr>
      <w:r>
        <w:rPr>
          <w:rFonts w:eastAsia="標楷體" w:hint="eastAsia"/>
          <w:sz w:val="22"/>
          <w:szCs w:val="22"/>
        </w:rPr>
        <w:t xml:space="preserve">    2.</w:t>
      </w:r>
      <w:r w:rsidRPr="00CD73F8">
        <w:rPr>
          <w:rFonts w:eastAsia="標楷體" w:hint="eastAsia"/>
          <w:sz w:val="22"/>
          <w:szCs w:val="22"/>
        </w:rPr>
        <w:t>本統計結果自</w:t>
      </w:r>
      <w:r w:rsidRPr="00CD73F8">
        <w:rPr>
          <w:rFonts w:eastAsia="標楷體" w:hint="eastAsia"/>
          <w:sz w:val="22"/>
          <w:szCs w:val="22"/>
        </w:rPr>
        <w:t>103</w:t>
      </w:r>
      <w:r w:rsidRPr="00CD73F8">
        <w:rPr>
          <w:rFonts w:eastAsia="標楷體" w:hint="eastAsia"/>
          <w:sz w:val="22"/>
          <w:szCs w:val="22"/>
        </w:rPr>
        <w:t>年</w:t>
      </w:r>
      <w:r w:rsidRPr="00CD73F8">
        <w:rPr>
          <w:rFonts w:eastAsia="標楷體" w:hint="eastAsia"/>
          <w:sz w:val="22"/>
          <w:szCs w:val="22"/>
        </w:rPr>
        <w:t>1</w:t>
      </w:r>
      <w:r w:rsidRPr="00CD73F8">
        <w:rPr>
          <w:rFonts w:eastAsia="標楷體" w:hint="eastAsia"/>
          <w:sz w:val="22"/>
          <w:szCs w:val="22"/>
        </w:rPr>
        <w:t>月起援例參照「</w:t>
      </w:r>
      <w:r w:rsidRPr="00CD73F8">
        <w:rPr>
          <w:rFonts w:eastAsia="標楷體" w:hint="eastAsia"/>
          <w:sz w:val="22"/>
          <w:szCs w:val="22"/>
        </w:rPr>
        <w:t>100</w:t>
      </w:r>
      <w:r w:rsidRPr="00CD73F8">
        <w:rPr>
          <w:rFonts w:eastAsia="標楷體" w:hint="eastAsia"/>
          <w:sz w:val="22"/>
          <w:szCs w:val="22"/>
        </w:rPr>
        <w:t>年工商及服務業普查統計結果」及「中華民國行業標準分類第</w:t>
      </w:r>
      <w:r w:rsidRPr="00CD73F8">
        <w:rPr>
          <w:rFonts w:eastAsia="標楷體" w:hint="eastAsia"/>
          <w:sz w:val="22"/>
          <w:szCs w:val="22"/>
        </w:rPr>
        <w:t>9</w:t>
      </w:r>
      <w:r w:rsidRPr="00CD73F8">
        <w:rPr>
          <w:rFonts w:eastAsia="標楷體" w:hint="eastAsia"/>
          <w:sz w:val="22"/>
          <w:szCs w:val="22"/>
        </w:rPr>
        <w:t>次修訂版」校正歷年時間數列資料，相關指數改以</w:t>
      </w:r>
      <w:r w:rsidRPr="00CD73F8">
        <w:rPr>
          <w:rFonts w:eastAsia="標楷體" w:hint="eastAsia"/>
          <w:sz w:val="22"/>
          <w:szCs w:val="22"/>
        </w:rPr>
        <w:t>100</w:t>
      </w:r>
      <w:r w:rsidRPr="00CD73F8">
        <w:rPr>
          <w:rFonts w:eastAsia="標楷體" w:hint="eastAsia"/>
          <w:sz w:val="22"/>
          <w:szCs w:val="22"/>
        </w:rPr>
        <w:t>年為基期。</w:t>
      </w:r>
    </w:p>
    <w:p w:rsidR="00DD297D" w:rsidRPr="00FC0D54" w:rsidRDefault="00595226" w:rsidP="00595226">
      <w:pPr>
        <w:snapToGrid w:val="0"/>
        <w:spacing w:beforeLines="50" w:before="180" w:afterLines="50" w:after="180"/>
        <w:ind w:rightChars="-59" w:right="-142"/>
        <w:rPr>
          <w:rFonts w:eastAsia="標楷體"/>
          <w:b/>
          <w:bCs/>
          <w:color w:val="FF0000"/>
          <w:sz w:val="40"/>
          <w:szCs w:val="36"/>
        </w:rPr>
      </w:pPr>
      <w:r w:rsidRPr="000E2B96">
        <w:rPr>
          <w:rFonts w:eastAsia="標楷體"/>
          <w:sz w:val="22"/>
          <w:szCs w:val="22"/>
        </w:rPr>
        <w:t>資料來源：行政院主計總處。</w:t>
      </w:r>
    </w:p>
    <w:p w:rsidR="00EF5A0E" w:rsidRPr="00FC0D54" w:rsidRDefault="00576223" w:rsidP="00276BD8">
      <w:pPr>
        <w:snapToGrid w:val="0"/>
        <w:spacing w:beforeLines="50" w:before="180" w:afterLines="50" w:after="180"/>
        <w:ind w:rightChars="-59" w:right="-142"/>
        <w:jc w:val="both"/>
        <w:rPr>
          <w:rFonts w:eastAsia="標楷體"/>
          <w:b/>
          <w:bCs/>
          <w:color w:val="FF0000"/>
          <w:sz w:val="40"/>
          <w:szCs w:val="36"/>
        </w:rPr>
      </w:pPr>
      <w:r w:rsidRPr="00FC0D54">
        <w:rPr>
          <w:rFonts w:eastAsia="標楷體"/>
          <w:b/>
          <w:bCs/>
          <w:color w:val="FF0000"/>
          <w:sz w:val="28"/>
        </w:rPr>
        <w:br w:type="page"/>
      </w:r>
    </w:p>
    <w:p w:rsidR="00975512" w:rsidRPr="00FC0D54" w:rsidRDefault="00975512" w:rsidP="00872272">
      <w:pPr>
        <w:pStyle w:val="t-2"/>
      </w:pPr>
      <w:bookmarkStart w:id="105" w:name="_Toc337122138"/>
      <w:bookmarkStart w:id="106" w:name="_Toc349916590"/>
      <w:bookmarkStart w:id="107" w:name="_Toc389221960"/>
      <w:r w:rsidRPr="00FC0D54">
        <w:lastRenderedPageBreak/>
        <w:t>三、中國大陸經濟</w:t>
      </w:r>
      <w:bookmarkEnd w:id="105"/>
      <w:bookmarkEnd w:id="106"/>
      <w:bookmarkEnd w:id="107"/>
    </w:p>
    <w:p w:rsidR="003D2281" w:rsidRPr="00DA5C14" w:rsidRDefault="003D2281" w:rsidP="003C71AB">
      <w:pPr>
        <w:pStyle w:val="t-3"/>
        <w:snapToGrid w:val="0"/>
        <w:spacing w:beforeLines="50" w:before="180" w:line="300" w:lineRule="auto"/>
        <w:ind w:right="-60"/>
      </w:pPr>
      <w:bookmarkStart w:id="108" w:name="_Toc389221961"/>
      <w:bookmarkStart w:id="109" w:name="_Toc349916591"/>
      <w:bookmarkStart w:id="110" w:name="_Toc337122140"/>
      <w:r w:rsidRPr="00DA5C14">
        <w:t>（一）固定資產投資</w:t>
      </w:r>
      <w:bookmarkEnd w:id="108"/>
    </w:p>
    <w:p w:rsidR="00D75028" w:rsidRPr="00A23E15" w:rsidRDefault="00D75028" w:rsidP="00D75028">
      <w:pPr>
        <w:pStyle w:val="a9"/>
        <w:widowControl/>
        <w:snapToGrid w:val="0"/>
        <w:spacing w:line="300" w:lineRule="auto"/>
        <w:ind w:leftChars="140" w:left="616" w:right="-142" w:hangingChars="100" w:hanging="280"/>
        <w:jc w:val="both"/>
        <w:rPr>
          <w:rFonts w:ascii="Times New Roman" w:eastAsia="標楷體"/>
          <w:sz w:val="28"/>
        </w:rPr>
      </w:pPr>
      <w:r w:rsidRPr="00A23E15">
        <w:rPr>
          <w:rFonts w:ascii="Times New Roman" w:eastAsia="標楷體" w:hint="eastAsia"/>
          <w:sz w:val="28"/>
        </w:rPr>
        <w:t>－</w:t>
      </w:r>
      <w:r w:rsidRPr="00E41255">
        <w:rPr>
          <w:rFonts w:ascii="Times New Roman" w:eastAsia="標楷體" w:hint="eastAsia"/>
          <w:sz w:val="28"/>
        </w:rPr>
        <w:t>201</w:t>
      </w:r>
      <w:r>
        <w:rPr>
          <w:rFonts w:ascii="Times New Roman" w:eastAsia="標楷體" w:hint="eastAsia"/>
          <w:sz w:val="28"/>
        </w:rPr>
        <w:t>4</w:t>
      </w:r>
      <w:r w:rsidRPr="00E41255">
        <w:rPr>
          <w:rFonts w:ascii="Times New Roman" w:eastAsia="標楷體" w:hint="eastAsia"/>
          <w:sz w:val="28"/>
        </w:rPr>
        <w:t>年</w:t>
      </w:r>
      <w:r>
        <w:rPr>
          <w:rFonts w:ascii="Times New Roman" w:eastAsia="標楷體" w:hint="eastAsia"/>
          <w:sz w:val="28"/>
        </w:rPr>
        <w:t>1</w:t>
      </w:r>
      <w:r>
        <w:rPr>
          <w:rFonts w:ascii="Times New Roman" w:eastAsia="標楷體" w:hint="eastAsia"/>
          <w:sz w:val="28"/>
        </w:rPr>
        <w:t>至</w:t>
      </w:r>
      <w:r>
        <w:rPr>
          <w:rFonts w:ascii="Times New Roman" w:eastAsia="標楷體" w:hint="eastAsia"/>
          <w:sz w:val="28"/>
        </w:rPr>
        <w:t>4</w:t>
      </w:r>
      <w:r>
        <w:rPr>
          <w:rFonts w:ascii="Times New Roman" w:eastAsia="標楷體" w:hint="eastAsia"/>
          <w:sz w:val="28"/>
        </w:rPr>
        <w:t>月</w:t>
      </w:r>
      <w:r w:rsidRPr="00E41255">
        <w:rPr>
          <w:rFonts w:ascii="Times New Roman" w:eastAsia="標楷體" w:hint="eastAsia"/>
          <w:sz w:val="28"/>
        </w:rPr>
        <w:t>固定資產投資</w:t>
      </w:r>
      <w:r w:rsidRPr="00E41255">
        <w:rPr>
          <w:rFonts w:ascii="Times New Roman" w:eastAsia="標楷體" w:hint="eastAsia"/>
          <w:sz w:val="28"/>
        </w:rPr>
        <w:t>(</w:t>
      </w:r>
      <w:r w:rsidRPr="00E41255">
        <w:rPr>
          <w:rFonts w:ascii="Times New Roman" w:eastAsia="標楷體" w:hint="eastAsia"/>
          <w:sz w:val="28"/>
        </w:rPr>
        <w:t>不含農戶</w:t>
      </w:r>
      <w:r w:rsidRPr="00E41255">
        <w:rPr>
          <w:rFonts w:ascii="Times New Roman" w:eastAsia="標楷體" w:hint="eastAsia"/>
          <w:sz w:val="28"/>
        </w:rPr>
        <w:t>)</w:t>
      </w:r>
      <w:r w:rsidRPr="00E41255">
        <w:rPr>
          <w:rFonts w:ascii="Times New Roman" w:eastAsia="標楷體" w:hint="eastAsia"/>
          <w:sz w:val="28"/>
        </w:rPr>
        <w:t>金額為</w:t>
      </w:r>
      <w:r w:rsidRPr="00FC5EA6">
        <w:rPr>
          <w:rFonts w:ascii="Times New Roman" w:eastAsia="標楷體"/>
          <w:sz w:val="28"/>
        </w:rPr>
        <w:t>107,078</w:t>
      </w:r>
      <w:r w:rsidRPr="00E41255">
        <w:rPr>
          <w:rFonts w:ascii="Times New Roman" w:eastAsia="標楷體" w:hint="eastAsia"/>
          <w:sz w:val="28"/>
        </w:rPr>
        <w:t>億人民幣，較</w:t>
      </w:r>
      <w:r w:rsidRPr="00E41255">
        <w:rPr>
          <w:rFonts w:ascii="Times New Roman" w:eastAsia="標楷體" w:hint="eastAsia"/>
          <w:sz w:val="28"/>
        </w:rPr>
        <w:t>201</w:t>
      </w:r>
      <w:r>
        <w:rPr>
          <w:rFonts w:ascii="Times New Roman" w:eastAsia="標楷體" w:hint="eastAsia"/>
          <w:sz w:val="28"/>
        </w:rPr>
        <w:t>3</w:t>
      </w:r>
      <w:r w:rsidRPr="00E41255">
        <w:rPr>
          <w:rFonts w:ascii="Times New Roman" w:eastAsia="標楷體" w:hint="eastAsia"/>
          <w:sz w:val="28"/>
        </w:rPr>
        <w:t>年</w:t>
      </w:r>
      <w:r>
        <w:rPr>
          <w:rFonts w:ascii="Times New Roman" w:eastAsia="標楷體" w:hint="eastAsia"/>
          <w:sz w:val="28"/>
        </w:rPr>
        <w:t>同期增加</w:t>
      </w:r>
      <w:r>
        <w:rPr>
          <w:rFonts w:ascii="Times New Roman" w:eastAsia="標楷體" w:hint="eastAsia"/>
          <w:sz w:val="28"/>
        </w:rPr>
        <w:t>17.3</w:t>
      </w:r>
      <w:r>
        <w:rPr>
          <w:rFonts w:ascii="Times New Roman" w:eastAsia="標楷體" w:hint="eastAsia"/>
          <w:sz w:val="28"/>
        </w:rPr>
        <w:t>％</w:t>
      </w:r>
      <w:r w:rsidRPr="00E41255">
        <w:rPr>
          <w:rFonts w:ascii="Times New Roman" w:eastAsia="標楷體" w:hint="eastAsia"/>
          <w:sz w:val="28"/>
        </w:rPr>
        <w:t>，其中中央投資金額</w:t>
      </w:r>
      <w:r>
        <w:rPr>
          <w:rFonts w:ascii="Times New Roman" w:eastAsia="標楷體" w:hint="eastAsia"/>
          <w:sz w:val="28"/>
        </w:rPr>
        <w:t>增加</w:t>
      </w:r>
      <w:r>
        <w:rPr>
          <w:rFonts w:ascii="Times New Roman" w:eastAsia="標楷體" w:hint="eastAsia"/>
          <w:sz w:val="28"/>
        </w:rPr>
        <w:t>5.7</w:t>
      </w:r>
      <w:r>
        <w:rPr>
          <w:rFonts w:ascii="Times New Roman" w:eastAsia="標楷體" w:hint="eastAsia"/>
          <w:sz w:val="28"/>
        </w:rPr>
        <w:t>％</w:t>
      </w:r>
      <w:r w:rsidRPr="00E41255">
        <w:rPr>
          <w:rFonts w:ascii="Times New Roman" w:eastAsia="標楷體" w:hint="eastAsia"/>
          <w:sz w:val="28"/>
        </w:rPr>
        <w:t>，比重為</w:t>
      </w:r>
      <w:r>
        <w:rPr>
          <w:rFonts w:ascii="Times New Roman" w:eastAsia="標楷體" w:hint="eastAsia"/>
          <w:sz w:val="28"/>
        </w:rPr>
        <w:t>4.32</w:t>
      </w:r>
      <w:r>
        <w:rPr>
          <w:rFonts w:ascii="Times New Roman" w:eastAsia="標楷體" w:hint="eastAsia"/>
          <w:sz w:val="28"/>
        </w:rPr>
        <w:t>％</w:t>
      </w:r>
      <w:r w:rsidRPr="00E41255">
        <w:rPr>
          <w:rFonts w:ascii="Times New Roman" w:eastAsia="標楷體" w:hint="eastAsia"/>
          <w:sz w:val="28"/>
        </w:rPr>
        <w:t>；地方投資金額</w:t>
      </w:r>
      <w:r>
        <w:rPr>
          <w:rFonts w:ascii="Times New Roman" w:eastAsia="標楷體" w:hint="eastAsia"/>
          <w:sz w:val="28"/>
        </w:rPr>
        <w:t>增加</w:t>
      </w:r>
      <w:r>
        <w:rPr>
          <w:rFonts w:ascii="Times New Roman" w:eastAsia="標楷體" w:hint="eastAsia"/>
          <w:sz w:val="28"/>
        </w:rPr>
        <w:t>17.8</w:t>
      </w:r>
      <w:r>
        <w:rPr>
          <w:rFonts w:ascii="Times New Roman" w:eastAsia="標楷體" w:hint="eastAsia"/>
          <w:sz w:val="28"/>
        </w:rPr>
        <w:t>％</w:t>
      </w:r>
      <w:r w:rsidRPr="00E41255">
        <w:rPr>
          <w:rFonts w:ascii="Times New Roman" w:eastAsia="標楷體" w:hint="eastAsia"/>
          <w:sz w:val="28"/>
        </w:rPr>
        <w:t>，比重為</w:t>
      </w:r>
      <w:r>
        <w:rPr>
          <w:rFonts w:ascii="Times New Roman" w:eastAsia="標楷體" w:hint="eastAsia"/>
          <w:sz w:val="28"/>
        </w:rPr>
        <w:t>95.68</w:t>
      </w:r>
      <w:r>
        <w:rPr>
          <w:rFonts w:ascii="Times New Roman" w:eastAsia="標楷體" w:hint="eastAsia"/>
          <w:sz w:val="28"/>
        </w:rPr>
        <w:t>％</w:t>
      </w:r>
      <w:r w:rsidRPr="00E41255">
        <w:rPr>
          <w:rFonts w:ascii="Times New Roman" w:eastAsia="標楷體" w:hint="eastAsia"/>
          <w:sz w:val="28"/>
        </w:rPr>
        <w:t>。</w:t>
      </w:r>
    </w:p>
    <w:p w:rsidR="00D75028" w:rsidRPr="00A23E15" w:rsidRDefault="00D75028" w:rsidP="00D75028">
      <w:pPr>
        <w:pStyle w:val="a9"/>
        <w:widowControl/>
        <w:snapToGrid w:val="0"/>
        <w:spacing w:line="288" w:lineRule="auto"/>
        <w:ind w:leftChars="140" w:left="616" w:right="-142" w:hangingChars="100" w:hanging="280"/>
        <w:jc w:val="both"/>
        <w:rPr>
          <w:rFonts w:ascii="Times New Roman" w:eastAsia="標楷體"/>
          <w:sz w:val="28"/>
        </w:rPr>
      </w:pPr>
    </w:p>
    <w:p w:rsidR="00D75028" w:rsidRPr="00A23E15" w:rsidRDefault="00D75028" w:rsidP="00D75028">
      <w:pPr>
        <w:autoSpaceDE w:val="0"/>
        <w:autoSpaceDN w:val="0"/>
        <w:adjustRightInd w:val="0"/>
        <w:snapToGrid w:val="0"/>
        <w:spacing w:line="0" w:lineRule="atLeast"/>
        <w:jc w:val="center"/>
      </w:pPr>
      <w:r w:rsidRPr="009052D2">
        <w:rPr>
          <w:noProof/>
        </w:rPr>
        <w:drawing>
          <wp:anchor distT="0" distB="0" distL="114300" distR="114300" simplePos="0" relativeHeight="251965952" behindDoc="1" locked="0" layoutInCell="1" allowOverlap="1" wp14:anchorId="1554C8AF" wp14:editId="70A399B1">
            <wp:simplePos x="0" y="0"/>
            <wp:positionH relativeFrom="column">
              <wp:posOffset>-348615</wp:posOffset>
            </wp:positionH>
            <wp:positionV relativeFrom="paragraph">
              <wp:posOffset>311785</wp:posOffset>
            </wp:positionV>
            <wp:extent cx="6409690" cy="2496185"/>
            <wp:effectExtent l="0" t="0" r="10160" b="18415"/>
            <wp:wrapTight wrapText="right">
              <wp:wrapPolygon edited="0">
                <wp:start x="0" y="0"/>
                <wp:lineTo x="0" y="21595"/>
                <wp:lineTo x="21570" y="21595"/>
                <wp:lineTo x="21570" y="0"/>
                <wp:lineTo x="0" y="0"/>
              </wp:wrapPolygon>
            </wp:wrapTight>
            <wp:docPr id="2"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A23E15">
        <w:rPr>
          <w:rFonts w:eastAsia="標楷體" w:hint="eastAsia"/>
          <w:b/>
          <w:bCs/>
          <w:sz w:val="28"/>
        </w:rPr>
        <w:t>圖</w:t>
      </w:r>
      <w:r w:rsidRPr="00A23E15">
        <w:rPr>
          <w:rFonts w:eastAsia="標楷體" w:hint="eastAsia"/>
          <w:b/>
          <w:bCs/>
          <w:sz w:val="28"/>
        </w:rPr>
        <w:t xml:space="preserve">3-1 </w:t>
      </w:r>
      <w:r w:rsidRPr="00A23E15">
        <w:rPr>
          <w:rFonts w:eastAsia="標楷體" w:hint="eastAsia"/>
          <w:b/>
          <w:bCs/>
          <w:sz w:val="28"/>
        </w:rPr>
        <w:t>中國大陸固定資產投資</w:t>
      </w:r>
    </w:p>
    <w:p w:rsidR="00D75028" w:rsidRPr="00DA59A0" w:rsidRDefault="00D75028" w:rsidP="00D75028">
      <w:pPr>
        <w:autoSpaceDE w:val="0"/>
        <w:autoSpaceDN w:val="0"/>
        <w:adjustRightInd w:val="0"/>
        <w:snapToGrid w:val="0"/>
        <w:spacing w:beforeLines="50" w:before="180" w:line="300" w:lineRule="auto"/>
        <w:jc w:val="center"/>
        <w:rPr>
          <w:rFonts w:eastAsia="標楷體"/>
          <w:b/>
          <w:bCs/>
          <w:sz w:val="28"/>
        </w:rPr>
      </w:pPr>
    </w:p>
    <w:p w:rsidR="00D75028" w:rsidRPr="00A23E15" w:rsidRDefault="00D75028" w:rsidP="00D75028">
      <w:pPr>
        <w:autoSpaceDE w:val="0"/>
        <w:autoSpaceDN w:val="0"/>
        <w:adjustRightInd w:val="0"/>
        <w:snapToGrid w:val="0"/>
        <w:spacing w:beforeLines="50" w:before="180" w:line="300" w:lineRule="auto"/>
        <w:jc w:val="center"/>
        <w:rPr>
          <w:rFonts w:eastAsia="標楷體"/>
        </w:rPr>
      </w:pPr>
      <w:r w:rsidRPr="00A23E15">
        <w:rPr>
          <w:rFonts w:eastAsia="標楷體" w:hint="eastAsia"/>
          <w:b/>
          <w:bCs/>
          <w:sz w:val="28"/>
        </w:rPr>
        <w:t>表</w:t>
      </w:r>
      <w:r w:rsidRPr="00A23E15">
        <w:rPr>
          <w:rFonts w:eastAsia="標楷體"/>
          <w:b/>
          <w:bCs/>
          <w:sz w:val="28"/>
        </w:rPr>
        <w:t xml:space="preserve">3-1  </w:t>
      </w:r>
      <w:r w:rsidRPr="00A23E15">
        <w:rPr>
          <w:rFonts w:eastAsia="標楷體" w:hint="eastAsia"/>
          <w:b/>
          <w:bCs/>
          <w:sz w:val="28"/>
        </w:rPr>
        <w:t>中國大陸固定資產投資概況</w:t>
      </w:r>
    </w:p>
    <w:p w:rsidR="00D75028" w:rsidRPr="00A23E15" w:rsidRDefault="00D75028" w:rsidP="00D75028">
      <w:pPr>
        <w:autoSpaceDE w:val="0"/>
        <w:autoSpaceDN w:val="0"/>
        <w:adjustRightInd w:val="0"/>
        <w:snapToGrid w:val="0"/>
        <w:ind w:right="250"/>
        <w:jc w:val="right"/>
        <w:rPr>
          <w:rFonts w:eastAsia="標楷體"/>
          <w:b/>
          <w:bCs/>
          <w:sz w:val="28"/>
        </w:rPr>
      </w:pPr>
      <w:r w:rsidRPr="00A23E15">
        <w:rPr>
          <w:rFonts w:eastAsia="標楷體" w:hAnsi="標楷體" w:hint="eastAsia"/>
        </w:rPr>
        <w:t>單位：億人民幣；</w:t>
      </w:r>
      <w:r>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D75028" w:rsidRPr="00A23E15" w:rsidTr="00B814B5">
        <w:trPr>
          <w:cantSplit/>
          <w:jc w:val="center"/>
        </w:trPr>
        <w:tc>
          <w:tcPr>
            <w:tcW w:w="1612" w:type="dxa"/>
            <w:vMerge w:val="restart"/>
            <w:tcBorders>
              <w:left w:val="nil"/>
              <w:right w:val="single" w:sz="4" w:space="0" w:color="auto"/>
            </w:tcBorders>
            <w:vAlign w:val="center"/>
          </w:tcPr>
          <w:p w:rsidR="00D75028" w:rsidRPr="00A23E15" w:rsidRDefault="00D75028" w:rsidP="00B814B5">
            <w:pPr>
              <w:pStyle w:val="a9"/>
              <w:widowControl/>
              <w:snapToGrid w:val="0"/>
              <w:spacing w:line="440" w:lineRule="exact"/>
              <w:ind w:right="-142"/>
              <w:jc w:val="center"/>
              <w:rPr>
                <w:rFonts w:ascii="Times New Roman" w:eastAsia="標楷體"/>
                <w:sz w:val="22"/>
              </w:rPr>
            </w:pPr>
            <w:r w:rsidRPr="00A23E15">
              <w:rPr>
                <w:rFonts w:ascii="Times New Roman" w:eastAsia="標楷體"/>
                <w:sz w:val="22"/>
              </w:rPr>
              <w:t>年</w:t>
            </w:r>
            <w:r w:rsidRPr="00A23E15">
              <w:rPr>
                <w:rFonts w:ascii="Times New Roman" w:eastAsia="標楷體"/>
                <w:sz w:val="22"/>
              </w:rPr>
              <w:t>(</w:t>
            </w:r>
            <w:r w:rsidRPr="00A23E15">
              <w:rPr>
                <w:rFonts w:ascii="Times New Roman" w:eastAsia="標楷體"/>
                <w:sz w:val="22"/>
              </w:rPr>
              <w:t>月</w:t>
            </w:r>
            <w:r w:rsidRPr="00A23E15">
              <w:rPr>
                <w:rFonts w:ascii="Times New Roman" w:eastAsia="標楷體"/>
                <w:sz w:val="22"/>
              </w:rPr>
              <w:t>)</w:t>
            </w:r>
            <w:r w:rsidRPr="00A23E15">
              <w:rPr>
                <w:rFonts w:ascii="Times New Roman" w:eastAsia="標楷體"/>
                <w:sz w:val="22"/>
              </w:rPr>
              <w:t>別</w:t>
            </w:r>
          </w:p>
        </w:tc>
        <w:tc>
          <w:tcPr>
            <w:tcW w:w="6346" w:type="dxa"/>
            <w:gridSpan w:val="6"/>
            <w:tcBorders>
              <w:left w:val="single" w:sz="4" w:space="0" w:color="auto"/>
              <w:right w:val="nil"/>
            </w:tcBorders>
            <w:vAlign w:val="center"/>
          </w:tcPr>
          <w:p w:rsidR="00D75028" w:rsidRPr="00A23E15" w:rsidRDefault="00D75028" w:rsidP="00B814B5">
            <w:pPr>
              <w:pStyle w:val="af2"/>
              <w:snapToGrid w:val="0"/>
              <w:spacing w:line="240" w:lineRule="auto"/>
              <w:ind w:left="0" w:right="-142" w:firstLine="0"/>
              <w:jc w:val="center"/>
              <w:rPr>
                <w:rFonts w:ascii="Times New Roman" w:eastAsia="標楷體"/>
                <w:sz w:val="22"/>
              </w:rPr>
            </w:pPr>
            <w:r w:rsidRPr="00A23E15">
              <w:rPr>
                <w:rFonts w:ascii="Times New Roman" w:eastAsia="標楷體" w:hint="eastAsia"/>
                <w:sz w:val="22"/>
              </w:rPr>
              <w:t>固定資產投資</w:t>
            </w:r>
          </w:p>
        </w:tc>
      </w:tr>
      <w:tr w:rsidR="00D75028" w:rsidRPr="00A23E15" w:rsidTr="00B814B5">
        <w:trPr>
          <w:cantSplit/>
          <w:trHeight w:val="240"/>
          <w:jc w:val="center"/>
        </w:trPr>
        <w:tc>
          <w:tcPr>
            <w:tcW w:w="1612" w:type="dxa"/>
            <w:vMerge/>
            <w:tcBorders>
              <w:left w:val="nil"/>
              <w:right w:val="single" w:sz="4" w:space="0" w:color="auto"/>
            </w:tcBorders>
            <w:vAlign w:val="center"/>
          </w:tcPr>
          <w:p w:rsidR="00D75028" w:rsidRPr="00A23E15" w:rsidRDefault="00D75028" w:rsidP="00B814B5">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D75028" w:rsidRPr="00A23E15" w:rsidRDefault="00D75028" w:rsidP="00B814B5">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D75028" w:rsidRPr="00A23E15" w:rsidRDefault="00D75028" w:rsidP="00B814B5">
            <w:pPr>
              <w:pStyle w:val="af2"/>
              <w:snapToGrid w:val="0"/>
              <w:spacing w:line="240" w:lineRule="auto"/>
              <w:ind w:left="0" w:firstLine="0"/>
              <w:jc w:val="center"/>
              <w:rPr>
                <w:rFonts w:ascii="Times New Roman" w:eastAsia="標楷體"/>
                <w:sz w:val="22"/>
              </w:rPr>
            </w:pPr>
            <w:r>
              <w:rPr>
                <w:rFonts w:ascii="Times New Roman" w:eastAsia="標楷體" w:hint="eastAsia"/>
                <w:sz w:val="22"/>
              </w:rPr>
              <w:t>年增</w:t>
            </w:r>
            <w:r w:rsidRPr="00DE1A3E">
              <w:rPr>
                <w:rFonts w:ascii="Times New Roman" w:eastAsia="標楷體"/>
                <w:sz w:val="22"/>
              </w:rPr>
              <w:t>率</w:t>
            </w:r>
          </w:p>
        </w:tc>
        <w:tc>
          <w:tcPr>
            <w:tcW w:w="1975" w:type="dxa"/>
            <w:gridSpan w:val="2"/>
            <w:tcBorders>
              <w:bottom w:val="single" w:sz="4" w:space="0" w:color="auto"/>
              <w:right w:val="single" w:sz="4" w:space="0" w:color="auto"/>
            </w:tcBorders>
            <w:vAlign w:val="center"/>
          </w:tcPr>
          <w:p w:rsidR="00D75028" w:rsidRPr="00A23E15" w:rsidRDefault="00D75028" w:rsidP="00B814B5">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D75028" w:rsidRPr="00A23E15" w:rsidRDefault="00D75028" w:rsidP="00B814B5">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地方</w:t>
            </w:r>
          </w:p>
        </w:tc>
      </w:tr>
      <w:tr w:rsidR="00D75028" w:rsidRPr="00A23E15" w:rsidTr="00B814B5">
        <w:trPr>
          <w:cantSplit/>
          <w:trHeight w:val="240"/>
          <w:jc w:val="center"/>
        </w:trPr>
        <w:tc>
          <w:tcPr>
            <w:tcW w:w="1612" w:type="dxa"/>
            <w:vMerge/>
            <w:tcBorders>
              <w:left w:val="nil"/>
              <w:bottom w:val="single" w:sz="4" w:space="0" w:color="auto"/>
              <w:right w:val="single" w:sz="4" w:space="0" w:color="auto"/>
            </w:tcBorders>
            <w:vAlign w:val="center"/>
          </w:tcPr>
          <w:p w:rsidR="00D75028" w:rsidRPr="00A23E15" w:rsidRDefault="00D75028" w:rsidP="00B814B5">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D75028" w:rsidRPr="00A23E15" w:rsidRDefault="00D75028" w:rsidP="00B814B5">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D75028" w:rsidRPr="00A23E15" w:rsidRDefault="00D75028" w:rsidP="00B814B5">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D75028" w:rsidRPr="00A23E15" w:rsidRDefault="00D75028" w:rsidP="00B814B5">
            <w:pPr>
              <w:pStyle w:val="af2"/>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922" w:type="dxa"/>
            <w:tcBorders>
              <w:bottom w:val="single" w:sz="4" w:space="0" w:color="auto"/>
              <w:right w:val="single" w:sz="4" w:space="0" w:color="auto"/>
            </w:tcBorders>
            <w:vAlign w:val="center"/>
          </w:tcPr>
          <w:p w:rsidR="00D75028" w:rsidRPr="003D2281" w:rsidRDefault="00D75028" w:rsidP="00B814B5">
            <w:pPr>
              <w:pStyle w:val="af2"/>
              <w:snapToGrid w:val="0"/>
              <w:spacing w:line="240" w:lineRule="auto"/>
              <w:ind w:left="0" w:firstLine="0"/>
              <w:jc w:val="center"/>
              <w:rPr>
                <w:rFonts w:ascii="Times New Roman" w:eastAsia="標楷體"/>
                <w:sz w:val="22"/>
              </w:rPr>
            </w:pPr>
            <w:r>
              <w:rPr>
                <w:rFonts w:ascii="Times New Roman" w:eastAsia="標楷體" w:hint="eastAsia"/>
                <w:sz w:val="22"/>
              </w:rPr>
              <w:t>年增</w:t>
            </w:r>
            <w:r w:rsidRPr="00DE1A3E">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D75028" w:rsidRPr="00A23E15" w:rsidRDefault="00D75028" w:rsidP="00B814B5">
            <w:pPr>
              <w:pStyle w:val="af2"/>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840" w:type="dxa"/>
            <w:tcBorders>
              <w:left w:val="single" w:sz="4" w:space="0" w:color="auto"/>
              <w:bottom w:val="single" w:sz="4" w:space="0" w:color="auto"/>
              <w:right w:val="nil"/>
            </w:tcBorders>
            <w:vAlign w:val="center"/>
          </w:tcPr>
          <w:p w:rsidR="00D75028" w:rsidRPr="00375508" w:rsidRDefault="00D75028" w:rsidP="00B814B5">
            <w:pPr>
              <w:pStyle w:val="af2"/>
              <w:snapToGrid w:val="0"/>
              <w:spacing w:line="240" w:lineRule="auto"/>
              <w:ind w:left="0" w:firstLine="0"/>
              <w:jc w:val="center"/>
              <w:rPr>
                <w:rFonts w:ascii="Times New Roman" w:eastAsia="標楷體"/>
                <w:b/>
                <w:w w:val="90"/>
                <w:kern w:val="0"/>
                <w:sz w:val="22"/>
              </w:rPr>
            </w:pPr>
            <w:r>
              <w:rPr>
                <w:rFonts w:ascii="Times New Roman" w:eastAsia="標楷體" w:hint="eastAsia"/>
                <w:sz w:val="22"/>
              </w:rPr>
              <w:t>年增</w:t>
            </w:r>
            <w:r w:rsidRPr="00DE1A3E">
              <w:rPr>
                <w:rFonts w:ascii="Times New Roman" w:eastAsia="標楷體"/>
                <w:sz w:val="22"/>
              </w:rPr>
              <w:t>率</w:t>
            </w:r>
          </w:p>
        </w:tc>
      </w:tr>
      <w:tr w:rsidR="00D75028" w:rsidRPr="00A23E15" w:rsidTr="00B814B5">
        <w:trPr>
          <w:cantSplit/>
          <w:trHeight w:val="360"/>
          <w:jc w:val="center"/>
        </w:trPr>
        <w:tc>
          <w:tcPr>
            <w:tcW w:w="1612" w:type="dxa"/>
            <w:tcBorders>
              <w:top w:val="nil"/>
              <w:left w:val="nil"/>
              <w:bottom w:val="nil"/>
              <w:right w:val="single" w:sz="4" w:space="0" w:color="auto"/>
            </w:tcBorders>
            <w:vAlign w:val="center"/>
          </w:tcPr>
          <w:p w:rsidR="00D75028" w:rsidRPr="00A23E15" w:rsidRDefault="00D75028" w:rsidP="00B814B5">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2006</w:t>
            </w:r>
            <w:r w:rsidRPr="00A23E15">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D75028" w:rsidRPr="00A23E15" w:rsidRDefault="00D75028" w:rsidP="00B814B5">
            <w:pPr>
              <w:ind w:right="-142"/>
              <w:jc w:val="center"/>
              <w:rPr>
                <w:rFonts w:eastAsia="華康楷書體W5"/>
              </w:rPr>
            </w:pPr>
            <w:r w:rsidRPr="00A23E15">
              <w:rPr>
                <w:rFonts w:eastAsia="華康楷書體W5"/>
              </w:rPr>
              <w:t>109,870</w:t>
            </w:r>
          </w:p>
        </w:tc>
        <w:tc>
          <w:tcPr>
            <w:tcW w:w="1103" w:type="dxa"/>
            <w:tcBorders>
              <w:top w:val="nil"/>
              <w:left w:val="single" w:sz="4" w:space="0" w:color="auto"/>
              <w:bottom w:val="nil"/>
              <w:right w:val="double" w:sz="4" w:space="0" w:color="auto"/>
            </w:tcBorders>
            <w:vAlign w:val="center"/>
          </w:tcPr>
          <w:p w:rsidR="00D75028" w:rsidRPr="00A23E15" w:rsidRDefault="00D75028" w:rsidP="00B814B5">
            <w:pPr>
              <w:ind w:right="-142"/>
              <w:jc w:val="center"/>
              <w:rPr>
                <w:rFonts w:eastAsia="華康楷書體W5"/>
              </w:rPr>
            </w:pPr>
            <w:r w:rsidRPr="00A23E15">
              <w:rPr>
                <w:rFonts w:eastAsia="華康楷書體W5"/>
              </w:rPr>
              <w:t>23.8</w:t>
            </w:r>
          </w:p>
        </w:tc>
        <w:tc>
          <w:tcPr>
            <w:tcW w:w="1053" w:type="dxa"/>
            <w:tcBorders>
              <w:top w:val="nil"/>
              <w:bottom w:val="nil"/>
              <w:right w:val="single" w:sz="4" w:space="0" w:color="auto"/>
            </w:tcBorders>
            <w:vAlign w:val="center"/>
          </w:tcPr>
          <w:p w:rsidR="00D75028" w:rsidRPr="00A23E15" w:rsidRDefault="00D75028" w:rsidP="00B814B5">
            <w:pPr>
              <w:ind w:leftChars="38" w:left="91" w:rightChars="25" w:right="60"/>
              <w:jc w:val="right"/>
              <w:rPr>
                <w:rFonts w:eastAsia="華康楷書體W5"/>
              </w:rPr>
            </w:pPr>
            <w:r w:rsidRPr="00A23E15">
              <w:rPr>
                <w:rFonts w:eastAsia="華康楷書體W5"/>
              </w:rPr>
              <w:t>10,792</w:t>
            </w:r>
          </w:p>
        </w:tc>
        <w:tc>
          <w:tcPr>
            <w:tcW w:w="922" w:type="dxa"/>
            <w:tcBorders>
              <w:top w:val="nil"/>
              <w:bottom w:val="nil"/>
              <w:right w:val="single" w:sz="4" w:space="0" w:color="auto"/>
            </w:tcBorders>
            <w:vAlign w:val="center"/>
          </w:tcPr>
          <w:p w:rsidR="00D75028" w:rsidRPr="00A23E15" w:rsidRDefault="00D75028" w:rsidP="00B814B5">
            <w:pPr>
              <w:ind w:right="-142"/>
              <w:jc w:val="center"/>
              <w:rPr>
                <w:rFonts w:eastAsia="華康楷書體W5"/>
              </w:rPr>
            </w:pPr>
            <w:r w:rsidRPr="00A23E15">
              <w:rPr>
                <w:rFonts w:eastAsia="華康楷書體W5"/>
              </w:rPr>
              <w:t>21.1</w:t>
            </w:r>
          </w:p>
        </w:tc>
        <w:tc>
          <w:tcPr>
            <w:tcW w:w="1037" w:type="dxa"/>
            <w:tcBorders>
              <w:top w:val="nil"/>
              <w:left w:val="single" w:sz="4" w:space="0" w:color="auto"/>
              <w:bottom w:val="nil"/>
              <w:right w:val="single" w:sz="4" w:space="0" w:color="auto"/>
            </w:tcBorders>
            <w:vAlign w:val="center"/>
          </w:tcPr>
          <w:p w:rsidR="00D75028" w:rsidRPr="00A23E15" w:rsidRDefault="00D75028" w:rsidP="00B814B5">
            <w:pPr>
              <w:ind w:leftChars="38" w:left="91" w:rightChars="25" w:right="60"/>
              <w:jc w:val="right"/>
              <w:rPr>
                <w:rFonts w:eastAsia="華康楷書體W5"/>
              </w:rPr>
            </w:pPr>
            <w:r w:rsidRPr="00A23E15">
              <w:rPr>
                <w:rFonts w:eastAsia="華康楷書體W5"/>
              </w:rPr>
              <w:t>82,680</w:t>
            </w:r>
          </w:p>
        </w:tc>
        <w:tc>
          <w:tcPr>
            <w:tcW w:w="840" w:type="dxa"/>
            <w:tcBorders>
              <w:top w:val="nil"/>
              <w:left w:val="single" w:sz="4" w:space="0" w:color="auto"/>
              <w:bottom w:val="nil"/>
              <w:right w:val="nil"/>
            </w:tcBorders>
            <w:vAlign w:val="center"/>
          </w:tcPr>
          <w:p w:rsidR="00D75028" w:rsidRPr="00A23E15" w:rsidRDefault="00D75028" w:rsidP="00B814B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華康楷書體W5"/>
                <w:spacing w:val="0"/>
                <w:szCs w:val="24"/>
              </w:rPr>
              <w:t>24.9</w:t>
            </w:r>
          </w:p>
        </w:tc>
      </w:tr>
      <w:tr w:rsidR="00D75028" w:rsidRPr="00A23E15" w:rsidTr="00B814B5">
        <w:trPr>
          <w:cantSplit/>
          <w:trHeight w:val="360"/>
          <w:jc w:val="center"/>
        </w:trPr>
        <w:tc>
          <w:tcPr>
            <w:tcW w:w="1612" w:type="dxa"/>
            <w:tcBorders>
              <w:top w:val="nil"/>
              <w:left w:val="nil"/>
              <w:bottom w:val="nil"/>
              <w:right w:val="single" w:sz="4" w:space="0" w:color="auto"/>
            </w:tcBorders>
            <w:vAlign w:val="center"/>
          </w:tcPr>
          <w:p w:rsidR="00D75028" w:rsidRPr="00A23E15" w:rsidRDefault="00D75028" w:rsidP="00B814B5">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2007</w:t>
            </w:r>
            <w:r w:rsidRPr="00A23E15">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D75028" w:rsidRPr="00A23E15" w:rsidRDefault="00D75028" w:rsidP="00B814B5">
            <w:pPr>
              <w:ind w:right="-142"/>
              <w:jc w:val="center"/>
              <w:rPr>
                <w:rFonts w:eastAsia="華康楷書體W5"/>
              </w:rPr>
            </w:pPr>
            <w:r w:rsidRPr="00A23E15">
              <w:rPr>
                <w:rFonts w:eastAsia="華康楷書體W5" w:hint="eastAsia"/>
              </w:rPr>
              <w:t>137</w:t>
            </w:r>
            <w:r w:rsidRPr="00A23E15">
              <w:rPr>
                <w:rFonts w:eastAsia="華康楷書體W5"/>
              </w:rPr>
              <w:t>,</w:t>
            </w:r>
            <w:r w:rsidRPr="00A23E15">
              <w:rPr>
                <w:rFonts w:eastAsia="華康楷書體W5" w:hint="eastAsia"/>
              </w:rPr>
              <w:t>239</w:t>
            </w:r>
          </w:p>
        </w:tc>
        <w:tc>
          <w:tcPr>
            <w:tcW w:w="1103" w:type="dxa"/>
            <w:tcBorders>
              <w:top w:val="nil"/>
              <w:left w:val="single" w:sz="4" w:space="0" w:color="auto"/>
              <w:bottom w:val="nil"/>
              <w:right w:val="double" w:sz="4" w:space="0" w:color="auto"/>
            </w:tcBorders>
            <w:vAlign w:val="center"/>
          </w:tcPr>
          <w:p w:rsidR="00D75028" w:rsidRPr="00A23E15" w:rsidRDefault="00D75028" w:rsidP="00B814B5">
            <w:pPr>
              <w:ind w:right="-142"/>
              <w:jc w:val="center"/>
              <w:rPr>
                <w:rFonts w:eastAsia="華康楷書體W5"/>
              </w:rPr>
            </w:pPr>
            <w:r w:rsidRPr="00A23E15">
              <w:rPr>
                <w:rFonts w:eastAsia="華康楷書體W5" w:hint="eastAsia"/>
              </w:rPr>
              <w:t>24.8</w:t>
            </w:r>
          </w:p>
        </w:tc>
        <w:tc>
          <w:tcPr>
            <w:tcW w:w="1053" w:type="dxa"/>
            <w:tcBorders>
              <w:top w:val="nil"/>
              <w:bottom w:val="nil"/>
              <w:right w:val="single" w:sz="4" w:space="0" w:color="auto"/>
            </w:tcBorders>
            <w:vAlign w:val="center"/>
          </w:tcPr>
          <w:p w:rsidR="00D75028" w:rsidRPr="00EB0067" w:rsidRDefault="00D75028" w:rsidP="00B814B5">
            <w:pPr>
              <w:ind w:leftChars="38" w:left="91" w:rightChars="25" w:right="60"/>
              <w:jc w:val="right"/>
              <w:rPr>
                <w:rFonts w:eastAsia="華康楷書體W5"/>
              </w:rPr>
            </w:pPr>
            <w:r w:rsidRPr="00EB0067">
              <w:rPr>
                <w:rFonts w:eastAsia="華康楷書體W5" w:hint="eastAsia"/>
              </w:rPr>
              <w:t>12,708</w:t>
            </w:r>
          </w:p>
        </w:tc>
        <w:tc>
          <w:tcPr>
            <w:tcW w:w="922" w:type="dxa"/>
            <w:tcBorders>
              <w:top w:val="nil"/>
              <w:bottom w:val="nil"/>
              <w:right w:val="single" w:sz="4" w:space="0" w:color="auto"/>
            </w:tcBorders>
            <w:vAlign w:val="center"/>
          </w:tcPr>
          <w:p w:rsidR="00D75028" w:rsidRPr="00A23E15" w:rsidRDefault="00D75028" w:rsidP="00B814B5">
            <w:pPr>
              <w:ind w:right="-142"/>
              <w:jc w:val="center"/>
              <w:rPr>
                <w:rFonts w:eastAsia="標楷體"/>
              </w:rPr>
            </w:pPr>
            <w:r w:rsidRPr="00A23E15">
              <w:rPr>
                <w:rFonts w:eastAsia="標楷體" w:hint="eastAsia"/>
              </w:rPr>
              <w:t>19.5</w:t>
            </w:r>
          </w:p>
        </w:tc>
        <w:tc>
          <w:tcPr>
            <w:tcW w:w="1037" w:type="dxa"/>
            <w:tcBorders>
              <w:top w:val="nil"/>
              <w:left w:val="single" w:sz="4" w:space="0" w:color="auto"/>
              <w:bottom w:val="nil"/>
              <w:right w:val="single" w:sz="4" w:space="0" w:color="auto"/>
            </w:tcBorders>
            <w:vAlign w:val="center"/>
          </w:tcPr>
          <w:p w:rsidR="00D75028" w:rsidRPr="00A23E15" w:rsidRDefault="00D75028" w:rsidP="00B814B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Chars="25" w:right="60"/>
              <w:jc w:val="right"/>
              <w:textAlignment w:val="auto"/>
              <w:rPr>
                <w:rFonts w:eastAsia="標楷體"/>
                <w:spacing w:val="0"/>
                <w:szCs w:val="24"/>
              </w:rPr>
            </w:pPr>
            <w:r w:rsidRPr="00A23E15">
              <w:rPr>
                <w:rFonts w:eastAsia="標楷體" w:hint="eastAsia"/>
                <w:spacing w:val="0"/>
                <w:szCs w:val="24"/>
              </w:rPr>
              <w:t>104,706</w:t>
            </w:r>
          </w:p>
        </w:tc>
        <w:tc>
          <w:tcPr>
            <w:tcW w:w="840" w:type="dxa"/>
            <w:tcBorders>
              <w:top w:val="nil"/>
              <w:left w:val="single" w:sz="4" w:space="0" w:color="auto"/>
              <w:bottom w:val="nil"/>
              <w:right w:val="nil"/>
            </w:tcBorders>
            <w:vAlign w:val="center"/>
          </w:tcPr>
          <w:p w:rsidR="00D75028" w:rsidRPr="00A23E15" w:rsidRDefault="00D75028" w:rsidP="00B814B5">
            <w:pPr>
              <w:ind w:right="-142"/>
              <w:jc w:val="center"/>
              <w:rPr>
                <w:rFonts w:eastAsia="標楷體"/>
              </w:rPr>
            </w:pPr>
            <w:r w:rsidRPr="00A23E15">
              <w:rPr>
                <w:rFonts w:eastAsia="標楷體" w:hint="eastAsia"/>
              </w:rPr>
              <w:t>26.6</w:t>
            </w:r>
          </w:p>
        </w:tc>
      </w:tr>
      <w:tr w:rsidR="00D75028" w:rsidRPr="00A23E15" w:rsidTr="00B814B5">
        <w:trPr>
          <w:cantSplit/>
          <w:trHeight w:val="360"/>
          <w:jc w:val="center"/>
        </w:trPr>
        <w:tc>
          <w:tcPr>
            <w:tcW w:w="1612" w:type="dxa"/>
            <w:tcBorders>
              <w:top w:val="nil"/>
              <w:left w:val="nil"/>
              <w:bottom w:val="nil"/>
              <w:right w:val="single" w:sz="4" w:space="0" w:color="auto"/>
            </w:tcBorders>
            <w:vAlign w:val="center"/>
          </w:tcPr>
          <w:p w:rsidR="00D75028" w:rsidRPr="00A23E15" w:rsidRDefault="00D75028" w:rsidP="00B814B5">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2008</w:t>
            </w:r>
            <w:r w:rsidRPr="00A23E15">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D75028" w:rsidRPr="00A23E15" w:rsidRDefault="00D75028" w:rsidP="00B814B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D75028" w:rsidRPr="00A23E15" w:rsidRDefault="00D75028" w:rsidP="00B814B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新細明體" w:hint="eastAsia"/>
                <w:spacing w:val="0"/>
                <w:szCs w:val="24"/>
              </w:rPr>
              <w:t>25.5</w:t>
            </w:r>
          </w:p>
        </w:tc>
        <w:tc>
          <w:tcPr>
            <w:tcW w:w="1053" w:type="dxa"/>
            <w:tcBorders>
              <w:top w:val="nil"/>
              <w:bottom w:val="nil"/>
              <w:right w:val="single" w:sz="4" w:space="0" w:color="auto"/>
            </w:tcBorders>
            <w:vAlign w:val="center"/>
          </w:tcPr>
          <w:p w:rsidR="00D75028" w:rsidRPr="00EB0067" w:rsidRDefault="00D75028" w:rsidP="00B814B5">
            <w:pPr>
              <w:ind w:leftChars="38" w:left="91" w:rightChars="25" w:right="60"/>
              <w:jc w:val="right"/>
              <w:rPr>
                <w:rFonts w:eastAsia="華康楷書體W5"/>
              </w:rPr>
            </w:pPr>
            <w:r w:rsidRPr="00EB0067">
              <w:rPr>
                <w:rFonts w:eastAsia="華康楷書體W5" w:hint="eastAsia"/>
              </w:rPr>
              <w:t>16,641</w:t>
            </w:r>
          </w:p>
        </w:tc>
        <w:tc>
          <w:tcPr>
            <w:tcW w:w="922" w:type="dxa"/>
            <w:tcBorders>
              <w:top w:val="nil"/>
              <w:bottom w:val="nil"/>
              <w:right w:val="single" w:sz="4" w:space="0" w:color="auto"/>
            </w:tcBorders>
            <w:vAlign w:val="center"/>
          </w:tcPr>
          <w:p w:rsidR="00D75028" w:rsidRPr="00A23E15" w:rsidRDefault="00D75028" w:rsidP="00B814B5">
            <w:pPr>
              <w:ind w:right="-142"/>
              <w:jc w:val="center"/>
              <w:rPr>
                <w:rFonts w:eastAsia="華康楷書體W5"/>
              </w:rPr>
            </w:pPr>
            <w:r w:rsidRPr="00A23E15">
              <w:rPr>
                <w:rFonts w:hint="eastAsia"/>
              </w:rPr>
              <w:t>29.6</w:t>
            </w:r>
          </w:p>
        </w:tc>
        <w:tc>
          <w:tcPr>
            <w:tcW w:w="1037" w:type="dxa"/>
            <w:tcBorders>
              <w:top w:val="nil"/>
              <w:left w:val="single" w:sz="4" w:space="0" w:color="auto"/>
              <w:bottom w:val="nil"/>
              <w:right w:val="single" w:sz="4" w:space="0" w:color="auto"/>
            </w:tcBorders>
            <w:vAlign w:val="center"/>
          </w:tcPr>
          <w:p w:rsidR="00D75028" w:rsidRPr="00A23E15" w:rsidRDefault="00D75028" w:rsidP="00B814B5">
            <w:pPr>
              <w:ind w:rightChars="25" w:right="60"/>
              <w:jc w:val="right"/>
              <w:rPr>
                <w:rFonts w:eastAsia="華康楷書體W5"/>
              </w:rPr>
            </w:pPr>
            <w:r w:rsidRPr="00A23E15">
              <w:rPr>
                <w:rFonts w:hint="eastAsia"/>
              </w:rPr>
              <w:t>131,526</w:t>
            </w:r>
          </w:p>
        </w:tc>
        <w:tc>
          <w:tcPr>
            <w:tcW w:w="840" w:type="dxa"/>
            <w:tcBorders>
              <w:top w:val="nil"/>
              <w:left w:val="single" w:sz="4" w:space="0" w:color="auto"/>
              <w:bottom w:val="nil"/>
              <w:right w:val="nil"/>
            </w:tcBorders>
            <w:vAlign w:val="center"/>
          </w:tcPr>
          <w:p w:rsidR="00D75028" w:rsidRPr="00A23E15" w:rsidRDefault="00D75028" w:rsidP="00B814B5">
            <w:pPr>
              <w:ind w:right="-142"/>
              <w:jc w:val="center"/>
              <w:rPr>
                <w:rFonts w:eastAsia="華康楷書體W5"/>
              </w:rPr>
            </w:pPr>
            <w:r w:rsidRPr="00A23E15">
              <w:rPr>
                <w:rFonts w:eastAsia="華康楷書體W5" w:hint="eastAsia"/>
              </w:rPr>
              <w:t>25.7</w:t>
            </w:r>
          </w:p>
        </w:tc>
      </w:tr>
      <w:tr w:rsidR="00D75028" w:rsidRPr="00A23E15" w:rsidTr="00B814B5">
        <w:trPr>
          <w:cantSplit/>
          <w:trHeight w:val="360"/>
          <w:jc w:val="center"/>
        </w:trPr>
        <w:tc>
          <w:tcPr>
            <w:tcW w:w="1612" w:type="dxa"/>
            <w:tcBorders>
              <w:top w:val="nil"/>
              <w:left w:val="nil"/>
              <w:bottom w:val="nil"/>
              <w:right w:val="single" w:sz="4" w:space="0" w:color="auto"/>
            </w:tcBorders>
            <w:vAlign w:val="center"/>
          </w:tcPr>
          <w:p w:rsidR="00D75028" w:rsidRPr="00A23E15" w:rsidRDefault="00D75028" w:rsidP="00B814B5">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2009</w:t>
            </w:r>
            <w:r w:rsidRPr="00A23E15">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D75028" w:rsidRPr="00A23E15" w:rsidRDefault="00D75028" w:rsidP="00B814B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D75028" w:rsidRPr="00A23E15" w:rsidRDefault="00D75028" w:rsidP="00B814B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w:t>
            </w:r>
          </w:p>
        </w:tc>
        <w:tc>
          <w:tcPr>
            <w:tcW w:w="1053" w:type="dxa"/>
            <w:tcBorders>
              <w:top w:val="nil"/>
              <w:bottom w:val="nil"/>
              <w:right w:val="single" w:sz="4" w:space="0" w:color="auto"/>
            </w:tcBorders>
            <w:vAlign w:val="center"/>
          </w:tcPr>
          <w:p w:rsidR="00D75028" w:rsidRPr="00A23E15" w:rsidRDefault="00D75028" w:rsidP="00B814B5">
            <w:pPr>
              <w:ind w:leftChars="38" w:left="91" w:rightChars="25" w:right="60"/>
              <w:jc w:val="right"/>
              <w:rPr>
                <w:rFonts w:eastAsia="華康楷書體W5"/>
              </w:rPr>
            </w:pPr>
            <w:r w:rsidRPr="00A23E15">
              <w:rPr>
                <w:rFonts w:eastAsia="華康楷書體W5" w:hint="eastAsia"/>
              </w:rPr>
              <w:t>19,651</w:t>
            </w:r>
          </w:p>
        </w:tc>
        <w:tc>
          <w:tcPr>
            <w:tcW w:w="922" w:type="dxa"/>
            <w:tcBorders>
              <w:top w:val="nil"/>
              <w:bottom w:val="nil"/>
              <w:right w:val="single" w:sz="4" w:space="0" w:color="auto"/>
            </w:tcBorders>
            <w:vAlign w:val="center"/>
          </w:tcPr>
          <w:p w:rsidR="00D75028" w:rsidRPr="00A23E15" w:rsidRDefault="00D75028" w:rsidP="00B814B5">
            <w:pPr>
              <w:ind w:right="-142"/>
              <w:jc w:val="center"/>
              <w:rPr>
                <w:rFonts w:eastAsia="華康楷書體W5"/>
              </w:rPr>
            </w:pPr>
            <w:r w:rsidRPr="00A23E15">
              <w:rPr>
                <w:rFonts w:eastAsia="華康楷書體W5" w:hint="eastAsia"/>
              </w:rPr>
              <w:t>18.4</w:t>
            </w:r>
          </w:p>
        </w:tc>
        <w:tc>
          <w:tcPr>
            <w:tcW w:w="1037" w:type="dxa"/>
            <w:tcBorders>
              <w:top w:val="nil"/>
              <w:left w:val="single" w:sz="4" w:space="0" w:color="auto"/>
              <w:bottom w:val="nil"/>
              <w:right w:val="single" w:sz="4" w:space="0" w:color="auto"/>
            </w:tcBorders>
            <w:vAlign w:val="center"/>
          </w:tcPr>
          <w:p w:rsidR="00D75028" w:rsidRPr="00A23E15" w:rsidRDefault="00D75028" w:rsidP="00B814B5">
            <w:pPr>
              <w:ind w:rightChars="25" w:right="60"/>
              <w:jc w:val="right"/>
              <w:rPr>
                <w:rFonts w:eastAsia="華康楷書體W5"/>
              </w:rPr>
            </w:pPr>
            <w:r w:rsidRPr="00A23E15">
              <w:rPr>
                <w:rFonts w:eastAsia="華康楷書體W5" w:hint="eastAsia"/>
              </w:rPr>
              <w:t>174,488</w:t>
            </w:r>
          </w:p>
        </w:tc>
        <w:tc>
          <w:tcPr>
            <w:tcW w:w="840" w:type="dxa"/>
            <w:tcBorders>
              <w:top w:val="nil"/>
              <w:left w:val="single" w:sz="4" w:space="0" w:color="auto"/>
              <w:bottom w:val="nil"/>
              <w:right w:val="nil"/>
            </w:tcBorders>
            <w:vAlign w:val="center"/>
          </w:tcPr>
          <w:p w:rsidR="00D75028" w:rsidRPr="00A23E15" w:rsidRDefault="00D75028" w:rsidP="00B814B5">
            <w:pPr>
              <w:ind w:right="-142"/>
              <w:jc w:val="center"/>
              <w:rPr>
                <w:rFonts w:eastAsia="華康楷書體W5"/>
              </w:rPr>
            </w:pPr>
            <w:r w:rsidRPr="00A23E15">
              <w:rPr>
                <w:rFonts w:eastAsia="華康楷書體W5" w:hint="eastAsia"/>
              </w:rPr>
              <w:t>32.0</w:t>
            </w:r>
          </w:p>
        </w:tc>
      </w:tr>
      <w:tr w:rsidR="00D75028" w:rsidRPr="00A23E15" w:rsidTr="00B814B5">
        <w:trPr>
          <w:cantSplit/>
          <w:trHeight w:val="360"/>
          <w:jc w:val="center"/>
        </w:trPr>
        <w:tc>
          <w:tcPr>
            <w:tcW w:w="1612" w:type="dxa"/>
            <w:tcBorders>
              <w:top w:val="nil"/>
              <w:left w:val="nil"/>
              <w:bottom w:val="nil"/>
              <w:right w:val="single" w:sz="4" w:space="0" w:color="auto"/>
            </w:tcBorders>
            <w:vAlign w:val="center"/>
          </w:tcPr>
          <w:p w:rsidR="00D75028" w:rsidRPr="00A23E15" w:rsidRDefault="00D75028" w:rsidP="00B814B5">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2010</w:t>
            </w:r>
            <w:r w:rsidRPr="00A23E15">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D75028" w:rsidRPr="00A23E15" w:rsidRDefault="00D75028" w:rsidP="00B814B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D75028" w:rsidRPr="00A23E15" w:rsidRDefault="00D75028" w:rsidP="00B814B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1053" w:type="dxa"/>
            <w:tcBorders>
              <w:top w:val="nil"/>
              <w:bottom w:val="nil"/>
              <w:right w:val="single" w:sz="4" w:space="0" w:color="auto"/>
            </w:tcBorders>
            <w:vAlign w:val="center"/>
          </w:tcPr>
          <w:p w:rsidR="00D75028" w:rsidRPr="00A23E15" w:rsidRDefault="00D75028" w:rsidP="00B814B5">
            <w:pPr>
              <w:ind w:leftChars="38" w:left="91" w:rightChars="25" w:right="60"/>
              <w:jc w:val="right"/>
              <w:rPr>
                <w:rFonts w:eastAsia="華康楷書體W5"/>
              </w:rPr>
            </w:pPr>
            <w:r w:rsidRPr="00A23E15">
              <w:rPr>
                <w:rFonts w:eastAsia="華康楷書體W5" w:hint="eastAsia"/>
              </w:rPr>
              <w:t>21,837</w:t>
            </w:r>
          </w:p>
        </w:tc>
        <w:tc>
          <w:tcPr>
            <w:tcW w:w="922" w:type="dxa"/>
            <w:tcBorders>
              <w:top w:val="nil"/>
              <w:bottom w:val="nil"/>
              <w:right w:val="single" w:sz="4" w:space="0" w:color="auto"/>
            </w:tcBorders>
            <w:vAlign w:val="center"/>
          </w:tcPr>
          <w:p w:rsidR="00D75028" w:rsidRPr="00A23E15" w:rsidRDefault="00D75028" w:rsidP="00B814B5">
            <w:pPr>
              <w:ind w:right="-142"/>
              <w:jc w:val="center"/>
              <w:rPr>
                <w:rFonts w:eastAsia="華康楷書體W5"/>
              </w:rPr>
            </w:pPr>
            <w:r w:rsidRPr="00A23E15">
              <w:rPr>
                <w:rFonts w:eastAsia="華康楷書體W5" w:hint="eastAsia"/>
              </w:rPr>
              <w:t>8.9</w:t>
            </w:r>
          </w:p>
        </w:tc>
        <w:tc>
          <w:tcPr>
            <w:tcW w:w="1037" w:type="dxa"/>
            <w:tcBorders>
              <w:top w:val="nil"/>
              <w:left w:val="single" w:sz="4" w:space="0" w:color="auto"/>
              <w:bottom w:val="nil"/>
              <w:right w:val="single" w:sz="4" w:space="0" w:color="auto"/>
            </w:tcBorders>
            <w:vAlign w:val="center"/>
          </w:tcPr>
          <w:p w:rsidR="00D75028" w:rsidRPr="00A23E15" w:rsidRDefault="00D75028" w:rsidP="00B814B5">
            <w:pPr>
              <w:ind w:rightChars="25" w:right="60"/>
              <w:jc w:val="right"/>
              <w:rPr>
                <w:rFonts w:eastAsia="華康楷書體W5"/>
              </w:rPr>
            </w:pPr>
            <w:r w:rsidRPr="00A23E15">
              <w:rPr>
                <w:rFonts w:eastAsia="華康楷書體W5" w:hint="eastAsia"/>
              </w:rPr>
              <w:t>219,578</w:t>
            </w:r>
          </w:p>
        </w:tc>
        <w:tc>
          <w:tcPr>
            <w:tcW w:w="840" w:type="dxa"/>
            <w:tcBorders>
              <w:top w:val="nil"/>
              <w:left w:val="single" w:sz="4" w:space="0" w:color="auto"/>
              <w:bottom w:val="nil"/>
              <w:right w:val="nil"/>
            </w:tcBorders>
            <w:vAlign w:val="center"/>
          </w:tcPr>
          <w:p w:rsidR="00D75028" w:rsidRPr="00A23E15" w:rsidRDefault="00D75028" w:rsidP="00B814B5">
            <w:pPr>
              <w:ind w:right="-142"/>
              <w:jc w:val="center"/>
              <w:rPr>
                <w:rFonts w:eastAsia="華康楷書體W5"/>
              </w:rPr>
            </w:pPr>
            <w:r w:rsidRPr="00A23E15">
              <w:rPr>
                <w:rFonts w:eastAsia="華康楷書體W5" w:hint="eastAsia"/>
              </w:rPr>
              <w:t>26.3</w:t>
            </w:r>
          </w:p>
        </w:tc>
      </w:tr>
      <w:tr w:rsidR="00D75028" w:rsidRPr="00A23E15" w:rsidTr="00B814B5">
        <w:trPr>
          <w:cantSplit/>
          <w:trHeight w:val="360"/>
          <w:jc w:val="center"/>
        </w:trPr>
        <w:tc>
          <w:tcPr>
            <w:tcW w:w="1612" w:type="dxa"/>
            <w:tcBorders>
              <w:top w:val="nil"/>
              <w:left w:val="nil"/>
              <w:bottom w:val="nil"/>
              <w:right w:val="single" w:sz="4" w:space="0" w:color="auto"/>
            </w:tcBorders>
            <w:vAlign w:val="center"/>
          </w:tcPr>
          <w:p w:rsidR="00D75028" w:rsidRPr="00A23E15" w:rsidRDefault="00D75028" w:rsidP="00B814B5">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2011</w:t>
            </w:r>
            <w:r w:rsidRPr="00A23E15">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D75028" w:rsidRPr="00A23E15" w:rsidRDefault="00D75028" w:rsidP="00B814B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D75028" w:rsidRPr="00A23E15" w:rsidRDefault="00D75028" w:rsidP="00B814B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1053" w:type="dxa"/>
            <w:tcBorders>
              <w:top w:val="nil"/>
              <w:bottom w:val="nil"/>
              <w:right w:val="single" w:sz="4" w:space="0" w:color="auto"/>
            </w:tcBorders>
            <w:vAlign w:val="center"/>
          </w:tcPr>
          <w:p w:rsidR="00D75028" w:rsidRPr="00A23E15" w:rsidRDefault="00D75028" w:rsidP="00B814B5">
            <w:pPr>
              <w:ind w:leftChars="38" w:left="91" w:rightChars="25" w:right="60"/>
              <w:jc w:val="right"/>
              <w:rPr>
                <w:rFonts w:eastAsia="華康楷書體W5"/>
              </w:rPr>
            </w:pPr>
            <w:r w:rsidRPr="00A23E15">
              <w:rPr>
                <w:rFonts w:eastAsia="華康楷書體W5" w:hint="eastAsia"/>
              </w:rPr>
              <w:t>20,209</w:t>
            </w:r>
          </w:p>
        </w:tc>
        <w:tc>
          <w:tcPr>
            <w:tcW w:w="922" w:type="dxa"/>
            <w:tcBorders>
              <w:top w:val="nil"/>
              <w:bottom w:val="nil"/>
              <w:right w:val="single" w:sz="4" w:space="0" w:color="auto"/>
            </w:tcBorders>
            <w:vAlign w:val="center"/>
          </w:tcPr>
          <w:p w:rsidR="00D75028" w:rsidRPr="00A23E15" w:rsidRDefault="00D75028" w:rsidP="00B814B5">
            <w:pPr>
              <w:ind w:right="-142"/>
              <w:jc w:val="center"/>
              <w:rPr>
                <w:rFonts w:eastAsia="華康楷書體W5"/>
              </w:rPr>
            </w:pPr>
            <w:r w:rsidRPr="00A23E15">
              <w:rPr>
                <w:rFonts w:eastAsia="華康楷書體W5" w:hint="eastAsia"/>
              </w:rPr>
              <w:t>-9.7</w:t>
            </w:r>
          </w:p>
        </w:tc>
        <w:tc>
          <w:tcPr>
            <w:tcW w:w="1037" w:type="dxa"/>
            <w:tcBorders>
              <w:top w:val="nil"/>
              <w:left w:val="single" w:sz="4" w:space="0" w:color="auto"/>
              <w:bottom w:val="nil"/>
              <w:right w:val="single" w:sz="4" w:space="0" w:color="auto"/>
            </w:tcBorders>
            <w:vAlign w:val="center"/>
          </w:tcPr>
          <w:p w:rsidR="00D75028" w:rsidRPr="00A23E15" w:rsidRDefault="00D75028" w:rsidP="00B814B5">
            <w:pPr>
              <w:ind w:rightChars="25" w:right="60"/>
              <w:jc w:val="right"/>
              <w:rPr>
                <w:rFonts w:eastAsia="華康楷書體W5"/>
              </w:rPr>
            </w:pPr>
            <w:r w:rsidRPr="00A23E15">
              <w:rPr>
                <w:rFonts w:eastAsia="華康楷書體W5" w:hint="eastAsia"/>
              </w:rPr>
              <w:t>281,724</w:t>
            </w:r>
          </w:p>
        </w:tc>
        <w:tc>
          <w:tcPr>
            <w:tcW w:w="840" w:type="dxa"/>
            <w:tcBorders>
              <w:top w:val="nil"/>
              <w:left w:val="single" w:sz="4" w:space="0" w:color="auto"/>
              <w:bottom w:val="nil"/>
              <w:right w:val="nil"/>
            </w:tcBorders>
            <w:vAlign w:val="center"/>
          </w:tcPr>
          <w:p w:rsidR="00D75028" w:rsidRPr="00A23E15" w:rsidRDefault="00D75028" w:rsidP="00B814B5">
            <w:pPr>
              <w:ind w:right="-142"/>
              <w:jc w:val="center"/>
              <w:rPr>
                <w:rFonts w:eastAsia="華康楷書體W5"/>
              </w:rPr>
            </w:pPr>
            <w:r w:rsidRPr="00A23E15">
              <w:rPr>
                <w:rFonts w:eastAsia="華康楷書體W5" w:hint="eastAsia"/>
              </w:rPr>
              <w:t>27.2</w:t>
            </w:r>
          </w:p>
        </w:tc>
      </w:tr>
      <w:tr w:rsidR="00D75028" w:rsidRPr="00A23E15" w:rsidTr="00B814B5">
        <w:trPr>
          <w:cantSplit/>
          <w:trHeight w:val="360"/>
          <w:jc w:val="center"/>
        </w:trPr>
        <w:tc>
          <w:tcPr>
            <w:tcW w:w="1612" w:type="dxa"/>
            <w:tcBorders>
              <w:top w:val="nil"/>
              <w:left w:val="nil"/>
              <w:bottom w:val="nil"/>
              <w:right w:val="single" w:sz="4" w:space="0" w:color="auto"/>
            </w:tcBorders>
            <w:vAlign w:val="center"/>
          </w:tcPr>
          <w:p w:rsidR="00D75028" w:rsidRPr="00A23E15" w:rsidRDefault="00D75028" w:rsidP="00B814B5">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2012</w:t>
            </w:r>
            <w:r w:rsidRPr="00A23E15">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D75028" w:rsidRPr="00A23E15" w:rsidRDefault="00D75028" w:rsidP="00B814B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D75028" w:rsidRPr="00A23E15" w:rsidRDefault="00D75028" w:rsidP="00B814B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20.6</w:t>
            </w:r>
          </w:p>
        </w:tc>
        <w:tc>
          <w:tcPr>
            <w:tcW w:w="1053" w:type="dxa"/>
            <w:tcBorders>
              <w:top w:val="nil"/>
              <w:bottom w:val="nil"/>
              <w:right w:val="single" w:sz="4" w:space="0" w:color="auto"/>
            </w:tcBorders>
            <w:vAlign w:val="center"/>
          </w:tcPr>
          <w:p w:rsidR="00D75028" w:rsidRPr="00A23E15" w:rsidRDefault="00D75028" w:rsidP="00B814B5">
            <w:pPr>
              <w:ind w:leftChars="38" w:left="91" w:rightChars="25" w:right="60"/>
              <w:jc w:val="right"/>
              <w:rPr>
                <w:rFonts w:eastAsia="華康楷書體W5"/>
              </w:rPr>
            </w:pPr>
            <w:r w:rsidRPr="00A23E15">
              <w:rPr>
                <w:rFonts w:eastAsia="華康楷書體W5" w:hint="eastAsia"/>
              </w:rPr>
              <w:t>21,663</w:t>
            </w:r>
          </w:p>
        </w:tc>
        <w:tc>
          <w:tcPr>
            <w:tcW w:w="922" w:type="dxa"/>
            <w:tcBorders>
              <w:top w:val="nil"/>
              <w:bottom w:val="nil"/>
              <w:right w:val="single" w:sz="4" w:space="0" w:color="auto"/>
            </w:tcBorders>
            <w:vAlign w:val="center"/>
          </w:tcPr>
          <w:p w:rsidR="00D75028" w:rsidRPr="00A23E15" w:rsidRDefault="00D75028" w:rsidP="00B814B5">
            <w:pPr>
              <w:ind w:right="-142"/>
              <w:jc w:val="center"/>
              <w:rPr>
                <w:rFonts w:eastAsia="華康楷書體W5"/>
              </w:rPr>
            </w:pPr>
            <w:r w:rsidRPr="00A23E15">
              <w:rPr>
                <w:rFonts w:eastAsia="華康楷書體W5" w:hint="eastAsia"/>
              </w:rPr>
              <w:t>5.9</w:t>
            </w:r>
          </w:p>
        </w:tc>
        <w:tc>
          <w:tcPr>
            <w:tcW w:w="1037" w:type="dxa"/>
            <w:tcBorders>
              <w:top w:val="nil"/>
              <w:left w:val="single" w:sz="4" w:space="0" w:color="auto"/>
              <w:bottom w:val="nil"/>
              <w:right w:val="single" w:sz="4" w:space="0" w:color="auto"/>
            </w:tcBorders>
            <w:vAlign w:val="center"/>
          </w:tcPr>
          <w:p w:rsidR="00D75028" w:rsidRPr="00A23E15" w:rsidRDefault="00D75028" w:rsidP="00B814B5">
            <w:pPr>
              <w:ind w:rightChars="25" w:right="60"/>
              <w:jc w:val="right"/>
              <w:rPr>
                <w:rFonts w:eastAsia="華康楷書體W5"/>
              </w:rPr>
            </w:pPr>
            <w:r w:rsidRPr="00A23E15">
              <w:rPr>
                <w:rFonts w:eastAsia="華康楷書體W5" w:hint="eastAsia"/>
              </w:rPr>
              <w:t>343,172</w:t>
            </w:r>
          </w:p>
        </w:tc>
        <w:tc>
          <w:tcPr>
            <w:tcW w:w="840" w:type="dxa"/>
            <w:tcBorders>
              <w:top w:val="nil"/>
              <w:left w:val="single" w:sz="4" w:space="0" w:color="auto"/>
              <w:bottom w:val="nil"/>
              <w:right w:val="nil"/>
            </w:tcBorders>
            <w:vAlign w:val="center"/>
          </w:tcPr>
          <w:p w:rsidR="00D75028" w:rsidRPr="00A23E15" w:rsidRDefault="00D75028" w:rsidP="00B814B5">
            <w:pPr>
              <w:ind w:right="-142"/>
              <w:jc w:val="center"/>
              <w:rPr>
                <w:rFonts w:eastAsia="華康楷書體W5"/>
              </w:rPr>
            </w:pPr>
            <w:r w:rsidRPr="00A23E15">
              <w:rPr>
                <w:rFonts w:eastAsia="華康楷書體W5" w:hint="eastAsia"/>
              </w:rPr>
              <w:t>21.7</w:t>
            </w:r>
          </w:p>
        </w:tc>
      </w:tr>
      <w:tr w:rsidR="00D75028" w:rsidRPr="00A23E15" w:rsidTr="00B814B5">
        <w:trPr>
          <w:cantSplit/>
          <w:trHeight w:val="360"/>
          <w:jc w:val="center"/>
        </w:trPr>
        <w:tc>
          <w:tcPr>
            <w:tcW w:w="1612" w:type="dxa"/>
            <w:tcBorders>
              <w:top w:val="nil"/>
              <w:left w:val="nil"/>
              <w:bottom w:val="nil"/>
              <w:right w:val="single" w:sz="4" w:space="0" w:color="auto"/>
            </w:tcBorders>
            <w:vAlign w:val="center"/>
          </w:tcPr>
          <w:p w:rsidR="00D75028" w:rsidRPr="009052D2" w:rsidRDefault="00D75028" w:rsidP="00B814B5">
            <w:pPr>
              <w:pStyle w:val="af2"/>
              <w:snapToGrid w:val="0"/>
              <w:spacing w:line="240" w:lineRule="auto"/>
              <w:ind w:left="0" w:right="-142" w:firstLine="0"/>
              <w:jc w:val="center"/>
              <w:rPr>
                <w:rFonts w:ascii="Times New Roman" w:eastAsia="標楷體"/>
                <w:kern w:val="0"/>
                <w:sz w:val="22"/>
              </w:rPr>
            </w:pPr>
            <w:r>
              <w:rPr>
                <w:rFonts w:ascii="Times New Roman" w:eastAsia="標楷體" w:hint="eastAsia"/>
                <w:kern w:val="0"/>
                <w:sz w:val="22"/>
              </w:rPr>
              <w:t>2</w:t>
            </w:r>
            <w:r w:rsidRPr="009052D2">
              <w:rPr>
                <w:rFonts w:ascii="Times New Roman" w:eastAsia="標楷體" w:hint="eastAsia"/>
                <w:kern w:val="0"/>
                <w:sz w:val="22"/>
              </w:rPr>
              <w:t>013</w:t>
            </w:r>
            <w:r w:rsidRPr="009052D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D75028" w:rsidRPr="00E41255" w:rsidRDefault="00D75028" w:rsidP="00B814B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436</w:t>
            </w:r>
            <w:r w:rsidRPr="00E41255">
              <w:rPr>
                <w:rFonts w:eastAsia="新細明體" w:hint="eastAsia"/>
                <w:spacing w:val="0"/>
                <w:szCs w:val="24"/>
              </w:rPr>
              <w:t>,</w:t>
            </w:r>
            <w:r>
              <w:rPr>
                <w:rFonts w:eastAsia="新細明體" w:hint="eastAsia"/>
                <w:spacing w:val="0"/>
                <w:szCs w:val="24"/>
              </w:rPr>
              <w:t>528</w:t>
            </w:r>
          </w:p>
        </w:tc>
        <w:tc>
          <w:tcPr>
            <w:tcW w:w="1103" w:type="dxa"/>
            <w:tcBorders>
              <w:top w:val="nil"/>
              <w:left w:val="single" w:sz="4" w:space="0" w:color="auto"/>
              <w:bottom w:val="nil"/>
              <w:right w:val="double" w:sz="4" w:space="0" w:color="auto"/>
            </w:tcBorders>
            <w:vAlign w:val="center"/>
          </w:tcPr>
          <w:p w:rsidR="00D75028" w:rsidRPr="00E41255" w:rsidRDefault="00D75028" w:rsidP="00B814B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19.6</w:t>
            </w:r>
          </w:p>
        </w:tc>
        <w:tc>
          <w:tcPr>
            <w:tcW w:w="1053" w:type="dxa"/>
            <w:tcBorders>
              <w:top w:val="nil"/>
              <w:bottom w:val="nil"/>
              <w:right w:val="single" w:sz="4" w:space="0" w:color="auto"/>
            </w:tcBorders>
            <w:vAlign w:val="center"/>
          </w:tcPr>
          <w:p w:rsidR="00D75028" w:rsidRPr="00E41255" w:rsidRDefault="00D75028" w:rsidP="00B814B5">
            <w:pPr>
              <w:ind w:leftChars="38" w:left="91" w:rightChars="25" w:right="60"/>
              <w:jc w:val="right"/>
              <w:rPr>
                <w:rFonts w:eastAsia="華康楷書體W5"/>
              </w:rPr>
            </w:pPr>
            <w:r>
              <w:rPr>
                <w:rFonts w:eastAsia="華康楷書體W5" w:hint="eastAsia"/>
              </w:rPr>
              <w:t>24</w:t>
            </w:r>
            <w:r w:rsidRPr="00E41255">
              <w:rPr>
                <w:rFonts w:eastAsia="華康楷書體W5" w:hint="eastAsia"/>
              </w:rPr>
              <w:t>,</w:t>
            </w:r>
            <w:r>
              <w:rPr>
                <w:rFonts w:eastAsia="華康楷書體W5" w:hint="eastAsia"/>
              </w:rPr>
              <w:t>785</w:t>
            </w:r>
          </w:p>
        </w:tc>
        <w:tc>
          <w:tcPr>
            <w:tcW w:w="922" w:type="dxa"/>
            <w:tcBorders>
              <w:top w:val="nil"/>
              <w:bottom w:val="nil"/>
              <w:right w:val="single" w:sz="4" w:space="0" w:color="auto"/>
            </w:tcBorders>
            <w:vAlign w:val="center"/>
          </w:tcPr>
          <w:p w:rsidR="00D75028" w:rsidRPr="00E41255" w:rsidRDefault="00D75028" w:rsidP="00B814B5">
            <w:pPr>
              <w:ind w:right="-142"/>
              <w:jc w:val="center"/>
              <w:rPr>
                <w:rFonts w:eastAsia="華康楷書體W5"/>
              </w:rPr>
            </w:pPr>
            <w:r>
              <w:rPr>
                <w:rFonts w:eastAsia="華康楷書體W5" w:hint="eastAsia"/>
              </w:rPr>
              <w:t>12.4</w:t>
            </w:r>
          </w:p>
        </w:tc>
        <w:tc>
          <w:tcPr>
            <w:tcW w:w="1037" w:type="dxa"/>
            <w:tcBorders>
              <w:top w:val="nil"/>
              <w:left w:val="single" w:sz="4" w:space="0" w:color="auto"/>
              <w:bottom w:val="nil"/>
              <w:right w:val="single" w:sz="4" w:space="0" w:color="auto"/>
            </w:tcBorders>
            <w:vAlign w:val="center"/>
          </w:tcPr>
          <w:p w:rsidR="00D75028" w:rsidRPr="00E41255" w:rsidRDefault="00D75028" w:rsidP="00B814B5">
            <w:pPr>
              <w:ind w:rightChars="25" w:right="60"/>
              <w:jc w:val="right"/>
              <w:rPr>
                <w:rFonts w:eastAsia="華康楷書體W5"/>
              </w:rPr>
            </w:pPr>
            <w:r>
              <w:rPr>
                <w:rFonts w:eastAsia="華康楷書體W5" w:hint="eastAsia"/>
              </w:rPr>
              <w:t>411</w:t>
            </w:r>
            <w:r w:rsidRPr="00E41255">
              <w:rPr>
                <w:rFonts w:eastAsia="華康楷書體W5" w:hint="eastAsia"/>
              </w:rPr>
              <w:t>,</w:t>
            </w:r>
            <w:r>
              <w:rPr>
                <w:rFonts w:eastAsia="華康楷書體W5" w:hint="eastAsia"/>
              </w:rPr>
              <w:t>742</w:t>
            </w:r>
          </w:p>
        </w:tc>
        <w:tc>
          <w:tcPr>
            <w:tcW w:w="840" w:type="dxa"/>
            <w:tcBorders>
              <w:top w:val="nil"/>
              <w:left w:val="single" w:sz="4" w:space="0" w:color="auto"/>
              <w:bottom w:val="nil"/>
              <w:right w:val="nil"/>
            </w:tcBorders>
            <w:vAlign w:val="center"/>
          </w:tcPr>
          <w:p w:rsidR="00D75028" w:rsidRPr="00E41255" w:rsidRDefault="00D75028" w:rsidP="00B814B5">
            <w:pPr>
              <w:ind w:right="-142"/>
              <w:jc w:val="center"/>
              <w:rPr>
                <w:rFonts w:eastAsia="華康楷書體W5"/>
              </w:rPr>
            </w:pPr>
            <w:r w:rsidRPr="00E41255">
              <w:rPr>
                <w:rFonts w:eastAsia="華康楷書體W5" w:hint="eastAsia"/>
              </w:rPr>
              <w:t>20.</w:t>
            </w:r>
            <w:r>
              <w:rPr>
                <w:rFonts w:eastAsia="華康楷書體W5" w:hint="eastAsia"/>
              </w:rPr>
              <w:t>1</w:t>
            </w:r>
          </w:p>
        </w:tc>
      </w:tr>
      <w:tr w:rsidR="00D75028" w:rsidRPr="00A23E15" w:rsidTr="00B814B5">
        <w:trPr>
          <w:cantSplit/>
          <w:trHeight w:val="360"/>
          <w:jc w:val="center"/>
        </w:trPr>
        <w:tc>
          <w:tcPr>
            <w:tcW w:w="1612" w:type="dxa"/>
            <w:tcBorders>
              <w:top w:val="nil"/>
              <w:left w:val="nil"/>
              <w:bottom w:val="single" w:sz="4" w:space="0" w:color="auto"/>
              <w:right w:val="single" w:sz="4" w:space="0" w:color="auto"/>
            </w:tcBorders>
            <w:vAlign w:val="center"/>
          </w:tcPr>
          <w:p w:rsidR="00D75028" w:rsidRDefault="00D75028" w:rsidP="00B814B5">
            <w:pPr>
              <w:pStyle w:val="af2"/>
              <w:snapToGrid w:val="0"/>
              <w:spacing w:line="240" w:lineRule="auto"/>
              <w:ind w:left="0" w:right="-142" w:firstLine="0"/>
              <w:jc w:val="center"/>
              <w:rPr>
                <w:rFonts w:ascii="Times New Roman" w:eastAsia="標楷體"/>
                <w:kern w:val="0"/>
                <w:sz w:val="22"/>
              </w:rPr>
            </w:pPr>
            <w:r>
              <w:rPr>
                <w:rFonts w:ascii="Times New Roman" w:eastAsia="標楷體" w:hint="eastAsia"/>
                <w:kern w:val="0"/>
                <w:sz w:val="22"/>
              </w:rPr>
              <w:t>2014</w:t>
            </w:r>
            <w:r>
              <w:rPr>
                <w:rFonts w:ascii="Times New Roman" w:eastAsia="標楷體" w:hint="eastAsia"/>
                <w:kern w:val="0"/>
                <w:sz w:val="22"/>
              </w:rPr>
              <w:t>年</w:t>
            </w:r>
            <w:r>
              <w:rPr>
                <w:rFonts w:ascii="Times New Roman" w:eastAsia="標楷體" w:hint="eastAsia"/>
                <w:kern w:val="0"/>
                <w:sz w:val="22"/>
              </w:rPr>
              <w:t>1-4</w:t>
            </w:r>
            <w:r>
              <w:rPr>
                <w:rFonts w:ascii="Times New Roman" w:eastAsia="標楷體" w:hint="eastAsia"/>
                <w:kern w:val="0"/>
                <w:sz w:val="22"/>
              </w:rPr>
              <w:t>月</w:t>
            </w:r>
          </w:p>
        </w:tc>
        <w:tc>
          <w:tcPr>
            <w:tcW w:w="1391" w:type="dxa"/>
            <w:tcBorders>
              <w:top w:val="nil"/>
              <w:left w:val="single" w:sz="4" w:space="0" w:color="auto"/>
              <w:bottom w:val="single" w:sz="4" w:space="0" w:color="auto"/>
              <w:right w:val="single" w:sz="4" w:space="0" w:color="auto"/>
            </w:tcBorders>
            <w:vAlign w:val="center"/>
          </w:tcPr>
          <w:p w:rsidR="00D75028" w:rsidRDefault="00D75028" w:rsidP="00B814B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107,078</w:t>
            </w:r>
          </w:p>
        </w:tc>
        <w:tc>
          <w:tcPr>
            <w:tcW w:w="1103" w:type="dxa"/>
            <w:tcBorders>
              <w:top w:val="nil"/>
              <w:left w:val="single" w:sz="4" w:space="0" w:color="auto"/>
              <w:bottom w:val="single" w:sz="4" w:space="0" w:color="auto"/>
              <w:right w:val="double" w:sz="4" w:space="0" w:color="auto"/>
            </w:tcBorders>
            <w:vAlign w:val="center"/>
          </w:tcPr>
          <w:p w:rsidR="00D75028" w:rsidRDefault="00D75028" w:rsidP="00B814B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17.3</w:t>
            </w:r>
          </w:p>
        </w:tc>
        <w:tc>
          <w:tcPr>
            <w:tcW w:w="1053" w:type="dxa"/>
            <w:tcBorders>
              <w:top w:val="nil"/>
              <w:bottom w:val="single" w:sz="4" w:space="0" w:color="auto"/>
              <w:right w:val="single" w:sz="4" w:space="0" w:color="auto"/>
            </w:tcBorders>
            <w:vAlign w:val="center"/>
          </w:tcPr>
          <w:p w:rsidR="00D75028" w:rsidRDefault="00D75028" w:rsidP="00B814B5">
            <w:pPr>
              <w:ind w:leftChars="38" w:left="91" w:rightChars="25" w:right="60"/>
              <w:jc w:val="right"/>
              <w:rPr>
                <w:rFonts w:eastAsia="華康楷書體W5"/>
              </w:rPr>
            </w:pPr>
            <w:r w:rsidRPr="00E234A8">
              <w:rPr>
                <w:rFonts w:eastAsia="華康楷書體W5"/>
              </w:rPr>
              <w:t>4</w:t>
            </w:r>
            <w:r>
              <w:rPr>
                <w:rFonts w:eastAsia="華康楷書體W5" w:hint="eastAsia"/>
              </w:rPr>
              <w:t>,</w:t>
            </w:r>
            <w:r w:rsidRPr="00E234A8">
              <w:rPr>
                <w:rFonts w:eastAsia="華康楷書體W5"/>
              </w:rPr>
              <w:t>623</w:t>
            </w:r>
          </w:p>
        </w:tc>
        <w:tc>
          <w:tcPr>
            <w:tcW w:w="922" w:type="dxa"/>
            <w:tcBorders>
              <w:top w:val="nil"/>
              <w:bottom w:val="single" w:sz="4" w:space="0" w:color="auto"/>
              <w:right w:val="single" w:sz="4" w:space="0" w:color="auto"/>
            </w:tcBorders>
            <w:vAlign w:val="center"/>
          </w:tcPr>
          <w:p w:rsidR="00D75028" w:rsidRDefault="00D75028" w:rsidP="00B814B5">
            <w:pPr>
              <w:ind w:right="-142"/>
              <w:jc w:val="center"/>
              <w:rPr>
                <w:rFonts w:eastAsia="華康楷書體W5"/>
              </w:rPr>
            </w:pPr>
            <w:r>
              <w:rPr>
                <w:rFonts w:eastAsia="華康楷書體W5" w:hint="eastAsia"/>
              </w:rPr>
              <w:t>5.7</w:t>
            </w:r>
          </w:p>
        </w:tc>
        <w:tc>
          <w:tcPr>
            <w:tcW w:w="1037" w:type="dxa"/>
            <w:tcBorders>
              <w:top w:val="nil"/>
              <w:left w:val="single" w:sz="4" w:space="0" w:color="auto"/>
              <w:bottom w:val="single" w:sz="4" w:space="0" w:color="auto"/>
              <w:right w:val="single" w:sz="4" w:space="0" w:color="auto"/>
            </w:tcBorders>
            <w:vAlign w:val="center"/>
          </w:tcPr>
          <w:p w:rsidR="00D75028" w:rsidRDefault="00D75028" w:rsidP="00B814B5">
            <w:pPr>
              <w:ind w:leftChars="38" w:left="91" w:rightChars="25" w:right="60"/>
              <w:jc w:val="right"/>
              <w:rPr>
                <w:rFonts w:eastAsia="華康楷書體W5"/>
              </w:rPr>
            </w:pPr>
            <w:r w:rsidRPr="00E234A8">
              <w:rPr>
                <w:rFonts w:eastAsia="華康楷書體W5"/>
              </w:rPr>
              <w:t>102</w:t>
            </w:r>
            <w:r>
              <w:rPr>
                <w:rFonts w:eastAsia="華康楷書體W5" w:hint="eastAsia"/>
              </w:rPr>
              <w:t>,</w:t>
            </w:r>
            <w:r w:rsidRPr="00E234A8">
              <w:rPr>
                <w:rFonts w:eastAsia="華康楷書體W5"/>
              </w:rPr>
              <w:t>454</w:t>
            </w:r>
          </w:p>
        </w:tc>
        <w:tc>
          <w:tcPr>
            <w:tcW w:w="840" w:type="dxa"/>
            <w:tcBorders>
              <w:top w:val="nil"/>
              <w:left w:val="single" w:sz="4" w:space="0" w:color="auto"/>
              <w:bottom w:val="single" w:sz="4" w:space="0" w:color="auto"/>
              <w:right w:val="nil"/>
            </w:tcBorders>
            <w:vAlign w:val="center"/>
          </w:tcPr>
          <w:p w:rsidR="00D75028" w:rsidRPr="00E41255" w:rsidRDefault="00D75028" w:rsidP="00B814B5">
            <w:pPr>
              <w:ind w:right="-142"/>
              <w:jc w:val="center"/>
              <w:rPr>
                <w:rFonts w:eastAsia="華康楷書體W5"/>
              </w:rPr>
            </w:pPr>
            <w:r>
              <w:rPr>
                <w:rFonts w:eastAsia="華康楷書體W5" w:hint="eastAsia"/>
              </w:rPr>
              <w:t>17.8</w:t>
            </w:r>
          </w:p>
        </w:tc>
      </w:tr>
    </w:tbl>
    <w:p w:rsidR="00D75028" w:rsidRPr="00A23E15" w:rsidRDefault="00D75028" w:rsidP="00D75028">
      <w:pPr>
        <w:pStyle w:val="a9"/>
        <w:widowControl/>
        <w:snapToGrid w:val="0"/>
        <w:spacing w:line="240" w:lineRule="atLeast"/>
        <w:ind w:left="-180" w:right="-142" w:firstLine="440"/>
        <w:jc w:val="both"/>
        <w:rPr>
          <w:rFonts w:ascii="Times New Roman" w:eastAsia="標楷體"/>
          <w:sz w:val="22"/>
        </w:rPr>
      </w:pPr>
      <w:proofErr w:type="gramStart"/>
      <w:r w:rsidRPr="00A23E15">
        <w:rPr>
          <w:rFonts w:ascii="Times New Roman" w:eastAsia="標楷體" w:hint="eastAsia"/>
          <w:sz w:val="22"/>
        </w:rPr>
        <w:t>註</w:t>
      </w:r>
      <w:proofErr w:type="gramEnd"/>
      <w:r w:rsidRPr="00A23E15">
        <w:rPr>
          <w:rFonts w:ascii="Times New Roman" w:eastAsia="標楷體" w:hint="eastAsia"/>
          <w:sz w:val="22"/>
        </w:rPr>
        <w:t>：中國大陸國家統計局自</w:t>
      </w:r>
      <w:r w:rsidRPr="00A23E15">
        <w:rPr>
          <w:rFonts w:ascii="Times New Roman" w:eastAsia="標楷體" w:hint="eastAsia"/>
          <w:sz w:val="22"/>
        </w:rPr>
        <w:t>2011</w:t>
      </w:r>
      <w:r w:rsidRPr="00A23E15">
        <w:rPr>
          <w:rFonts w:ascii="Times New Roman" w:eastAsia="標楷體" w:hint="eastAsia"/>
          <w:sz w:val="22"/>
        </w:rPr>
        <w:t>年</w:t>
      </w:r>
      <w:r w:rsidRPr="00A23E15">
        <w:rPr>
          <w:rFonts w:ascii="Times New Roman" w:eastAsia="標楷體" w:hint="eastAsia"/>
          <w:sz w:val="22"/>
        </w:rPr>
        <w:t>4</w:t>
      </w:r>
      <w:r w:rsidRPr="00A23E15">
        <w:rPr>
          <w:rFonts w:ascii="Times New Roman" w:eastAsia="標楷體" w:hint="eastAsia"/>
          <w:sz w:val="22"/>
        </w:rPr>
        <w:t>月起，公布之固定資產投資數據不含農戶。</w:t>
      </w:r>
    </w:p>
    <w:p w:rsidR="00D75028" w:rsidRPr="00A23E15" w:rsidRDefault="00D75028" w:rsidP="00D75028">
      <w:pPr>
        <w:pStyle w:val="a9"/>
        <w:widowControl/>
        <w:snapToGrid w:val="0"/>
        <w:spacing w:line="240" w:lineRule="atLeast"/>
        <w:ind w:left="-180" w:right="-142" w:firstLine="440"/>
        <w:jc w:val="both"/>
        <w:rPr>
          <w:rFonts w:ascii="Times New Roman" w:eastAsia="標楷體"/>
          <w:sz w:val="22"/>
        </w:rPr>
      </w:pPr>
      <w:r w:rsidRPr="00A23E15">
        <w:rPr>
          <w:rFonts w:ascii="Times New Roman" w:eastAsia="標楷體" w:hint="eastAsia"/>
          <w:sz w:val="22"/>
        </w:rPr>
        <w:t>資料來源：中國大陸統計年鑑</w:t>
      </w:r>
      <w:r w:rsidRPr="00A23E15">
        <w:rPr>
          <w:rFonts w:ascii="Times New Roman" w:eastAsia="標楷體" w:hint="eastAsia"/>
          <w:sz w:val="22"/>
        </w:rPr>
        <w:t>(</w:t>
      </w:r>
      <w:r w:rsidRPr="00A23E15">
        <w:rPr>
          <w:rFonts w:ascii="Times New Roman" w:eastAsia="標楷體" w:hint="eastAsia"/>
          <w:sz w:val="22"/>
        </w:rPr>
        <w:t>各年份</w:t>
      </w:r>
      <w:r w:rsidRPr="00A23E15">
        <w:rPr>
          <w:rFonts w:ascii="Times New Roman" w:eastAsia="標楷體" w:hint="eastAsia"/>
          <w:sz w:val="22"/>
        </w:rPr>
        <w:t>)</w:t>
      </w:r>
      <w:r w:rsidRPr="00A23E15">
        <w:rPr>
          <w:rFonts w:ascii="Times New Roman" w:eastAsia="標楷體" w:hint="eastAsia"/>
          <w:sz w:val="22"/>
        </w:rPr>
        <w:t>；中國大陸國家統計局。</w:t>
      </w:r>
    </w:p>
    <w:p w:rsidR="00D75028" w:rsidRPr="00341B4A" w:rsidRDefault="00D75028" w:rsidP="00D75028">
      <w:pPr>
        <w:pStyle w:val="k3a"/>
        <w:spacing w:beforeLines="0" w:before="120" w:line="300" w:lineRule="auto"/>
        <w:ind w:leftChars="0" w:left="0" w:firstLineChars="0" w:firstLine="0"/>
        <w:outlineLvl w:val="2"/>
        <w:rPr>
          <w:b/>
          <w:bCs/>
          <w:sz w:val="32"/>
        </w:rPr>
      </w:pPr>
      <w:r w:rsidRPr="00A23E15">
        <w:br w:type="page"/>
      </w:r>
      <w:bookmarkStart w:id="111" w:name="_Toc368324034"/>
      <w:bookmarkStart w:id="112" w:name="_Toc389221962"/>
      <w:r w:rsidRPr="00341B4A">
        <w:rPr>
          <w:rFonts w:hint="eastAsia"/>
          <w:b/>
          <w:bCs/>
          <w:sz w:val="32"/>
        </w:rPr>
        <w:lastRenderedPageBreak/>
        <w:t>（二）</w:t>
      </w:r>
      <w:r w:rsidRPr="000F68DA">
        <w:rPr>
          <w:rFonts w:hint="eastAsia"/>
          <w:b/>
          <w:bCs/>
          <w:sz w:val="32"/>
        </w:rPr>
        <w:t>吸引</w:t>
      </w:r>
      <w:r w:rsidRPr="00341B4A">
        <w:rPr>
          <w:rFonts w:hint="eastAsia"/>
          <w:b/>
          <w:bCs/>
          <w:sz w:val="32"/>
        </w:rPr>
        <w:t>外資</w:t>
      </w:r>
      <w:bookmarkEnd w:id="111"/>
      <w:bookmarkEnd w:id="112"/>
    </w:p>
    <w:p w:rsidR="00D75028" w:rsidRPr="00AF49FF" w:rsidRDefault="00D75028" w:rsidP="00D75028">
      <w:pPr>
        <w:pStyle w:val="a9"/>
        <w:widowControl/>
        <w:snapToGrid w:val="0"/>
        <w:spacing w:line="276" w:lineRule="auto"/>
        <w:ind w:leftChars="140" w:left="616" w:right="-142" w:hangingChars="100" w:hanging="280"/>
        <w:jc w:val="both"/>
        <w:rPr>
          <w:rFonts w:ascii="Times New Roman" w:eastAsia="標楷體"/>
          <w:sz w:val="28"/>
        </w:rPr>
      </w:pPr>
      <w:r w:rsidRPr="00AF49FF">
        <w:rPr>
          <w:rFonts w:ascii="Times New Roman" w:eastAsia="標楷體" w:hint="eastAsia"/>
          <w:sz w:val="28"/>
        </w:rPr>
        <w:t>－</w:t>
      </w:r>
      <w:r w:rsidRPr="00AF49FF">
        <w:rPr>
          <w:rFonts w:ascii="Times New Roman" w:eastAsia="標楷體" w:hint="eastAsia"/>
          <w:sz w:val="28"/>
        </w:rPr>
        <w:t>201</w:t>
      </w:r>
      <w:r>
        <w:rPr>
          <w:rFonts w:ascii="Times New Roman" w:eastAsia="標楷體" w:hint="eastAsia"/>
          <w:sz w:val="28"/>
        </w:rPr>
        <w:t>4</w:t>
      </w:r>
      <w:r w:rsidRPr="00AF49FF">
        <w:rPr>
          <w:rFonts w:ascii="Times New Roman" w:eastAsia="標楷體" w:hint="eastAsia"/>
          <w:sz w:val="28"/>
        </w:rPr>
        <w:t>年</w:t>
      </w:r>
      <w:r>
        <w:rPr>
          <w:rFonts w:ascii="Times New Roman" w:eastAsia="標楷體" w:hint="eastAsia"/>
          <w:sz w:val="28"/>
        </w:rPr>
        <w:t>1</w:t>
      </w:r>
      <w:r>
        <w:rPr>
          <w:rFonts w:ascii="Times New Roman" w:eastAsia="標楷體" w:hint="eastAsia"/>
          <w:sz w:val="28"/>
        </w:rPr>
        <w:t>至</w:t>
      </w:r>
      <w:r>
        <w:rPr>
          <w:rFonts w:ascii="Times New Roman" w:eastAsia="標楷體" w:hint="eastAsia"/>
          <w:sz w:val="28"/>
        </w:rPr>
        <w:t>4</w:t>
      </w:r>
      <w:r>
        <w:rPr>
          <w:rFonts w:ascii="Times New Roman" w:eastAsia="標楷體" w:hint="eastAsia"/>
          <w:sz w:val="28"/>
        </w:rPr>
        <w:t>月</w:t>
      </w:r>
      <w:r w:rsidRPr="00823F73">
        <w:rPr>
          <w:rFonts w:ascii="Times New Roman" w:eastAsia="標楷體" w:hint="eastAsia"/>
          <w:spacing w:val="-4"/>
          <w:sz w:val="28"/>
        </w:rPr>
        <w:t>中國大陸非金融領域新批設立外商投資企業</w:t>
      </w:r>
      <w:r w:rsidRPr="00D345EB">
        <w:rPr>
          <w:rFonts w:ascii="Times New Roman" w:eastAsia="標楷體"/>
          <w:spacing w:val="-4"/>
          <w:sz w:val="28"/>
        </w:rPr>
        <w:t>6</w:t>
      </w:r>
      <w:r>
        <w:rPr>
          <w:rFonts w:ascii="Times New Roman" w:eastAsia="標楷體" w:hint="eastAsia"/>
          <w:spacing w:val="-4"/>
          <w:sz w:val="28"/>
        </w:rPr>
        <w:t>,</w:t>
      </w:r>
      <w:r w:rsidRPr="00D345EB">
        <w:rPr>
          <w:rFonts w:ascii="Times New Roman" w:eastAsia="標楷體"/>
          <w:spacing w:val="-4"/>
          <w:sz w:val="28"/>
        </w:rPr>
        <w:t>661</w:t>
      </w:r>
      <w:r w:rsidRPr="00823F73">
        <w:rPr>
          <w:rFonts w:ascii="Times New Roman" w:eastAsia="標楷體" w:hint="eastAsia"/>
          <w:spacing w:val="-4"/>
          <w:sz w:val="28"/>
        </w:rPr>
        <w:t>家，較</w:t>
      </w:r>
      <w:r w:rsidRPr="00823F73">
        <w:rPr>
          <w:rFonts w:ascii="Times New Roman" w:eastAsia="標楷體" w:hint="eastAsia"/>
          <w:spacing w:val="-4"/>
          <w:sz w:val="28"/>
        </w:rPr>
        <w:t>201</w:t>
      </w:r>
      <w:r>
        <w:rPr>
          <w:rFonts w:ascii="Times New Roman" w:eastAsia="標楷體" w:hint="eastAsia"/>
          <w:spacing w:val="-4"/>
          <w:sz w:val="28"/>
        </w:rPr>
        <w:t>3</w:t>
      </w:r>
      <w:r w:rsidRPr="00823F73">
        <w:rPr>
          <w:rFonts w:ascii="Times New Roman" w:eastAsia="標楷體" w:hint="eastAsia"/>
          <w:spacing w:val="-4"/>
          <w:sz w:val="28"/>
        </w:rPr>
        <w:t>年</w:t>
      </w:r>
      <w:r>
        <w:rPr>
          <w:rFonts w:ascii="Times New Roman" w:eastAsia="標楷體" w:hint="eastAsia"/>
          <w:spacing w:val="-4"/>
          <w:sz w:val="28"/>
        </w:rPr>
        <w:t>同期</w:t>
      </w:r>
      <w:r w:rsidRPr="00823F73">
        <w:rPr>
          <w:rFonts w:ascii="Times New Roman" w:eastAsia="標楷體" w:hint="eastAsia"/>
          <w:spacing w:val="-4"/>
          <w:sz w:val="28"/>
        </w:rPr>
        <w:t>下降</w:t>
      </w:r>
      <w:r>
        <w:rPr>
          <w:rFonts w:ascii="Times New Roman" w:eastAsia="標楷體" w:hint="eastAsia"/>
          <w:spacing w:val="-4"/>
          <w:sz w:val="28"/>
        </w:rPr>
        <w:t>0.4</w:t>
      </w:r>
      <w:r>
        <w:rPr>
          <w:rFonts w:ascii="Times New Roman" w:eastAsia="標楷體" w:hint="eastAsia"/>
          <w:spacing w:val="-4"/>
          <w:sz w:val="28"/>
        </w:rPr>
        <w:t>％</w:t>
      </w:r>
      <w:r w:rsidRPr="00823F73">
        <w:rPr>
          <w:rFonts w:ascii="Times New Roman" w:eastAsia="標楷體" w:hint="eastAsia"/>
          <w:spacing w:val="-4"/>
          <w:sz w:val="28"/>
        </w:rPr>
        <w:t>；實際利用外資金額為</w:t>
      </w:r>
      <w:r>
        <w:rPr>
          <w:rFonts w:ascii="Times New Roman" w:eastAsia="標楷體" w:hint="eastAsia"/>
          <w:spacing w:val="-4"/>
          <w:sz w:val="28"/>
        </w:rPr>
        <w:t>403</w:t>
      </w:r>
      <w:r w:rsidRPr="00823F73">
        <w:rPr>
          <w:rFonts w:ascii="Times New Roman" w:eastAsia="標楷體" w:hint="eastAsia"/>
          <w:spacing w:val="-4"/>
          <w:sz w:val="28"/>
        </w:rPr>
        <w:t>億美元，較</w:t>
      </w:r>
      <w:r w:rsidRPr="00823F73">
        <w:rPr>
          <w:rFonts w:ascii="Times New Roman" w:eastAsia="標楷體" w:hint="eastAsia"/>
          <w:spacing w:val="-4"/>
          <w:sz w:val="28"/>
        </w:rPr>
        <w:t>201</w:t>
      </w:r>
      <w:r>
        <w:rPr>
          <w:rFonts w:ascii="Times New Roman" w:eastAsia="標楷體" w:hint="eastAsia"/>
          <w:spacing w:val="-4"/>
          <w:sz w:val="28"/>
        </w:rPr>
        <w:t>3</w:t>
      </w:r>
      <w:r w:rsidRPr="00823F73">
        <w:rPr>
          <w:rFonts w:ascii="Times New Roman" w:eastAsia="標楷體" w:hint="eastAsia"/>
          <w:spacing w:val="-4"/>
          <w:sz w:val="28"/>
        </w:rPr>
        <w:t>年</w:t>
      </w:r>
      <w:r>
        <w:rPr>
          <w:rFonts w:ascii="Times New Roman" w:eastAsia="標楷體" w:hint="eastAsia"/>
          <w:spacing w:val="-4"/>
          <w:sz w:val="28"/>
        </w:rPr>
        <w:t>同期增加</w:t>
      </w:r>
      <w:r>
        <w:rPr>
          <w:rFonts w:ascii="Times New Roman" w:eastAsia="標楷體" w:hint="eastAsia"/>
          <w:spacing w:val="-4"/>
          <w:sz w:val="28"/>
        </w:rPr>
        <w:t>5.0</w:t>
      </w:r>
      <w:r>
        <w:rPr>
          <w:rFonts w:ascii="Times New Roman" w:eastAsia="標楷體" w:hint="eastAsia"/>
          <w:spacing w:val="-4"/>
          <w:sz w:val="28"/>
        </w:rPr>
        <w:t>％</w:t>
      </w:r>
      <w:r w:rsidRPr="00AF49FF">
        <w:rPr>
          <w:rFonts w:ascii="Times New Roman" w:eastAsia="標楷體" w:hint="eastAsia"/>
          <w:spacing w:val="-4"/>
          <w:sz w:val="28"/>
        </w:rPr>
        <w:t>。</w:t>
      </w:r>
    </w:p>
    <w:p w:rsidR="00D75028" w:rsidRDefault="00D75028" w:rsidP="00D75028">
      <w:pPr>
        <w:pStyle w:val="a9"/>
        <w:widowControl/>
        <w:snapToGrid w:val="0"/>
        <w:spacing w:line="276" w:lineRule="auto"/>
        <w:ind w:leftChars="139" w:left="614" w:right="-142" w:hangingChars="100" w:hanging="280"/>
        <w:jc w:val="both"/>
        <w:rPr>
          <w:rFonts w:ascii="Times New Roman" w:eastAsia="標楷體"/>
          <w:sz w:val="28"/>
        </w:rPr>
      </w:pPr>
      <w:r w:rsidRPr="007964A9">
        <w:rPr>
          <w:rFonts w:ascii="Times New Roman" w:eastAsia="標楷體" w:hint="eastAsia"/>
          <w:sz w:val="28"/>
        </w:rPr>
        <w:t>－</w:t>
      </w:r>
      <w:r w:rsidRPr="00B8765A">
        <w:rPr>
          <w:rFonts w:ascii="Times New Roman" w:eastAsia="標楷體" w:hint="eastAsia"/>
          <w:sz w:val="28"/>
        </w:rPr>
        <w:t>2014</w:t>
      </w:r>
      <w:r w:rsidRPr="00B8765A">
        <w:rPr>
          <w:rFonts w:ascii="Times New Roman" w:eastAsia="標楷體" w:hint="eastAsia"/>
          <w:sz w:val="28"/>
        </w:rPr>
        <w:t>年</w:t>
      </w:r>
      <w:r w:rsidRPr="00B8765A">
        <w:rPr>
          <w:rFonts w:ascii="Times New Roman" w:eastAsia="標楷體" w:hint="eastAsia"/>
          <w:sz w:val="28"/>
        </w:rPr>
        <w:t>1</w:t>
      </w:r>
      <w:r>
        <w:rPr>
          <w:rFonts w:ascii="Times New Roman" w:eastAsia="標楷體" w:hint="eastAsia"/>
          <w:sz w:val="28"/>
        </w:rPr>
        <w:t>至</w:t>
      </w:r>
      <w:r>
        <w:rPr>
          <w:rFonts w:ascii="Times New Roman" w:eastAsia="標楷體" w:hint="eastAsia"/>
          <w:sz w:val="28"/>
        </w:rPr>
        <w:t>3</w:t>
      </w:r>
      <w:r>
        <w:rPr>
          <w:rFonts w:ascii="Times New Roman" w:eastAsia="標楷體" w:hint="eastAsia"/>
          <w:sz w:val="28"/>
        </w:rPr>
        <w:t>月</w:t>
      </w:r>
      <w:r w:rsidRPr="00B8765A">
        <w:rPr>
          <w:rFonts w:ascii="Times New Roman" w:eastAsia="標楷體" w:hint="eastAsia"/>
          <w:spacing w:val="-2"/>
          <w:sz w:val="28"/>
        </w:rPr>
        <w:t>外資</w:t>
      </w:r>
      <w:r w:rsidRPr="00B8765A">
        <w:rPr>
          <w:rFonts w:ascii="Times New Roman" w:eastAsia="標楷體"/>
          <w:spacing w:val="-2"/>
          <w:sz w:val="28"/>
        </w:rPr>
        <w:t>企</w:t>
      </w:r>
      <w:r w:rsidRPr="00B8765A">
        <w:rPr>
          <w:rFonts w:ascii="Times New Roman" w:eastAsia="標楷體" w:hint="eastAsia"/>
          <w:spacing w:val="-2"/>
          <w:sz w:val="28"/>
        </w:rPr>
        <w:t>業進出口總額為</w:t>
      </w:r>
      <w:r>
        <w:rPr>
          <w:rFonts w:ascii="Times New Roman" w:eastAsia="標楷體" w:hint="eastAsia"/>
          <w:spacing w:val="-2"/>
          <w:sz w:val="28"/>
        </w:rPr>
        <w:t>4</w:t>
      </w:r>
      <w:r w:rsidRPr="00B8765A">
        <w:rPr>
          <w:rFonts w:ascii="Times New Roman" w:eastAsia="標楷體" w:hint="eastAsia"/>
          <w:spacing w:val="-2"/>
          <w:sz w:val="28"/>
        </w:rPr>
        <w:t>,</w:t>
      </w:r>
      <w:r>
        <w:rPr>
          <w:rFonts w:ascii="Times New Roman" w:eastAsia="標楷體" w:hint="eastAsia"/>
          <w:spacing w:val="-2"/>
          <w:sz w:val="28"/>
        </w:rPr>
        <w:t>449.6</w:t>
      </w:r>
      <w:r w:rsidRPr="00B8765A">
        <w:rPr>
          <w:rFonts w:ascii="Times New Roman" w:eastAsia="標楷體" w:hint="eastAsia"/>
          <w:spacing w:val="-2"/>
          <w:sz w:val="28"/>
        </w:rPr>
        <w:t>億美元，增加</w:t>
      </w:r>
      <w:r w:rsidRPr="008E4A40">
        <w:rPr>
          <w:rFonts w:ascii="Times New Roman" w:eastAsia="標楷體" w:hint="eastAsia"/>
          <w:spacing w:val="-2"/>
          <w:sz w:val="28"/>
        </w:rPr>
        <w:t>1.58</w:t>
      </w:r>
      <w:r w:rsidRPr="00B8765A">
        <w:rPr>
          <w:rFonts w:ascii="Times New Roman" w:eastAsia="標楷體" w:hint="eastAsia"/>
          <w:spacing w:val="-2"/>
          <w:sz w:val="28"/>
        </w:rPr>
        <w:t>％</w:t>
      </w:r>
      <w:r w:rsidRPr="00B8765A">
        <w:rPr>
          <w:rFonts w:ascii="Times New Roman" w:eastAsia="標楷體"/>
          <w:spacing w:val="-2"/>
          <w:sz w:val="28"/>
        </w:rPr>
        <w:t>。</w:t>
      </w:r>
      <w:r w:rsidRPr="00B8765A">
        <w:rPr>
          <w:rFonts w:ascii="Times New Roman" w:eastAsia="標楷體" w:hint="eastAsia"/>
          <w:spacing w:val="-2"/>
          <w:sz w:val="28"/>
        </w:rPr>
        <w:t>其中，出口額為</w:t>
      </w:r>
      <w:r>
        <w:rPr>
          <w:rFonts w:ascii="Times New Roman" w:eastAsia="標楷體" w:hint="eastAsia"/>
          <w:spacing w:val="-2"/>
          <w:sz w:val="28"/>
        </w:rPr>
        <w:t>2,366.8</w:t>
      </w:r>
      <w:r w:rsidRPr="00B8765A">
        <w:rPr>
          <w:rFonts w:ascii="Times New Roman" w:eastAsia="標楷體" w:hint="eastAsia"/>
          <w:spacing w:val="-2"/>
          <w:sz w:val="28"/>
        </w:rPr>
        <w:t>億美元，</w:t>
      </w:r>
      <w:r>
        <w:rPr>
          <w:rFonts w:ascii="Times New Roman" w:eastAsia="標楷體" w:hint="eastAsia"/>
          <w:spacing w:val="-2"/>
          <w:sz w:val="28"/>
        </w:rPr>
        <w:t>減少</w:t>
      </w:r>
      <w:r>
        <w:rPr>
          <w:rFonts w:ascii="Times New Roman" w:eastAsia="標楷體" w:hint="eastAsia"/>
          <w:spacing w:val="-2"/>
          <w:sz w:val="28"/>
        </w:rPr>
        <w:t>1.6</w:t>
      </w:r>
      <w:r w:rsidRPr="00B8765A">
        <w:rPr>
          <w:rFonts w:ascii="Times New Roman" w:eastAsia="標楷體" w:hint="eastAsia"/>
          <w:spacing w:val="-2"/>
          <w:sz w:val="28"/>
        </w:rPr>
        <w:t>％</w:t>
      </w:r>
      <w:r w:rsidRPr="00B8765A">
        <w:rPr>
          <w:rFonts w:ascii="Times New Roman" w:eastAsia="標楷體"/>
          <w:spacing w:val="-2"/>
          <w:sz w:val="28"/>
        </w:rPr>
        <w:t>，</w:t>
      </w:r>
      <w:r w:rsidRPr="00B8765A">
        <w:rPr>
          <w:rFonts w:ascii="Times New Roman" w:eastAsia="標楷體" w:hint="eastAsia"/>
          <w:spacing w:val="-2"/>
          <w:sz w:val="28"/>
        </w:rPr>
        <w:t>占整體出口比重為</w:t>
      </w:r>
      <w:r>
        <w:rPr>
          <w:rFonts w:ascii="Times New Roman" w:eastAsia="標楷體" w:hint="eastAsia"/>
          <w:spacing w:val="-2"/>
          <w:sz w:val="28"/>
        </w:rPr>
        <w:t>48.17</w:t>
      </w:r>
      <w:r w:rsidRPr="00B8765A">
        <w:rPr>
          <w:rFonts w:ascii="Times New Roman" w:eastAsia="標楷體" w:hint="eastAsia"/>
          <w:spacing w:val="-2"/>
          <w:sz w:val="28"/>
        </w:rPr>
        <w:t>％；進口額</w:t>
      </w:r>
      <w:r>
        <w:rPr>
          <w:rFonts w:ascii="Times New Roman" w:eastAsia="標楷體" w:hint="eastAsia"/>
          <w:spacing w:val="-2"/>
          <w:sz w:val="28"/>
        </w:rPr>
        <w:t>2,082.8</w:t>
      </w:r>
      <w:r w:rsidRPr="00B8765A">
        <w:rPr>
          <w:rFonts w:ascii="Times New Roman" w:eastAsia="標楷體" w:hint="eastAsia"/>
          <w:spacing w:val="-2"/>
          <w:sz w:val="28"/>
        </w:rPr>
        <w:t>億美元，增加</w:t>
      </w:r>
      <w:r>
        <w:rPr>
          <w:rFonts w:ascii="Times New Roman" w:eastAsia="標楷體" w:hint="eastAsia"/>
          <w:spacing w:val="-2"/>
          <w:sz w:val="28"/>
        </w:rPr>
        <w:t>5.4</w:t>
      </w:r>
      <w:r w:rsidRPr="00B8765A">
        <w:rPr>
          <w:rFonts w:ascii="Times New Roman" w:eastAsia="標楷體" w:hint="eastAsia"/>
          <w:spacing w:val="-2"/>
          <w:sz w:val="28"/>
        </w:rPr>
        <w:t>％</w:t>
      </w:r>
      <w:r w:rsidRPr="00B8765A">
        <w:rPr>
          <w:rFonts w:ascii="Times New Roman" w:eastAsia="標楷體"/>
          <w:spacing w:val="-2"/>
          <w:sz w:val="28"/>
        </w:rPr>
        <w:t>，</w:t>
      </w:r>
      <w:r w:rsidRPr="00B8765A">
        <w:rPr>
          <w:rFonts w:ascii="Times New Roman" w:eastAsia="標楷體" w:hint="eastAsia"/>
          <w:spacing w:val="-2"/>
          <w:sz w:val="28"/>
        </w:rPr>
        <w:t>比重為</w:t>
      </w:r>
      <w:r w:rsidRPr="00B8765A">
        <w:rPr>
          <w:rFonts w:ascii="Times New Roman" w:eastAsia="標楷體" w:hint="eastAsia"/>
          <w:spacing w:val="-2"/>
          <w:sz w:val="28"/>
        </w:rPr>
        <w:t>43.</w:t>
      </w:r>
      <w:r>
        <w:rPr>
          <w:rFonts w:ascii="Times New Roman" w:eastAsia="標楷體" w:hint="eastAsia"/>
          <w:spacing w:val="-2"/>
          <w:sz w:val="28"/>
        </w:rPr>
        <w:t>89</w:t>
      </w:r>
      <w:r w:rsidRPr="00B8765A">
        <w:rPr>
          <w:rFonts w:ascii="Times New Roman" w:eastAsia="標楷體" w:hint="eastAsia"/>
          <w:spacing w:val="-2"/>
          <w:sz w:val="28"/>
        </w:rPr>
        <w:t>％</w:t>
      </w:r>
      <w:r w:rsidRPr="00B8765A">
        <w:rPr>
          <w:rFonts w:ascii="Times New Roman" w:eastAsia="標楷體" w:hint="eastAsia"/>
          <w:sz w:val="28"/>
        </w:rPr>
        <w:t>。</w:t>
      </w:r>
    </w:p>
    <w:p w:rsidR="00D75028" w:rsidRDefault="00D75028" w:rsidP="00D75028">
      <w:pPr>
        <w:pStyle w:val="a9"/>
        <w:widowControl/>
        <w:snapToGrid w:val="0"/>
        <w:spacing w:line="276" w:lineRule="auto"/>
        <w:ind w:leftChars="139" w:left="614" w:right="-142" w:hangingChars="100" w:hanging="280"/>
        <w:jc w:val="both"/>
        <w:rPr>
          <w:rFonts w:ascii="Times New Roman" w:eastAsia="標楷體"/>
          <w:sz w:val="28"/>
        </w:rPr>
      </w:pPr>
    </w:p>
    <w:p w:rsidR="00D75028" w:rsidRPr="00A23E15" w:rsidRDefault="00D75028" w:rsidP="00D75028">
      <w:pPr>
        <w:pStyle w:val="a9"/>
        <w:widowControl/>
        <w:snapToGrid w:val="0"/>
        <w:spacing w:line="300" w:lineRule="auto"/>
        <w:ind w:leftChars="139" w:left="574" w:right="-142" w:hangingChars="100" w:hanging="240"/>
        <w:jc w:val="both"/>
        <w:rPr>
          <w:rFonts w:ascii="Times New Roman" w:eastAsia="標楷體"/>
          <w:sz w:val="28"/>
        </w:rPr>
      </w:pPr>
      <w:r w:rsidRPr="009052D2">
        <w:rPr>
          <w:noProof/>
        </w:rPr>
        <w:drawing>
          <wp:inline distT="0" distB="0" distL="0" distR="0" wp14:anchorId="4F4C1D60" wp14:editId="360FD24E">
            <wp:extent cx="5907024" cy="1746504"/>
            <wp:effectExtent l="0" t="0" r="0" b="6350"/>
            <wp:docPr id="5"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75028" w:rsidRDefault="00D75028" w:rsidP="00D75028">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A23E15">
        <w:rPr>
          <w:rFonts w:ascii="Times New Roman" w:eastAsia="標楷體" w:hint="eastAsia"/>
          <w:sz w:val="22"/>
        </w:rPr>
        <w:t>註</w:t>
      </w:r>
      <w:proofErr w:type="gramEnd"/>
      <w:r w:rsidRPr="00A23E15">
        <w:rPr>
          <w:rFonts w:ascii="Times New Roman" w:eastAsia="標楷體" w:hint="eastAsia"/>
          <w:sz w:val="22"/>
        </w:rPr>
        <w:t>：上述國家對中國大陸投資金額包括透過維京群島、開</w:t>
      </w:r>
      <w:proofErr w:type="gramStart"/>
      <w:r w:rsidRPr="00A23E15">
        <w:rPr>
          <w:rFonts w:ascii="Times New Roman" w:eastAsia="標楷體" w:hint="eastAsia"/>
          <w:sz w:val="22"/>
        </w:rPr>
        <w:t>曼</w:t>
      </w:r>
      <w:proofErr w:type="gramEnd"/>
      <w:r w:rsidRPr="00A23E15">
        <w:rPr>
          <w:rFonts w:ascii="Times New Roman" w:eastAsia="標楷體" w:hint="eastAsia"/>
          <w:sz w:val="22"/>
        </w:rPr>
        <w:t>群島、薩摩亞及模里西斯等地對中國大陸投資之金額。</w:t>
      </w:r>
    </w:p>
    <w:p w:rsidR="00D75028" w:rsidRPr="00A23E15" w:rsidRDefault="00D75028" w:rsidP="00D75028">
      <w:pPr>
        <w:pStyle w:val="a9"/>
        <w:widowControl/>
        <w:snapToGrid w:val="0"/>
        <w:spacing w:before="120" w:line="180" w:lineRule="auto"/>
        <w:ind w:leftChars="297" w:left="993" w:right="-284" w:hangingChars="100" w:hanging="280"/>
        <w:jc w:val="right"/>
        <w:rPr>
          <w:rFonts w:ascii="Times New Roman" w:eastAsia="標楷體"/>
        </w:rPr>
      </w:pPr>
      <w:r w:rsidRPr="00A23E15">
        <w:rPr>
          <w:rFonts w:ascii="Times New Roman" w:eastAsia="標楷體" w:hAnsi="標楷體" w:hint="eastAsia"/>
          <w:b/>
          <w:bCs/>
          <w:sz w:val="28"/>
        </w:rPr>
        <w:t>表</w:t>
      </w:r>
      <w:r w:rsidRPr="00A23E15">
        <w:rPr>
          <w:rFonts w:ascii="Times New Roman" w:eastAsia="標楷體"/>
          <w:b/>
          <w:bCs/>
          <w:sz w:val="28"/>
        </w:rPr>
        <w:t xml:space="preserve">3-2  </w:t>
      </w:r>
      <w:r w:rsidRPr="00A23E15">
        <w:rPr>
          <w:rFonts w:ascii="Times New Roman" w:eastAsia="標楷體" w:hAnsi="標楷體" w:hint="eastAsia"/>
          <w:b/>
          <w:bCs/>
          <w:sz w:val="28"/>
        </w:rPr>
        <w:t>中國大陸外資統計表</w:t>
      </w:r>
      <w:r w:rsidRPr="00A23E15">
        <w:rPr>
          <w:rFonts w:ascii="Times New Roman" w:eastAsia="標楷體"/>
          <w:b/>
          <w:bCs/>
          <w:sz w:val="28"/>
        </w:rPr>
        <w:t xml:space="preserve">   </w:t>
      </w:r>
      <w:r w:rsidRPr="00A23E15">
        <w:rPr>
          <w:rFonts w:ascii="Times New Roman" w:eastAsia="標楷體" w:hint="eastAsia"/>
          <w:b/>
          <w:bCs/>
          <w:sz w:val="28"/>
        </w:rPr>
        <w:t xml:space="preserve">     </w:t>
      </w:r>
      <w:r w:rsidRPr="00A23E15">
        <w:rPr>
          <w:rFonts w:ascii="Times New Roman" w:eastAsia="標楷體"/>
          <w:b/>
          <w:bCs/>
          <w:sz w:val="28"/>
        </w:rPr>
        <w:t xml:space="preserve"> </w:t>
      </w:r>
      <w:r w:rsidRPr="00A23E15">
        <w:rPr>
          <w:rFonts w:ascii="Times New Roman" w:eastAsia="標楷體"/>
        </w:rPr>
        <w:t xml:space="preserve"> </w:t>
      </w:r>
      <w:r w:rsidRPr="00A23E15">
        <w:rPr>
          <w:rFonts w:ascii="Times New Roman" w:eastAsia="標楷體" w:hAnsi="標楷體" w:hint="eastAsia"/>
        </w:rPr>
        <w:t>單位：億美元；</w:t>
      </w:r>
      <w:r>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D75028" w:rsidRPr="00A23E15" w:rsidTr="00B814B5">
        <w:trPr>
          <w:cantSplit/>
          <w:trHeight w:val="234"/>
        </w:trPr>
        <w:tc>
          <w:tcPr>
            <w:tcW w:w="1676" w:type="dxa"/>
            <w:vMerge w:val="restart"/>
            <w:tcBorders>
              <w:left w:val="nil"/>
            </w:tcBorders>
          </w:tcPr>
          <w:p w:rsidR="00D75028" w:rsidRPr="00A23E15" w:rsidRDefault="00D75028" w:rsidP="00B814B5">
            <w:pPr>
              <w:snapToGrid w:val="0"/>
              <w:spacing w:beforeLines="50" w:before="180" w:line="240" w:lineRule="atLeast"/>
              <w:ind w:left="-28"/>
              <w:jc w:val="center"/>
              <w:rPr>
                <w:rFonts w:eastAsia="標楷體"/>
                <w:sz w:val="22"/>
              </w:rPr>
            </w:pPr>
            <w:r w:rsidRPr="00A23E15">
              <w:rPr>
                <w:rFonts w:eastAsia="標楷體" w:hAnsi="標楷體" w:hint="eastAsia"/>
                <w:sz w:val="22"/>
              </w:rPr>
              <w:t>年（月）別</w:t>
            </w:r>
          </w:p>
        </w:tc>
        <w:tc>
          <w:tcPr>
            <w:tcW w:w="1009" w:type="dxa"/>
            <w:vMerge w:val="restart"/>
            <w:vAlign w:val="center"/>
          </w:tcPr>
          <w:p w:rsidR="00D75028" w:rsidRPr="00A23E15" w:rsidRDefault="00D75028" w:rsidP="00B814B5">
            <w:pPr>
              <w:snapToGrid w:val="0"/>
              <w:spacing w:line="240" w:lineRule="atLeast"/>
              <w:jc w:val="center"/>
              <w:rPr>
                <w:rFonts w:eastAsia="標楷體"/>
                <w:sz w:val="22"/>
              </w:rPr>
            </w:pPr>
            <w:r w:rsidRPr="00A23E15">
              <w:rPr>
                <w:rFonts w:eastAsia="標楷體" w:hAnsi="標楷體" w:hint="eastAsia"/>
                <w:sz w:val="22"/>
              </w:rPr>
              <w:t>新批設</w:t>
            </w:r>
          </w:p>
          <w:p w:rsidR="00D75028" w:rsidRPr="00A23E15" w:rsidRDefault="00D75028" w:rsidP="00B814B5">
            <w:pPr>
              <w:snapToGrid w:val="0"/>
              <w:spacing w:line="240" w:lineRule="atLeast"/>
              <w:jc w:val="center"/>
              <w:rPr>
                <w:rFonts w:eastAsia="標楷體"/>
                <w:sz w:val="22"/>
              </w:rPr>
            </w:pPr>
            <w:r w:rsidRPr="00A23E15">
              <w:rPr>
                <w:rFonts w:eastAsia="標楷體" w:hAnsi="標楷體" w:hint="eastAsia"/>
                <w:sz w:val="22"/>
              </w:rPr>
              <w:t>家數</w:t>
            </w:r>
          </w:p>
        </w:tc>
        <w:tc>
          <w:tcPr>
            <w:tcW w:w="2264" w:type="dxa"/>
            <w:gridSpan w:val="2"/>
          </w:tcPr>
          <w:p w:rsidR="00D75028" w:rsidRPr="00A23E15" w:rsidRDefault="00D75028" w:rsidP="00B814B5">
            <w:pPr>
              <w:snapToGrid w:val="0"/>
              <w:spacing w:line="240" w:lineRule="atLeast"/>
              <w:jc w:val="center"/>
              <w:rPr>
                <w:rFonts w:eastAsia="標楷體"/>
                <w:sz w:val="22"/>
              </w:rPr>
            </w:pPr>
            <w:r w:rsidRPr="00A23E15">
              <w:rPr>
                <w:rFonts w:eastAsia="標楷體" w:hAnsi="標楷體" w:hint="eastAsia"/>
                <w:sz w:val="22"/>
              </w:rPr>
              <w:t>實際利用外資</w:t>
            </w:r>
          </w:p>
        </w:tc>
        <w:tc>
          <w:tcPr>
            <w:tcW w:w="4950" w:type="dxa"/>
            <w:gridSpan w:val="4"/>
            <w:tcBorders>
              <w:right w:val="nil"/>
            </w:tcBorders>
          </w:tcPr>
          <w:p w:rsidR="00D75028" w:rsidRPr="00A23E15" w:rsidRDefault="00D75028" w:rsidP="00B814B5">
            <w:pPr>
              <w:snapToGrid w:val="0"/>
              <w:spacing w:line="240" w:lineRule="atLeast"/>
              <w:jc w:val="center"/>
              <w:rPr>
                <w:rFonts w:eastAsia="標楷體"/>
                <w:sz w:val="22"/>
              </w:rPr>
            </w:pPr>
            <w:r w:rsidRPr="00A23E15">
              <w:rPr>
                <w:rFonts w:eastAsia="標楷體" w:hAnsi="標楷體" w:hint="eastAsia"/>
                <w:sz w:val="22"/>
              </w:rPr>
              <w:t>外資企業</w:t>
            </w:r>
          </w:p>
        </w:tc>
      </w:tr>
      <w:tr w:rsidR="00D75028" w:rsidRPr="00A23E15" w:rsidTr="00B814B5">
        <w:trPr>
          <w:cantSplit/>
          <w:trHeight w:val="170"/>
        </w:trPr>
        <w:tc>
          <w:tcPr>
            <w:tcW w:w="1676" w:type="dxa"/>
            <w:vMerge/>
            <w:tcBorders>
              <w:left w:val="nil"/>
              <w:bottom w:val="single" w:sz="4" w:space="0" w:color="auto"/>
            </w:tcBorders>
          </w:tcPr>
          <w:p w:rsidR="00D75028" w:rsidRPr="00A23E15" w:rsidRDefault="00D75028" w:rsidP="00B814B5">
            <w:pPr>
              <w:snapToGrid w:val="0"/>
              <w:spacing w:line="240" w:lineRule="atLeast"/>
              <w:ind w:left="-28"/>
              <w:jc w:val="center"/>
              <w:rPr>
                <w:rFonts w:eastAsia="標楷體"/>
                <w:sz w:val="22"/>
              </w:rPr>
            </w:pPr>
          </w:p>
        </w:tc>
        <w:tc>
          <w:tcPr>
            <w:tcW w:w="1009" w:type="dxa"/>
            <w:vMerge/>
            <w:tcBorders>
              <w:bottom w:val="single" w:sz="4" w:space="0" w:color="auto"/>
            </w:tcBorders>
          </w:tcPr>
          <w:p w:rsidR="00D75028" w:rsidRPr="00A23E15" w:rsidRDefault="00D75028" w:rsidP="00B814B5">
            <w:pPr>
              <w:snapToGrid w:val="0"/>
              <w:spacing w:line="240" w:lineRule="atLeast"/>
              <w:jc w:val="center"/>
              <w:rPr>
                <w:rFonts w:eastAsia="標楷體"/>
                <w:sz w:val="22"/>
              </w:rPr>
            </w:pPr>
          </w:p>
        </w:tc>
        <w:tc>
          <w:tcPr>
            <w:tcW w:w="1132" w:type="dxa"/>
            <w:tcBorders>
              <w:bottom w:val="single" w:sz="4" w:space="0" w:color="auto"/>
            </w:tcBorders>
          </w:tcPr>
          <w:p w:rsidR="00D75028" w:rsidRPr="00A23E15" w:rsidRDefault="00D75028" w:rsidP="00B814B5">
            <w:pPr>
              <w:snapToGrid w:val="0"/>
              <w:spacing w:line="240" w:lineRule="atLeast"/>
              <w:jc w:val="center"/>
              <w:rPr>
                <w:rFonts w:eastAsia="標楷體"/>
                <w:sz w:val="22"/>
              </w:rPr>
            </w:pPr>
            <w:r w:rsidRPr="00A23E15">
              <w:rPr>
                <w:rFonts w:eastAsia="標楷體" w:hAnsi="標楷體" w:hint="eastAsia"/>
                <w:sz w:val="22"/>
              </w:rPr>
              <w:t>金額</w:t>
            </w:r>
          </w:p>
        </w:tc>
        <w:tc>
          <w:tcPr>
            <w:tcW w:w="1132" w:type="dxa"/>
            <w:tcBorders>
              <w:bottom w:val="single" w:sz="4" w:space="0" w:color="auto"/>
            </w:tcBorders>
          </w:tcPr>
          <w:p w:rsidR="00D75028" w:rsidRPr="00A23E15" w:rsidRDefault="00D75028" w:rsidP="00B814B5">
            <w:pPr>
              <w:snapToGrid w:val="0"/>
              <w:spacing w:line="240" w:lineRule="atLeast"/>
              <w:jc w:val="center"/>
              <w:rPr>
                <w:rFonts w:eastAsia="標楷體"/>
                <w:sz w:val="22"/>
              </w:rPr>
            </w:pPr>
            <w:r>
              <w:rPr>
                <w:rFonts w:eastAsia="標楷體" w:hAnsi="標楷體" w:hint="eastAsia"/>
                <w:sz w:val="22"/>
              </w:rPr>
              <w:t>年增</w:t>
            </w:r>
            <w:r w:rsidRPr="00A23E15">
              <w:rPr>
                <w:rFonts w:eastAsia="標楷體" w:hAnsi="標楷體" w:hint="eastAsia"/>
                <w:sz w:val="22"/>
              </w:rPr>
              <w:t>率</w:t>
            </w:r>
          </w:p>
        </w:tc>
        <w:tc>
          <w:tcPr>
            <w:tcW w:w="1236" w:type="dxa"/>
            <w:tcBorders>
              <w:bottom w:val="single" w:sz="4" w:space="0" w:color="auto"/>
            </w:tcBorders>
          </w:tcPr>
          <w:p w:rsidR="00D75028" w:rsidRPr="00A23E15" w:rsidRDefault="00D75028" w:rsidP="00B814B5">
            <w:pPr>
              <w:snapToGrid w:val="0"/>
              <w:spacing w:line="240" w:lineRule="atLeast"/>
              <w:jc w:val="center"/>
              <w:rPr>
                <w:rFonts w:eastAsia="標楷體"/>
                <w:sz w:val="22"/>
              </w:rPr>
            </w:pPr>
            <w:r w:rsidRPr="00A23E15">
              <w:rPr>
                <w:rFonts w:eastAsia="標楷體" w:hAnsi="標楷體" w:hint="eastAsia"/>
                <w:sz w:val="22"/>
              </w:rPr>
              <w:t>出口金額</w:t>
            </w:r>
          </w:p>
        </w:tc>
        <w:tc>
          <w:tcPr>
            <w:tcW w:w="1273" w:type="dxa"/>
            <w:tcBorders>
              <w:bottom w:val="single" w:sz="4" w:space="0" w:color="auto"/>
            </w:tcBorders>
          </w:tcPr>
          <w:p w:rsidR="00D75028" w:rsidRPr="00A23E15" w:rsidRDefault="00D75028" w:rsidP="00B814B5">
            <w:pPr>
              <w:snapToGrid w:val="0"/>
              <w:spacing w:line="240" w:lineRule="atLeast"/>
              <w:jc w:val="center"/>
              <w:rPr>
                <w:rFonts w:eastAsia="標楷體"/>
                <w:sz w:val="22"/>
              </w:rPr>
            </w:pPr>
            <w:r>
              <w:rPr>
                <w:rFonts w:eastAsia="標楷體" w:hAnsi="標楷體" w:hint="eastAsia"/>
                <w:sz w:val="22"/>
              </w:rPr>
              <w:t>年增</w:t>
            </w:r>
            <w:r w:rsidRPr="00A23E15">
              <w:rPr>
                <w:rFonts w:eastAsia="標楷體" w:hAnsi="標楷體" w:hint="eastAsia"/>
                <w:sz w:val="22"/>
              </w:rPr>
              <w:t>率</w:t>
            </w:r>
          </w:p>
        </w:tc>
        <w:tc>
          <w:tcPr>
            <w:tcW w:w="1333" w:type="dxa"/>
            <w:tcBorders>
              <w:bottom w:val="single" w:sz="4" w:space="0" w:color="auto"/>
            </w:tcBorders>
          </w:tcPr>
          <w:p w:rsidR="00D75028" w:rsidRPr="00A23E15" w:rsidRDefault="00D75028" w:rsidP="00B814B5">
            <w:pPr>
              <w:snapToGrid w:val="0"/>
              <w:spacing w:line="240" w:lineRule="atLeast"/>
              <w:jc w:val="center"/>
              <w:rPr>
                <w:rFonts w:eastAsia="標楷體"/>
                <w:sz w:val="22"/>
              </w:rPr>
            </w:pPr>
            <w:r w:rsidRPr="00A23E15">
              <w:rPr>
                <w:rFonts w:eastAsia="標楷體" w:hAnsi="標楷體" w:hint="eastAsia"/>
                <w:sz w:val="22"/>
              </w:rPr>
              <w:t>進口金額</w:t>
            </w:r>
          </w:p>
        </w:tc>
        <w:tc>
          <w:tcPr>
            <w:tcW w:w="1108" w:type="dxa"/>
            <w:tcBorders>
              <w:bottom w:val="single" w:sz="4" w:space="0" w:color="auto"/>
              <w:right w:val="nil"/>
            </w:tcBorders>
          </w:tcPr>
          <w:p w:rsidR="00D75028" w:rsidRPr="00A23E15" w:rsidRDefault="00D75028" w:rsidP="00B814B5">
            <w:pPr>
              <w:snapToGrid w:val="0"/>
              <w:spacing w:line="240" w:lineRule="atLeast"/>
              <w:jc w:val="center"/>
              <w:rPr>
                <w:rFonts w:eastAsia="標楷體"/>
                <w:sz w:val="22"/>
              </w:rPr>
            </w:pPr>
            <w:r>
              <w:rPr>
                <w:rFonts w:eastAsia="標楷體" w:hAnsi="標楷體" w:hint="eastAsia"/>
                <w:sz w:val="22"/>
              </w:rPr>
              <w:t>年增</w:t>
            </w:r>
            <w:r w:rsidRPr="00A23E15">
              <w:rPr>
                <w:rFonts w:eastAsia="標楷體" w:hAnsi="標楷體" w:hint="eastAsia"/>
                <w:sz w:val="22"/>
              </w:rPr>
              <w:t>率</w:t>
            </w:r>
          </w:p>
        </w:tc>
      </w:tr>
      <w:tr w:rsidR="00D75028" w:rsidRPr="00A23E15" w:rsidTr="00B814B5">
        <w:trPr>
          <w:trHeight w:val="198"/>
        </w:trPr>
        <w:tc>
          <w:tcPr>
            <w:tcW w:w="1676" w:type="dxa"/>
            <w:tcBorders>
              <w:top w:val="nil"/>
              <w:left w:val="nil"/>
              <w:bottom w:val="nil"/>
              <w:right w:val="single" w:sz="4" w:space="0" w:color="auto"/>
            </w:tcBorders>
            <w:vAlign w:val="center"/>
          </w:tcPr>
          <w:p w:rsidR="00D75028" w:rsidRPr="00A23E15" w:rsidRDefault="00D75028" w:rsidP="00B814B5">
            <w:pPr>
              <w:snapToGrid w:val="0"/>
              <w:spacing w:line="280" w:lineRule="exact"/>
              <w:ind w:left="-28"/>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D75028" w:rsidRPr="00A23E15" w:rsidRDefault="00D75028" w:rsidP="00B814B5">
            <w:pPr>
              <w:snapToGrid w:val="0"/>
              <w:spacing w:line="280" w:lineRule="exact"/>
              <w:ind w:left="-28"/>
              <w:jc w:val="center"/>
              <w:rPr>
                <w:rFonts w:eastAsia="標楷體"/>
                <w:sz w:val="22"/>
              </w:rPr>
            </w:pPr>
            <w:r w:rsidRPr="00A23E15">
              <w:rPr>
                <w:rFonts w:eastAsia="標楷體" w:hint="eastAsia"/>
                <w:sz w:val="22"/>
              </w:rPr>
              <w:t>23,435</w:t>
            </w:r>
          </w:p>
        </w:tc>
        <w:tc>
          <w:tcPr>
            <w:tcW w:w="1132" w:type="dxa"/>
            <w:tcBorders>
              <w:top w:val="nil"/>
              <w:left w:val="single" w:sz="4" w:space="0" w:color="auto"/>
              <w:bottom w:val="nil"/>
              <w:right w:val="nil"/>
            </w:tcBorders>
          </w:tcPr>
          <w:p w:rsidR="00D75028" w:rsidRPr="00A23E15" w:rsidRDefault="00D75028" w:rsidP="00B814B5">
            <w:pPr>
              <w:snapToGrid w:val="0"/>
              <w:spacing w:line="280" w:lineRule="exact"/>
              <w:ind w:left="-28" w:rightChars="67" w:right="161"/>
              <w:jc w:val="right"/>
              <w:rPr>
                <w:rFonts w:eastAsia="標楷體"/>
                <w:sz w:val="22"/>
              </w:rPr>
            </w:pPr>
            <w:r w:rsidRPr="00A23E15">
              <w:rPr>
                <w:rFonts w:eastAsia="標楷體" w:hint="eastAsia"/>
                <w:sz w:val="22"/>
              </w:rPr>
              <w:t>900.33</w:t>
            </w:r>
          </w:p>
        </w:tc>
        <w:tc>
          <w:tcPr>
            <w:tcW w:w="1132" w:type="dxa"/>
            <w:tcBorders>
              <w:top w:val="nil"/>
              <w:left w:val="nil"/>
              <w:bottom w:val="nil"/>
              <w:right w:val="single" w:sz="4" w:space="0" w:color="auto"/>
            </w:tcBorders>
          </w:tcPr>
          <w:p w:rsidR="00D75028" w:rsidRPr="00A23E15" w:rsidRDefault="00D75028" w:rsidP="00B814B5">
            <w:pPr>
              <w:snapToGrid w:val="0"/>
              <w:spacing w:line="280" w:lineRule="exact"/>
              <w:ind w:left="-28" w:rightChars="110" w:right="264"/>
              <w:jc w:val="right"/>
              <w:rPr>
                <w:rFonts w:eastAsia="標楷體"/>
                <w:sz w:val="22"/>
              </w:rPr>
            </w:pPr>
            <w:r w:rsidRPr="00A23E15">
              <w:rPr>
                <w:rFonts w:eastAsia="標楷體" w:hint="eastAsia"/>
                <w:sz w:val="22"/>
              </w:rPr>
              <w:t>-2.56</w:t>
            </w:r>
          </w:p>
        </w:tc>
        <w:tc>
          <w:tcPr>
            <w:tcW w:w="1236" w:type="dxa"/>
            <w:tcBorders>
              <w:top w:val="nil"/>
              <w:left w:val="single" w:sz="4" w:space="0" w:color="auto"/>
              <w:bottom w:val="nil"/>
              <w:right w:val="nil"/>
            </w:tcBorders>
          </w:tcPr>
          <w:p w:rsidR="00D75028" w:rsidRPr="00A23E15" w:rsidRDefault="00D75028" w:rsidP="00B814B5">
            <w:pPr>
              <w:snapToGrid w:val="0"/>
              <w:spacing w:line="280" w:lineRule="exact"/>
              <w:ind w:left="-28" w:rightChars="57" w:right="137"/>
              <w:jc w:val="right"/>
              <w:rPr>
                <w:rFonts w:eastAsia="標楷體"/>
                <w:sz w:val="22"/>
              </w:rPr>
            </w:pPr>
            <w:r w:rsidRPr="00A23E15">
              <w:rPr>
                <w:rFonts w:eastAsia="標楷體" w:hint="eastAsia"/>
                <w:sz w:val="22"/>
              </w:rPr>
              <w:t>6,722.30</w:t>
            </w:r>
          </w:p>
        </w:tc>
        <w:tc>
          <w:tcPr>
            <w:tcW w:w="1273" w:type="dxa"/>
            <w:tcBorders>
              <w:top w:val="nil"/>
              <w:left w:val="nil"/>
              <w:bottom w:val="nil"/>
              <w:right w:val="single" w:sz="4" w:space="0" w:color="auto"/>
            </w:tcBorders>
          </w:tcPr>
          <w:p w:rsidR="00D75028" w:rsidRPr="00A23E15" w:rsidRDefault="00D75028" w:rsidP="00B814B5">
            <w:pPr>
              <w:snapToGrid w:val="0"/>
              <w:spacing w:line="280" w:lineRule="exact"/>
              <w:ind w:rightChars="110" w:right="264"/>
              <w:jc w:val="right"/>
              <w:rPr>
                <w:rFonts w:eastAsia="標楷體"/>
                <w:sz w:val="22"/>
              </w:rPr>
            </w:pPr>
            <w:r w:rsidRPr="00A23E15">
              <w:rPr>
                <w:rFonts w:eastAsia="標楷體" w:hint="eastAsia"/>
                <w:sz w:val="22"/>
              </w:rPr>
              <w:t>-14.97</w:t>
            </w:r>
          </w:p>
        </w:tc>
        <w:tc>
          <w:tcPr>
            <w:tcW w:w="1333" w:type="dxa"/>
            <w:tcBorders>
              <w:top w:val="nil"/>
              <w:left w:val="single" w:sz="4" w:space="0" w:color="auto"/>
              <w:bottom w:val="nil"/>
              <w:right w:val="nil"/>
            </w:tcBorders>
          </w:tcPr>
          <w:p w:rsidR="00D75028" w:rsidRPr="00A23E15" w:rsidRDefault="00D75028" w:rsidP="00B814B5">
            <w:pPr>
              <w:snapToGrid w:val="0"/>
              <w:spacing w:line="280" w:lineRule="exact"/>
              <w:ind w:left="-28" w:rightChars="110" w:right="264"/>
              <w:jc w:val="right"/>
              <w:rPr>
                <w:rFonts w:eastAsia="標楷體"/>
                <w:sz w:val="22"/>
              </w:rPr>
            </w:pPr>
            <w:r w:rsidRPr="00A23E15">
              <w:rPr>
                <w:rFonts w:eastAsia="標楷體" w:hint="eastAsia"/>
                <w:sz w:val="22"/>
              </w:rPr>
              <w:t>5,452.07</w:t>
            </w:r>
          </w:p>
        </w:tc>
        <w:tc>
          <w:tcPr>
            <w:tcW w:w="1108" w:type="dxa"/>
            <w:tcBorders>
              <w:top w:val="nil"/>
              <w:left w:val="nil"/>
              <w:bottom w:val="nil"/>
              <w:right w:val="nil"/>
            </w:tcBorders>
          </w:tcPr>
          <w:p w:rsidR="00D75028" w:rsidRPr="00A23E15" w:rsidRDefault="00D75028" w:rsidP="00B814B5">
            <w:pPr>
              <w:snapToGrid w:val="0"/>
              <w:spacing w:line="280" w:lineRule="exact"/>
              <w:ind w:rightChars="110" w:right="264"/>
              <w:jc w:val="right"/>
              <w:rPr>
                <w:rFonts w:eastAsia="標楷體"/>
                <w:sz w:val="22"/>
              </w:rPr>
            </w:pPr>
            <w:r w:rsidRPr="00A23E15">
              <w:rPr>
                <w:rFonts w:eastAsia="標楷體" w:hint="eastAsia"/>
                <w:sz w:val="22"/>
              </w:rPr>
              <w:t>-12.06</w:t>
            </w:r>
          </w:p>
        </w:tc>
      </w:tr>
      <w:tr w:rsidR="00D75028" w:rsidRPr="00A23E15" w:rsidTr="00B814B5">
        <w:trPr>
          <w:trHeight w:val="320"/>
        </w:trPr>
        <w:tc>
          <w:tcPr>
            <w:tcW w:w="1676" w:type="dxa"/>
            <w:tcBorders>
              <w:top w:val="nil"/>
              <w:left w:val="nil"/>
              <w:bottom w:val="nil"/>
              <w:right w:val="single" w:sz="4" w:space="0" w:color="auto"/>
            </w:tcBorders>
            <w:vAlign w:val="center"/>
          </w:tcPr>
          <w:p w:rsidR="00D75028" w:rsidRPr="00A23E15" w:rsidRDefault="00D75028" w:rsidP="00B814B5">
            <w:pPr>
              <w:snapToGrid w:val="0"/>
              <w:spacing w:line="280" w:lineRule="exact"/>
              <w:ind w:left="-28"/>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D75028" w:rsidRPr="00A23E15" w:rsidRDefault="00D75028" w:rsidP="00B814B5">
            <w:pPr>
              <w:snapToGrid w:val="0"/>
              <w:spacing w:line="280" w:lineRule="exact"/>
              <w:ind w:left="-28"/>
              <w:jc w:val="center"/>
              <w:rPr>
                <w:rFonts w:eastAsia="標楷體"/>
                <w:sz w:val="22"/>
              </w:rPr>
            </w:pPr>
            <w:r w:rsidRPr="00A23E15">
              <w:rPr>
                <w:rFonts w:eastAsia="標楷體" w:hint="eastAsia"/>
                <w:sz w:val="22"/>
              </w:rPr>
              <w:t>27,406</w:t>
            </w:r>
          </w:p>
        </w:tc>
        <w:tc>
          <w:tcPr>
            <w:tcW w:w="1132" w:type="dxa"/>
            <w:tcBorders>
              <w:top w:val="nil"/>
              <w:left w:val="single" w:sz="4" w:space="0" w:color="auto"/>
              <w:bottom w:val="nil"/>
              <w:right w:val="nil"/>
            </w:tcBorders>
          </w:tcPr>
          <w:p w:rsidR="00D75028" w:rsidRPr="00A23E15" w:rsidRDefault="00D75028" w:rsidP="00B814B5">
            <w:pPr>
              <w:snapToGrid w:val="0"/>
              <w:spacing w:line="280" w:lineRule="exact"/>
              <w:ind w:left="-28" w:rightChars="67" w:right="161"/>
              <w:jc w:val="right"/>
              <w:rPr>
                <w:rFonts w:eastAsia="標楷體"/>
                <w:sz w:val="22"/>
              </w:rPr>
            </w:pPr>
            <w:r w:rsidRPr="00A23E15">
              <w:rPr>
                <w:rFonts w:eastAsia="標楷體" w:hint="eastAsia"/>
                <w:sz w:val="22"/>
              </w:rPr>
              <w:t>1,057.40</w:t>
            </w:r>
          </w:p>
        </w:tc>
        <w:tc>
          <w:tcPr>
            <w:tcW w:w="1132" w:type="dxa"/>
            <w:tcBorders>
              <w:top w:val="nil"/>
              <w:left w:val="nil"/>
              <w:bottom w:val="nil"/>
              <w:right w:val="single" w:sz="4" w:space="0" w:color="auto"/>
            </w:tcBorders>
          </w:tcPr>
          <w:p w:rsidR="00D75028" w:rsidRPr="00A23E15" w:rsidRDefault="00D75028" w:rsidP="00B814B5">
            <w:pPr>
              <w:snapToGrid w:val="0"/>
              <w:spacing w:line="280" w:lineRule="exact"/>
              <w:ind w:left="-28" w:rightChars="110" w:right="264"/>
              <w:jc w:val="right"/>
              <w:rPr>
                <w:rFonts w:eastAsia="標楷體"/>
                <w:sz w:val="22"/>
              </w:rPr>
            </w:pPr>
            <w:r w:rsidRPr="00A23E15">
              <w:rPr>
                <w:rFonts w:eastAsia="標楷體" w:hint="eastAsia"/>
                <w:sz w:val="22"/>
              </w:rPr>
              <w:t>17.44</w:t>
            </w:r>
          </w:p>
        </w:tc>
        <w:tc>
          <w:tcPr>
            <w:tcW w:w="1236" w:type="dxa"/>
            <w:tcBorders>
              <w:top w:val="nil"/>
              <w:left w:val="single" w:sz="4" w:space="0" w:color="auto"/>
              <w:bottom w:val="nil"/>
              <w:right w:val="nil"/>
            </w:tcBorders>
          </w:tcPr>
          <w:p w:rsidR="00D75028" w:rsidRPr="00A23E15" w:rsidRDefault="00D75028" w:rsidP="00B814B5">
            <w:pPr>
              <w:snapToGrid w:val="0"/>
              <w:spacing w:line="280" w:lineRule="exact"/>
              <w:ind w:left="-28" w:rightChars="57" w:right="137"/>
              <w:jc w:val="right"/>
              <w:rPr>
                <w:rFonts w:eastAsia="標楷體"/>
                <w:sz w:val="22"/>
              </w:rPr>
            </w:pPr>
            <w:r w:rsidRPr="00A23E15">
              <w:rPr>
                <w:rFonts w:eastAsia="標楷體" w:hint="eastAsia"/>
                <w:sz w:val="22"/>
              </w:rPr>
              <w:t>8,623.06</w:t>
            </w:r>
          </w:p>
        </w:tc>
        <w:tc>
          <w:tcPr>
            <w:tcW w:w="1273" w:type="dxa"/>
            <w:tcBorders>
              <w:top w:val="nil"/>
              <w:left w:val="nil"/>
              <w:bottom w:val="nil"/>
              <w:right w:val="single" w:sz="4" w:space="0" w:color="auto"/>
            </w:tcBorders>
          </w:tcPr>
          <w:p w:rsidR="00D75028" w:rsidRPr="00A23E15" w:rsidRDefault="00D75028" w:rsidP="00B814B5">
            <w:pPr>
              <w:snapToGrid w:val="0"/>
              <w:spacing w:line="280" w:lineRule="exact"/>
              <w:ind w:rightChars="110" w:right="264"/>
              <w:jc w:val="right"/>
              <w:rPr>
                <w:rFonts w:eastAsia="標楷體"/>
                <w:sz w:val="22"/>
              </w:rPr>
            </w:pPr>
            <w:r w:rsidRPr="00A23E15">
              <w:rPr>
                <w:rFonts w:eastAsia="標楷體" w:hint="eastAsia"/>
                <w:sz w:val="22"/>
              </w:rPr>
              <w:t>28.28</w:t>
            </w:r>
          </w:p>
        </w:tc>
        <w:tc>
          <w:tcPr>
            <w:tcW w:w="1333" w:type="dxa"/>
            <w:tcBorders>
              <w:top w:val="nil"/>
              <w:left w:val="single" w:sz="4" w:space="0" w:color="auto"/>
              <w:bottom w:val="nil"/>
              <w:right w:val="nil"/>
            </w:tcBorders>
          </w:tcPr>
          <w:p w:rsidR="00D75028" w:rsidRPr="00A23E15" w:rsidRDefault="00D75028" w:rsidP="00B814B5">
            <w:pPr>
              <w:snapToGrid w:val="0"/>
              <w:spacing w:line="280" w:lineRule="exact"/>
              <w:ind w:left="-28" w:rightChars="110" w:right="264"/>
              <w:jc w:val="right"/>
              <w:rPr>
                <w:rFonts w:eastAsia="標楷體"/>
                <w:sz w:val="22"/>
              </w:rPr>
            </w:pPr>
            <w:r w:rsidRPr="00A23E15">
              <w:rPr>
                <w:rFonts w:eastAsia="標楷體" w:hint="eastAsia"/>
                <w:sz w:val="22"/>
              </w:rPr>
              <w:t>7,380.01</w:t>
            </w:r>
          </w:p>
        </w:tc>
        <w:tc>
          <w:tcPr>
            <w:tcW w:w="1108" w:type="dxa"/>
            <w:tcBorders>
              <w:top w:val="nil"/>
              <w:left w:val="nil"/>
              <w:bottom w:val="nil"/>
              <w:right w:val="nil"/>
            </w:tcBorders>
          </w:tcPr>
          <w:p w:rsidR="00D75028" w:rsidRPr="00A23E15" w:rsidRDefault="00D75028" w:rsidP="00B814B5">
            <w:pPr>
              <w:snapToGrid w:val="0"/>
              <w:spacing w:line="280" w:lineRule="exact"/>
              <w:ind w:rightChars="110" w:right="264"/>
              <w:jc w:val="right"/>
              <w:rPr>
                <w:rFonts w:eastAsia="標楷體"/>
                <w:sz w:val="22"/>
              </w:rPr>
            </w:pPr>
            <w:r w:rsidRPr="00A23E15">
              <w:rPr>
                <w:rFonts w:eastAsia="標楷體" w:hint="eastAsia"/>
                <w:sz w:val="22"/>
              </w:rPr>
              <w:t>35.26</w:t>
            </w:r>
          </w:p>
        </w:tc>
      </w:tr>
      <w:tr w:rsidR="00D75028" w:rsidRPr="00A23E15" w:rsidTr="00B814B5">
        <w:trPr>
          <w:trHeight w:val="320"/>
        </w:trPr>
        <w:tc>
          <w:tcPr>
            <w:tcW w:w="1676" w:type="dxa"/>
            <w:tcBorders>
              <w:top w:val="nil"/>
              <w:left w:val="nil"/>
              <w:bottom w:val="nil"/>
              <w:right w:val="single" w:sz="4" w:space="0" w:color="auto"/>
            </w:tcBorders>
            <w:vAlign w:val="center"/>
          </w:tcPr>
          <w:p w:rsidR="00D75028" w:rsidRPr="00A23E15" w:rsidRDefault="00D75028" w:rsidP="00B814B5">
            <w:pPr>
              <w:snapToGrid w:val="0"/>
              <w:spacing w:line="280" w:lineRule="exact"/>
              <w:ind w:left="-28"/>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D75028" w:rsidRPr="00A23E15" w:rsidRDefault="00D75028" w:rsidP="00B814B5">
            <w:pPr>
              <w:snapToGrid w:val="0"/>
              <w:spacing w:line="280" w:lineRule="exact"/>
              <w:ind w:left="-28"/>
              <w:jc w:val="center"/>
              <w:rPr>
                <w:rFonts w:eastAsia="標楷體"/>
                <w:sz w:val="22"/>
              </w:rPr>
            </w:pPr>
            <w:r w:rsidRPr="00A23E15">
              <w:rPr>
                <w:rFonts w:eastAsia="標楷體" w:hint="eastAsia"/>
                <w:sz w:val="22"/>
              </w:rPr>
              <w:t>27,712</w:t>
            </w:r>
          </w:p>
        </w:tc>
        <w:tc>
          <w:tcPr>
            <w:tcW w:w="1132" w:type="dxa"/>
            <w:tcBorders>
              <w:top w:val="nil"/>
              <w:left w:val="single" w:sz="4" w:space="0" w:color="auto"/>
              <w:bottom w:val="nil"/>
              <w:right w:val="nil"/>
            </w:tcBorders>
          </w:tcPr>
          <w:p w:rsidR="00D75028" w:rsidRPr="00A23E15" w:rsidRDefault="00D75028" w:rsidP="00B814B5">
            <w:pPr>
              <w:snapToGrid w:val="0"/>
              <w:spacing w:line="280" w:lineRule="exact"/>
              <w:ind w:left="-28" w:rightChars="67" w:right="161"/>
              <w:jc w:val="right"/>
              <w:rPr>
                <w:rFonts w:eastAsia="標楷體"/>
                <w:sz w:val="22"/>
              </w:rPr>
            </w:pPr>
            <w:r w:rsidRPr="00A23E15">
              <w:rPr>
                <w:rFonts w:eastAsia="標楷體" w:hint="eastAsia"/>
                <w:sz w:val="22"/>
              </w:rPr>
              <w:t>1,160.11</w:t>
            </w:r>
          </w:p>
        </w:tc>
        <w:tc>
          <w:tcPr>
            <w:tcW w:w="1132" w:type="dxa"/>
            <w:tcBorders>
              <w:top w:val="nil"/>
              <w:left w:val="nil"/>
              <w:bottom w:val="nil"/>
              <w:right w:val="single" w:sz="4" w:space="0" w:color="auto"/>
            </w:tcBorders>
          </w:tcPr>
          <w:p w:rsidR="00D75028" w:rsidRPr="00A23E15" w:rsidRDefault="00D75028" w:rsidP="00B814B5">
            <w:pPr>
              <w:snapToGrid w:val="0"/>
              <w:spacing w:line="280" w:lineRule="exact"/>
              <w:ind w:left="-28" w:rightChars="110" w:right="264"/>
              <w:jc w:val="right"/>
              <w:rPr>
                <w:rFonts w:eastAsia="標楷體"/>
                <w:sz w:val="22"/>
              </w:rPr>
            </w:pPr>
            <w:r w:rsidRPr="00A23E15">
              <w:rPr>
                <w:rFonts w:eastAsia="標楷體" w:hint="eastAsia"/>
                <w:sz w:val="22"/>
              </w:rPr>
              <w:t>9.72</w:t>
            </w:r>
          </w:p>
        </w:tc>
        <w:tc>
          <w:tcPr>
            <w:tcW w:w="1236" w:type="dxa"/>
            <w:tcBorders>
              <w:top w:val="nil"/>
              <w:left w:val="single" w:sz="4" w:space="0" w:color="auto"/>
              <w:bottom w:val="nil"/>
              <w:right w:val="nil"/>
            </w:tcBorders>
          </w:tcPr>
          <w:p w:rsidR="00D75028" w:rsidRPr="00A23E15" w:rsidRDefault="00D75028" w:rsidP="00B814B5">
            <w:pPr>
              <w:snapToGrid w:val="0"/>
              <w:spacing w:line="280" w:lineRule="exact"/>
              <w:ind w:left="-28" w:rightChars="57" w:right="137"/>
              <w:jc w:val="right"/>
              <w:rPr>
                <w:rFonts w:eastAsia="標楷體"/>
                <w:sz w:val="22"/>
              </w:rPr>
            </w:pPr>
            <w:r w:rsidRPr="00A23E15">
              <w:rPr>
                <w:rFonts w:eastAsia="標楷體" w:hint="eastAsia"/>
                <w:sz w:val="22"/>
              </w:rPr>
              <w:t>9,953.30</w:t>
            </w:r>
          </w:p>
        </w:tc>
        <w:tc>
          <w:tcPr>
            <w:tcW w:w="1273" w:type="dxa"/>
            <w:tcBorders>
              <w:top w:val="nil"/>
              <w:left w:val="nil"/>
              <w:bottom w:val="nil"/>
              <w:right w:val="single" w:sz="4" w:space="0" w:color="auto"/>
            </w:tcBorders>
          </w:tcPr>
          <w:p w:rsidR="00D75028" w:rsidRPr="00A23E15" w:rsidRDefault="00D75028" w:rsidP="00B814B5">
            <w:pPr>
              <w:snapToGrid w:val="0"/>
              <w:spacing w:line="280" w:lineRule="exact"/>
              <w:ind w:rightChars="110" w:right="264"/>
              <w:jc w:val="right"/>
              <w:rPr>
                <w:rFonts w:eastAsia="標楷體"/>
                <w:sz w:val="22"/>
              </w:rPr>
            </w:pPr>
            <w:r w:rsidRPr="00A23E15">
              <w:rPr>
                <w:rFonts w:eastAsia="標楷體" w:hint="eastAsia"/>
                <w:sz w:val="22"/>
              </w:rPr>
              <w:t>15.43</w:t>
            </w:r>
          </w:p>
        </w:tc>
        <w:tc>
          <w:tcPr>
            <w:tcW w:w="1333" w:type="dxa"/>
            <w:tcBorders>
              <w:top w:val="nil"/>
              <w:left w:val="single" w:sz="4" w:space="0" w:color="auto"/>
              <w:bottom w:val="nil"/>
              <w:right w:val="nil"/>
            </w:tcBorders>
          </w:tcPr>
          <w:p w:rsidR="00D75028" w:rsidRPr="00A23E15" w:rsidRDefault="00D75028" w:rsidP="00B814B5">
            <w:pPr>
              <w:snapToGrid w:val="0"/>
              <w:spacing w:line="280" w:lineRule="exact"/>
              <w:ind w:left="-28" w:rightChars="110" w:right="264"/>
              <w:jc w:val="right"/>
              <w:rPr>
                <w:rFonts w:eastAsia="標楷體"/>
                <w:sz w:val="22"/>
              </w:rPr>
            </w:pPr>
            <w:r w:rsidRPr="00A23E15">
              <w:rPr>
                <w:rFonts w:eastAsia="標楷體" w:hint="eastAsia"/>
                <w:sz w:val="22"/>
              </w:rPr>
              <w:t>8,646.26</w:t>
            </w:r>
          </w:p>
        </w:tc>
        <w:tc>
          <w:tcPr>
            <w:tcW w:w="1108" w:type="dxa"/>
            <w:tcBorders>
              <w:top w:val="nil"/>
              <w:left w:val="nil"/>
              <w:bottom w:val="nil"/>
              <w:right w:val="nil"/>
            </w:tcBorders>
          </w:tcPr>
          <w:p w:rsidR="00D75028" w:rsidRPr="00A23E15" w:rsidRDefault="00D75028" w:rsidP="00B814B5">
            <w:pPr>
              <w:snapToGrid w:val="0"/>
              <w:spacing w:line="280" w:lineRule="exact"/>
              <w:ind w:rightChars="110" w:right="264"/>
              <w:jc w:val="right"/>
              <w:rPr>
                <w:rFonts w:eastAsia="標楷體"/>
                <w:sz w:val="22"/>
              </w:rPr>
            </w:pPr>
            <w:r w:rsidRPr="00A23E15">
              <w:rPr>
                <w:rFonts w:eastAsia="標楷體" w:hint="eastAsia"/>
                <w:sz w:val="22"/>
              </w:rPr>
              <w:t>17.18</w:t>
            </w:r>
          </w:p>
        </w:tc>
      </w:tr>
      <w:tr w:rsidR="00D75028" w:rsidRPr="00A23E15" w:rsidTr="00B814B5">
        <w:trPr>
          <w:trHeight w:val="320"/>
        </w:trPr>
        <w:tc>
          <w:tcPr>
            <w:tcW w:w="1676" w:type="dxa"/>
            <w:tcBorders>
              <w:top w:val="nil"/>
              <w:left w:val="nil"/>
              <w:bottom w:val="nil"/>
              <w:right w:val="single" w:sz="4" w:space="0" w:color="auto"/>
            </w:tcBorders>
            <w:vAlign w:val="center"/>
          </w:tcPr>
          <w:p w:rsidR="00D75028" w:rsidRPr="00A23E15" w:rsidRDefault="00D75028" w:rsidP="00B814B5">
            <w:pPr>
              <w:snapToGrid w:val="0"/>
              <w:spacing w:line="280" w:lineRule="exact"/>
              <w:ind w:left="-28"/>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D75028" w:rsidRPr="00A23E15" w:rsidRDefault="00D75028" w:rsidP="00B814B5">
            <w:pPr>
              <w:snapToGrid w:val="0"/>
              <w:spacing w:line="280" w:lineRule="exact"/>
              <w:ind w:left="-28"/>
              <w:jc w:val="center"/>
              <w:rPr>
                <w:rFonts w:eastAsia="標楷體"/>
                <w:sz w:val="22"/>
              </w:rPr>
            </w:pPr>
            <w:r w:rsidRPr="00A23E15">
              <w:rPr>
                <w:rFonts w:eastAsia="標楷體" w:hint="eastAsia"/>
                <w:sz w:val="22"/>
              </w:rPr>
              <w:t>24,925</w:t>
            </w:r>
          </w:p>
        </w:tc>
        <w:tc>
          <w:tcPr>
            <w:tcW w:w="1132" w:type="dxa"/>
            <w:tcBorders>
              <w:top w:val="nil"/>
              <w:left w:val="single" w:sz="4" w:space="0" w:color="auto"/>
              <w:bottom w:val="nil"/>
              <w:right w:val="nil"/>
            </w:tcBorders>
          </w:tcPr>
          <w:p w:rsidR="00D75028" w:rsidRPr="00A23E15" w:rsidRDefault="00D75028" w:rsidP="00B814B5">
            <w:pPr>
              <w:snapToGrid w:val="0"/>
              <w:spacing w:line="280" w:lineRule="exact"/>
              <w:ind w:left="-28" w:rightChars="67" w:right="161"/>
              <w:jc w:val="right"/>
              <w:rPr>
                <w:rFonts w:eastAsia="標楷體"/>
                <w:sz w:val="22"/>
              </w:rPr>
            </w:pPr>
            <w:r w:rsidRPr="00A23E15">
              <w:rPr>
                <w:rFonts w:eastAsia="標楷體" w:hint="eastAsia"/>
                <w:sz w:val="22"/>
              </w:rPr>
              <w:t>1,117.16</w:t>
            </w:r>
          </w:p>
        </w:tc>
        <w:tc>
          <w:tcPr>
            <w:tcW w:w="1132" w:type="dxa"/>
            <w:tcBorders>
              <w:top w:val="nil"/>
              <w:left w:val="nil"/>
              <w:bottom w:val="nil"/>
              <w:right w:val="single" w:sz="4" w:space="0" w:color="auto"/>
            </w:tcBorders>
          </w:tcPr>
          <w:p w:rsidR="00D75028" w:rsidRPr="00A23E15" w:rsidRDefault="00D75028" w:rsidP="00B814B5">
            <w:pPr>
              <w:snapToGrid w:val="0"/>
              <w:spacing w:line="280" w:lineRule="exact"/>
              <w:ind w:left="-28" w:rightChars="110" w:right="264"/>
              <w:jc w:val="right"/>
              <w:rPr>
                <w:rFonts w:eastAsia="標楷體"/>
                <w:sz w:val="22"/>
              </w:rPr>
            </w:pPr>
            <w:r w:rsidRPr="00A23E15">
              <w:rPr>
                <w:rFonts w:eastAsia="標楷體" w:hint="eastAsia"/>
                <w:sz w:val="22"/>
              </w:rPr>
              <w:t>-3.7</w:t>
            </w:r>
            <w:r>
              <w:rPr>
                <w:rFonts w:eastAsia="標楷體" w:hint="eastAsia"/>
                <w:sz w:val="22"/>
              </w:rPr>
              <w:t>0</w:t>
            </w:r>
          </w:p>
        </w:tc>
        <w:tc>
          <w:tcPr>
            <w:tcW w:w="1236" w:type="dxa"/>
            <w:tcBorders>
              <w:top w:val="nil"/>
              <w:left w:val="single" w:sz="4" w:space="0" w:color="auto"/>
              <w:bottom w:val="nil"/>
              <w:right w:val="nil"/>
            </w:tcBorders>
          </w:tcPr>
          <w:p w:rsidR="00D75028" w:rsidRPr="00A23E15" w:rsidRDefault="00D75028" w:rsidP="00B814B5">
            <w:pPr>
              <w:snapToGrid w:val="0"/>
              <w:spacing w:line="280" w:lineRule="exact"/>
              <w:ind w:left="-28" w:rightChars="57" w:right="137"/>
              <w:jc w:val="right"/>
              <w:rPr>
                <w:rFonts w:eastAsia="標楷體"/>
                <w:sz w:val="22"/>
              </w:rPr>
            </w:pPr>
            <w:r w:rsidRPr="00A23E15">
              <w:rPr>
                <w:rFonts w:eastAsia="標楷體" w:hint="eastAsia"/>
                <w:sz w:val="22"/>
              </w:rPr>
              <w:t>10,227.48</w:t>
            </w:r>
          </w:p>
        </w:tc>
        <w:tc>
          <w:tcPr>
            <w:tcW w:w="1273" w:type="dxa"/>
            <w:tcBorders>
              <w:top w:val="nil"/>
              <w:left w:val="nil"/>
              <w:bottom w:val="nil"/>
              <w:right w:val="single" w:sz="4" w:space="0" w:color="auto"/>
            </w:tcBorders>
          </w:tcPr>
          <w:p w:rsidR="00D75028" w:rsidRPr="00A23E15" w:rsidRDefault="00D75028" w:rsidP="00B814B5">
            <w:pPr>
              <w:snapToGrid w:val="0"/>
              <w:spacing w:line="280" w:lineRule="exact"/>
              <w:ind w:rightChars="110" w:right="264"/>
              <w:jc w:val="right"/>
              <w:rPr>
                <w:rFonts w:eastAsia="標楷體"/>
                <w:sz w:val="22"/>
              </w:rPr>
            </w:pPr>
            <w:r w:rsidRPr="00A23E15">
              <w:rPr>
                <w:rFonts w:eastAsia="標楷體" w:hint="eastAsia"/>
                <w:sz w:val="22"/>
              </w:rPr>
              <w:t>2.75</w:t>
            </w:r>
          </w:p>
        </w:tc>
        <w:tc>
          <w:tcPr>
            <w:tcW w:w="1333" w:type="dxa"/>
            <w:tcBorders>
              <w:top w:val="nil"/>
              <w:left w:val="single" w:sz="4" w:space="0" w:color="auto"/>
              <w:bottom w:val="nil"/>
              <w:right w:val="nil"/>
            </w:tcBorders>
          </w:tcPr>
          <w:p w:rsidR="00D75028" w:rsidRPr="00A23E15" w:rsidRDefault="00D75028" w:rsidP="00B814B5">
            <w:pPr>
              <w:snapToGrid w:val="0"/>
              <w:spacing w:line="280" w:lineRule="exact"/>
              <w:ind w:left="-28" w:rightChars="110" w:right="264"/>
              <w:jc w:val="right"/>
              <w:rPr>
                <w:rFonts w:eastAsia="標楷體"/>
                <w:sz w:val="22"/>
              </w:rPr>
            </w:pPr>
            <w:r w:rsidRPr="00A23E15">
              <w:rPr>
                <w:rFonts w:eastAsia="標楷體" w:hint="eastAsia"/>
                <w:sz w:val="22"/>
              </w:rPr>
              <w:t>8,712.49</w:t>
            </w:r>
          </w:p>
        </w:tc>
        <w:tc>
          <w:tcPr>
            <w:tcW w:w="1108" w:type="dxa"/>
            <w:tcBorders>
              <w:top w:val="nil"/>
              <w:left w:val="nil"/>
              <w:bottom w:val="nil"/>
              <w:right w:val="nil"/>
            </w:tcBorders>
          </w:tcPr>
          <w:p w:rsidR="00D75028" w:rsidRPr="00A23E15" w:rsidRDefault="00D75028" w:rsidP="00B814B5">
            <w:pPr>
              <w:snapToGrid w:val="0"/>
              <w:spacing w:line="280" w:lineRule="exact"/>
              <w:ind w:rightChars="110" w:right="264"/>
              <w:jc w:val="right"/>
              <w:rPr>
                <w:rFonts w:eastAsia="標楷體"/>
                <w:sz w:val="22"/>
              </w:rPr>
            </w:pPr>
            <w:r w:rsidRPr="00A23E15">
              <w:rPr>
                <w:rFonts w:eastAsia="標楷體" w:hint="eastAsia"/>
                <w:sz w:val="22"/>
              </w:rPr>
              <w:t>0.74</w:t>
            </w:r>
          </w:p>
        </w:tc>
      </w:tr>
      <w:tr w:rsidR="00D75028" w:rsidRPr="00A23E15" w:rsidTr="00B814B5">
        <w:trPr>
          <w:trHeight w:val="320"/>
        </w:trPr>
        <w:tc>
          <w:tcPr>
            <w:tcW w:w="1676" w:type="dxa"/>
            <w:tcBorders>
              <w:top w:val="nil"/>
              <w:left w:val="nil"/>
              <w:bottom w:val="nil"/>
              <w:right w:val="single" w:sz="4" w:space="0" w:color="auto"/>
            </w:tcBorders>
            <w:vAlign w:val="center"/>
          </w:tcPr>
          <w:p w:rsidR="00D75028" w:rsidRPr="009052D2" w:rsidRDefault="00D75028" w:rsidP="00B814B5">
            <w:pPr>
              <w:snapToGrid w:val="0"/>
              <w:spacing w:line="280" w:lineRule="exact"/>
              <w:ind w:left="-28"/>
              <w:jc w:val="center"/>
              <w:rPr>
                <w:rFonts w:eastAsia="標楷體"/>
                <w:sz w:val="22"/>
              </w:rPr>
            </w:pPr>
            <w:r w:rsidRPr="009052D2">
              <w:rPr>
                <w:rFonts w:eastAsia="標楷體" w:hint="eastAsia"/>
                <w:sz w:val="22"/>
              </w:rPr>
              <w:t>2013</w:t>
            </w:r>
            <w:r w:rsidRPr="009052D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D75028" w:rsidRPr="00701A11" w:rsidRDefault="00D75028" w:rsidP="00B814B5">
            <w:pPr>
              <w:snapToGrid w:val="0"/>
              <w:spacing w:line="280" w:lineRule="exact"/>
              <w:ind w:left="-28"/>
              <w:jc w:val="center"/>
              <w:rPr>
                <w:rFonts w:eastAsia="標楷體"/>
                <w:sz w:val="22"/>
              </w:rPr>
            </w:pPr>
            <w:r>
              <w:rPr>
                <w:rFonts w:eastAsia="標楷體" w:hint="eastAsia"/>
                <w:sz w:val="22"/>
              </w:rPr>
              <w:t>22</w:t>
            </w:r>
            <w:r w:rsidRPr="00701A11">
              <w:rPr>
                <w:rFonts w:eastAsia="標楷體" w:hint="eastAsia"/>
                <w:sz w:val="22"/>
              </w:rPr>
              <w:t>,</w:t>
            </w:r>
            <w:r>
              <w:rPr>
                <w:rFonts w:eastAsia="標楷體" w:hint="eastAsia"/>
                <w:sz w:val="22"/>
              </w:rPr>
              <w:t>773</w:t>
            </w:r>
          </w:p>
        </w:tc>
        <w:tc>
          <w:tcPr>
            <w:tcW w:w="1132" w:type="dxa"/>
            <w:tcBorders>
              <w:top w:val="nil"/>
              <w:left w:val="single" w:sz="4" w:space="0" w:color="auto"/>
              <w:bottom w:val="nil"/>
              <w:right w:val="nil"/>
            </w:tcBorders>
            <w:vAlign w:val="center"/>
          </w:tcPr>
          <w:p w:rsidR="00D75028" w:rsidRPr="00701A11" w:rsidRDefault="00D75028" w:rsidP="00B814B5">
            <w:pPr>
              <w:snapToGrid w:val="0"/>
              <w:spacing w:line="280" w:lineRule="exact"/>
              <w:ind w:left="-28" w:rightChars="67" w:right="161"/>
              <w:jc w:val="right"/>
              <w:rPr>
                <w:rFonts w:eastAsia="標楷體"/>
                <w:sz w:val="22"/>
              </w:rPr>
            </w:pPr>
            <w:r>
              <w:rPr>
                <w:rFonts w:eastAsia="標楷體" w:hint="eastAsia"/>
                <w:sz w:val="22"/>
              </w:rPr>
              <w:t>1,175.86</w:t>
            </w:r>
          </w:p>
        </w:tc>
        <w:tc>
          <w:tcPr>
            <w:tcW w:w="1132" w:type="dxa"/>
            <w:tcBorders>
              <w:top w:val="nil"/>
              <w:left w:val="nil"/>
              <w:bottom w:val="nil"/>
              <w:right w:val="single" w:sz="4" w:space="0" w:color="auto"/>
            </w:tcBorders>
            <w:vAlign w:val="center"/>
          </w:tcPr>
          <w:p w:rsidR="00D75028" w:rsidRPr="00701A11" w:rsidRDefault="00D75028" w:rsidP="00B814B5">
            <w:pPr>
              <w:snapToGrid w:val="0"/>
              <w:spacing w:line="280" w:lineRule="exact"/>
              <w:ind w:left="-28" w:rightChars="110" w:right="264"/>
              <w:jc w:val="right"/>
              <w:rPr>
                <w:rFonts w:eastAsia="標楷體"/>
                <w:sz w:val="22"/>
              </w:rPr>
            </w:pPr>
            <w:r>
              <w:rPr>
                <w:rFonts w:eastAsia="標楷體" w:hint="eastAsia"/>
                <w:sz w:val="22"/>
              </w:rPr>
              <w:t>5.25</w:t>
            </w:r>
          </w:p>
        </w:tc>
        <w:tc>
          <w:tcPr>
            <w:tcW w:w="1236" w:type="dxa"/>
            <w:tcBorders>
              <w:top w:val="nil"/>
              <w:left w:val="single" w:sz="4" w:space="0" w:color="auto"/>
              <w:bottom w:val="nil"/>
              <w:right w:val="nil"/>
            </w:tcBorders>
          </w:tcPr>
          <w:p w:rsidR="00D75028" w:rsidRPr="00A35A2C" w:rsidRDefault="00D75028" w:rsidP="00B814B5">
            <w:pPr>
              <w:snapToGrid w:val="0"/>
              <w:spacing w:line="280" w:lineRule="exact"/>
              <w:ind w:left="-28" w:rightChars="57" w:right="137"/>
              <w:jc w:val="right"/>
              <w:rPr>
                <w:rFonts w:eastAsia="標楷體"/>
                <w:sz w:val="22"/>
              </w:rPr>
            </w:pPr>
            <w:r>
              <w:rPr>
                <w:rFonts w:eastAsia="標楷體" w:hint="eastAsia"/>
                <w:sz w:val="22"/>
              </w:rPr>
              <w:t>10</w:t>
            </w:r>
            <w:r w:rsidRPr="00A35A2C">
              <w:rPr>
                <w:rFonts w:eastAsia="標楷體" w:hint="eastAsia"/>
                <w:sz w:val="22"/>
              </w:rPr>
              <w:t>,</w:t>
            </w:r>
            <w:r>
              <w:rPr>
                <w:rFonts w:eastAsia="標楷體" w:hint="eastAsia"/>
                <w:sz w:val="22"/>
              </w:rPr>
              <w:t>442.73</w:t>
            </w:r>
          </w:p>
        </w:tc>
        <w:tc>
          <w:tcPr>
            <w:tcW w:w="1273" w:type="dxa"/>
            <w:tcBorders>
              <w:top w:val="nil"/>
              <w:left w:val="nil"/>
              <w:bottom w:val="nil"/>
              <w:right w:val="single" w:sz="4" w:space="0" w:color="auto"/>
            </w:tcBorders>
          </w:tcPr>
          <w:p w:rsidR="00D75028" w:rsidRPr="00A35A2C" w:rsidRDefault="00D75028" w:rsidP="00B814B5">
            <w:pPr>
              <w:snapToGrid w:val="0"/>
              <w:spacing w:line="280" w:lineRule="exact"/>
              <w:ind w:rightChars="110" w:right="264"/>
              <w:jc w:val="right"/>
              <w:rPr>
                <w:rFonts w:eastAsia="標楷體"/>
                <w:sz w:val="22"/>
              </w:rPr>
            </w:pPr>
            <w:r>
              <w:rPr>
                <w:rFonts w:eastAsia="標楷體" w:hint="eastAsia"/>
                <w:sz w:val="22"/>
              </w:rPr>
              <w:t>2.10</w:t>
            </w:r>
          </w:p>
        </w:tc>
        <w:tc>
          <w:tcPr>
            <w:tcW w:w="1333" w:type="dxa"/>
            <w:tcBorders>
              <w:top w:val="nil"/>
              <w:left w:val="single" w:sz="4" w:space="0" w:color="auto"/>
              <w:bottom w:val="nil"/>
              <w:right w:val="nil"/>
            </w:tcBorders>
          </w:tcPr>
          <w:p w:rsidR="00D75028" w:rsidRPr="00A35A2C" w:rsidRDefault="00D75028" w:rsidP="00B814B5">
            <w:pPr>
              <w:snapToGrid w:val="0"/>
              <w:spacing w:line="280" w:lineRule="exact"/>
              <w:ind w:left="-28" w:rightChars="110" w:right="264"/>
              <w:jc w:val="right"/>
              <w:rPr>
                <w:rFonts w:eastAsia="標楷體"/>
                <w:sz w:val="22"/>
              </w:rPr>
            </w:pPr>
            <w:r>
              <w:rPr>
                <w:rFonts w:eastAsia="標楷體" w:hint="eastAsia"/>
                <w:sz w:val="22"/>
              </w:rPr>
              <w:t>8</w:t>
            </w:r>
            <w:r w:rsidRPr="00A35A2C">
              <w:rPr>
                <w:rFonts w:eastAsia="標楷體" w:hint="eastAsia"/>
                <w:sz w:val="22"/>
              </w:rPr>
              <w:t>,</w:t>
            </w:r>
            <w:r>
              <w:rPr>
                <w:rFonts w:eastAsia="標楷體" w:hint="eastAsia"/>
                <w:sz w:val="22"/>
              </w:rPr>
              <w:t>748.20</w:t>
            </w:r>
          </w:p>
        </w:tc>
        <w:tc>
          <w:tcPr>
            <w:tcW w:w="1108" w:type="dxa"/>
            <w:tcBorders>
              <w:top w:val="nil"/>
              <w:left w:val="nil"/>
              <w:bottom w:val="nil"/>
              <w:right w:val="nil"/>
            </w:tcBorders>
          </w:tcPr>
          <w:p w:rsidR="00D75028" w:rsidRPr="00A35A2C" w:rsidRDefault="00D75028" w:rsidP="00B814B5">
            <w:pPr>
              <w:snapToGrid w:val="0"/>
              <w:spacing w:line="280" w:lineRule="exact"/>
              <w:ind w:rightChars="110" w:right="264"/>
              <w:jc w:val="right"/>
              <w:rPr>
                <w:rFonts w:eastAsia="標楷體"/>
                <w:sz w:val="22"/>
              </w:rPr>
            </w:pPr>
            <w:r>
              <w:rPr>
                <w:rFonts w:eastAsia="標楷體" w:hint="eastAsia"/>
                <w:sz w:val="22"/>
              </w:rPr>
              <w:t>0.41</w:t>
            </w:r>
          </w:p>
        </w:tc>
      </w:tr>
      <w:tr w:rsidR="00105270" w:rsidRPr="00A23E15" w:rsidTr="00CB7A4F">
        <w:trPr>
          <w:trHeight w:val="320"/>
        </w:trPr>
        <w:tc>
          <w:tcPr>
            <w:tcW w:w="1676" w:type="dxa"/>
            <w:tcBorders>
              <w:top w:val="nil"/>
              <w:left w:val="nil"/>
              <w:bottom w:val="nil"/>
              <w:right w:val="single" w:sz="4" w:space="0" w:color="auto"/>
            </w:tcBorders>
            <w:vAlign w:val="center"/>
          </w:tcPr>
          <w:p w:rsidR="00105270" w:rsidRPr="009052D2" w:rsidRDefault="00105270" w:rsidP="004C768B">
            <w:pPr>
              <w:snapToGrid w:val="0"/>
              <w:spacing w:line="280" w:lineRule="exact"/>
              <w:ind w:left="-28"/>
              <w:jc w:val="center"/>
              <w:rPr>
                <w:rFonts w:eastAsia="標楷體"/>
                <w:sz w:val="22"/>
              </w:rPr>
            </w:pPr>
            <w:r>
              <w:rPr>
                <w:rFonts w:eastAsia="標楷體" w:hint="eastAsia"/>
                <w:sz w:val="22"/>
              </w:rPr>
              <w:t>4</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05270" w:rsidRPr="00701A11" w:rsidRDefault="00105270" w:rsidP="004C768B">
            <w:pPr>
              <w:snapToGrid w:val="0"/>
              <w:spacing w:line="280" w:lineRule="exact"/>
              <w:ind w:left="-28"/>
              <w:jc w:val="center"/>
              <w:rPr>
                <w:rFonts w:eastAsia="標楷體"/>
                <w:sz w:val="22"/>
              </w:rPr>
            </w:pPr>
            <w:r w:rsidRPr="00701A11">
              <w:rPr>
                <w:rFonts w:eastAsia="標楷體" w:hint="eastAsia"/>
                <w:sz w:val="22"/>
              </w:rPr>
              <w:t>1,865</w:t>
            </w:r>
          </w:p>
        </w:tc>
        <w:tc>
          <w:tcPr>
            <w:tcW w:w="1132" w:type="dxa"/>
            <w:tcBorders>
              <w:top w:val="nil"/>
              <w:left w:val="single" w:sz="4" w:space="0" w:color="auto"/>
              <w:bottom w:val="nil"/>
              <w:right w:val="nil"/>
            </w:tcBorders>
          </w:tcPr>
          <w:p w:rsidR="00105270" w:rsidRPr="00701A11" w:rsidRDefault="00105270" w:rsidP="004C768B">
            <w:pPr>
              <w:snapToGrid w:val="0"/>
              <w:spacing w:line="280" w:lineRule="exact"/>
              <w:ind w:left="-28" w:rightChars="67" w:right="161"/>
              <w:jc w:val="right"/>
              <w:rPr>
                <w:rFonts w:eastAsia="標楷體"/>
                <w:sz w:val="22"/>
              </w:rPr>
            </w:pPr>
            <w:r w:rsidRPr="00701A11">
              <w:rPr>
                <w:rFonts w:eastAsia="標楷體" w:hint="eastAsia"/>
                <w:sz w:val="22"/>
              </w:rPr>
              <w:t>84.35</w:t>
            </w:r>
          </w:p>
        </w:tc>
        <w:tc>
          <w:tcPr>
            <w:tcW w:w="1132" w:type="dxa"/>
            <w:tcBorders>
              <w:top w:val="nil"/>
              <w:left w:val="nil"/>
              <w:bottom w:val="nil"/>
              <w:right w:val="single" w:sz="4" w:space="0" w:color="auto"/>
            </w:tcBorders>
          </w:tcPr>
          <w:p w:rsidR="00105270" w:rsidRPr="00701A11" w:rsidRDefault="00105270" w:rsidP="004C768B">
            <w:pPr>
              <w:snapToGrid w:val="0"/>
              <w:spacing w:line="280" w:lineRule="exact"/>
              <w:ind w:left="-28" w:rightChars="110" w:right="264"/>
              <w:jc w:val="right"/>
              <w:rPr>
                <w:rFonts w:eastAsia="標楷體"/>
                <w:sz w:val="22"/>
              </w:rPr>
            </w:pPr>
            <w:r w:rsidRPr="00701A11">
              <w:rPr>
                <w:rFonts w:eastAsia="標楷體" w:hint="eastAsia"/>
                <w:sz w:val="22"/>
              </w:rPr>
              <w:t>0.4</w:t>
            </w:r>
            <w:r>
              <w:rPr>
                <w:rFonts w:eastAsia="標楷體" w:hint="eastAsia"/>
                <w:sz w:val="22"/>
              </w:rPr>
              <w:t>0</w:t>
            </w:r>
          </w:p>
        </w:tc>
        <w:tc>
          <w:tcPr>
            <w:tcW w:w="1236" w:type="dxa"/>
            <w:tcBorders>
              <w:top w:val="nil"/>
              <w:left w:val="single" w:sz="4" w:space="0" w:color="auto"/>
              <w:bottom w:val="nil"/>
              <w:right w:val="nil"/>
            </w:tcBorders>
          </w:tcPr>
          <w:p w:rsidR="00105270" w:rsidRPr="009052D2" w:rsidRDefault="00105270" w:rsidP="004C768B">
            <w:pPr>
              <w:snapToGrid w:val="0"/>
              <w:spacing w:line="280" w:lineRule="exact"/>
              <w:ind w:left="-28" w:rightChars="57" w:right="137"/>
              <w:jc w:val="right"/>
              <w:rPr>
                <w:rFonts w:eastAsia="標楷體"/>
                <w:sz w:val="22"/>
              </w:rPr>
            </w:pPr>
            <w:r>
              <w:rPr>
                <w:rFonts w:eastAsia="標楷體" w:hint="eastAsia"/>
                <w:sz w:val="22"/>
              </w:rPr>
              <w:t>839.90</w:t>
            </w:r>
          </w:p>
        </w:tc>
        <w:tc>
          <w:tcPr>
            <w:tcW w:w="1273" w:type="dxa"/>
            <w:tcBorders>
              <w:top w:val="nil"/>
              <w:left w:val="nil"/>
              <w:bottom w:val="nil"/>
              <w:right w:val="single" w:sz="4" w:space="0" w:color="auto"/>
            </w:tcBorders>
          </w:tcPr>
          <w:p w:rsidR="00105270" w:rsidRPr="009052D2" w:rsidRDefault="00105270" w:rsidP="004C768B">
            <w:pPr>
              <w:snapToGrid w:val="0"/>
              <w:spacing w:line="280" w:lineRule="exact"/>
              <w:ind w:rightChars="110" w:right="264"/>
              <w:jc w:val="right"/>
              <w:rPr>
                <w:rFonts w:eastAsia="標楷體"/>
                <w:sz w:val="22"/>
              </w:rPr>
            </w:pPr>
            <w:r>
              <w:rPr>
                <w:rFonts w:eastAsia="標楷體" w:hint="eastAsia"/>
                <w:sz w:val="22"/>
              </w:rPr>
              <w:t>1.80</w:t>
            </w:r>
          </w:p>
        </w:tc>
        <w:tc>
          <w:tcPr>
            <w:tcW w:w="1333" w:type="dxa"/>
            <w:tcBorders>
              <w:top w:val="nil"/>
              <w:left w:val="single" w:sz="4" w:space="0" w:color="auto"/>
              <w:bottom w:val="nil"/>
              <w:right w:val="nil"/>
            </w:tcBorders>
          </w:tcPr>
          <w:p w:rsidR="00105270" w:rsidRPr="009052D2" w:rsidRDefault="00105270" w:rsidP="004C768B">
            <w:pPr>
              <w:snapToGrid w:val="0"/>
              <w:spacing w:line="280" w:lineRule="exact"/>
              <w:ind w:left="-28" w:rightChars="110" w:right="264"/>
              <w:jc w:val="right"/>
              <w:rPr>
                <w:rFonts w:eastAsia="標楷體"/>
                <w:sz w:val="22"/>
              </w:rPr>
            </w:pPr>
            <w:r>
              <w:rPr>
                <w:rFonts w:eastAsia="標楷體" w:hint="eastAsia"/>
                <w:sz w:val="22"/>
              </w:rPr>
              <w:t>714.10</w:t>
            </w:r>
          </w:p>
        </w:tc>
        <w:tc>
          <w:tcPr>
            <w:tcW w:w="1108" w:type="dxa"/>
            <w:tcBorders>
              <w:top w:val="nil"/>
              <w:left w:val="nil"/>
              <w:bottom w:val="nil"/>
              <w:right w:val="nil"/>
            </w:tcBorders>
          </w:tcPr>
          <w:p w:rsidR="00105270" w:rsidRPr="009052D2" w:rsidRDefault="00105270" w:rsidP="004C768B">
            <w:pPr>
              <w:snapToGrid w:val="0"/>
              <w:spacing w:line="280" w:lineRule="exact"/>
              <w:ind w:rightChars="110" w:right="264"/>
              <w:jc w:val="right"/>
              <w:rPr>
                <w:rFonts w:eastAsia="標楷體"/>
                <w:sz w:val="22"/>
              </w:rPr>
            </w:pPr>
            <w:r>
              <w:rPr>
                <w:rFonts w:eastAsia="標楷體" w:hint="eastAsia"/>
                <w:sz w:val="22"/>
              </w:rPr>
              <w:t>5.90</w:t>
            </w:r>
          </w:p>
        </w:tc>
      </w:tr>
      <w:tr w:rsidR="00105270" w:rsidRPr="00A23E15" w:rsidTr="00CB7A4F">
        <w:trPr>
          <w:trHeight w:val="320"/>
        </w:trPr>
        <w:tc>
          <w:tcPr>
            <w:tcW w:w="1676" w:type="dxa"/>
            <w:tcBorders>
              <w:top w:val="nil"/>
              <w:left w:val="nil"/>
              <w:bottom w:val="nil"/>
              <w:right w:val="single" w:sz="4" w:space="0" w:color="auto"/>
            </w:tcBorders>
            <w:vAlign w:val="center"/>
          </w:tcPr>
          <w:p w:rsidR="00105270" w:rsidRDefault="00105270" w:rsidP="004C768B">
            <w:pPr>
              <w:snapToGrid w:val="0"/>
              <w:spacing w:line="280" w:lineRule="exact"/>
              <w:ind w:left="-28"/>
              <w:jc w:val="center"/>
              <w:rPr>
                <w:rFonts w:eastAsia="標楷體"/>
                <w:sz w:val="22"/>
              </w:rPr>
            </w:pPr>
            <w:r w:rsidRPr="00FA322E">
              <w:rPr>
                <w:rFonts w:eastAsia="標楷體" w:hint="eastAsia"/>
                <w:sz w:val="22"/>
              </w:rPr>
              <w:t>5</w:t>
            </w:r>
            <w:r w:rsidRPr="00FA322E">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05270" w:rsidRPr="00701A11" w:rsidRDefault="00105270" w:rsidP="004C768B">
            <w:pPr>
              <w:snapToGrid w:val="0"/>
              <w:spacing w:line="280" w:lineRule="exact"/>
              <w:ind w:left="-28"/>
              <w:jc w:val="center"/>
              <w:rPr>
                <w:rFonts w:eastAsia="標楷體"/>
                <w:sz w:val="22"/>
              </w:rPr>
            </w:pPr>
            <w:r w:rsidRPr="00701A11">
              <w:rPr>
                <w:rFonts w:eastAsia="標楷體" w:hint="eastAsia"/>
                <w:sz w:val="22"/>
              </w:rPr>
              <w:t>1,922</w:t>
            </w:r>
          </w:p>
        </w:tc>
        <w:tc>
          <w:tcPr>
            <w:tcW w:w="1132" w:type="dxa"/>
            <w:tcBorders>
              <w:top w:val="nil"/>
              <w:left w:val="single" w:sz="4" w:space="0" w:color="auto"/>
              <w:bottom w:val="nil"/>
              <w:right w:val="nil"/>
            </w:tcBorders>
          </w:tcPr>
          <w:p w:rsidR="00105270" w:rsidRPr="00701A11" w:rsidRDefault="00105270" w:rsidP="004C768B">
            <w:pPr>
              <w:snapToGrid w:val="0"/>
              <w:spacing w:line="280" w:lineRule="exact"/>
              <w:ind w:left="-28" w:rightChars="67" w:right="161"/>
              <w:jc w:val="right"/>
              <w:rPr>
                <w:rFonts w:eastAsia="標楷體"/>
                <w:sz w:val="22"/>
              </w:rPr>
            </w:pPr>
            <w:r w:rsidRPr="00701A11">
              <w:rPr>
                <w:rFonts w:eastAsia="標楷體" w:hint="eastAsia"/>
                <w:sz w:val="22"/>
              </w:rPr>
              <w:t>92.56</w:t>
            </w:r>
          </w:p>
        </w:tc>
        <w:tc>
          <w:tcPr>
            <w:tcW w:w="1132" w:type="dxa"/>
            <w:tcBorders>
              <w:top w:val="nil"/>
              <w:left w:val="nil"/>
              <w:bottom w:val="nil"/>
              <w:right w:val="single" w:sz="4" w:space="0" w:color="auto"/>
            </w:tcBorders>
          </w:tcPr>
          <w:p w:rsidR="00105270" w:rsidRPr="00701A11" w:rsidRDefault="00105270" w:rsidP="004C768B">
            <w:pPr>
              <w:snapToGrid w:val="0"/>
              <w:spacing w:line="280" w:lineRule="exact"/>
              <w:ind w:left="-28" w:rightChars="110" w:right="264"/>
              <w:jc w:val="right"/>
              <w:rPr>
                <w:rFonts w:eastAsia="標楷體"/>
                <w:sz w:val="22"/>
              </w:rPr>
            </w:pPr>
            <w:r w:rsidRPr="00701A11">
              <w:rPr>
                <w:rFonts w:eastAsia="標楷體" w:hint="eastAsia"/>
                <w:sz w:val="22"/>
              </w:rPr>
              <w:t>0.29</w:t>
            </w:r>
          </w:p>
        </w:tc>
        <w:tc>
          <w:tcPr>
            <w:tcW w:w="1236" w:type="dxa"/>
            <w:tcBorders>
              <w:top w:val="nil"/>
              <w:left w:val="single" w:sz="4" w:space="0" w:color="auto"/>
              <w:bottom w:val="nil"/>
              <w:right w:val="nil"/>
            </w:tcBorders>
          </w:tcPr>
          <w:p w:rsidR="00105270" w:rsidRDefault="00105270" w:rsidP="004C768B">
            <w:pPr>
              <w:snapToGrid w:val="0"/>
              <w:spacing w:line="280" w:lineRule="exact"/>
              <w:ind w:left="-28" w:rightChars="57" w:right="137"/>
              <w:jc w:val="right"/>
              <w:rPr>
                <w:rFonts w:eastAsia="標楷體"/>
                <w:sz w:val="22"/>
              </w:rPr>
            </w:pPr>
            <w:r>
              <w:rPr>
                <w:rFonts w:eastAsia="標楷體" w:hint="eastAsia"/>
                <w:sz w:val="22"/>
              </w:rPr>
              <w:t>867.40</w:t>
            </w:r>
          </w:p>
        </w:tc>
        <w:tc>
          <w:tcPr>
            <w:tcW w:w="1273" w:type="dxa"/>
            <w:tcBorders>
              <w:top w:val="nil"/>
              <w:left w:val="nil"/>
              <w:bottom w:val="nil"/>
              <w:right w:val="single" w:sz="4" w:space="0" w:color="auto"/>
            </w:tcBorders>
          </w:tcPr>
          <w:p w:rsidR="00105270" w:rsidRDefault="00105270" w:rsidP="004C768B">
            <w:pPr>
              <w:snapToGrid w:val="0"/>
              <w:spacing w:line="280" w:lineRule="exact"/>
              <w:ind w:rightChars="110" w:right="264"/>
              <w:jc w:val="right"/>
              <w:rPr>
                <w:rFonts w:eastAsia="標楷體"/>
                <w:sz w:val="22"/>
              </w:rPr>
            </w:pPr>
            <w:r>
              <w:rPr>
                <w:rFonts w:eastAsia="標楷體" w:hint="eastAsia"/>
                <w:sz w:val="22"/>
              </w:rPr>
              <w:t>-1.10</w:t>
            </w:r>
          </w:p>
        </w:tc>
        <w:tc>
          <w:tcPr>
            <w:tcW w:w="1333" w:type="dxa"/>
            <w:tcBorders>
              <w:top w:val="nil"/>
              <w:left w:val="single" w:sz="4" w:space="0" w:color="auto"/>
              <w:bottom w:val="nil"/>
              <w:right w:val="nil"/>
            </w:tcBorders>
          </w:tcPr>
          <w:p w:rsidR="00105270" w:rsidRDefault="00105270" w:rsidP="004C768B">
            <w:pPr>
              <w:snapToGrid w:val="0"/>
              <w:spacing w:line="280" w:lineRule="exact"/>
              <w:ind w:left="-28" w:rightChars="110" w:right="264"/>
              <w:jc w:val="right"/>
              <w:rPr>
                <w:rFonts w:eastAsia="標楷體"/>
                <w:sz w:val="22"/>
              </w:rPr>
            </w:pPr>
            <w:r>
              <w:rPr>
                <w:rFonts w:eastAsia="標楷體" w:hint="eastAsia"/>
                <w:sz w:val="22"/>
              </w:rPr>
              <w:t>751.60</w:t>
            </w:r>
          </w:p>
        </w:tc>
        <w:tc>
          <w:tcPr>
            <w:tcW w:w="1108" w:type="dxa"/>
            <w:tcBorders>
              <w:top w:val="nil"/>
              <w:left w:val="nil"/>
              <w:bottom w:val="nil"/>
              <w:right w:val="nil"/>
            </w:tcBorders>
          </w:tcPr>
          <w:p w:rsidR="00105270" w:rsidRDefault="00105270" w:rsidP="004C768B">
            <w:pPr>
              <w:snapToGrid w:val="0"/>
              <w:spacing w:line="280" w:lineRule="exact"/>
              <w:ind w:rightChars="110" w:right="264"/>
              <w:jc w:val="right"/>
              <w:rPr>
                <w:rFonts w:eastAsia="標楷體"/>
                <w:sz w:val="22"/>
              </w:rPr>
            </w:pPr>
            <w:r>
              <w:rPr>
                <w:rFonts w:eastAsia="標楷體" w:hint="eastAsia"/>
                <w:sz w:val="22"/>
              </w:rPr>
              <w:t>-2.10</w:t>
            </w:r>
          </w:p>
        </w:tc>
      </w:tr>
      <w:tr w:rsidR="00105270" w:rsidTr="00B814B5">
        <w:trPr>
          <w:trHeight w:val="265"/>
        </w:trPr>
        <w:tc>
          <w:tcPr>
            <w:tcW w:w="1676" w:type="dxa"/>
            <w:tcBorders>
              <w:top w:val="nil"/>
              <w:left w:val="nil"/>
              <w:bottom w:val="nil"/>
              <w:right w:val="single" w:sz="4" w:space="0" w:color="auto"/>
            </w:tcBorders>
            <w:vAlign w:val="center"/>
          </w:tcPr>
          <w:p w:rsidR="00105270" w:rsidRPr="00FA322E" w:rsidRDefault="00105270" w:rsidP="00B814B5">
            <w:pPr>
              <w:snapToGrid w:val="0"/>
              <w:spacing w:line="280" w:lineRule="exact"/>
              <w:ind w:left="-28"/>
              <w:jc w:val="center"/>
              <w:rPr>
                <w:rFonts w:eastAsia="標楷體"/>
                <w:sz w:val="22"/>
              </w:rPr>
            </w:pPr>
            <w:r>
              <w:rPr>
                <w:rFonts w:eastAsia="標楷體" w:hint="eastAsia"/>
                <w:sz w:val="22"/>
              </w:rPr>
              <w:t>6</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05270" w:rsidRPr="00701A11" w:rsidRDefault="00105270" w:rsidP="00B814B5">
            <w:pPr>
              <w:snapToGrid w:val="0"/>
              <w:spacing w:line="280" w:lineRule="exact"/>
              <w:ind w:left="-28"/>
              <w:jc w:val="center"/>
              <w:rPr>
                <w:rFonts w:eastAsia="標楷體"/>
                <w:sz w:val="22"/>
              </w:rPr>
            </w:pPr>
            <w:r w:rsidRPr="00701A11">
              <w:rPr>
                <w:rFonts w:eastAsia="標楷體" w:hint="eastAsia"/>
                <w:sz w:val="22"/>
              </w:rPr>
              <w:t>2,021</w:t>
            </w:r>
          </w:p>
        </w:tc>
        <w:tc>
          <w:tcPr>
            <w:tcW w:w="1132" w:type="dxa"/>
            <w:tcBorders>
              <w:top w:val="nil"/>
              <w:left w:val="single" w:sz="4" w:space="0" w:color="auto"/>
              <w:bottom w:val="nil"/>
              <w:right w:val="nil"/>
            </w:tcBorders>
          </w:tcPr>
          <w:p w:rsidR="00105270" w:rsidRPr="00701A11" w:rsidRDefault="00105270" w:rsidP="00B814B5">
            <w:pPr>
              <w:snapToGrid w:val="0"/>
              <w:spacing w:line="280" w:lineRule="exact"/>
              <w:ind w:left="-28" w:rightChars="67" w:right="161"/>
              <w:jc w:val="right"/>
              <w:rPr>
                <w:rFonts w:eastAsia="標楷體"/>
                <w:sz w:val="22"/>
              </w:rPr>
            </w:pPr>
            <w:r w:rsidRPr="00701A11">
              <w:rPr>
                <w:rFonts w:eastAsia="標楷體" w:hint="eastAsia"/>
                <w:sz w:val="22"/>
              </w:rPr>
              <w:t>143.89</w:t>
            </w:r>
          </w:p>
        </w:tc>
        <w:tc>
          <w:tcPr>
            <w:tcW w:w="1132" w:type="dxa"/>
            <w:tcBorders>
              <w:top w:val="nil"/>
              <w:left w:val="nil"/>
              <w:bottom w:val="nil"/>
              <w:right w:val="single" w:sz="4" w:space="0" w:color="auto"/>
            </w:tcBorders>
          </w:tcPr>
          <w:p w:rsidR="00105270" w:rsidRPr="00701A11" w:rsidRDefault="00105270" w:rsidP="00B814B5">
            <w:pPr>
              <w:snapToGrid w:val="0"/>
              <w:spacing w:line="280" w:lineRule="exact"/>
              <w:ind w:left="-28" w:rightChars="110" w:right="264"/>
              <w:jc w:val="right"/>
              <w:rPr>
                <w:rFonts w:eastAsia="標楷體"/>
                <w:sz w:val="22"/>
              </w:rPr>
            </w:pPr>
            <w:r w:rsidRPr="00701A11">
              <w:rPr>
                <w:rFonts w:eastAsia="標楷體" w:hint="eastAsia"/>
                <w:sz w:val="22"/>
              </w:rPr>
              <w:t>20.12</w:t>
            </w:r>
          </w:p>
        </w:tc>
        <w:tc>
          <w:tcPr>
            <w:tcW w:w="1236" w:type="dxa"/>
            <w:tcBorders>
              <w:top w:val="nil"/>
              <w:left w:val="single" w:sz="4" w:space="0" w:color="auto"/>
              <w:bottom w:val="nil"/>
              <w:right w:val="nil"/>
            </w:tcBorders>
          </w:tcPr>
          <w:p w:rsidR="00105270" w:rsidRDefault="00105270" w:rsidP="00B814B5">
            <w:pPr>
              <w:snapToGrid w:val="0"/>
              <w:spacing w:line="280" w:lineRule="exact"/>
              <w:ind w:left="-28" w:rightChars="57" w:right="137"/>
              <w:jc w:val="right"/>
              <w:rPr>
                <w:rFonts w:eastAsia="標楷體"/>
                <w:sz w:val="22"/>
              </w:rPr>
            </w:pPr>
            <w:r>
              <w:rPr>
                <w:rFonts w:eastAsia="標楷體" w:hint="eastAsia"/>
                <w:sz w:val="22"/>
              </w:rPr>
              <w:t>827.90</w:t>
            </w:r>
          </w:p>
        </w:tc>
        <w:tc>
          <w:tcPr>
            <w:tcW w:w="1273" w:type="dxa"/>
            <w:tcBorders>
              <w:top w:val="nil"/>
              <w:left w:val="nil"/>
              <w:bottom w:val="nil"/>
              <w:right w:val="single" w:sz="4" w:space="0" w:color="auto"/>
            </w:tcBorders>
          </w:tcPr>
          <w:p w:rsidR="00105270" w:rsidRDefault="00105270" w:rsidP="00B814B5">
            <w:pPr>
              <w:snapToGrid w:val="0"/>
              <w:spacing w:line="280" w:lineRule="exact"/>
              <w:ind w:rightChars="110" w:right="264"/>
              <w:jc w:val="right"/>
              <w:rPr>
                <w:rFonts w:eastAsia="標楷體"/>
                <w:sz w:val="22"/>
              </w:rPr>
            </w:pPr>
            <w:r>
              <w:rPr>
                <w:rFonts w:eastAsia="標楷體" w:hint="eastAsia"/>
                <w:sz w:val="22"/>
              </w:rPr>
              <w:t>-5.90</w:t>
            </w:r>
          </w:p>
        </w:tc>
        <w:tc>
          <w:tcPr>
            <w:tcW w:w="1333" w:type="dxa"/>
            <w:tcBorders>
              <w:top w:val="nil"/>
              <w:left w:val="single" w:sz="4" w:space="0" w:color="auto"/>
              <w:bottom w:val="nil"/>
              <w:right w:val="nil"/>
            </w:tcBorders>
          </w:tcPr>
          <w:p w:rsidR="00105270" w:rsidRDefault="00105270" w:rsidP="00B814B5">
            <w:pPr>
              <w:snapToGrid w:val="0"/>
              <w:spacing w:line="280" w:lineRule="exact"/>
              <w:ind w:left="-28" w:rightChars="110" w:right="264"/>
              <w:jc w:val="right"/>
              <w:rPr>
                <w:rFonts w:eastAsia="標楷體"/>
                <w:sz w:val="22"/>
              </w:rPr>
            </w:pPr>
            <w:r>
              <w:rPr>
                <w:rFonts w:eastAsia="標楷體" w:hint="eastAsia"/>
                <w:sz w:val="22"/>
              </w:rPr>
              <w:t>678.70</w:t>
            </w:r>
          </w:p>
        </w:tc>
        <w:tc>
          <w:tcPr>
            <w:tcW w:w="1108" w:type="dxa"/>
            <w:tcBorders>
              <w:top w:val="nil"/>
              <w:left w:val="nil"/>
              <w:bottom w:val="nil"/>
              <w:right w:val="nil"/>
            </w:tcBorders>
          </w:tcPr>
          <w:p w:rsidR="00105270" w:rsidRDefault="00105270" w:rsidP="00B814B5">
            <w:pPr>
              <w:snapToGrid w:val="0"/>
              <w:spacing w:line="280" w:lineRule="exact"/>
              <w:ind w:rightChars="110" w:right="264"/>
              <w:jc w:val="right"/>
              <w:rPr>
                <w:rFonts w:eastAsia="標楷體"/>
                <w:sz w:val="22"/>
              </w:rPr>
            </w:pPr>
            <w:r>
              <w:rPr>
                <w:rFonts w:eastAsia="標楷體" w:hint="eastAsia"/>
                <w:sz w:val="22"/>
              </w:rPr>
              <w:t>-5.50</w:t>
            </w:r>
          </w:p>
        </w:tc>
      </w:tr>
      <w:tr w:rsidR="00105270" w:rsidTr="00B814B5">
        <w:trPr>
          <w:trHeight w:val="265"/>
        </w:trPr>
        <w:tc>
          <w:tcPr>
            <w:tcW w:w="1676" w:type="dxa"/>
            <w:tcBorders>
              <w:top w:val="nil"/>
              <w:left w:val="nil"/>
              <w:bottom w:val="nil"/>
              <w:right w:val="single" w:sz="4" w:space="0" w:color="auto"/>
            </w:tcBorders>
            <w:vAlign w:val="center"/>
          </w:tcPr>
          <w:p w:rsidR="00105270" w:rsidRDefault="00105270" w:rsidP="00B814B5">
            <w:pPr>
              <w:snapToGrid w:val="0"/>
              <w:spacing w:line="280" w:lineRule="exact"/>
              <w:ind w:left="-28"/>
              <w:jc w:val="center"/>
              <w:rPr>
                <w:rFonts w:eastAsia="標楷體"/>
                <w:sz w:val="22"/>
              </w:rPr>
            </w:pPr>
            <w:r>
              <w:rPr>
                <w:rFonts w:eastAsia="標楷體" w:hint="eastAsia"/>
                <w:sz w:val="22"/>
              </w:rPr>
              <w:t>7</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05270" w:rsidRPr="00701A11" w:rsidRDefault="00105270" w:rsidP="00B814B5">
            <w:pPr>
              <w:snapToGrid w:val="0"/>
              <w:spacing w:line="280" w:lineRule="exact"/>
              <w:ind w:left="-28"/>
              <w:jc w:val="center"/>
              <w:rPr>
                <w:rFonts w:eastAsia="標楷體"/>
                <w:sz w:val="22"/>
              </w:rPr>
            </w:pPr>
            <w:r w:rsidRPr="007037E0">
              <w:rPr>
                <w:rFonts w:eastAsia="標楷體" w:hint="eastAsia"/>
                <w:sz w:val="22"/>
              </w:rPr>
              <w:t>1,996</w:t>
            </w:r>
          </w:p>
        </w:tc>
        <w:tc>
          <w:tcPr>
            <w:tcW w:w="1132" w:type="dxa"/>
            <w:tcBorders>
              <w:top w:val="nil"/>
              <w:left w:val="single" w:sz="4" w:space="0" w:color="auto"/>
              <w:bottom w:val="nil"/>
              <w:right w:val="nil"/>
            </w:tcBorders>
          </w:tcPr>
          <w:p w:rsidR="00105270" w:rsidRPr="00701A11" w:rsidRDefault="00105270" w:rsidP="00B814B5">
            <w:pPr>
              <w:snapToGrid w:val="0"/>
              <w:spacing w:line="280" w:lineRule="exact"/>
              <w:ind w:left="-28" w:rightChars="67" w:right="161"/>
              <w:jc w:val="right"/>
              <w:rPr>
                <w:rFonts w:eastAsia="標楷體"/>
                <w:sz w:val="22"/>
              </w:rPr>
            </w:pPr>
            <w:r>
              <w:rPr>
                <w:rFonts w:eastAsia="標楷體" w:hint="eastAsia"/>
                <w:sz w:val="22"/>
              </w:rPr>
              <w:t>94.08</w:t>
            </w:r>
          </w:p>
        </w:tc>
        <w:tc>
          <w:tcPr>
            <w:tcW w:w="1132" w:type="dxa"/>
            <w:tcBorders>
              <w:top w:val="nil"/>
              <w:left w:val="nil"/>
              <w:bottom w:val="nil"/>
              <w:right w:val="single" w:sz="4" w:space="0" w:color="auto"/>
            </w:tcBorders>
          </w:tcPr>
          <w:p w:rsidR="00105270" w:rsidRPr="00701A11" w:rsidRDefault="00105270" w:rsidP="00B814B5">
            <w:pPr>
              <w:snapToGrid w:val="0"/>
              <w:spacing w:line="280" w:lineRule="exact"/>
              <w:ind w:left="-28" w:rightChars="110" w:right="264"/>
              <w:jc w:val="right"/>
              <w:rPr>
                <w:rFonts w:eastAsia="標楷體"/>
                <w:sz w:val="22"/>
              </w:rPr>
            </w:pPr>
            <w:r>
              <w:rPr>
                <w:rFonts w:eastAsia="標楷體" w:hint="eastAsia"/>
                <w:sz w:val="22"/>
              </w:rPr>
              <w:t>24.13</w:t>
            </w:r>
          </w:p>
        </w:tc>
        <w:tc>
          <w:tcPr>
            <w:tcW w:w="1236" w:type="dxa"/>
            <w:tcBorders>
              <w:top w:val="nil"/>
              <w:left w:val="single" w:sz="4" w:space="0" w:color="auto"/>
              <w:bottom w:val="nil"/>
              <w:right w:val="nil"/>
            </w:tcBorders>
          </w:tcPr>
          <w:p w:rsidR="00105270" w:rsidRDefault="00105270" w:rsidP="00B814B5">
            <w:pPr>
              <w:snapToGrid w:val="0"/>
              <w:spacing w:line="280" w:lineRule="exact"/>
              <w:ind w:left="-28" w:rightChars="57" w:right="137"/>
              <w:jc w:val="right"/>
              <w:rPr>
                <w:rFonts w:eastAsia="標楷體"/>
                <w:sz w:val="22"/>
              </w:rPr>
            </w:pPr>
            <w:r>
              <w:rPr>
                <w:rFonts w:eastAsia="標楷體" w:hint="eastAsia"/>
                <w:sz w:val="22"/>
              </w:rPr>
              <w:t>859.80</w:t>
            </w:r>
          </w:p>
        </w:tc>
        <w:tc>
          <w:tcPr>
            <w:tcW w:w="1273" w:type="dxa"/>
            <w:tcBorders>
              <w:top w:val="nil"/>
              <w:left w:val="nil"/>
              <w:bottom w:val="nil"/>
              <w:right w:val="single" w:sz="4" w:space="0" w:color="auto"/>
            </w:tcBorders>
          </w:tcPr>
          <w:p w:rsidR="00105270" w:rsidRDefault="00105270" w:rsidP="00B814B5">
            <w:pPr>
              <w:snapToGrid w:val="0"/>
              <w:spacing w:line="280" w:lineRule="exact"/>
              <w:ind w:rightChars="110" w:right="264"/>
              <w:jc w:val="right"/>
              <w:rPr>
                <w:rFonts w:eastAsia="標楷體"/>
                <w:sz w:val="22"/>
              </w:rPr>
            </w:pPr>
            <w:r>
              <w:rPr>
                <w:rFonts w:eastAsia="標楷體" w:hint="eastAsia"/>
                <w:sz w:val="22"/>
              </w:rPr>
              <w:t>2.10</w:t>
            </w:r>
          </w:p>
        </w:tc>
        <w:tc>
          <w:tcPr>
            <w:tcW w:w="1333" w:type="dxa"/>
            <w:tcBorders>
              <w:top w:val="nil"/>
              <w:left w:val="single" w:sz="4" w:space="0" w:color="auto"/>
              <w:bottom w:val="nil"/>
              <w:right w:val="nil"/>
            </w:tcBorders>
          </w:tcPr>
          <w:p w:rsidR="00105270" w:rsidRDefault="00105270" w:rsidP="00B814B5">
            <w:pPr>
              <w:snapToGrid w:val="0"/>
              <w:spacing w:line="280" w:lineRule="exact"/>
              <w:ind w:left="-28" w:rightChars="110" w:right="264"/>
              <w:jc w:val="right"/>
              <w:rPr>
                <w:rFonts w:eastAsia="標楷體"/>
                <w:sz w:val="22"/>
              </w:rPr>
            </w:pPr>
            <w:r>
              <w:rPr>
                <w:rFonts w:eastAsia="標楷體" w:hint="eastAsia"/>
                <w:sz w:val="22"/>
              </w:rPr>
              <w:t>760.20</w:t>
            </w:r>
          </w:p>
        </w:tc>
        <w:tc>
          <w:tcPr>
            <w:tcW w:w="1108" w:type="dxa"/>
            <w:tcBorders>
              <w:top w:val="nil"/>
              <w:left w:val="nil"/>
              <w:bottom w:val="nil"/>
              <w:right w:val="nil"/>
            </w:tcBorders>
          </w:tcPr>
          <w:p w:rsidR="00105270" w:rsidRDefault="00105270" w:rsidP="00B814B5">
            <w:pPr>
              <w:snapToGrid w:val="0"/>
              <w:spacing w:line="280" w:lineRule="exact"/>
              <w:ind w:rightChars="110" w:right="264"/>
              <w:jc w:val="right"/>
              <w:rPr>
                <w:rFonts w:eastAsia="標楷體"/>
                <w:sz w:val="22"/>
              </w:rPr>
            </w:pPr>
            <w:r>
              <w:rPr>
                <w:rFonts w:eastAsia="標楷體" w:hint="eastAsia"/>
                <w:sz w:val="22"/>
              </w:rPr>
              <w:t>2.70</w:t>
            </w:r>
          </w:p>
        </w:tc>
      </w:tr>
      <w:tr w:rsidR="00105270" w:rsidTr="00B814B5">
        <w:trPr>
          <w:trHeight w:val="265"/>
        </w:trPr>
        <w:tc>
          <w:tcPr>
            <w:tcW w:w="1676" w:type="dxa"/>
            <w:tcBorders>
              <w:top w:val="nil"/>
              <w:left w:val="nil"/>
              <w:bottom w:val="nil"/>
              <w:right w:val="single" w:sz="4" w:space="0" w:color="auto"/>
            </w:tcBorders>
            <w:vAlign w:val="center"/>
          </w:tcPr>
          <w:p w:rsidR="00105270" w:rsidRDefault="00105270" w:rsidP="00B814B5">
            <w:pPr>
              <w:snapToGrid w:val="0"/>
              <w:spacing w:line="280" w:lineRule="exact"/>
              <w:ind w:left="-28"/>
              <w:jc w:val="center"/>
              <w:rPr>
                <w:rFonts w:eastAsia="標楷體"/>
                <w:sz w:val="22"/>
              </w:rPr>
            </w:pPr>
            <w:r>
              <w:rPr>
                <w:rFonts w:eastAsia="標楷體" w:hint="eastAsia"/>
                <w:sz w:val="22"/>
              </w:rPr>
              <w:t>8</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05270" w:rsidRPr="007037E0" w:rsidRDefault="00105270" w:rsidP="00B814B5">
            <w:pPr>
              <w:snapToGrid w:val="0"/>
              <w:spacing w:line="280" w:lineRule="exact"/>
              <w:ind w:left="-28"/>
              <w:jc w:val="center"/>
              <w:rPr>
                <w:rFonts w:eastAsia="標楷體"/>
                <w:sz w:val="22"/>
              </w:rPr>
            </w:pPr>
            <w:r>
              <w:rPr>
                <w:rFonts w:eastAsia="標楷體" w:hint="eastAsia"/>
                <w:sz w:val="22"/>
              </w:rPr>
              <w:t>1,854</w:t>
            </w:r>
          </w:p>
        </w:tc>
        <w:tc>
          <w:tcPr>
            <w:tcW w:w="1132" w:type="dxa"/>
            <w:tcBorders>
              <w:top w:val="nil"/>
              <w:left w:val="single" w:sz="4" w:space="0" w:color="auto"/>
              <w:bottom w:val="nil"/>
              <w:right w:val="nil"/>
            </w:tcBorders>
          </w:tcPr>
          <w:p w:rsidR="00105270" w:rsidRDefault="00105270" w:rsidP="00B814B5">
            <w:pPr>
              <w:snapToGrid w:val="0"/>
              <w:spacing w:line="280" w:lineRule="exact"/>
              <w:ind w:left="-28" w:rightChars="67" w:right="161"/>
              <w:jc w:val="right"/>
              <w:rPr>
                <w:rFonts w:eastAsia="標楷體"/>
                <w:sz w:val="22"/>
              </w:rPr>
            </w:pPr>
            <w:r>
              <w:rPr>
                <w:rFonts w:eastAsia="標楷體" w:hint="eastAsia"/>
                <w:sz w:val="22"/>
              </w:rPr>
              <w:t>83.77</w:t>
            </w:r>
          </w:p>
        </w:tc>
        <w:tc>
          <w:tcPr>
            <w:tcW w:w="1132" w:type="dxa"/>
            <w:tcBorders>
              <w:top w:val="nil"/>
              <w:left w:val="nil"/>
              <w:bottom w:val="nil"/>
              <w:right w:val="single" w:sz="4" w:space="0" w:color="auto"/>
            </w:tcBorders>
          </w:tcPr>
          <w:p w:rsidR="00105270" w:rsidRDefault="00105270" w:rsidP="00B814B5">
            <w:pPr>
              <w:snapToGrid w:val="0"/>
              <w:spacing w:line="280" w:lineRule="exact"/>
              <w:ind w:left="-28" w:rightChars="110" w:right="264"/>
              <w:jc w:val="right"/>
              <w:rPr>
                <w:rFonts w:eastAsia="標楷體"/>
                <w:sz w:val="22"/>
              </w:rPr>
            </w:pPr>
            <w:r>
              <w:rPr>
                <w:rFonts w:eastAsia="標楷體" w:hint="eastAsia"/>
                <w:sz w:val="22"/>
              </w:rPr>
              <w:t>0.62</w:t>
            </w:r>
          </w:p>
        </w:tc>
        <w:tc>
          <w:tcPr>
            <w:tcW w:w="1236" w:type="dxa"/>
            <w:tcBorders>
              <w:top w:val="nil"/>
              <w:left w:val="single" w:sz="4" w:space="0" w:color="auto"/>
              <w:bottom w:val="nil"/>
              <w:right w:val="nil"/>
            </w:tcBorders>
          </w:tcPr>
          <w:p w:rsidR="00105270" w:rsidRDefault="00105270" w:rsidP="00B814B5">
            <w:pPr>
              <w:snapToGrid w:val="0"/>
              <w:spacing w:line="280" w:lineRule="exact"/>
              <w:ind w:left="-28" w:rightChars="57" w:right="137"/>
              <w:jc w:val="right"/>
              <w:rPr>
                <w:rFonts w:eastAsia="標楷體"/>
                <w:sz w:val="22"/>
              </w:rPr>
            </w:pPr>
            <w:r>
              <w:rPr>
                <w:rFonts w:eastAsia="標楷體" w:hint="eastAsia"/>
                <w:sz w:val="22"/>
              </w:rPr>
              <w:t>905.00</w:t>
            </w:r>
          </w:p>
        </w:tc>
        <w:tc>
          <w:tcPr>
            <w:tcW w:w="1273" w:type="dxa"/>
            <w:tcBorders>
              <w:top w:val="nil"/>
              <w:left w:val="nil"/>
              <w:bottom w:val="nil"/>
              <w:right w:val="single" w:sz="4" w:space="0" w:color="auto"/>
            </w:tcBorders>
          </w:tcPr>
          <w:p w:rsidR="00105270" w:rsidRDefault="00105270" w:rsidP="00B814B5">
            <w:pPr>
              <w:snapToGrid w:val="0"/>
              <w:spacing w:line="280" w:lineRule="exact"/>
              <w:ind w:rightChars="110" w:right="264"/>
              <w:jc w:val="right"/>
              <w:rPr>
                <w:rFonts w:eastAsia="標楷體"/>
                <w:sz w:val="22"/>
              </w:rPr>
            </w:pPr>
            <w:r>
              <w:rPr>
                <w:rFonts w:eastAsia="標楷體" w:hint="eastAsia"/>
                <w:sz w:val="22"/>
              </w:rPr>
              <w:t>5.60</w:t>
            </w:r>
          </w:p>
        </w:tc>
        <w:tc>
          <w:tcPr>
            <w:tcW w:w="1333" w:type="dxa"/>
            <w:tcBorders>
              <w:top w:val="nil"/>
              <w:left w:val="single" w:sz="4" w:space="0" w:color="auto"/>
              <w:bottom w:val="nil"/>
              <w:right w:val="nil"/>
            </w:tcBorders>
          </w:tcPr>
          <w:p w:rsidR="00105270" w:rsidRDefault="00105270" w:rsidP="00B814B5">
            <w:pPr>
              <w:snapToGrid w:val="0"/>
              <w:spacing w:line="280" w:lineRule="exact"/>
              <w:ind w:left="-28" w:rightChars="110" w:right="264"/>
              <w:jc w:val="right"/>
              <w:rPr>
                <w:rFonts w:eastAsia="標楷體"/>
                <w:sz w:val="22"/>
              </w:rPr>
            </w:pPr>
            <w:r>
              <w:rPr>
                <w:rFonts w:eastAsia="標楷體" w:hint="eastAsia"/>
                <w:sz w:val="22"/>
              </w:rPr>
              <w:t>764.30</w:t>
            </w:r>
          </w:p>
        </w:tc>
        <w:tc>
          <w:tcPr>
            <w:tcW w:w="1108" w:type="dxa"/>
            <w:tcBorders>
              <w:top w:val="nil"/>
              <w:left w:val="nil"/>
              <w:bottom w:val="nil"/>
              <w:right w:val="nil"/>
            </w:tcBorders>
          </w:tcPr>
          <w:p w:rsidR="00105270" w:rsidRDefault="00105270" w:rsidP="00B814B5">
            <w:pPr>
              <w:snapToGrid w:val="0"/>
              <w:spacing w:line="280" w:lineRule="exact"/>
              <w:ind w:rightChars="110" w:right="264"/>
              <w:jc w:val="right"/>
              <w:rPr>
                <w:rFonts w:eastAsia="標楷體"/>
                <w:sz w:val="22"/>
              </w:rPr>
            </w:pPr>
            <w:r>
              <w:rPr>
                <w:rFonts w:eastAsia="標楷體" w:hint="eastAsia"/>
                <w:sz w:val="22"/>
              </w:rPr>
              <w:t>0.50</w:t>
            </w:r>
          </w:p>
        </w:tc>
      </w:tr>
      <w:tr w:rsidR="00105270" w:rsidTr="00B814B5">
        <w:trPr>
          <w:trHeight w:val="265"/>
        </w:trPr>
        <w:tc>
          <w:tcPr>
            <w:tcW w:w="1676" w:type="dxa"/>
            <w:tcBorders>
              <w:top w:val="nil"/>
              <w:left w:val="nil"/>
              <w:bottom w:val="nil"/>
              <w:right w:val="single" w:sz="4" w:space="0" w:color="auto"/>
            </w:tcBorders>
            <w:vAlign w:val="center"/>
          </w:tcPr>
          <w:p w:rsidR="00105270" w:rsidRDefault="00105270" w:rsidP="00B814B5">
            <w:pPr>
              <w:snapToGrid w:val="0"/>
              <w:spacing w:line="280" w:lineRule="exact"/>
              <w:ind w:left="-28"/>
              <w:jc w:val="center"/>
              <w:rPr>
                <w:rFonts w:eastAsia="標楷體"/>
                <w:sz w:val="22"/>
              </w:rPr>
            </w:pPr>
            <w:r>
              <w:rPr>
                <w:rFonts w:eastAsia="標楷體" w:hint="eastAsia"/>
                <w:sz w:val="22"/>
              </w:rPr>
              <w:t>9</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05270" w:rsidRDefault="00105270" w:rsidP="00B814B5">
            <w:pPr>
              <w:snapToGrid w:val="0"/>
              <w:spacing w:line="280" w:lineRule="exact"/>
              <w:ind w:left="-28"/>
              <w:jc w:val="center"/>
              <w:rPr>
                <w:rFonts w:eastAsia="標楷體"/>
                <w:sz w:val="22"/>
              </w:rPr>
            </w:pPr>
            <w:r>
              <w:rPr>
                <w:rFonts w:eastAsia="標楷體" w:hint="eastAsia"/>
                <w:sz w:val="22"/>
              </w:rPr>
              <w:t>1,871</w:t>
            </w:r>
          </w:p>
        </w:tc>
        <w:tc>
          <w:tcPr>
            <w:tcW w:w="1132" w:type="dxa"/>
            <w:tcBorders>
              <w:top w:val="nil"/>
              <w:left w:val="single" w:sz="4" w:space="0" w:color="auto"/>
              <w:bottom w:val="nil"/>
              <w:right w:val="nil"/>
            </w:tcBorders>
          </w:tcPr>
          <w:p w:rsidR="00105270" w:rsidRDefault="00105270" w:rsidP="00B814B5">
            <w:pPr>
              <w:snapToGrid w:val="0"/>
              <w:spacing w:line="280" w:lineRule="exact"/>
              <w:ind w:left="-28" w:rightChars="67" w:right="161"/>
              <w:jc w:val="right"/>
              <w:rPr>
                <w:rFonts w:eastAsia="標楷體"/>
                <w:sz w:val="22"/>
              </w:rPr>
            </w:pPr>
            <w:r>
              <w:rPr>
                <w:rFonts w:eastAsia="標楷體" w:hint="eastAsia"/>
                <w:sz w:val="22"/>
              </w:rPr>
              <w:t>88.40</w:t>
            </w:r>
          </w:p>
        </w:tc>
        <w:tc>
          <w:tcPr>
            <w:tcW w:w="1132" w:type="dxa"/>
            <w:tcBorders>
              <w:top w:val="nil"/>
              <w:left w:val="nil"/>
              <w:bottom w:val="nil"/>
              <w:right w:val="single" w:sz="4" w:space="0" w:color="auto"/>
            </w:tcBorders>
          </w:tcPr>
          <w:p w:rsidR="00105270" w:rsidRDefault="00105270" w:rsidP="00B814B5">
            <w:pPr>
              <w:snapToGrid w:val="0"/>
              <w:spacing w:line="280" w:lineRule="exact"/>
              <w:ind w:left="-28" w:rightChars="110" w:right="264"/>
              <w:jc w:val="right"/>
              <w:rPr>
                <w:rFonts w:eastAsia="標楷體"/>
                <w:sz w:val="22"/>
              </w:rPr>
            </w:pPr>
            <w:r>
              <w:rPr>
                <w:rFonts w:eastAsia="標楷體" w:hint="eastAsia"/>
                <w:sz w:val="22"/>
              </w:rPr>
              <w:t>4.88</w:t>
            </w:r>
          </w:p>
        </w:tc>
        <w:tc>
          <w:tcPr>
            <w:tcW w:w="1236" w:type="dxa"/>
            <w:tcBorders>
              <w:top w:val="nil"/>
              <w:left w:val="single" w:sz="4" w:space="0" w:color="auto"/>
              <w:bottom w:val="nil"/>
              <w:right w:val="nil"/>
            </w:tcBorders>
          </w:tcPr>
          <w:p w:rsidR="00105270" w:rsidRDefault="00105270" w:rsidP="00B814B5">
            <w:pPr>
              <w:snapToGrid w:val="0"/>
              <w:spacing w:line="280" w:lineRule="exact"/>
              <w:ind w:left="-28" w:rightChars="57" w:right="137"/>
              <w:jc w:val="right"/>
              <w:rPr>
                <w:rFonts w:eastAsia="標楷體"/>
                <w:sz w:val="22"/>
              </w:rPr>
            </w:pPr>
            <w:r>
              <w:rPr>
                <w:rFonts w:eastAsia="標楷體" w:hint="eastAsia"/>
                <w:sz w:val="22"/>
              </w:rPr>
              <w:t>894.63</w:t>
            </w:r>
          </w:p>
        </w:tc>
        <w:tc>
          <w:tcPr>
            <w:tcW w:w="1273" w:type="dxa"/>
            <w:tcBorders>
              <w:top w:val="nil"/>
              <w:left w:val="nil"/>
              <w:bottom w:val="nil"/>
              <w:right w:val="single" w:sz="4" w:space="0" w:color="auto"/>
            </w:tcBorders>
          </w:tcPr>
          <w:p w:rsidR="00105270" w:rsidRDefault="00105270" w:rsidP="00B814B5">
            <w:pPr>
              <w:snapToGrid w:val="0"/>
              <w:spacing w:line="280" w:lineRule="exact"/>
              <w:ind w:rightChars="110" w:right="264"/>
              <w:jc w:val="right"/>
              <w:rPr>
                <w:rFonts w:eastAsia="標楷體"/>
                <w:sz w:val="22"/>
              </w:rPr>
            </w:pPr>
            <w:r>
              <w:rPr>
                <w:rFonts w:eastAsia="標楷體" w:hint="eastAsia"/>
                <w:sz w:val="22"/>
              </w:rPr>
              <w:t>0.97</w:t>
            </w:r>
          </w:p>
        </w:tc>
        <w:tc>
          <w:tcPr>
            <w:tcW w:w="1333" w:type="dxa"/>
            <w:tcBorders>
              <w:top w:val="nil"/>
              <w:left w:val="single" w:sz="4" w:space="0" w:color="auto"/>
              <w:bottom w:val="nil"/>
              <w:right w:val="nil"/>
            </w:tcBorders>
          </w:tcPr>
          <w:p w:rsidR="00105270" w:rsidRDefault="00105270" w:rsidP="00B814B5">
            <w:pPr>
              <w:snapToGrid w:val="0"/>
              <w:spacing w:line="280" w:lineRule="exact"/>
              <w:ind w:left="-28" w:rightChars="110" w:right="264"/>
              <w:jc w:val="right"/>
              <w:rPr>
                <w:rFonts w:eastAsia="標楷體"/>
                <w:sz w:val="22"/>
              </w:rPr>
            </w:pPr>
            <w:r>
              <w:rPr>
                <w:rFonts w:eastAsia="標楷體" w:hint="eastAsia"/>
                <w:sz w:val="22"/>
              </w:rPr>
              <w:t>791.76</w:t>
            </w:r>
          </w:p>
        </w:tc>
        <w:tc>
          <w:tcPr>
            <w:tcW w:w="1108" w:type="dxa"/>
            <w:tcBorders>
              <w:top w:val="nil"/>
              <w:left w:val="nil"/>
              <w:bottom w:val="nil"/>
              <w:right w:val="nil"/>
            </w:tcBorders>
          </w:tcPr>
          <w:p w:rsidR="00105270" w:rsidRDefault="00105270" w:rsidP="00B814B5">
            <w:pPr>
              <w:snapToGrid w:val="0"/>
              <w:spacing w:line="280" w:lineRule="exact"/>
              <w:ind w:rightChars="110" w:right="264"/>
              <w:jc w:val="right"/>
              <w:rPr>
                <w:rFonts w:eastAsia="標楷體"/>
                <w:sz w:val="22"/>
              </w:rPr>
            </w:pPr>
            <w:r>
              <w:rPr>
                <w:rFonts w:eastAsia="標楷體" w:hint="eastAsia"/>
                <w:sz w:val="22"/>
              </w:rPr>
              <w:t>-0.21</w:t>
            </w:r>
          </w:p>
        </w:tc>
      </w:tr>
      <w:tr w:rsidR="00105270" w:rsidTr="00B814B5">
        <w:trPr>
          <w:trHeight w:val="265"/>
        </w:trPr>
        <w:tc>
          <w:tcPr>
            <w:tcW w:w="1676" w:type="dxa"/>
            <w:tcBorders>
              <w:top w:val="nil"/>
              <w:left w:val="nil"/>
              <w:bottom w:val="nil"/>
              <w:right w:val="single" w:sz="4" w:space="0" w:color="auto"/>
            </w:tcBorders>
            <w:vAlign w:val="center"/>
          </w:tcPr>
          <w:p w:rsidR="00105270" w:rsidRDefault="00105270" w:rsidP="00B814B5">
            <w:pPr>
              <w:snapToGrid w:val="0"/>
              <w:spacing w:line="280" w:lineRule="exact"/>
              <w:ind w:left="-28"/>
              <w:jc w:val="center"/>
              <w:rPr>
                <w:rFonts w:eastAsia="標楷體"/>
                <w:sz w:val="22"/>
              </w:rPr>
            </w:pPr>
            <w:r>
              <w:rPr>
                <w:rFonts w:eastAsia="標楷體" w:hint="eastAsia"/>
                <w:sz w:val="22"/>
              </w:rPr>
              <w:t>10</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05270" w:rsidRDefault="00105270" w:rsidP="00B814B5">
            <w:pPr>
              <w:snapToGrid w:val="0"/>
              <w:spacing w:line="280" w:lineRule="exact"/>
              <w:ind w:left="-28"/>
              <w:jc w:val="center"/>
              <w:rPr>
                <w:rFonts w:eastAsia="標楷體"/>
                <w:sz w:val="22"/>
              </w:rPr>
            </w:pPr>
            <w:r>
              <w:rPr>
                <w:rFonts w:eastAsia="標楷體" w:hint="eastAsia"/>
                <w:sz w:val="22"/>
              </w:rPr>
              <w:t>1,833</w:t>
            </w:r>
          </w:p>
        </w:tc>
        <w:tc>
          <w:tcPr>
            <w:tcW w:w="1132" w:type="dxa"/>
            <w:tcBorders>
              <w:top w:val="nil"/>
              <w:left w:val="single" w:sz="4" w:space="0" w:color="auto"/>
              <w:bottom w:val="nil"/>
              <w:right w:val="nil"/>
            </w:tcBorders>
          </w:tcPr>
          <w:p w:rsidR="00105270" w:rsidRDefault="00105270" w:rsidP="00B814B5">
            <w:pPr>
              <w:snapToGrid w:val="0"/>
              <w:spacing w:line="280" w:lineRule="exact"/>
              <w:ind w:left="-28" w:rightChars="67" w:right="161"/>
              <w:jc w:val="right"/>
              <w:rPr>
                <w:rFonts w:eastAsia="標楷體"/>
                <w:sz w:val="22"/>
              </w:rPr>
            </w:pPr>
            <w:r>
              <w:rPr>
                <w:rFonts w:eastAsia="標楷體" w:hint="eastAsia"/>
                <w:sz w:val="22"/>
              </w:rPr>
              <w:t>84.16</w:t>
            </w:r>
          </w:p>
        </w:tc>
        <w:tc>
          <w:tcPr>
            <w:tcW w:w="1132" w:type="dxa"/>
            <w:tcBorders>
              <w:top w:val="nil"/>
              <w:left w:val="nil"/>
              <w:bottom w:val="nil"/>
              <w:right w:val="single" w:sz="4" w:space="0" w:color="auto"/>
            </w:tcBorders>
          </w:tcPr>
          <w:p w:rsidR="00105270" w:rsidRDefault="00105270" w:rsidP="00B814B5">
            <w:pPr>
              <w:snapToGrid w:val="0"/>
              <w:spacing w:line="280" w:lineRule="exact"/>
              <w:ind w:left="-28" w:rightChars="110" w:right="264"/>
              <w:jc w:val="right"/>
              <w:rPr>
                <w:rFonts w:eastAsia="標楷體"/>
                <w:sz w:val="22"/>
              </w:rPr>
            </w:pPr>
            <w:r>
              <w:rPr>
                <w:rFonts w:eastAsia="標楷體" w:hint="eastAsia"/>
                <w:sz w:val="22"/>
              </w:rPr>
              <w:t>1.24</w:t>
            </w:r>
          </w:p>
        </w:tc>
        <w:tc>
          <w:tcPr>
            <w:tcW w:w="1236" w:type="dxa"/>
            <w:tcBorders>
              <w:top w:val="nil"/>
              <w:left w:val="single" w:sz="4" w:space="0" w:color="auto"/>
              <w:bottom w:val="nil"/>
              <w:right w:val="nil"/>
            </w:tcBorders>
          </w:tcPr>
          <w:p w:rsidR="00105270" w:rsidRDefault="00105270" w:rsidP="00B814B5">
            <w:pPr>
              <w:snapToGrid w:val="0"/>
              <w:spacing w:line="280" w:lineRule="exact"/>
              <w:ind w:left="-28" w:rightChars="57" w:right="137"/>
              <w:jc w:val="right"/>
              <w:rPr>
                <w:rFonts w:eastAsia="標楷體"/>
                <w:sz w:val="22"/>
              </w:rPr>
            </w:pPr>
            <w:r>
              <w:rPr>
                <w:rFonts w:eastAsia="標楷體" w:hint="eastAsia"/>
                <w:sz w:val="22"/>
              </w:rPr>
              <w:t>888.52</w:t>
            </w:r>
          </w:p>
        </w:tc>
        <w:tc>
          <w:tcPr>
            <w:tcW w:w="1273" w:type="dxa"/>
            <w:tcBorders>
              <w:top w:val="nil"/>
              <w:left w:val="nil"/>
              <w:bottom w:val="nil"/>
              <w:right w:val="single" w:sz="4" w:space="0" w:color="auto"/>
            </w:tcBorders>
          </w:tcPr>
          <w:p w:rsidR="00105270" w:rsidRDefault="00105270" w:rsidP="00B814B5">
            <w:pPr>
              <w:snapToGrid w:val="0"/>
              <w:spacing w:line="280" w:lineRule="exact"/>
              <w:ind w:rightChars="110" w:right="264"/>
              <w:jc w:val="right"/>
              <w:rPr>
                <w:rFonts w:eastAsia="標楷體"/>
                <w:sz w:val="22"/>
              </w:rPr>
            </w:pPr>
            <w:r>
              <w:rPr>
                <w:rFonts w:eastAsia="標楷體" w:hint="eastAsia"/>
                <w:sz w:val="22"/>
              </w:rPr>
              <w:t>2.78</w:t>
            </w:r>
          </w:p>
        </w:tc>
        <w:tc>
          <w:tcPr>
            <w:tcW w:w="1333" w:type="dxa"/>
            <w:tcBorders>
              <w:top w:val="nil"/>
              <w:left w:val="single" w:sz="4" w:space="0" w:color="auto"/>
              <w:bottom w:val="nil"/>
              <w:right w:val="nil"/>
            </w:tcBorders>
          </w:tcPr>
          <w:p w:rsidR="00105270" w:rsidRDefault="00105270" w:rsidP="00B814B5">
            <w:pPr>
              <w:snapToGrid w:val="0"/>
              <w:spacing w:line="280" w:lineRule="exact"/>
              <w:ind w:left="-28" w:rightChars="110" w:right="264"/>
              <w:jc w:val="right"/>
              <w:rPr>
                <w:rFonts w:eastAsia="標楷體"/>
                <w:sz w:val="22"/>
              </w:rPr>
            </w:pPr>
            <w:r>
              <w:rPr>
                <w:rFonts w:eastAsia="標楷體" w:hint="eastAsia"/>
                <w:sz w:val="22"/>
              </w:rPr>
              <w:t>709.18</w:t>
            </w:r>
          </w:p>
        </w:tc>
        <w:tc>
          <w:tcPr>
            <w:tcW w:w="1108" w:type="dxa"/>
            <w:tcBorders>
              <w:top w:val="nil"/>
              <w:left w:val="nil"/>
              <w:bottom w:val="nil"/>
              <w:right w:val="nil"/>
            </w:tcBorders>
          </w:tcPr>
          <w:p w:rsidR="00105270" w:rsidRDefault="00105270" w:rsidP="00B814B5">
            <w:pPr>
              <w:snapToGrid w:val="0"/>
              <w:spacing w:line="280" w:lineRule="exact"/>
              <w:ind w:rightChars="110" w:right="264"/>
              <w:jc w:val="right"/>
              <w:rPr>
                <w:rFonts w:eastAsia="標楷體"/>
                <w:sz w:val="22"/>
              </w:rPr>
            </w:pPr>
            <w:r>
              <w:rPr>
                <w:rFonts w:eastAsia="標楷體" w:hint="eastAsia"/>
                <w:sz w:val="22"/>
              </w:rPr>
              <w:t>-0.68</w:t>
            </w:r>
          </w:p>
        </w:tc>
      </w:tr>
      <w:tr w:rsidR="00105270" w:rsidTr="00B814B5">
        <w:trPr>
          <w:trHeight w:val="265"/>
        </w:trPr>
        <w:tc>
          <w:tcPr>
            <w:tcW w:w="1676" w:type="dxa"/>
            <w:tcBorders>
              <w:top w:val="nil"/>
              <w:left w:val="nil"/>
              <w:bottom w:val="nil"/>
              <w:right w:val="single" w:sz="4" w:space="0" w:color="auto"/>
            </w:tcBorders>
            <w:vAlign w:val="center"/>
          </w:tcPr>
          <w:p w:rsidR="00105270" w:rsidRDefault="00105270" w:rsidP="00B814B5">
            <w:pPr>
              <w:snapToGrid w:val="0"/>
              <w:spacing w:line="280" w:lineRule="exact"/>
              <w:ind w:left="-28"/>
              <w:jc w:val="center"/>
              <w:rPr>
                <w:rFonts w:eastAsia="標楷體"/>
                <w:sz w:val="22"/>
              </w:rPr>
            </w:pPr>
            <w:r>
              <w:rPr>
                <w:rFonts w:eastAsia="標楷體" w:hint="eastAsia"/>
                <w:sz w:val="22"/>
              </w:rPr>
              <w:t>11</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05270" w:rsidRDefault="00105270" w:rsidP="00B814B5">
            <w:pPr>
              <w:snapToGrid w:val="0"/>
              <w:spacing w:line="280" w:lineRule="exact"/>
              <w:ind w:left="-28"/>
              <w:jc w:val="center"/>
              <w:rPr>
                <w:rFonts w:eastAsia="標楷體"/>
                <w:sz w:val="22"/>
              </w:rPr>
            </w:pPr>
            <w:r>
              <w:rPr>
                <w:rFonts w:eastAsia="標楷體" w:hint="eastAsia"/>
                <w:sz w:val="22"/>
              </w:rPr>
              <w:t>2,250</w:t>
            </w:r>
          </w:p>
        </w:tc>
        <w:tc>
          <w:tcPr>
            <w:tcW w:w="1132" w:type="dxa"/>
            <w:tcBorders>
              <w:top w:val="nil"/>
              <w:left w:val="single" w:sz="4" w:space="0" w:color="auto"/>
              <w:bottom w:val="nil"/>
              <w:right w:val="nil"/>
            </w:tcBorders>
          </w:tcPr>
          <w:p w:rsidR="00105270" w:rsidRDefault="00105270" w:rsidP="00B814B5">
            <w:pPr>
              <w:snapToGrid w:val="0"/>
              <w:spacing w:line="280" w:lineRule="exact"/>
              <w:ind w:left="-28" w:rightChars="67" w:right="161"/>
              <w:jc w:val="right"/>
              <w:rPr>
                <w:rFonts w:eastAsia="標楷體"/>
                <w:sz w:val="22"/>
              </w:rPr>
            </w:pPr>
            <w:r>
              <w:rPr>
                <w:rFonts w:eastAsia="標楷體" w:hint="eastAsia"/>
                <w:sz w:val="22"/>
              </w:rPr>
              <w:t>84.80</w:t>
            </w:r>
          </w:p>
        </w:tc>
        <w:tc>
          <w:tcPr>
            <w:tcW w:w="1132" w:type="dxa"/>
            <w:tcBorders>
              <w:top w:val="nil"/>
              <w:left w:val="nil"/>
              <w:bottom w:val="nil"/>
              <w:right w:val="single" w:sz="4" w:space="0" w:color="auto"/>
            </w:tcBorders>
          </w:tcPr>
          <w:p w:rsidR="00105270" w:rsidRDefault="00105270" w:rsidP="00B814B5">
            <w:pPr>
              <w:snapToGrid w:val="0"/>
              <w:spacing w:line="280" w:lineRule="exact"/>
              <w:ind w:left="-28" w:rightChars="110" w:right="264"/>
              <w:jc w:val="right"/>
              <w:rPr>
                <w:rFonts w:eastAsia="標楷體"/>
                <w:sz w:val="22"/>
              </w:rPr>
            </w:pPr>
            <w:r>
              <w:rPr>
                <w:rFonts w:eastAsia="標楷體" w:hint="eastAsia"/>
                <w:sz w:val="22"/>
              </w:rPr>
              <w:t>2.35</w:t>
            </w:r>
          </w:p>
        </w:tc>
        <w:tc>
          <w:tcPr>
            <w:tcW w:w="1236" w:type="dxa"/>
            <w:tcBorders>
              <w:top w:val="nil"/>
              <w:left w:val="single" w:sz="4" w:space="0" w:color="auto"/>
              <w:bottom w:val="nil"/>
              <w:right w:val="nil"/>
            </w:tcBorders>
          </w:tcPr>
          <w:p w:rsidR="00105270" w:rsidRDefault="00105270" w:rsidP="00B814B5">
            <w:pPr>
              <w:snapToGrid w:val="0"/>
              <w:spacing w:line="280" w:lineRule="exact"/>
              <w:ind w:left="-28" w:rightChars="57" w:right="137"/>
              <w:jc w:val="right"/>
              <w:rPr>
                <w:rFonts w:eastAsia="標楷體"/>
                <w:sz w:val="22"/>
              </w:rPr>
            </w:pPr>
            <w:r>
              <w:rPr>
                <w:rFonts w:eastAsia="標楷體" w:hint="eastAsia"/>
                <w:sz w:val="22"/>
              </w:rPr>
              <w:t>991.40</w:t>
            </w:r>
          </w:p>
        </w:tc>
        <w:tc>
          <w:tcPr>
            <w:tcW w:w="1273" w:type="dxa"/>
            <w:tcBorders>
              <w:top w:val="nil"/>
              <w:left w:val="nil"/>
              <w:bottom w:val="nil"/>
              <w:right w:val="single" w:sz="4" w:space="0" w:color="auto"/>
            </w:tcBorders>
          </w:tcPr>
          <w:p w:rsidR="00105270" w:rsidRDefault="00105270" w:rsidP="00B814B5">
            <w:pPr>
              <w:snapToGrid w:val="0"/>
              <w:spacing w:line="280" w:lineRule="exact"/>
              <w:ind w:rightChars="110" w:right="264"/>
              <w:jc w:val="right"/>
              <w:rPr>
                <w:rFonts w:eastAsia="標楷體"/>
                <w:sz w:val="22"/>
              </w:rPr>
            </w:pPr>
            <w:r>
              <w:rPr>
                <w:rFonts w:eastAsia="標楷體" w:hint="eastAsia"/>
                <w:sz w:val="22"/>
              </w:rPr>
              <w:t>8.60</w:t>
            </w:r>
          </w:p>
        </w:tc>
        <w:tc>
          <w:tcPr>
            <w:tcW w:w="1333" w:type="dxa"/>
            <w:tcBorders>
              <w:top w:val="nil"/>
              <w:left w:val="single" w:sz="4" w:space="0" w:color="auto"/>
              <w:bottom w:val="nil"/>
              <w:right w:val="nil"/>
            </w:tcBorders>
          </w:tcPr>
          <w:p w:rsidR="00105270" w:rsidRDefault="00105270" w:rsidP="00B814B5">
            <w:pPr>
              <w:snapToGrid w:val="0"/>
              <w:spacing w:line="280" w:lineRule="exact"/>
              <w:ind w:left="-28" w:rightChars="110" w:right="264"/>
              <w:jc w:val="right"/>
              <w:rPr>
                <w:rFonts w:eastAsia="標楷體"/>
                <w:sz w:val="22"/>
              </w:rPr>
            </w:pPr>
            <w:r>
              <w:rPr>
                <w:rFonts w:eastAsia="標楷體" w:hint="eastAsia"/>
                <w:sz w:val="22"/>
              </w:rPr>
              <w:t>784.30</w:t>
            </w:r>
          </w:p>
        </w:tc>
        <w:tc>
          <w:tcPr>
            <w:tcW w:w="1108" w:type="dxa"/>
            <w:tcBorders>
              <w:top w:val="nil"/>
              <w:left w:val="nil"/>
              <w:bottom w:val="nil"/>
              <w:right w:val="nil"/>
            </w:tcBorders>
          </w:tcPr>
          <w:p w:rsidR="00105270" w:rsidRDefault="00105270" w:rsidP="00B814B5">
            <w:pPr>
              <w:snapToGrid w:val="0"/>
              <w:spacing w:line="280" w:lineRule="exact"/>
              <w:ind w:rightChars="110" w:right="264"/>
              <w:jc w:val="right"/>
              <w:rPr>
                <w:rFonts w:eastAsia="標楷體"/>
                <w:sz w:val="22"/>
              </w:rPr>
            </w:pPr>
            <w:r>
              <w:rPr>
                <w:rFonts w:eastAsia="標楷體" w:hint="eastAsia"/>
                <w:sz w:val="22"/>
              </w:rPr>
              <w:t>3.10</w:t>
            </w:r>
          </w:p>
        </w:tc>
      </w:tr>
      <w:tr w:rsidR="00105270" w:rsidTr="00B814B5">
        <w:trPr>
          <w:trHeight w:val="265"/>
        </w:trPr>
        <w:tc>
          <w:tcPr>
            <w:tcW w:w="1676" w:type="dxa"/>
            <w:tcBorders>
              <w:top w:val="nil"/>
              <w:left w:val="nil"/>
              <w:bottom w:val="nil"/>
              <w:right w:val="single" w:sz="4" w:space="0" w:color="auto"/>
            </w:tcBorders>
            <w:vAlign w:val="center"/>
          </w:tcPr>
          <w:p w:rsidR="00105270" w:rsidRDefault="00105270" w:rsidP="00B814B5">
            <w:pPr>
              <w:snapToGrid w:val="0"/>
              <w:spacing w:line="280" w:lineRule="exact"/>
              <w:ind w:left="-28"/>
              <w:jc w:val="center"/>
              <w:rPr>
                <w:rFonts w:eastAsia="標楷體"/>
                <w:sz w:val="22"/>
              </w:rPr>
            </w:pPr>
            <w:r>
              <w:rPr>
                <w:rFonts w:eastAsia="標楷體" w:hint="eastAsia"/>
                <w:sz w:val="22"/>
              </w:rPr>
              <w:t>12</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05270" w:rsidRDefault="00105270" w:rsidP="00B814B5">
            <w:pPr>
              <w:snapToGrid w:val="0"/>
              <w:spacing w:line="280" w:lineRule="exact"/>
              <w:ind w:left="-28"/>
              <w:jc w:val="center"/>
              <w:rPr>
                <w:rFonts w:eastAsia="標楷體"/>
                <w:sz w:val="22"/>
              </w:rPr>
            </w:pPr>
            <w:r>
              <w:rPr>
                <w:rFonts w:eastAsia="標楷體" w:hint="eastAsia"/>
                <w:sz w:val="22"/>
              </w:rPr>
              <w:t>2,339</w:t>
            </w:r>
          </w:p>
        </w:tc>
        <w:tc>
          <w:tcPr>
            <w:tcW w:w="1132" w:type="dxa"/>
            <w:tcBorders>
              <w:top w:val="nil"/>
              <w:left w:val="single" w:sz="4" w:space="0" w:color="auto"/>
              <w:bottom w:val="nil"/>
              <w:right w:val="nil"/>
            </w:tcBorders>
          </w:tcPr>
          <w:p w:rsidR="00105270" w:rsidRDefault="00105270" w:rsidP="00B814B5">
            <w:pPr>
              <w:snapToGrid w:val="0"/>
              <w:spacing w:line="280" w:lineRule="exact"/>
              <w:ind w:left="-28" w:rightChars="67" w:right="161"/>
              <w:jc w:val="right"/>
              <w:rPr>
                <w:rFonts w:eastAsia="標楷體"/>
                <w:sz w:val="22"/>
              </w:rPr>
            </w:pPr>
            <w:r>
              <w:rPr>
                <w:rFonts w:eastAsia="標楷體" w:hint="eastAsia"/>
                <w:sz w:val="22"/>
              </w:rPr>
              <w:t>120.80</w:t>
            </w:r>
          </w:p>
        </w:tc>
        <w:tc>
          <w:tcPr>
            <w:tcW w:w="1132" w:type="dxa"/>
            <w:tcBorders>
              <w:top w:val="nil"/>
              <w:left w:val="nil"/>
              <w:bottom w:val="nil"/>
              <w:right w:val="single" w:sz="4" w:space="0" w:color="auto"/>
            </w:tcBorders>
          </w:tcPr>
          <w:p w:rsidR="00105270" w:rsidRDefault="00105270" w:rsidP="00B814B5">
            <w:pPr>
              <w:snapToGrid w:val="0"/>
              <w:spacing w:line="280" w:lineRule="exact"/>
              <w:ind w:left="-28" w:rightChars="110" w:right="264"/>
              <w:jc w:val="right"/>
              <w:rPr>
                <w:rFonts w:eastAsia="標楷體"/>
                <w:sz w:val="22"/>
              </w:rPr>
            </w:pPr>
            <w:r>
              <w:rPr>
                <w:rFonts w:eastAsia="標楷體" w:hint="eastAsia"/>
                <w:sz w:val="22"/>
              </w:rPr>
              <w:t>3.30</w:t>
            </w:r>
          </w:p>
        </w:tc>
        <w:tc>
          <w:tcPr>
            <w:tcW w:w="1236" w:type="dxa"/>
            <w:tcBorders>
              <w:top w:val="nil"/>
              <w:left w:val="single" w:sz="4" w:space="0" w:color="auto"/>
              <w:bottom w:val="nil"/>
              <w:right w:val="nil"/>
            </w:tcBorders>
          </w:tcPr>
          <w:p w:rsidR="00105270" w:rsidRDefault="00105270" w:rsidP="00B814B5">
            <w:pPr>
              <w:snapToGrid w:val="0"/>
              <w:spacing w:line="280" w:lineRule="exact"/>
              <w:ind w:left="-28" w:rightChars="57" w:right="137"/>
              <w:jc w:val="right"/>
              <w:rPr>
                <w:rFonts w:eastAsia="標楷體"/>
                <w:sz w:val="22"/>
              </w:rPr>
            </w:pPr>
            <w:r>
              <w:rPr>
                <w:rFonts w:eastAsia="標楷體" w:hint="eastAsia"/>
                <w:sz w:val="22"/>
              </w:rPr>
              <w:t>964.18</w:t>
            </w:r>
          </w:p>
        </w:tc>
        <w:tc>
          <w:tcPr>
            <w:tcW w:w="1273" w:type="dxa"/>
            <w:tcBorders>
              <w:top w:val="nil"/>
              <w:left w:val="nil"/>
              <w:bottom w:val="nil"/>
              <w:right w:val="single" w:sz="4" w:space="0" w:color="auto"/>
            </w:tcBorders>
          </w:tcPr>
          <w:p w:rsidR="00105270" w:rsidRDefault="00105270" w:rsidP="00B814B5">
            <w:pPr>
              <w:snapToGrid w:val="0"/>
              <w:spacing w:line="280" w:lineRule="exact"/>
              <w:ind w:rightChars="110" w:right="264"/>
              <w:jc w:val="right"/>
              <w:rPr>
                <w:rFonts w:eastAsia="標楷體"/>
                <w:sz w:val="22"/>
              </w:rPr>
            </w:pPr>
            <w:r>
              <w:rPr>
                <w:rFonts w:eastAsia="標楷體" w:hint="eastAsia"/>
                <w:sz w:val="22"/>
              </w:rPr>
              <w:t>2.47</w:t>
            </w:r>
          </w:p>
        </w:tc>
        <w:tc>
          <w:tcPr>
            <w:tcW w:w="1333" w:type="dxa"/>
            <w:tcBorders>
              <w:top w:val="nil"/>
              <w:left w:val="single" w:sz="4" w:space="0" w:color="auto"/>
              <w:bottom w:val="nil"/>
              <w:right w:val="nil"/>
            </w:tcBorders>
          </w:tcPr>
          <w:p w:rsidR="00105270" w:rsidRDefault="00105270" w:rsidP="00B814B5">
            <w:pPr>
              <w:snapToGrid w:val="0"/>
              <w:spacing w:line="280" w:lineRule="exact"/>
              <w:ind w:left="-28" w:rightChars="110" w:right="264"/>
              <w:jc w:val="right"/>
              <w:rPr>
                <w:rFonts w:eastAsia="標楷體"/>
                <w:sz w:val="22"/>
              </w:rPr>
            </w:pPr>
            <w:r>
              <w:rPr>
                <w:rFonts w:eastAsia="標楷體" w:hint="eastAsia"/>
                <w:sz w:val="22"/>
              </w:rPr>
              <w:t>822.69</w:t>
            </w:r>
          </w:p>
        </w:tc>
        <w:tc>
          <w:tcPr>
            <w:tcW w:w="1108" w:type="dxa"/>
            <w:tcBorders>
              <w:top w:val="nil"/>
              <w:left w:val="nil"/>
              <w:bottom w:val="nil"/>
              <w:right w:val="nil"/>
            </w:tcBorders>
          </w:tcPr>
          <w:p w:rsidR="00105270" w:rsidRDefault="00105270" w:rsidP="00B814B5">
            <w:pPr>
              <w:snapToGrid w:val="0"/>
              <w:spacing w:line="280" w:lineRule="exact"/>
              <w:ind w:rightChars="110" w:right="264"/>
              <w:jc w:val="right"/>
              <w:rPr>
                <w:rFonts w:eastAsia="標楷體"/>
                <w:sz w:val="22"/>
              </w:rPr>
            </w:pPr>
            <w:r>
              <w:rPr>
                <w:rFonts w:eastAsia="標楷體" w:hint="eastAsia"/>
                <w:sz w:val="22"/>
              </w:rPr>
              <w:t>8.81</w:t>
            </w:r>
          </w:p>
        </w:tc>
      </w:tr>
      <w:tr w:rsidR="00105270" w:rsidRPr="00A23E15" w:rsidTr="00B814B5">
        <w:trPr>
          <w:trHeight w:val="320"/>
        </w:trPr>
        <w:tc>
          <w:tcPr>
            <w:tcW w:w="1676" w:type="dxa"/>
            <w:tcBorders>
              <w:top w:val="nil"/>
              <w:left w:val="nil"/>
              <w:bottom w:val="nil"/>
              <w:right w:val="single" w:sz="4" w:space="0" w:color="auto"/>
            </w:tcBorders>
            <w:vAlign w:val="center"/>
          </w:tcPr>
          <w:p w:rsidR="00105270" w:rsidRPr="009052D2" w:rsidRDefault="00105270" w:rsidP="00B814B5">
            <w:pPr>
              <w:snapToGrid w:val="0"/>
              <w:spacing w:line="280" w:lineRule="exact"/>
              <w:ind w:left="-28"/>
              <w:jc w:val="center"/>
              <w:rPr>
                <w:rFonts w:eastAsia="標楷體"/>
                <w:sz w:val="22"/>
              </w:rPr>
            </w:pPr>
            <w:r>
              <w:rPr>
                <w:rFonts w:eastAsia="標楷體" w:hint="eastAsia"/>
                <w:sz w:val="22"/>
              </w:rPr>
              <w:t>2014</w:t>
            </w:r>
            <w:r>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105270" w:rsidRDefault="00105270" w:rsidP="00B814B5">
            <w:pPr>
              <w:snapToGrid w:val="0"/>
              <w:spacing w:line="280" w:lineRule="exact"/>
              <w:ind w:left="-28"/>
              <w:jc w:val="center"/>
              <w:rPr>
                <w:rFonts w:eastAsia="標楷體"/>
                <w:sz w:val="22"/>
              </w:rPr>
            </w:pPr>
            <w:r>
              <w:rPr>
                <w:rFonts w:eastAsia="標楷體" w:hint="eastAsia"/>
                <w:sz w:val="22"/>
              </w:rPr>
              <w:t>6,661</w:t>
            </w:r>
          </w:p>
        </w:tc>
        <w:tc>
          <w:tcPr>
            <w:tcW w:w="1132" w:type="dxa"/>
            <w:tcBorders>
              <w:top w:val="nil"/>
              <w:left w:val="single" w:sz="4" w:space="0" w:color="auto"/>
              <w:bottom w:val="nil"/>
              <w:right w:val="nil"/>
            </w:tcBorders>
            <w:vAlign w:val="center"/>
          </w:tcPr>
          <w:p w:rsidR="00105270" w:rsidRDefault="00105270" w:rsidP="00B814B5">
            <w:pPr>
              <w:snapToGrid w:val="0"/>
              <w:spacing w:line="280" w:lineRule="exact"/>
              <w:ind w:left="-28" w:rightChars="67" w:right="161"/>
              <w:jc w:val="right"/>
              <w:rPr>
                <w:rFonts w:eastAsia="標楷體"/>
                <w:sz w:val="22"/>
              </w:rPr>
            </w:pPr>
            <w:r>
              <w:rPr>
                <w:rFonts w:eastAsia="標楷體" w:hint="eastAsia"/>
                <w:sz w:val="22"/>
              </w:rPr>
              <w:t>403.0</w:t>
            </w:r>
          </w:p>
        </w:tc>
        <w:tc>
          <w:tcPr>
            <w:tcW w:w="1132" w:type="dxa"/>
            <w:tcBorders>
              <w:top w:val="nil"/>
              <w:left w:val="nil"/>
              <w:bottom w:val="nil"/>
              <w:right w:val="single" w:sz="4" w:space="0" w:color="auto"/>
            </w:tcBorders>
            <w:vAlign w:val="center"/>
          </w:tcPr>
          <w:p w:rsidR="00105270" w:rsidRDefault="00105270" w:rsidP="00B814B5">
            <w:pPr>
              <w:snapToGrid w:val="0"/>
              <w:spacing w:line="280" w:lineRule="exact"/>
              <w:ind w:left="-28" w:rightChars="110" w:right="264"/>
              <w:jc w:val="right"/>
              <w:rPr>
                <w:rFonts w:eastAsia="標楷體"/>
                <w:sz w:val="22"/>
              </w:rPr>
            </w:pPr>
            <w:r>
              <w:rPr>
                <w:rFonts w:eastAsia="標楷體" w:hint="eastAsia"/>
                <w:sz w:val="22"/>
              </w:rPr>
              <w:t>5.0</w:t>
            </w:r>
          </w:p>
        </w:tc>
        <w:tc>
          <w:tcPr>
            <w:tcW w:w="1236" w:type="dxa"/>
            <w:tcBorders>
              <w:top w:val="nil"/>
              <w:left w:val="single" w:sz="4" w:space="0" w:color="auto"/>
              <w:bottom w:val="nil"/>
              <w:right w:val="nil"/>
            </w:tcBorders>
            <w:vAlign w:val="center"/>
          </w:tcPr>
          <w:p w:rsidR="00105270" w:rsidRDefault="00105270" w:rsidP="00B814B5">
            <w:pPr>
              <w:snapToGrid w:val="0"/>
              <w:spacing w:line="280" w:lineRule="exact"/>
              <w:ind w:left="-28" w:rightChars="57" w:right="137"/>
              <w:jc w:val="right"/>
              <w:rPr>
                <w:rFonts w:eastAsia="標楷體"/>
                <w:sz w:val="22"/>
              </w:rPr>
            </w:pPr>
            <w:r>
              <w:rPr>
                <w:rFonts w:eastAsia="標楷體" w:hint="eastAsia"/>
                <w:sz w:val="22"/>
              </w:rPr>
              <w:t>2,366.8</w:t>
            </w:r>
          </w:p>
        </w:tc>
        <w:tc>
          <w:tcPr>
            <w:tcW w:w="1273" w:type="dxa"/>
            <w:tcBorders>
              <w:top w:val="nil"/>
              <w:left w:val="nil"/>
              <w:bottom w:val="nil"/>
              <w:right w:val="single" w:sz="4" w:space="0" w:color="auto"/>
            </w:tcBorders>
            <w:vAlign w:val="center"/>
          </w:tcPr>
          <w:p w:rsidR="00105270" w:rsidRDefault="00105270" w:rsidP="00B814B5">
            <w:pPr>
              <w:snapToGrid w:val="0"/>
              <w:spacing w:line="280" w:lineRule="exact"/>
              <w:ind w:rightChars="110" w:right="264"/>
              <w:jc w:val="right"/>
              <w:rPr>
                <w:rFonts w:eastAsia="標楷體"/>
                <w:sz w:val="22"/>
              </w:rPr>
            </w:pPr>
            <w:r>
              <w:rPr>
                <w:rFonts w:eastAsia="標楷體" w:hint="eastAsia"/>
                <w:sz w:val="22"/>
              </w:rPr>
              <w:t>-1.6</w:t>
            </w:r>
          </w:p>
        </w:tc>
        <w:tc>
          <w:tcPr>
            <w:tcW w:w="1333" w:type="dxa"/>
            <w:tcBorders>
              <w:top w:val="nil"/>
              <w:left w:val="single" w:sz="4" w:space="0" w:color="auto"/>
              <w:bottom w:val="nil"/>
              <w:right w:val="nil"/>
            </w:tcBorders>
            <w:vAlign w:val="center"/>
          </w:tcPr>
          <w:p w:rsidR="00105270" w:rsidRDefault="00105270" w:rsidP="00B814B5">
            <w:pPr>
              <w:snapToGrid w:val="0"/>
              <w:spacing w:line="280" w:lineRule="exact"/>
              <w:ind w:left="-28" w:rightChars="110" w:right="264"/>
              <w:jc w:val="right"/>
              <w:rPr>
                <w:rFonts w:eastAsia="標楷體"/>
                <w:sz w:val="22"/>
              </w:rPr>
            </w:pPr>
            <w:r>
              <w:rPr>
                <w:rFonts w:eastAsia="標楷體" w:hint="eastAsia"/>
                <w:sz w:val="22"/>
              </w:rPr>
              <w:t>2,082.8</w:t>
            </w:r>
          </w:p>
        </w:tc>
        <w:tc>
          <w:tcPr>
            <w:tcW w:w="1108" w:type="dxa"/>
            <w:tcBorders>
              <w:top w:val="nil"/>
              <w:left w:val="nil"/>
              <w:bottom w:val="nil"/>
              <w:right w:val="nil"/>
            </w:tcBorders>
            <w:vAlign w:val="center"/>
          </w:tcPr>
          <w:p w:rsidR="00105270" w:rsidRDefault="00105270" w:rsidP="00B814B5">
            <w:pPr>
              <w:snapToGrid w:val="0"/>
              <w:spacing w:line="280" w:lineRule="exact"/>
              <w:ind w:rightChars="110" w:right="264"/>
              <w:jc w:val="right"/>
              <w:rPr>
                <w:rFonts w:eastAsia="標楷體"/>
                <w:sz w:val="22"/>
              </w:rPr>
            </w:pPr>
            <w:r>
              <w:rPr>
                <w:rFonts w:eastAsia="標楷體" w:hint="eastAsia"/>
                <w:sz w:val="22"/>
              </w:rPr>
              <w:t>5.4</w:t>
            </w:r>
          </w:p>
        </w:tc>
      </w:tr>
      <w:tr w:rsidR="00105270" w:rsidRPr="00A23E15" w:rsidTr="00B814B5">
        <w:trPr>
          <w:trHeight w:val="265"/>
        </w:trPr>
        <w:tc>
          <w:tcPr>
            <w:tcW w:w="1676" w:type="dxa"/>
            <w:tcBorders>
              <w:top w:val="nil"/>
              <w:left w:val="nil"/>
              <w:bottom w:val="nil"/>
              <w:right w:val="single" w:sz="4" w:space="0" w:color="auto"/>
            </w:tcBorders>
            <w:vAlign w:val="center"/>
          </w:tcPr>
          <w:p w:rsidR="00105270" w:rsidRDefault="00105270" w:rsidP="00B814B5">
            <w:pPr>
              <w:snapToGrid w:val="0"/>
              <w:spacing w:line="280" w:lineRule="exact"/>
              <w:ind w:left="-28"/>
              <w:jc w:val="center"/>
              <w:rPr>
                <w:rFonts w:eastAsia="標楷體"/>
                <w:sz w:val="22"/>
              </w:rPr>
            </w:pPr>
            <w:r>
              <w:rPr>
                <w:rFonts w:eastAsia="標楷體" w:hint="eastAsia"/>
                <w:sz w:val="22"/>
              </w:rPr>
              <w:t>1</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05270" w:rsidRDefault="00105270" w:rsidP="00B814B5">
            <w:pPr>
              <w:snapToGrid w:val="0"/>
              <w:spacing w:line="280" w:lineRule="exact"/>
              <w:ind w:left="-28"/>
              <w:jc w:val="center"/>
              <w:rPr>
                <w:rFonts w:eastAsia="標楷體"/>
                <w:sz w:val="22"/>
              </w:rPr>
            </w:pPr>
            <w:r>
              <w:rPr>
                <w:rFonts w:eastAsia="標楷體" w:hint="eastAsia"/>
                <w:sz w:val="22"/>
              </w:rPr>
              <w:t>1,719</w:t>
            </w:r>
          </w:p>
        </w:tc>
        <w:tc>
          <w:tcPr>
            <w:tcW w:w="1132" w:type="dxa"/>
            <w:tcBorders>
              <w:top w:val="nil"/>
              <w:left w:val="single" w:sz="4" w:space="0" w:color="auto"/>
              <w:bottom w:val="nil"/>
              <w:right w:val="nil"/>
            </w:tcBorders>
          </w:tcPr>
          <w:p w:rsidR="00105270" w:rsidRDefault="00105270" w:rsidP="00B814B5">
            <w:pPr>
              <w:snapToGrid w:val="0"/>
              <w:spacing w:line="280" w:lineRule="exact"/>
              <w:ind w:left="-28" w:rightChars="67" w:right="161"/>
              <w:jc w:val="right"/>
              <w:rPr>
                <w:rFonts w:eastAsia="標楷體"/>
                <w:sz w:val="22"/>
              </w:rPr>
            </w:pPr>
            <w:r>
              <w:rPr>
                <w:rFonts w:eastAsia="標楷體" w:hint="eastAsia"/>
                <w:sz w:val="22"/>
              </w:rPr>
              <w:t>107.63</w:t>
            </w:r>
          </w:p>
        </w:tc>
        <w:tc>
          <w:tcPr>
            <w:tcW w:w="1132" w:type="dxa"/>
            <w:tcBorders>
              <w:top w:val="nil"/>
              <w:left w:val="nil"/>
              <w:bottom w:val="nil"/>
              <w:right w:val="single" w:sz="4" w:space="0" w:color="auto"/>
            </w:tcBorders>
          </w:tcPr>
          <w:p w:rsidR="00105270" w:rsidRDefault="00105270" w:rsidP="00B814B5">
            <w:pPr>
              <w:snapToGrid w:val="0"/>
              <w:spacing w:line="280" w:lineRule="exact"/>
              <w:ind w:left="-28" w:rightChars="110" w:right="264"/>
              <w:jc w:val="right"/>
              <w:rPr>
                <w:rFonts w:eastAsia="標楷體"/>
                <w:sz w:val="22"/>
              </w:rPr>
            </w:pPr>
            <w:r>
              <w:rPr>
                <w:rFonts w:eastAsia="標楷體" w:hint="eastAsia"/>
                <w:sz w:val="22"/>
              </w:rPr>
              <w:t>16.11</w:t>
            </w:r>
          </w:p>
        </w:tc>
        <w:tc>
          <w:tcPr>
            <w:tcW w:w="1236" w:type="dxa"/>
            <w:tcBorders>
              <w:top w:val="nil"/>
              <w:left w:val="single" w:sz="4" w:space="0" w:color="auto"/>
              <w:bottom w:val="nil"/>
              <w:right w:val="nil"/>
            </w:tcBorders>
          </w:tcPr>
          <w:p w:rsidR="00105270" w:rsidRDefault="00105270" w:rsidP="00B814B5">
            <w:pPr>
              <w:snapToGrid w:val="0"/>
              <w:spacing w:line="280" w:lineRule="exact"/>
              <w:ind w:left="-28" w:rightChars="57" w:right="137"/>
              <w:jc w:val="right"/>
              <w:rPr>
                <w:rFonts w:eastAsia="標楷體"/>
                <w:sz w:val="22"/>
              </w:rPr>
            </w:pPr>
            <w:r>
              <w:rPr>
                <w:rFonts w:eastAsia="標楷體" w:hint="eastAsia"/>
                <w:sz w:val="22"/>
              </w:rPr>
              <w:t>918.32</w:t>
            </w:r>
          </w:p>
        </w:tc>
        <w:tc>
          <w:tcPr>
            <w:tcW w:w="1273" w:type="dxa"/>
            <w:tcBorders>
              <w:top w:val="nil"/>
              <w:left w:val="nil"/>
              <w:bottom w:val="nil"/>
              <w:right w:val="single" w:sz="4" w:space="0" w:color="auto"/>
            </w:tcBorders>
          </w:tcPr>
          <w:p w:rsidR="00105270" w:rsidRDefault="00105270" w:rsidP="00B814B5">
            <w:pPr>
              <w:snapToGrid w:val="0"/>
              <w:spacing w:line="280" w:lineRule="exact"/>
              <w:ind w:rightChars="110" w:right="264"/>
              <w:jc w:val="right"/>
              <w:rPr>
                <w:rFonts w:eastAsia="標楷體"/>
                <w:sz w:val="22"/>
              </w:rPr>
            </w:pPr>
            <w:r>
              <w:rPr>
                <w:rFonts w:eastAsia="標楷體" w:hint="eastAsia"/>
                <w:sz w:val="22"/>
              </w:rPr>
              <w:t>5.92</w:t>
            </w:r>
          </w:p>
        </w:tc>
        <w:tc>
          <w:tcPr>
            <w:tcW w:w="1333" w:type="dxa"/>
            <w:tcBorders>
              <w:top w:val="nil"/>
              <w:left w:val="single" w:sz="4" w:space="0" w:color="auto"/>
              <w:bottom w:val="nil"/>
              <w:right w:val="nil"/>
            </w:tcBorders>
          </w:tcPr>
          <w:p w:rsidR="00105270" w:rsidRDefault="00105270" w:rsidP="00B814B5">
            <w:pPr>
              <w:snapToGrid w:val="0"/>
              <w:spacing w:line="280" w:lineRule="exact"/>
              <w:ind w:left="-28" w:rightChars="110" w:right="264"/>
              <w:jc w:val="right"/>
              <w:rPr>
                <w:rFonts w:eastAsia="標楷體"/>
                <w:sz w:val="22"/>
              </w:rPr>
            </w:pPr>
            <w:r>
              <w:rPr>
                <w:rFonts w:eastAsia="標楷體" w:hint="eastAsia"/>
                <w:sz w:val="22"/>
              </w:rPr>
              <w:t>761.75</w:t>
            </w:r>
          </w:p>
        </w:tc>
        <w:tc>
          <w:tcPr>
            <w:tcW w:w="1108" w:type="dxa"/>
            <w:tcBorders>
              <w:top w:val="nil"/>
              <w:left w:val="nil"/>
              <w:bottom w:val="nil"/>
              <w:right w:val="nil"/>
            </w:tcBorders>
          </w:tcPr>
          <w:p w:rsidR="00105270" w:rsidRDefault="00105270" w:rsidP="00B814B5">
            <w:pPr>
              <w:snapToGrid w:val="0"/>
              <w:spacing w:line="280" w:lineRule="exact"/>
              <w:ind w:rightChars="110" w:right="264"/>
              <w:jc w:val="right"/>
              <w:rPr>
                <w:rFonts w:eastAsia="標楷體"/>
                <w:sz w:val="22"/>
              </w:rPr>
            </w:pPr>
            <w:r>
              <w:rPr>
                <w:rFonts w:eastAsia="標楷體" w:hint="eastAsia"/>
                <w:sz w:val="22"/>
              </w:rPr>
              <w:t>7.75</w:t>
            </w:r>
          </w:p>
        </w:tc>
      </w:tr>
      <w:tr w:rsidR="00105270" w:rsidRPr="00A23E15" w:rsidTr="00B814B5">
        <w:trPr>
          <w:trHeight w:val="265"/>
        </w:trPr>
        <w:tc>
          <w:tcPr>
            <w:tcW w:w="1676" w:type="dxa"/>
            <w:tcBorders>
              <w:top w:val="nil"/>
              <w:left w:val="nil"/>
              <w:bottom w:val="nil"/>
              <w:right w:val="single" w:sz="4" w:space="0" w:color="auto"/>
            </w:tcBorders>
            <w:vAlign w:val="center"/>
          </w:tcPr>
          <w:p w:rsidR="00105270" w:rsidRDefault="00105270" w:rsidP="00B814B5">
            <w:pPr>
              <w:snapToGrid w:val="0"/>
              <w:spacing w:line="280" w:lineRule="exact"/>
              <w:ind w:left="-28"/>
              <w:jc w:val="center"/>
              <w:rPr>
                <w:rFonts w:eastAsia="標楷體"/>
                <w:sz w:val="22"/>
              </w:rPr>
            </w:pPr>
            <w:r>
              <w:rPr>
                <w:rFonts w:eastAsia="標楷體" w:hint="eastAsia"/>
                <w:sz w:val="22"/>
              </w:rPr>
              <w:t>2</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05270" w:rsidRDefault="00105270" w:rsidP="00B814B5">
            <w:pPr>
              <w:snapToGrid w:val="0"/>
              <w:spacing w:line="280" w:lineRule="exact"/>
              <w:ind w:left="-28"/>
              <w:jc w:val="center"/>
              <w:rPr>
                <w:rFonts w:eastAsia="標楷體"/>
                <w:sz w:val="22"/>
              </w:rPr>
            </w:pPr>
            <w:r>
              <w:rPr>
                <w:rFonts w:eastAsia="標楷體" w:hint="eastAsia"/>
                <w:sz w:val="22"/>
              </w:rPr>
              <w:t>1,045</w:t>
            </w:r>
          </w:p>
        </w:tc>
        <w:tc>
          <w:tcPr>
            <w:tcW w:w="1132" w:type="dxa"/>
            <w:tcBorders>
              <w:top w:val="nil"/>
              <w:left w:val="single" w:sz="4" w:space="0" w:color="auto"/>
              <w:bottom w:val="nil"/>
              <w:right w:val="nil"/>
            </w:tcBorders>
          </w:tcPr>
          <w:p w:rsidR="00105270" w:rsidRDefault="00105270" w:rsidP="00B814B5">
            <w:pPr>
              <w:snapToGrid w:val="0"/>
              <w:spacing w:line="280" w:lineRule="exact"/>
              <w:ind w:left="-28" w:rightChars="67" w:right="161"/>
              <w:jc w:val="right"/>
              <w:rPr>
                <w:rFonts w:eastAsia="標楷體"/>
                <w:sz w:val="22"/>
              </w:rPr>
            </w:pPr>
            <w:r>
              <w:rPr>
                <w:rFonts w:eastAsia="標楷體" w:hint="eastAsia"/>
                <w:sz w:val="22"/>
              </w:rPr>
              <w:t>85.46</w:t>
            </w:r>
          </w:p>
        </w:tc>
        <w:tc>
          <w:tcPr>
            <w:tcW w:w="1132" w:type="dxa"/>
            <w:tcBorders>
              <w:top w:val="nil"/>
              <w:left w:val="nil"/>
              <w:bottom w:val="nil"/>
              <w:right w:val="single" w:sz="4" w:space="0" w:color="auto"/>
            </w:tcBorders>
          </w:tcPr>
          <w:p w:rsidR="00105270" w:rsidRDefault="00105270" w:rsidP="00B814B5">
            <w:pPr>
              <w:snapToGrid w:val="0"/>
              <w:spacing w:line="280" w:lineRule="exact"/>
              <w:ind w:left="-28" w:rightChars="110" w:right="264"/>
              <w:jc w:val="right"/>
              <w:rPr>
                <w:rFonts w:eastAsia="標楷體"/>
                <w:sz w:val="22"/>
              </w:rPr>
            </w:pPr>
            <w:r>
              <w:rPr>
                <w:rFonts w:eastAsia="標楷體" w:hint="eastAsia"/>
                <w:sz w:val="22"/>
              </w:rPr>
              <w:t>4.05</w:t>
            </w:r>
          </w:p>
        </w:tc>
        <w:tc>
          <w:tcPr>
            <w:tcW w:w="1236" w:type="dxa"/>
            <w:tcBorders>
              <w:top w:val="nil"/>
              <w:left w:val="single" w:sz="4" w:space="0" w:color="auto"/>
              <w:bottom w:val="nil"/>
              <w:right w:val="nil"/>
            </w:tcBorders>
          </w:tcPr>
          <w:p w:rsidR="00105270" w:rsidRDefault="00105270" w:rsidP="00B814B5">
            <w:pPr>
              <w:snapToGrid w:val="0"/>
              <w:spacing w:line="280" w:lineRule="exact"/>
              <w:ind w:left="-28" w:rightChars="57" w:right="137"/>
              <w:jc w:val="right"/>
              <w:rPr>
                <w:rFonts w:eastAsia="標楷體"/>
                <w:sz w:val="22"/>
              </w:rPr>
            </w:pPr>
            <w:r>
              <w:rPr>
                <w:rFonts w:eastAsia="標楷體" w:hint="eastAsia"/>
                <w:sz w:val="22"/>
                <w:szCs w:val="22"/>
              </w:rPr>
              <w:t>614.20</w:t>
            </w:r>
          </w:p>
        </w:tc>
        <w:tc>
          <w:tcPr>
            <w:tcW w:w="1273" w:type="dxa"/>
            <w:tcBorders>
              <w:top w:val="nil"/>
              <w:left w:val="nil"/>
              <w:bottom w:val="nil"/>
              <w:right w:val="single" w:sz="4" w:space="0" w:color="auto"/>
            </w:tcBorders>
          </w:tcPr>
          <w:p w:rsidR="00105270" w:rsidRDefault="00105270" w:rsidP="00B814B5">
            <w:pPr>
              <w:snapToGrid w:val="0"/>
              <w:spacing w:line="280" w:lineRule="exact"/>
              <w:ind w:rightChars="110" w:right="264"/>
              <w:jc w:val="right"/>
              <w:rPr>
                <w:rFonts w:eastAsia="標楷體"/>
                <w:sz w:val="22"/>
              </w:rPr>
            </w:pPr>
            <w:r>
              <w:rPr>
                <w:rFonts w:eastAsia="標楷體" w:hint="eastAsia"/>
                <w:sz w:val="22"/>
              </w:rPr>
              <w:t>-8.70</w:t>
            </w:r>
          </w:p>
        </w:tc>
        <w:tc>
          <w:tcPr>
            <w:tcW w:w="1333" w:type="dxa"/>
            <w:tcBorders>
              <w:top w:val="nil"/>
              <w:left w:val="single" w:sz="4" w:space="0" w:color="auto"/>
              <w:bottom w:val="nil"/>
              <w:right w:val="nil"/>
            </w:tcBorders>
          </w:tcPr>
          <w:p w:rsidR="00105270" w:rsidRDefault="00105270" w:rsidP="00B814B5">
            <w:pPr>
              <w:snapToGrid w:val="0"/>
              <w:spacing w:line="280" w:lineRule="exact"/>
              <w:ind w:left="-28" w:rightChars="110" w:right="264"/>
              <w:jc w:val="right"/>
              <w:rPr>
                <w:rFonts w:eastAsia="標楷體"/>
                <w:sz w:val="22"/>
              </w:rPr>
            </w:pPr>
            <w:r>
              <w:rPr>
                <w:rFonts w:eastAsia="標楷體" w:hint="eastAsia"/>
                <w:sz w:val="22"/>
                <w:szCs w:val="22"/>
              </w:rPr>
              <w:t>602.30</w:t>
            </w:r>
          </w:p>
        </w:tc>
        <w:tc>
          <w:tcPr>
            <w:tcW w:w="1108" w:type="dxa"/>
            <w:tcBorders>
              <w:top w:val="nil"/>
              <w:left w:val="nil"/>
              <w:bottom w:val="nil"/>
              <w:right w:val="nil"/>
            </w:tcBorders>
          </w:tcPr>
          <w:p w:rsidR="00105270" w:rsidRDefault="00105270" w:rsidP="00B814B5">
            <w:pPr>
              <w:snapToGrid w:val="0"/>
              <w:spacing w:line="280" w:lineRule="exact"/>
              <w:ind w:rightChars="110" w:right="264"/>
              <w:jc w:val="right"/>
              <w:rPr>
                <w:rFonts w:eastAsia="標楷體"/>
                <w:sz w:val="22"/>
              </w:rPr>
            </w:pPr>
            <w:r>
              <w:rPr>
                <w:rFonts w:eastAsia="標楷體" w:hint="eastAsia"/>
                <w:sz w:val="22"/>
                <w:szCs w:val="22"/>
              </w:rPr>
              <w:t>12.4</w:t>
            </w:r>
          </w:p>
        </w:tc>
      </w:tr>
      <w:tr w:rsidR="00105270" w:rsidRPr="00A23E15" w:rsidTr="00B814B5">
        <w:trPr>
          <w:trHeight w:val="265"/>
        </w:trPr>
        <w:tc>
          <w:tcPr>
            <w:tcW w:w="1676" w:type="dxa"/>
            <w:tcBorders>
              <w:top w:val="nil"/>
              <w:left w:val="nil"/>
              <w:bottom w:val="nil"/>
              <w:right w:val="single" w:sz="4" w:space="0" w:color="auto"/>
            </w:tcBorders>
            <w:vAlign w:val="center"/>
          </w:tcPr>
          <w:p w:rsidR="00105270" w:rsidRDefault="00105270" w:rsidP="00B814B5">
            <w:pPr>
              <w:snapToGrid w:val="0"/>
              <w:spacing w:line="280" w:lineRule="exact"/>
              <w:ind w:left="-28"/>
              <w:jc w:val="center"/>
              <w:rPr>
                <w:rFonts w:eastAsia="標楷體"/>
                <w:sz w:val="22"/>
              </w:rPr>
            </w:pPr>
            <w:r>
              <w:rPr>
                <w:rFonts w:eastAsia="標楷體" w:hint="eastAsia"/>
                <w:sz w:val="22"/>
              </w:rPr>
              <w:t>3</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105270" w:rsidRDefault="00105270" w:rsidP="00B814B5">
            <w:pPr>
              <w:snapToGrid w:val="0"/>
              <w:spacing w:line="280" w:lineRule="exact"/>
              <w:ind w:left="-28"/>
              <w:jc w:val="center"/>
              <w:rPr>
                <w:rFonts w:eastAsia="標楷體"/>
                <w:sz w:val="22"/>
              </w:rPr>
            </w:pPr>
            <w:r>
              <w:rPr>
                <w:rFonts w:eastAsia="標楷體" w:hint="eastAsia"/>
                <w:sz w:val="22"/>
              </w:rPr>
              <w:t>2,023</w:t>
            </w:r>
          </w:p>
        </w:tc>
        <w:tc>
          <w:tcPr>
            <w:tcW w:w="1132" w:type="dxa"/>
            <w:tcBorders>
              <w:top w:val="nil"/>
              <w:left w:val="single" w:sz="4" w:space="0" w:color="auto"/>
              <w:bottom w:val="nil"/>
              <w:right w:val="nil"/>
            </w:tcBorders>
          </w:tcPr>
          <w:p w:rsidR="00105270" w:rsidRDefault="00105270" w:rsidP="00B814B5">
            <w:pPr>
              <w:snapToGrid w:val="0"/>
              <w:spacing w:line="280" w:lineRule="exact"/>
              <w:ind w:left="-28" w:rightChars="67" w:right="161"/>
              <w:jc w:val="right"/>
              <w:rPr>
                <w:rFonts w:eastAsia="標楷體"/>
                <w:sz w:val="22"/>
              </w:rPr>
            </w:pPr>
            <w:r>
              <w:rPr>
                <w:rFonts w:eastAsia="標楷體" w:hint="eastAsia"/>
                <w:sz w:val="22"/>
              </w:rPr>
              <w:t>122.39</w:t>
            </w:r>
          </w:p>
        </w:tc>
        <w:tc>
          <w:tcPr>
            <w:tcW w:w="1132" w:type="dxa"/>
            <w:tcBorders>
              <w:top w:val="nil"/>
              <w:left w:val="nil"/>
              <w:bottom w:val="nil"/>
              <w:right w:val="single" w:sz="4" w:space="0" w:color="auto"/>
            </w:tcBorders>
          </w:tcPr>
          <w:p w:rsidR="00105270" w:rsidRDefault="00105270" w:rsidP="00B814B5">
            <w:pPr>
              <w:snapToGrid w:val="0"/>
              <w:spacing w:line="280" w:lineRule="exact"/>
              <w:ind w:left="-28" w:rightChars="110" w:right="264"/>
              <w:jc w:val="right"/>
              <w:rPr>
                <w:rFonts w:eastAsia="標楷體"/>
                <w:sz w:val="22"/>
              </w:rPr>
            </w:pPr>
            <w:r>
              <w:rPr>
                <w:rFonts w:eastAsia="標楷體" w:hint="eastAsia"/>
                <w:sz w:val="22"/>
              </w:rPr>
              <w:t>-1.47</w:t>
            </w:r>
          </w:p>
        </w:tc>
        <w:tc>
          <w:tcPr>
            <w:tcW w:w="1236" w:type="dxa"/>
            <w:tcBorders>
              <w:top w:val="nil"/>
              <w:left w:val="single" w:sz="4" w:space="0" w:color="auto"/>
              <w:bottom w:val="nil"/>
              <w:right w:val="nil"/>
            </w:tcBorders>
          </w:tcPr>
          <w:p w:rsidR="00105270" w:rsidRDefault="00105270" w:rsidP="00B814B5">
            <w:pPr>
              <w:snapToGrid w:val="0"/>
              <w:spacing w:line="280" w:lineRule="exact"/>
              <w:ind w:left="-28" w:rightChars="57" w:right="137"/>
              <w:jc w:val="right"/>
              <w:rPr>
                <w:rFonts w:eastAsia="標楷體"/>
                <w:sz w:val="22"/>
                <w:szCs w:val="22"/>
              </w:rPr>
            </w:pPr>
            <w:r>
              <w:rPr>
                <w:rFonts w:eastAsia="標楷體" w:hint="eastAsia"/>
                <w:sz w:val="22"/>
                <w:szCs w:val="22"/>
              </w:rPr>
              <w:t>834.4</w:t>
            </w:r>
          </w:p>
        </w:tc>
        <w:tc>
          <w:tcPr>
            <w:tcW w:w="1273" w:type="dxa"/>
            <w:tcBorders>
              <w:top w:val="nil"/>
              <w:left w:val="nil"/>
              <w:bottom w:val="nil"/>
              <w:right w:val="single" w:sz="4" w:space="0" w:color="auto"/>
            </w:tcBorders>
          </w:tcPr>
          <w:p w:rsidR="00105270" w:rsidRDefault="00105270" w:rsidP="00B814B5">
            <w:pPr>
              <w:snapToGrid w:val="0"/>
              <w:spacing w:line="280" w:lineRule="exact"/>
              <w:ind w:rightChars="110" w:right="264"/>
              <w:jc w:val="right"/>
              <w:rPr>
                <w:rFonts w:eastAsia="標楷體"/>
                <w:sz w:val="22"/>
                <w:szCs w:val="22"/>
              </w:rPr>
            </w:pPr>
            <w:r>
              <w:rPr>
                <w:rFonts w:eastAsia="標楷體" w:hint="eastAsia"/>
                <w:sz w:val="22"/>
                <w:szCs w:val="22"/>
              </w:rPr>
              <w:t>-3.7</w:t>
            </w:r>
          </w:p>
        </w:tc>
        <w:tc>
          <w:tcPr>
            <w:tcW w:w="1333" w:type="dxa"/>
            <w:tcBorders>
              <w:top w:val="nil"/>
              <w:left w:val="single" w:sz="4" w:space="0" w:color="auto"/>
              <w:bottom w:val="nil"/>
              <w:right w:val="nil"/>
            </w:tcBorders>
          </w:tcPr>
          <w:p w:rsidR="00105270" w:rsidRDefault="00105270" w:rsidP="00B814B5">
            <w:pPr>
              <w:snapToGrid w:val="0"/>
              <w:spacing w:line="280" w:lineRule="exact"/>
              <w:ind w:left="-28" w:rightChars="110" w:right="264"/>
              <w:jc w:val="right"/>
              <w:rPr>
                <w:rFonts w:eastAsia="標楷體"/>
                <w:sz w:val="22"/>
                <w:szCs w:val="22"/>
              </w:rPr>
            </w:pPr>
            <w:r>
              <w:rPr>
                <w:rFonts w:eastAsia="標楷體" w:hint="eastAsia"/>
                <w:sz w:val="22"/>
                <w:szCs w:val="22"/>
              </w:rPr>
              <w:t>719.3</w:t>
            </w:r>
          </w:p>
        </w:tc>
        <w:tc>
          <w:tcPr>
            <w:tcW w:w="1108" w:type="dxa"/>
            <w:tcBorders>
              <w:top w:val="nil"/>
              <w:left w:val="nil"/>
              <w:bottom w:val="nil"/>
              <w:right w:val="nil"/>
            </w:tcBorders>
          </w:tcPr>
          <w:p w:rsidR="00105270" w:rsidRDefault="00105270" w:rsidP="00B814B5">
            <w:pPr>
              <w:snapToGrid w:val="0"/>
              <w:spacing w:line="280" w:lineRule="exact"/>
              <w:ind w:rightChars="110" w:right="264"/>
              <w:jc w:val="right"/>
              <w:rPr>
                <w:rFonts w:eastAsia="標楷體"/>
                <w:sz w:val="22"/>
                <w:szCs w:val="22"/>
              </w:rPr>
            </w:pPr>
            <w:r>
              <w:rPr>
                <w:rFonts w:eastAsia="標楷體" w:hint="eastAsia"/>
                <w:sz w:val="22"/>
                <w:szCs w:val="22"/>
              </w:rPr>
              <w:t>-1.5</w:t>
            </w:r>
          </w:p>
        </w:tc>
      </w:tr>
      <w:tr w:rsidR="00105270" w:rsidRPr="00A23E15" w:rsidTr="00B814B5">
        <w:trPr>
          <w:trHeight w:val="265"/>
        </w:trPr>
        <w:tc>
          <w:tcPr>
            <w:tcW w:w="1676" w:type="dxa"/>
            <w:tcBorders>
              <w:top w:val="nil"/>
              <w:left w:val="nil"/>
              <w:bottom w:val="single" w:sz="4" w:space="0" w:color="auto"/>
              <w:right w:val="single" w:sz="4" w:space="0" w:color="auto"/>
            </w:tcBorders>
            <w:vAlign w:val="center"/>
          </w:tcPr>
          <w:p w:rsidR="00105270" w:rsidRDefault="00105270" w:rsidP="00B814B5">
            <w:pPr>
              <w:snapToGrid w:val="0"/>
              <w:spacing w:line="280" w:lineRule="exact"/>
              <w:ind w:left="-28"/>
              <w:jc w:val="center"/>
              <w:rPr>
                <w:rFonts w:eastAsia="標楷體"/>
                <w:sz w:val="22"/>
              </w:rPr>
            </w:pPr>
            <w:r>
              <w:rPr>
                <w:rFonts w:eastAsia="標楷體" w:hint="eastAsia"/>
                <w:sz w:val="22"/>
              </w:rPr>
              <w:t>4</w:t>
            </w:r>
            <w:r>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105270" w:rsidRDefault="00105270" w:rsidP="00B814B5">
            <w:pPr>
              <w:snapToGrid w:val="0"/>
              <w:spacing w:line="280" w:lineRule="exact"/>
              <w:ind w:left="-28"/>
              <w:jc w:val="center"/>
              <w:rPr>
                <w:rFonts w:eastAsia="標楷體"/>
                <w:sz w:val="22"/>
              </w:rPr>
            </w:pPr>
            <w:r>
              <w:rPr>
                <w:rFonts w:eastAsia="標楷體" w:hint="eastAsia"/>
                <w:sz w:val="22"/>
              </w:rPr>
              <w:t>1,874</w:t>
            </w:r>
          </w:p>
        </w:tc>
        <w:tc>
          <w:tcPr>
            <w:tcW w:w="1132" w:type="dxa"/>
            <w:tcBorders>
              <w:top w:val="nil"/>
              <w:left w:val="single" w:sz="4" w:space="0" w:color="auto"/>
              <w:bottom w:val="single" w:sz="4" w:space="0" w:color="auto"/>
              <w:right w:val="nil"/>
            </w:tcBorders>
          </w:tcPr>
          <w:p w:rsidR="00105270" w:rsidRDefault="00105270" w:rsidP="00B814B5">
            <w:pPr>
              <w:snapToGrid w:val="0"/>
              <w:spacing w:line="280" w:lineRule="exact"/>
              <w:ind w:left="-28" w:rightChars="67" w:right="161"/>
              <w:jc w:val="right"/>
              <w:rPr>
                <w:rFonts w:eastAsia="標楷體"/>
                <w:sz w:val="22"/>
              </w:rPr>
            </w:pPr>
            <w:r>
              <w:rPr>
                <w:rFonts w:eastAsia="標楷體" w:hint="eastAsia"/>
                <w:sz w:val="22"/>
              </w:rPr>
              <w:t>87.0</w:t>
            </w:r>
          </w:p>
        </w:tc>
        <w:tc>
          <w:tcPr>
            <w:tcW w:w="1132" w:type="dxa"/>
            <w:tcBorders>
              <w:top w:val="nil"/>
              <w:left w:val="nil"/>
              <w:bottom w:val="single" w:sz="4" w:space="0" w:color="auto"/>
              <w:right w:val="single" w:sz="4" w:space="0" w:color="auto"/>
            </w:tcBorders>
          </w:tcPr>
          <w:p w:rsidR="00105270" w:rsidRDefault="00105270" w:rsidP="00B814B5">
            <w:pPr>
              <w:snapToGrid w:val="0"/>
              <w:spacing w:line="280" w:lineRule="exact"/>
              <w:ind w:left="-28" w:rightChars="110" w:right="264"/>
              <w:jc w:val="right"/>
              <w:rPr>
                <w:rFonts w:eastAsia="標楷體"/>
                <w:sz w:val="22"/>
              </w:rPr>
            </w:pPr>
            <w:r>
              <w:rPr>
                <w:rFonts w:eastAsia="標楷體" w:hint="eastAsia"/>
                <w:sz w:val="22"/>
              </w:rPr>
              <w:t>3.4</w:t>
            </w:r>
          </w:p>
        </w:tc>
        <w:tc>
          <w:tcPr>
            <w:tcW w:w="1236" w:type="dxa"/>
            <w:tcBorders>
              <w:top w:val="nil"/>
              <w:left w:val="single" w:sz="4" w:space="0" w:color="auto"/>
              <w:bottom w:val="single" w:sz="4" w:space="0" w:color="auto"/>
              <w:right w:val="nil"/>
            </w:tcBorders>
          </w:tcPr>
          <w:p w:rsidR="00105270" w:rsidRDefault="00105270" w:rsidP="00B814B5">
            <w:pPr>
              <w:snapToGrid w:val="0"/>
              <w:spacing w:line="280" w:lineRule="exact"/>
              <w:ind w:left="-28" w:rightChars="57" w:right="137"/>
              <w:jc w:val="right"/>
              <w:rPr>
                <w:rFonts w:eastAsia="標楷體"/>
                <w:sz w:val="22"/>
                <w:szCs w:val="22"/>
              </w:rPr>
            </w:pPr>
            <w:r>
              <w:rPr>
                <w:rFonts w:eastAsia="標楷體" w:hint="eastAsia"/>
                <w:sz w:val="22"/>
                <w:szCs w:val="22"/>
              </w:rPr>
              <w:t>-</w:t>
            </w:r>
          </w:p>
        </w:tc>
        <w:tc>
          <w:tcPr>
            <w:tcW w:w="1273" w:type="dxa"/>
            <w:tcBorders>
              <w:top w:val="nil"/>
              <w:left w:val="nil"/>
              <w:bottom w:val="single" w:sz="4" w:space="0" w:color="auto"/>
              <w:right w:val="single" w:sz="4" w:space="0" w:color="auto"/>
            </w:tcBorders>
          </w:tcPr>
          <w:p w:rsidR="00105270" w:rsidRDefault="00105270" w:rsidP="00B814B5">
            <w:pPr>
              <w:snapToGrid w:val="0"/>
              <w:spacing w:line="280" w:lineRule="exact"/>
              <w:ind w:rightChars="110" w:right="264"/>
              <w:jc w:val="right"/>
              <w:rPr>
                <w:rFonts w:eastAsia="標楷體"/>
                <w:sz w:val="22"/>
                <w:szCs w:val="22"/>
              </w:rPr>
            </w:pPr>
            <w:r>
              <w:rPr>
                <w:rFonts w:eastAsia="標楷體" w:hint="eastAsia"/>
                <w:sz w:val="22"/>
                <w:szCs w:val="22"/>
              </w:rPr>
              <w:t>-</w:t>
            </w:r>
          </w:p>
        </w:tc>
        <w:tc>
          <w:tcPr>
            <w:tcW w:w="1333" w:type="dxa"/>
            <w:tcBorders>
              <w:top w:val="nil"/>
              <w:left w:val="single" w:sz="4" w:space="0" w:color="auto"/>
              <w:bottom w:val="single" w:sz="4" w:space="0" w:color="auto"/>
              <w:right w:val="nil"/>
            </w:tcBorders>
          </w:tcPr>
          <w:p w:rsidR="00105270" w:rsidRDefault="00105270" w:rsidP="00B814B5">
            <w:pPr>
              <w:snapToGrid w:val="0"/>
              <w:spacing w:line="280" w:lineRule="exact"/>
              <w:ind w:left="-28" w:rightChars="110" w:right="264"/>
              <w:jc w:val="right"/>
              <w:rPr>
                <w:rFonts w:eastAsia="標楷體"/>
                <w:sz w:val="22"/>
                <w:szCs w:val="22"/>
              </w:rPr>
            </w:pPr>
            <w:r>
              <w:rPr>
                <w:rFonts w:eastAsia="標楷體" w:hint="eastAsia"/>
                <w:sz w:val="22"/>
                <w:szCs w:val="22"/>
              </w:rPr>
              <w:t>-</w:t>
            </w:r>
          </w:p>
        </w:tc>
        <w:tc>
          <w:tcPr>
            <w:tcW w:w="1108" w:type="dxa"/>
            <w:tcBorders>
              <w:top w:val="nil"/>
              <w:left w:val="nil"/>
              <w:bottom w:val="single" w:sz="4" w:space="0" w:color="auto"/>
              <w:right w:val="nil"/>
            </w:tcBorders>
          </w:tcPr>
          <w:p w:rsidR="00105270" w:rsidRDefault="00105270" w:rsidP="00B814B5">
            <w:pPr>
              <w:snapToGrid w:val="0"/>
              <w:spacing w:line="280" w:lineRule="exact"/>
              <w:ind w:rightChars="110" w:right="264"/>
              <w:jc w:val="right"/>
              <w:rPr>
                <w:rFonts w:eastAsia="標楷體"/>
                <w:sz w:val="22"/>
                <w:szCs w:val="22"/>
              </w:rPr>
            </w:pPr>
            <w:r>
              <w:rPr>
                <w:rFonts w:eastAsia="標楷體" w:hint="eastAsia"/>
                <w:sz w:val="22"/>
                <w:szCs w:val="22"/>
              </w:rPr>
              <w:t>-</w:t>
            </w:r>
          </w:p>
        </w:tc>
      </w:tr>
    </w:tbl>
    <w:p w:rsidR="00D75028" w:rsidRDefault="00D75028" w:rsidP="00D75028">
      <w:pPr>
        <w:snapToGrid w:val="0"/>
        <w:spacing w:line="200" w:lineRule="atLeast"/>
        <w:ind w:left="1701" w:right="-539" w:hanging="1882"/>
        <w:jc w:val="both"/>
        <w:rPr>
          <w:rFonts w:eastAsia="標楷體"/>
          <w:sz w:val="22"/>
        </w:rPr>
      </w:pPr>
      <w:proofErr w:type="gramStart"/>
      <w:r w:rsidRPr="00A23E15">
        <w:rPr>
          <w:rFonts w:eastAsia="標楷體"/>
          <w:sz w:val="22"/>
        </w:rPr>
        <w:t>註</w:t>
      </w:r>
      <w:proofErr w:type="gramEnd"/>
      <w:r w:rsidRPr="00A23E15">
        <w:rPr>
          <w:rFonts w:eastAsia="標楷體"/>
          <w:sz w:val="22"/>
        </w:rPr>
        <w:t>：</w:t>
      </w:r>
      <w:r w:rsidRPr="00A23E15">
        <w:rPr>
          <w:rFonts w:eastAsia="標楷體" w:hint="eastAsia"/>
          <w:sz w:val="22"/>
        </w:rPr>
        <w:t>2007</w:t>
      </w:r>
      <w:r w:rsidRPr="00A23E15">
        <w:rPr>
          <w:rFonts w:eastAsia="標楷體" w:hint="eastAsia"/>
          <w:sz w:val="22"/>
        </w:rPr>
        <w:t>年起實際利用外資為非金融領域金額。</w:t>
      </w:r>
    </w:p>
    <w:p w:rsidR="00D75028" w:rsidRPr="00A23E15" w:rsidRDefault="00D75028" w:rsidP="00D75028">
      <w:pPr>
        <w:snapToGrid w:val="0"/>
        <w:spacing w:line="200" w:lineRule="atLeast"/>
        <w:ind w:left="1701" w:right="-539" w:hanging="1882"/>
        <w:jc w:val="both"/>
        <w:rPr>
          <w:rFonts w:eastAsia="標楷體"/>
          <w:sz w:val="22"/>
        </w:rPr>
      </w:pPr>
      <w:r w:rsidRPr="00A23E15">
        <w:rPr>
          <w:rFonts w:eastAsia="標楷體" w:hAnsi="標楷體" w:hint="eastAsia"/>
          <w:sz w:val="22"/>
        </w:rPr>
        <w:t>資料來源：中國大陸商務部。</w:t>
      </w:r>
    </w:p>
    <w:p w:rsidR="00D75028" w:rsidRPr="00A23E15" w:rsidRDefault="00D75028" w:rsidP="00D75028">
      <w:pPr>
        <w:pStyle w:val="k3a"/>
        <w:spacing w:beforeLines="0" w:before="120"/>
        <w:ind w:leftChars="0" w:left="0" w:firstLineChars="0" w:firstLine="0"/>
        <w:outlineLvl w:val="2"/>
        <w:rPr>
          <w:b/>
          <w:bCs/>
          <w:sz w:val="32"/>
        </w:rPr>
      </w:pPr>
      <w:r w:rsidRPr="00A23E15">
        <w:rPr>
          <w:b/>
          <w:bCs/>
        </w:rPr>
        <w:br w:type="page"/>
      </w:r>
      <w:bookmarkStart w:id="113" w:name="_Toc368324035"/>
      <w:bookmarkStart w:id="114" w:name="_Toc389221963"/>
      <w:r w:rsidRPr="00A23E15">
        <w:rPr>
          <w:rFonts w:hint="eastAsia"/>
          <w:b/>
          <w:bCs/>
          <w:sz w:val="32"/>
        </w:rPr>
        <w:lastRenderedPageBreak/>
        <w:t>（三）對外貿易</w:t>
      </w:r>
      <w:bookmarkEnd w:id="113"/>
      <w:bookmarkEnd w:id="114"/>
    </w:p>
    <w:p w:rsidR="00D75028" w:rsidRPr="00A23E15" w:rsidRDefault="00D75028" w:rsidP="00D75028">
      <w:pPr>
        <w:snapToGrid w:val="0"/>
        <w:spacing w:before="120"/>
        <w:ind w:leftChars="150" w:left="560" w:hangingChars="100" w:hanging="200"/>
        <w:jc w:val="both"/>
        <w:rPr>
          <w:rFonts w:eastAsia="標楷體"/>
          <w:sz w:val="28"/>
          <w:szCs w:val="16"/>
        </w:rPr>
      </w:pPr>
      <w:r w:rsidRPr="009052D2">
        <w:rPr>
          <w:b/>
          <w:bCs/>
          <w:noProof/>
          <w:sz w:val="20"/>
        </w:rPr>
        <w:drawing>
          <wp:anchor distT="0" distB="0" distL="114300" distR="114300" simplePos="0" relativeHeight="251966976" behindDoc="1" locked="0" layoutInCell="1" allowOverlap="1" wp14:anchorId="1803B96E" wp14:editId="61ED6230">
            <wp:simplePos x="0" y="0"/>
            <wp:positionH relativeFrom="column">
              <wp:posOffset>2549525</wp:posOffset>
            </wp:positionH>
            <wp:positionV relativeFrom="paragraph">
              <wp:posOffset>-346710</wp:posOffset>
            </wp:positionV>
            <wp:extent cx="3566160" cy="2788920"/>
            <wp:effectExtent l="0" t="0" r="0" b="0"/>
            <wp:wrapSquare wrapText="bothSides"/>
            <wp:docPr id="8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A23E15">
        <w:rPr>
          <w:rFonts w:eastAsia="標楷體" w:hint="eastAsia"/>
          <w:sz w:val="28"/>
          <w:szCs w:val="16"/>
        </w:rPr>
        <w:t>－</w:t>
      </w:r>
      <w:r w:rsidRPr="00A23E15">
        <w:rPr>
          <w:rFonts w:eastAsia="標楷體"/>
          <w:sz w:val="28"/>
          <w:szCs w:val="16"/>
        </w:rPr>
        <w:t>2</w:t>
      </w:r>
      <w:r w:rsidRPr="00A23E15">
        <w:rPr>
          <w:rFonts w:eastAsia="標楷體"/>
          <w:spacing w:val="-2"/>
          <w:sz w:val="28"/>
          <w:szCs w:val="16"/>
        </w:rPr>
        <w:t>0</w:t>
      </w:r>
      <w:r w:rsidRPr="00A23E15">
        <w:rPr>
          <w:rFonts w:eastAsia="標楷體" w:hint="eastAsia"/>
          <w:spacing w:val="-2"/>
          <w:sz w:val="28"/>
          <w:szCs w:val="16"/>
        </w:rPr>
        <w:t>1</w:t>
      </w:r>
      <w:r>
        <w:rPr>
          <w:rFonts w:eastAsia="標楷體" w:hint="eastAsia"/>
          <w:spacing w:val="-2"/>
          <w:sz w:val="28"/>
          <w:szCs w:val="16"/>
        </w:rPr>
        <w:t>4</w:t>
      </w:r>
      <w:r w:rsidRPr="00A23E15">
        <w:rPr>
          <w:rFonts w:eastAsia="標楷體" w:hint="eastAsia"/>
          <w:spacing w:val="-2"/>
          <w:sz w:val="28"/>
          <w:szCs w:val="16"/>
        </w:rPr>
        <w:t>年</w:t>
      </w:r>
      <w:r>
        <w:rPr>
          <w:rFonts w:eastAsia="標楷體" w:hint="eastAsia"/>
          <w:spacing w:val="-2"/>
          <w:sz w:val="28"/>
          <w:szCs w:val="16"/>
        </w:rPr>
        <w:t>1</w:t>
      </w:r>
      <w:r>
        <w:rPr>
          <w:rFonts w:eastAsia="標楷體" w:hint="eastAsia"/>
          <w:spacing w:val="-2"/>
          <w:sz w:val="28"/>
          <w:szCs w:val="16"/>
        </w:rPr>
        <w:t>至</w:t>
      </w:r>
      <w:r>
        <w:rPr>
          <w:rFonts w:eastAsia="標楷體" w:hint="eastAsia"/>
          <w:spacing w:val="-2"/>
          <w:sz w:val="28"/>
          <w:szCs w:val="16"/>
        </w:rPr>
        <w:t>4</w:t>
      </w:r>
      <w:r>
        <w:rPr>
          <w:rFonts w:eastAsia="標楷體" w:hint="eastAsia"/>
          <w:spacing w:val="-2"/>
          <w:sz w:val="28"/>
          <w:szCs w:val="16"/>
        </w:rPr>
        <w:t>月</w:t>
      </w:r>
      <w:r w:rsidRPr="00B31306">
        <w:rPr>
          <w:rFonts w:eastAsia="標楷體" w:hint="eastAsia"/>
          <w:spacing w:val="-2"/>
          <w:sz w:val="28"/>
          <w:szCs w:val="16"/>
        </w:rPr>
        <w:t>中國大陸進出口總值為</w:t>
      </w:r>
      <w:r>
        <w:rPr>
          <w:rFonts w:eastAsia="標楷體" w:hint="eastAsia"/>
          <w:spacing w:val="-2"/>
          <w:sz w:val="28"/>
          <w:szCs w:val="16"/>
        </w:rPr>
        <w:t>13</w:t>
      </w:r>
      <w:r w:rsidRPr="00B31306">
        <w:rPr>
          <w:rFonts w:eastAsia="標楷體" w:hint="eastAsia"/>
          <w:spacing w:val="-2"/>
          <w:sz w:val="28"/>
          <w:szCs w:val="16"/>
        </w:rPr>
        <w:t>,</w:t>
      </w:r>
      <w:r>
        <w:rPr>
          <w:rFonts w:eastAsia="標楷體" w:hint="eastAsia"/>
          <w:spacing w:val="-2"/>
          <w:sz w:val="28"/>
          <w:szCs w:val="16"/>
        </w:rPr>
        <w:t>243.2</w:t>
      </w:r>
      <w:r w:rsidRPr="00B31306">
        <w:rPr>
          <w:rFonts w:eastAsia="標楷體" w:hint="eastAsia"/>
          <w:spacing w:val="-2"/>
          <w:sz w:val="28"/>
          <w:szCs w:val="16"/>
        </w:rPr>
        <w:t>億美元，較</w:t>
      </w:r>
      <w:r w:rsidRPr="00B31306">
        <w:rPr>
          <w:rFonts w:eastAsia="標楷體" w:hint="eastAsia"/>
          <w:spacing w:val="-2"/>
          <w:sz w:val="28"/>
          <w:szCs w:val="16"/>
        </w:rPr>
        <w:t>201</w:t>
      </w:r>
      <w:r>
        <w:rPr>
          <w:rFonts w:eastAsia="標楷體" w:hint="eastAsia"/>
          <w:spacing w:val="-2"/>
          <w:sz w:val="28"/>
          <w:szCs w:val="16"/>
        </w:rPr>
        <w:t>3</w:t>
      </w:r>
      <w:r w:rsidRPr="00B31306">
        <w:rPr>
          <w:rFonts w:eastAsia="標楷體" w:hint="eastAsia"/>
          <w:spacing w:val="-2"/>
          <w:sz w:val="28"/>
          <w:szCs w:val="16"/>
        </w:rPr>
        <w:t>年</w:t>
      </w:r>
      <w:r>
        <w:rPr>
          <w:rFonts w:eastAsia="標楷體" w:hint="eastAsia"/>
          <w:spacing w:val="-2"/>
          <w:sz w:val="28"/>
          <w:szCs w:val="16"/>
        </w:rPr>
        <w:t>同期減少</w:t>
      </w:r>
      <w:r>
        <w:rPr>
          <w:rFonts w:eastAsia="標楷體" w:hint="eastAsia"/>
          <w:spacing w:val="-2"/>
          <w:sz w:val="28"/>
          <w:szCs w:val="16"/>
        </w:rPr>
        <w:t>0.5</w:t>
      </w:r>
      <w:r>
        <w:rPr>
          <w:rFonts w:eastAsia="標楷體" w:hint="eastAsia"/>
          <w:spacing w:val="-2"/>
          <w:sz w:val="28"/>
          <w:szCs w:val="16"/>
        </w:rPr>
        <w:t>％</w:t>
      </w:r>
      <w:r w:rsidRPr="00B31306">
        <w:rPr>
          <w:rFonts w:eastAsia="標楷體" w:hint="eastAsia"/>
          <w:spacing w:val="-2"/>
          <w:sz w:val="28"/>
          <w:szCs w:val="16"/>
        </w:rPr>
        <w:t>。其中，出口額為</w:t>
      </w:r>
      <w:r>
        <w:rPr>
          <w:rFonts w:eastAsia="標楷體" w:hint="eastAsia"/>
          <w:spacing w:val="-2"/>
          <w:sz w:val="28"/>
          <w:szCs w:val="16"/>
        </w:rPr>
        <w:t>6</w:t>
      </w:r>
      <w:r w:rsidRPr="00B31306">
        <w:rPr>
          <w:rFonts w:eastAsia="標楷體" w:hint="eastAsia"/>
          <w:spacing w:val="-2"/>
          <w:sz w:val="28"/>
          <w:szCs w:val="16"/>
        </w:rPr>
        <w:t>,</w:t>
      </w:r>
      <w:r>
        <w:rPr>
          <w:rFonts w:eastAsia="標楷體" w:hint="eastAsia"/>
          <w:spacing w:val="-2"/>
          <w:sz w:val="28"/>
          <w:szCs w:val="16"/>
        </w:rPr>
        <w:t>797.8</w:t>
      </w:r>
      <w:r w:rsidRPr="00B31306">
        <w:rPr>
          <w:rFonts w:eastAsia="標楷體" w:hint="eastAsia"/>
          <w:spacing w:val="-2"/>
          <w:sz w:val="28"/>
          <w:szCs w:val="16"/>
        </w:rPr>
        <w:t>億美元</w:t>
      </w:r>
      <w:r>
        <w:rPr>
          <w:rFonts w:eastAsia="標楷體" w:hint="eastAsia"/>
          <w:spacing w:val="-2"/>
          <w:sz w:val="28"/>
          <w:szCs w:val="16"/>
        </w:rPr>
        <w:t>，衰退</w:t>
      </w:r>
      <w:r>
        <w:rPr>
          <w:rFonts w:eastAsia="標楷體" w:hint="eastAsia"/>
          <w:spacing w:val="-2"/>
          <w:sz w:val="28"/>
          <w:szCs w:val="16"/>
        </w:rPr>
        <w:t>2.3%</w:t>
      </w:r>
      <w:r>
        <w:rPr>
          <w:rFonts w:eastAsia="標楷體" w:hint="eastAsia"/>
          <w:spacing w:val="-2"/>
          <w:sz w:val="28"/>
          <w:szCs w:val="16"/>
        </w:rPr>
        <w:t>；</w:t>
      </w:r>
      <w:r w:rsidRPr="00B31306">
        <w:rPr>
          <w:rFonts w:eastAsia="標楷體" w:hint="eastAsia"/>
          <w:spacing w:val="-2"/>
          <w:sz w:val="28"/>
          <w:szCs w:val="16"/>
        </w:rPr>
        <w:t>進口額為</w:t>
      </w:r>
      <w:r>
        <w:rPr>
          <w:rFonts w:eastAsia="標楷體" w:hint="eastAsia"/>
          <w:spacing w:val="-2"/>
          <w:sz w:val="28"/>
          <w:szCs w:val="16"/>
        </w:rPr>
        <w:t>6,445.4</w:t>
      </w:r>
      <w:r w:rsidRPr="00B31306">
        <w:rPr>
          <w:rFonts w:eastAsia="標楷體" w:hint="eastAsia"/>
          <w:spacing w:val="-2"/>
          <w:sz w:val="28"/>
          <w:szCs w:val="16"/>
        </w:rPr>
        <w:t>億美元，</w:t>
      </w:r>
      <w:r>
        <w:rPr>
          <w:rFonts w:eastAsia="標楷體" w:hint="eastAsia"/>
          <w:spacing w:val="-2"/>
          <w:sz w:val="28"/>
          <w:szCs w:val="16"/>
        </w:rPr>
        <w:t>增加</w:t>
      </w:r>
      <w:r>
        <w:rPr>
          <w:rFonts w:eastAsia="標楷體" w:hint="eastAsia"/>
          <w:spacing w:val="-2"/>
          <w:sz w:val="28"/>
          <w:szCs w:val="16"/>
        </w:rPr>
        <w:t>1.4</w:t>
      </w:r>
      <w:r>
        <w:rPr>
          <w:rFonts w:eastAsia="標楷體" w:hint="eastAsia"/>
          <w:spacing w:val="-2"/>
          <w:sz w:val="28"/>
          <w:szCs w:val="16"/>
        </w:rPr>
        <w:t>％</w:t>
      </w:r>
      <w:r w:rsidRPr="00B31306">
        <w:rPr>
          <w:rFonts w:eastAsia="標楷體" w:hint="eastAsia"/>
          <w:spacing w:val="-2"/>
          <w:sz w:val="28"/>
          <w:szCs w:val="16"/>
        </w:rPr>
        <w:t>，</w:t>
      </w:r>
      <w:r>
        <w:rPr>
          <w:rFonts w:eastAsia="標楷體" w:hint="eastAsia"/>
          <w:spacing w:val="-2"/>
          <w:sz w:val="28"/>
          <w:szCs w:val="16"/>
        </w:rPr>
        <w:t>出超</w:t>
      </w:r>
      <w:r>
        <w:rPr>
          <w:rFonts w:eastAsia="標楷體" w:hint="eastAsia"/>
          <w:spacing w:val="-2"/>
          <w:sz w:val="28"/>
          <w:szCs w:val="16"/>
        </w:rPr>
        <w:t>352.5</w:t>
      </w:r>
      <w:r w:rsidRPr="00B31306">
        <w:rPr>
          <w:rFonts w:eastAsia="標楷體" w:hint="eastAsia"/>
          <w:spacing w:val="-2"/>
          <w:sz w:val="28"/>
          <w:szCs w:val="16"/>
        </w:rPr>
        <w:t>億美元</w:t>
      </w:r>
      <w:r w:rsidRPr="00A23E15">
        <w:rPr>
          <w:rFonts w:eastAsia="標楷體" w:hint="eastAsia"/>
          <w:sz w:val="28"/>
          <w:szCs w:val="16"/>
        </w:rPr>
        <w:t>。</w:t>
      </w:r>
    </w:p>
    <w:p w:rsidR="00D75028" w:rsidRDefault="00D75028" w:rsidP="00D75028">
      <w:pPr>
        <w:snapToGrid w:val="0"/>
        <w:spacing w:before="120"/>
        <w:ind w:leftChars="150" w:left="640" w:hangingChars="100" w:hanging="280"/>
        <w:jc w:val="both"/>
        <w:rPr>
          <w:rFonts w:eastAsia="標楷體"/>
          <w:sz w:val="28"/>
          <w:szCs w:val="16"/>
        </w:rPr>
      </w:pPr>
      <w:r w:rsidRPr="00A23E15">
        <w:rPr>
          <w:rFonts w:eastAsia="標楷體"/>
          <w:sz w:val="28"/>
          <w:szCs w:val="16"/>
        </w:rPr>
        <w:t>－</w:t>
      </w:r>
      <w:r w:rsidRPr="00A23E15">
        <w:rPr>
          <w:rFonts w:eastAsia="標楷體" w:hint="eastAsia"/>
          <w:sz w:val="28"/>
          <w:szCs w:val="16"/>
        </w:rPr>
        <w:t>201</w:t>
      </w:r>
      <w:r>
        <w:rPr>
          <w:rFonts w:eastAsia="標楷體" w:hint="eastAsia"/>
          <w:sz w:val="28"/>
          <w:szCs w:val="16"/>
        </w:rPr>
        <w:t>4</w:t>
      </w:r>
      <w:r w:rsidRPr="00A23E15">
        <w:rPr>
          <w:rFonts w:eastAsia="標楷體" w:hint="eastAsia"/>
          <w:sz w:val="28"/>
          <w:szCs w:val="16"/>
        </w:rPr>
        <w:t>年</w:t>
      </w:r>
      <w:r>
        <w:rPr>
          <w:rFonts w:eastAsia="標楷體" w:hint="eastAsia"/>
          <w:sz w:val="28"/>
          <w:szCs w:val="16"/>
        </w:rPr>
        <w:t>1</w:t>
      </w:r>
      <w:r>
        <w:rPr>
          <w:rFonts w:eastAsia="標楷體" w:hint="eastAsia"/>
          <w:sz w:val="28"/>
          <w:szCs w:val="16"/>
        </w:rPr>
        <w:t>至</w:t>
      </w:r>
      <w:r>
        <w:rPr>
          <w:rFonts w:eastAsia="標楷體" w:hint="eastAsia"/>
          <w:sz w:val="28"/>
          <w:szCs w:val="16"/>
        </w:rPr>
        <w:t>4</w:t>
      </w:r>
      <w:r>
        <w:rPr>
          <w:rFonts w:eastAsia="標楷體" w:hint="eastAsia"/>
          <w:sz w:val="28"/>
          <w:szCs w:val="16"/>
        </w:rPr>
        <w:t>月</w:t>
      </w:r>
      <w:r w:rsidRPr="00B31306">
        <w:rPr>
          <w:rFonts w:eastAsia="標楷體" w:hint="eastAsia"/>
          <w:sz w:val="28"/>
          <w:szCs w:val="16"/>
        </w:rPr>
        <w:t>與歐盟、美國、東協及日本之貿易總額，</w:t>
      </w:r>
      <w:r w:rsidRPr="00B31306">
        <w:rPr>
          <w:rFonts w:eastAsia="標楷體"/>
          <w:sz w:val="28"/>
          <w:szCs w:val="16"/>
        </w:rPr>
        <w:t>分</w:t>
      </w:r>
      <w:r w:rsidRPr="00B31306">
        <w:rPr>
          <w:rFonts w:eastAsia="標楷體" w:hint="eastAsia"/>
          <w:sz w:val="28"/>
          <w:szCs w:val="16"/>
        </w:rPr>
        <w:t>別為</w:t>
      </w:r>
      <w:r>
        <w:rPr>
          <w:rFonts w:eastAsia="標楷體" w:hint="eastAsia"/>
          <w:sz w:val="28"/>
          <w:szCs w:val="16"/>
        </w:rPr>
        <w:t>1,880.0</w:t>
      </w:r>
      <w:r w:rsidRPr="00B31306">
        <w:rPr>
          <w:rFonts w:eastAsia="標楷體" w:hint="eastAsia"/>
          <w:sz w:val="28"/>
          <w:szCs w:val="16"/>
        </w:rPr>
        <w:t>億美元、</w:t>
      </w:r>
      <w:r>
        <w:rPr>
          <w:rFonts w:eastAsia="標楷體" w:hint="eastAsia"/>
          <w:sz w:val="28"/>
          <w:szCs w:val="16"/>
        </w:rPr>
        <w:t>1,680.4</w:t>
      </w:r>
      <w:r w:rsidRPr="00B31306">
        <w:rPr>
          <w:rFonts w:eastAsia="標楷體" w:hint="eastAsia"/>
          <w:sz w:val="28"/>
          <w:szCs w:val="16"/>
        </w:rPr>
        <w:t>億美元、</w:t>
      </w:r>
      <w:r>
        <w:rPr>
          <w:rFonts w:eastAsia="標楷體" w:hint="eastAsia"/>
          <w:sz w:val="28"/>
          <w:szCs w:val="16"/>
        </w:rPr>
        <w:t>1,443.9</w:t>
      </w:r>
      <w:r w:rsidRPr="00B31306">
        <w:rPr>
          <w:rFonts w:eastAsia="標楷體" w:hint="eastAsia"/>
          <w:sz w:val="28"/>
          <w:szCs w:val="16"/>
        </w:rPr>
        <w:t>億美元及</w:t>
      </w:r>
      <w:r>
        <w:rPr>
          <w:rFonts w:eastAsia="標楷體" w:hint="eastAsia"/>
          <w:sz w:val="28"/>
          <w:szCs w:val="16"/>
        </w:rPr>
        <w:t>1,019.5</w:t>
      </w:r>
      <w:r w:rsidRPr="00B31306">
        <w:rPr>
          <w:rFonts w:eastAsia="標楷體" w:hint="eastAsia"/>
          <w:sz w:val="28"/>
          <w:szCs w:val="16"/>
        </w:rPr>
        <w:t>億美元，分別</w:t>
      </w:r>
      <w:r>
        <w:rPr>
          <w:rFonts w:eastAsia="標楷體" w:hint="eastAsia"/>
          <w:sz w:val="28"/>
          <w:szCs w:val="16"/>
        </w:rPr>
        <w:t>增加</w:t>
      </w:r>
      <w:r>
        <w:rPr>
          <w:rFonts w:eastAsia="標楷體" w:hint="eastAsia"/>
          <w:sz w:val="28"/>
          <w:szCs w:val="16"/>
        </w:rPr>
        <w:t>11.3</w:t>
      </w:r>
      <w:r>
        <w:rPr>
          <w:rFonts w:eastAsia="標楷體" w:hint="eastAsia"/>
          <w:sz w:val="28"/>
          <w:szCs w:val="16"/>
        </w:rPr>
        <w:t>％</w:t>
      </w:r>
      <w:r w:rsidRPr="00B31306">
        <w:rPr>
          <w:rFonts w:eastAsia="標楷體" w:hint="eastAsia"/>
          <w:sz w:val="28"/>
          <w:szCs w:val="16"/>
        </w:rPr>
        <w:t>、</w:t>
      </w:r>
      <w:r>
        <w:rPr>
          <w:rFonts w:eastAsia="標楷體" w:hint="eastAsia"/>
          <w:sz w:val="28"/>
          <w:szCs w:val="16"/>
        </w:rPr>
        <w:t>5.2</w:t>
      </w:r>
      <w:r>
        <w:rPr>
          <w:rFonts w:eastAsia="標楷體" w:hint="eastAsia"/>
          <w:sz w:val="28"/>
          <w:szCs w:val="16"/>
        </w:rPr>
        <w:t>％</w:t>
      </w:r>
      <w:r w:rsidRPr="00B31306">
        <w:rPr>
          <w:rFonts w:eastAsia="標楷體" w:hint="eastAsia"/>
          <w:sz w:val="28"/>
          <w:szCs w:val="16"/>
        </w:rPr>
        <w:t>、</w:t>
      </w:r>
      <w:r>
        <w:rPr>
          <w:rFonts w:eastAsia="標楷體" w:hint="eastAsia"/>
          <w:sz w:val="28"/>
          <w:szCs w:val="16"/>
        </w:rPr>
        <w:t>3.9</w:t>
      </w:r>
      <w:r>
        <w:rPr>
          <w:rFonts w:eastAsia="標楷體" w:hint="eastAsia"/>
          <w:sz w:val="28"/>
          <w:szCs w:val="16"/>
        </w:rPr>
        <w:t>％</w:t>
      </w:r>
      <w:r w:rsidRPr="00B31306">
        <w:rPr>
          <w:rFonts w:eastAsia="標楷體" w:hint="eastAsia"/>
          <w:sz w:val="28"/>
          <w:szCs w:val="16"/>
        </w:rPr>
        <w:t>及</w:t>
      </w:r>
      <w:r>
        <w:rPr>
          <w:rFonts w:eastAsia="標楷體" w:hint="eastAsia"/>
          <w:sz w:val="28"/>
          <w:szCs w:val="16"/>
        </w:rPr>
        <w:t>4.1</w:t>
      </w:r>
      <w:r>
        <w:rPr>
          <w:rFonts w:eastAsia="標楷體" w:hint="eastAsia"/>
          <w:sz w:val="28"/>
          <w:szCs w:val="16"/>
        </w:rPr>
        <w:t>％</w:t>
      </w:r>
      <w:r w:rsidRPr="00A23E15">
        <w:rPr>
          <w:rFonts w:eastAsia="標楷體"/>
          <w:sz w:val="28"/>
          <w:szCs w:val="16"/>
        </w:rPr>
        <w:t>。</w:t>
      </w:r>
    </w:p>
    <w:p w:rsidR="00D75028" w:rsidRPr="00A23E15" w:rsidRDefault="00D75028" w:rsidP="00D75028">
      <w:pPr>
        <w:pStyle w:val="a9"/>
        <w:widowControl/>
        <w:snapToGrid w:val="0"/>
        <w:spacing w:before="120" w:line="0" w:lineRule="atLeast"/>
        <w:ind w:leftChars="140" w:left="616" w:right="-1559" w:hangingChars="100" w:hanging="280"/>
        <w:jc w:val="center"/>
        <w:rPr>
          <w:rFonts w:ascii="Times New Roman" w:eastAsia="標楷體"/>
        </w:rPr>
      </w:pPr>
      <w:r>
        <w:rPr>
          <w:rFonts w:ascii="Times New Roman" w:eastAsia="標楷體" w:hint="eastAsia"/>
          <w:b/>
          <w:bCs/>
          <w:sz w:val="28"/>
        </w:rPr>
        <w:t xml:space="preserve">          </w:t>
      </w:r>
      <w:r w:rsidRPr="00A23E15">
        <w:rPr>
          <w:rFonts w:ascii="Times New Roman" w:eastAsia="標楷體" w:hint="eastAsia"/>
          <w:b/>
          <w:bCs/>
          <w:sz w:val="28"/>
        </w:rPr>
        <w:t>表</w:t>
      </w:r>
      <w:r w:rsidRPr="00A23E15">
        <w:rPr>
          <w:rFonts w:ascii="Times New Roman" w:eastAsia="標楷體"/>
          <w:b/>
          <w:bCs/>
          <w:sz w:val="28"/>
        </w:rPr>
        <w:t xml:space="preserve">3-3   </w:t>
      </w:r>
      <w:r w:rsidRPr="00A23E15">
        <w:rPr>
          <w:rFonts w:ascii="Times New Roman" w:eastAsia="標楷體" w:hint="eastAsia"/>
          <w:b/>
          <w:bCs/>
          <w:sz w:val="28"/>
        </w:rPr>
        <w:t>中國大陸進出口貿易統計</w:t>
      </w:r>
      <w:r w:rsidRPr="00A23E15">
        <w:rPr>
          <w:rFonts w:ascii="Times New Roman" w:eastAsia="標楷體"/>
          <w:b/>
          <w:bCs/>
          <w:sz w:val="28"/>
        </w:rPr>
        <w:t xml:space="preserve"> </w:t>
      </w:r>
      <w:r w:rsidRPr="00A23E15">
        <w:rPr>
          <w:rFonts w:ascii="Times New Roman" w:eastAsia="標楷體" w:hint="eastAsia"/>
          <w:b/>
          <w:bCs/>
          <w:sz w:val="28"/>
        </w:rPr>
        <w:t xml:space="preserve"> </w:t>
      </w:r>
      <w:r w:rsidRPr="00A23E15">
        <w:rPr>
          <w:rFonts w:ascii="Times New Roman" w:eastAsia="標楷體"/>
          <w:b/>
          <w:bCs/>
          <w:sz w:val="28"/>
        </w:rPr>
        <w:t xml:space="preserve">   </w:t>
      </w:r>
      <w:r w:rsidRPr="00A23E15">
        <w:rPr>
          <w:rFonts w:ascii="Times New Roman" w:eastAsia="標楷體" w:hAnsi="標楷體" w:hint="eastAsia"/>
        </w:rPr>
        <w:t>單位：億美元；</w:t>
      </w:r>
      <w:r>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21"/>
        <w:gridCol w:w="843"/>
        <w:gridCol w:w="934"/>
        <w:gridCol w:w="781"/>
        <w:gridCol w:w="52"/>
        <w:gridCol w:w="825"/>
        <w:gridCol w:w="57"/>
        <w:gridCol w:w="781"/>
        <w:gridCol w:w="100"/>
        <w:gridCol w:w="659"/>
        <w:gridCol w:w="209"/>
        <w:gridCol w:w="1453"/>
      </w:tblGrid>
      <w:tr w:rsidR="00D75028" w:rsidRPr="00A23E15" w:rsidTr="00B814B5">
        <w:trPr>
          <w:cantSplit/>
          <w:trHeight w:val="315"/>
        </w:trPr>
        <w:tc>
          <w:tcPr>
            <w:tcW w:w="1827" w:type="dxa"/>
            <w:gridSpan w:val="2"/>
            <w:vMerge w:val="restart"/>
            <w:tcBorders>
              <w:left w:val="nil"/>
            </w:tcBorders>
            <w:vAlign w:val="center"/>
          </w:tcPr>
          <w:p w:rsidR="00D75028" w:rsidRPr="00A23E15" w:rsidRDefault="00D75028" w:rsidP="00B814B5">
            <w:pPr>
              <w:snapToGrid w:val="0"/>
              <w:spacing w:line="0" w:lineRule="atLeast"/>
              <w:jc w:val="center"/>
              <w:rPr>
                <w:rFonts w:eastAsia="標楷體"/>
              </w:rPr>
            </w:pPr>
            <w:r w:rsidRPr="00A23E15">
              <w:rPr>
                <w:rFonts w:eastAsia="標楷體" w:hAnsi="標楷體" w:hint="eastAsia"/>
              </w:rPr>
              <w:t>年（月）別</w:t>
            </w:r>
          </w:p>
        </w:tc>
        <w:tc>
          <w:tcPr>
            <w:tcW w:w="1777" w:type="dxa"/>
            <w:gridSpan w:val="2"/>
            <w:vAlign w:val="center"/>
          </w:tcPr>
          <w:p w:rsidR="00D75028" w:rsidRPr="00A23E15" w:rsidRDefault="00D75028" w:rsidP="00B814B5">
            <w:pPr>
              <w:snapToGrid w:val="0"/>
              <w:spacing w:line="0" w:lineRule="atLeast"/>
              <w:ind w:left="-113" w:right="-113"/>
              <w:jc w:val="center"/>
              <w:rPr>
                <w:rFonts w:eastAsia="標楷體"/>
              </w:rPr>
            </w:pPr>
            <w:r w:rsidRPr="00A23E15">
              <w:rPr>
                <w:rFonts w:eastAsia="標楷體" w:hAnsi="標楷體" w:hint="eastAsia"/>
              </w:rPr>
              <w:t>貿易總額</w:t>
            </w:r>
          </w:p>
        </w:tc>
        <w:tc>
          <w:tcPr>
            <w:tcW w:w="1658" w:type="dxa"/>
            <w:gridSpan w:val="3"/>
            <w:vAlign w:val="center"/>
          </w:tcPr>
          <w:p w:rsidR="00D75028" w:rsidRPr="00A23E15" w:rsidRDefault="00D75028" w:rsidP="00B814B5">
            <w:pPr>
              <w:snapToGrid w:val="0"/>
              <w:spacing w:line="0" w:lineRule="atLeast"/>
              <w:ind w:left="-113" w:right="-113"/>
              <w:jc w:val="center"/>
              <w:rPr>
                <w:rFonts w:eastAsia="標楷體"/>
              </w:rPr>
            </w:pPr>
            <w:r w:rsidRPr="00A23E15">
              <w:rPr>
                <w:rFonts w:eastAsia="標楷體" w:hAnsi="標楷體" w:hint="eastAsia"/>
              </w:rPr>
              <w:t>出口總額</w:t>
            </w:r>
          </w:p>
        </w:tc>
        <w:tc>
          <w:tcPr>
            <w:tcW w:w="1806" w:type="dxa"/>
            <w:gridSpan w:val="5"/>
            <w:vAlign w:val="center"/>
          </w:tcPr>
          <w:p w:rsidR="00D75028" w:rsidRPr="00A23E15" w:rsidRDefault="00D75028" w:rsidP="00B814B5">
            <w:pPr>
              <w:snapToGrid w:val="0"/>
              <w:spacing w:line="0" w:lineRule="atLeast"/>
              <w:ind w:left="-113" w:right="-113"/>
              <w:jc w:val="center"/>
              <w:rPr>
                <w:rFonts w:eastAsia="標楷體"/>
              </w:rPr>
            </w:pPr>
            <w:r w:rsidRPr="00A23E15">
              <w:rPr>
                <w:rFonts w:eastAsia="標楷體" w:hAnsi="標楷體" w:hint="eastAsia"/>
              </w:rPr>
              <w:t>進口總額</w:t>
            </w:r>
          </w:p>
        </w:tc>
        <w:tc>
          <w:tcPr>
            <w:tcW w:w="1453" w:type="dxa"/>
            <w:tcBorders>
              <w:bottom w:val="single" w:sz="4" w:space="0" w:color="auto"/>
              <w:right w:val="nil"/>
            </w:tcBorders>
            <w:vAlign w:val="center"/>
          </w:tcPr>
          <w:p w:rsidR="00D75028" w:rsidRPr="00A23E15" w:rsidRDefault="00D75028" w:rsidP="00B814B5">
            <w:pPr>
              <w:snapToGrid w:val="0"/>
              <w:spacing w:line="0" w:lineRule="atLeast"/>
              <w:ind w:left="-113" w:right="-113"/>
              <w:jc w:val="center"/>
              <w:rPr>
                <w:rFonts w:eastAsia="標楷體"/>
              </w:rPr>
            </w:pPr>
            <w:r>
              <w:rPr>
                <w:rFonts w:eastAsia="標楷體" w:hAnsi="標楷體" w:hint="eastAsia"/>
              </w:rPr>
              <w:t>出</w:t>
            </w:r>
            <w:r w:rsidRPr="00A23E15">
              <w:rPr>
                <w:rFonts w:eastAsia="標楷體" w:hAnsi="標楷體" w:hint="eastAsia"/>
              </w:rPr>
              <w:t>（</w:t>
            </w:r>
            <w:r>
              <w:rPr>
                <w:rFonts w:eastAsia="標楷體" w:hAnsi="標楷體" w:hint="eastAsia"/>
              </w:rPr>
              <w:t>入</w:t>
            </w:r>
            <w:r w:rsidRPr="00A23E15">
              <w:rPr>
                <w:rFonts w:eastAsia="標楷體" w:hAnsi="標楷體" w:hint="eastAsia"/>
              </w:rPr>
              <w:t>）</w:t>
            </w:r>
            <w:r>
              <w:rPr>
                <w:rFonts w:eastAsia="標楷體" w:hAnsi="標楷體" w:hint="eastAsia"/>
              </w:rPr>
              <w:t>超</w:t>
            </w:r>
          </w:p>
        </w:tc>
      </w:tr>
      <w:tr w:rsidR="00D75028" w:rsidRPr="00A23E15" w:rsidTr="00B814B5">
        <w:trPr>
          <w:cantSplit/>
          <w:trHeight w:val="146"/>
        </w:trPr>
        <w:tc>
          <w:tcPr>
            <w:tcW w:w="1827" w:type="dxa"/>
            <w:gridSpan w:val="2"/>
            <w:vMerge/>
            <w:tcBorders>
              <w:left w:val="nil"/>
              <w:bottom w:val="single" w:sz="4" w:space="0" w:color="auto"/>
            </w:tcBorders>
          </w:tcPr>
          <w:p w:rsidR="00D75028" w:rsidRPr="00A23E15" w:rsidRDefault="00D75028" w:rsidP="00B814B5">
            <w:pPr>
              <w:snapToGrid w:val="0"/>
              <w:spacing w:line="0" w:lineRule="atLeast"/>
              <w:jc w:val="center"/>
              <w:rPr>
                <w:rFonts w:eastAsia="標楷體"/>
              </w:rPr>
            </w:pPr>
          </w:p>
        </w:tc>
        <w:tc>
          <w:tcPr>
            <w:tcW w:w="843" w:type="dxa"/>
            <w:tcBorders>
              <w:bottom w:val="single" w:sz="4" w:space="0" w:color="auto"/>
            </w:tcBorders>
            <w:vAlign w:val="center"/>
          </w:tcPr>
          <w:p w:rsidR="00D75028" w:rsidRPr="00A23E15" w:rsidRDefault="00D75028" w:rsidP="00B814B5">
            <w:pPr>
              <w:snapToGrid w:val="0"/>
              <w:spacing w:line="0" w:lineRule="atLeast"/>
              <w:ind w:left="-113" w:right="-113"/>
              <w:jc w:val="center"/>
              <w:rPr>
                <w:rFonts w:eastAsia="標楷體"/>
              </w:rPr>
            </w:pPr>
            <w:r w:rsidRPr="00A23E15">
              <w:rPr>
                <w:rFonts w:eastAsia="標楷體" w:hAnsi="標楷體" w:hint="eastAsia"/>
              </w:rPr>
              <w:t>金額</w:t>
            </w:r>
          </w:p>
        </w:tc>
        <w:tc>
          <w:tcPr>
            <w:tcW w:w="934" w:type="dxa"/>
            <w:tcBorders>
              <w:bottom w:val="single" w:sz="4" w:space="0" w:color="auto"/>
            </w:tcBorders>
            <w:vAlign w:val="center"/>
          </w:tcPr>
          <w:p w:rsidR="00D75028" w:rsidRPr="00A23E15" w:rsidRDefault="00D75028" w:rsidP="00B814B5">
            <w:pPr>
              <w:snapToGrid w:val="0"/>
              <w:spacing w:line="0" w:lineRule="atLeast"/>
              <w:ind w:left="-113" w:right="-113"/>
              <w:jc w:val="center"/>
              <w:rPr>
                <w:rFonts w:eastAsia="標楷體"/>
              </w:rPr>
            </w:pPr>
            <w:r>
              <w:rPr>
                <w:rFonts w:eastAsia="標楷體" w:hAnsi="標楷體" w:hint="eastAsia"/>
              </w:rPr>
              <w:t>年增</w:t>
            </w:r>
            <w:r w:rsidRPr="00A23E15">
              <w:rPr>
                <w:rFonts w:eastAsia="標楷體" w:hAnsi="標楷體" w:hint="eastAsia"/>
              </w:rPr>
              <w:t>率</w:t>
            </w:r>
          </w:p>
        </w:tc>
        <w:tc>
          <w:tcPr>
            <w:tcW w:w="833" w:type="dxa"/>
            <w:gridSpan w:val="2"/>
            <w:tcBorders>
              <w:bottom w:val="single" w:sz="4" w:space="0" w:color="auto"/>
            </w:tcBorders>
            <w:vAlign w:val="center"/>
          </w:tcPr>
          <w:p w:rsidR="00D75028" w:rsidRPr="00A23E15" w:rsidRDefault="00D75028" w:rsidP="00B814B5">
            <w:pPr>
              <w:snapToGrid w:val="0"/>
              <w:spacing w:line="0" w:lineRule="atLeast"/>
              <w:ind w:left="-113" w:right="-113"/>
              <w:jc w:val="center"/>
              <w:rPr>
                <w:rFonts w:eastAsia="標楷體"/>
              </w:rPr>
            </w:pPr>
            <w:r w:rsidRPr="00A23E15">
              <w:rPr>
                <w:rFonts w:eastAsia="標楷體" w:hAnsi="標楷體" w:hint="eastAsia"/>
              </w:rPr>
              <w:t>金額</w:t>
            </w:r>
          </w:p>
        </w:tc>
        <w:tc>
          <w:tcPr>
            <w:tcW w:w="825" w:type="dxa"/>
            <w:tcBorders>
              <w:bottom w:val="single" w:sz="4" w:space="0" w:color="auto"/>
            </w:tcBorders>
            <w:vAlign w:val="center"/>
          </w:tcPr>
          <w:p w:rsidR="00D75028" w:rsidRPr="00A23E15" w:rsidRDefault="00D75028" w:rsidP="00B814B5">
            <w:pPr>
              <w:snapToGrid w:val="0"/>
              <w:spacing w:line="0" w:lineRule="atLeast"/>
              <w:ind w:left="-113" w:right="-113"/>
              <w:jc w:val="center"/>
              <w:rPr>
                <w:rFonts w:eastAsia="標楷體"/>
              </w:rPr>
            </w:pPr>
            <w:r>
              <w:rPr>
                <w:rFonts w:eastAsia="標楷體" w:hAnsi="標楷體" w:hint="eastAsia"/>
              </w:rPr>
              <w:t>年增</w:t>
            </w:r>
            <w:r w:rsidRPr="00A23E15">
              <w:rPr>
                <w:rFonts w:eastAsia="標楷體" w:hAnsi="標楷體" w:hint="eastAsia"/>
              </w:rPr>
              <w:t>率</w:t>
            </w:r>
          </w:p>
        </w:tc>
        <w:tc>
          <w:tcPr>
            <w:tcW w:w="938" w:type="dxa"/>
            <w:gridSpan w:val="3"/>
            <w:tcBorders>
              <w:bottom w:val="single" w:sz="4" w:space="0" w:color="auto"/>
            </w:tcBorders>
            <w:vAlign w:val="center"/>
          </w:tcPr>
          <w:p w:rsidR="00D75028" w:rsidRPr="00A23E15" w:rsidRDefault="00D75028" w:rsidP="00B814B5">
            <w:pPr>
              <w:snapToGrid w:val="0"/>
              <w:spacing w:line="0" w:lineRule="atLeast"/>
              <w:ind w:left="-113" w:right="-113"/>
              <w:jc w:val="center"/>
              <w:rPr>
                <w:rFonts w:eastAsia="標楷體"/>
              </w:rPr>
            </w:pPr>
            <w:r w:rsidRPr="00A23E15">
              <w:rPr>
                <w:rFonts w:eastAsia="標楷體" w:hAnsi="標楷體" w:hint="eastAsia"/>
              </w:rPr>
              <w:t>金額</w:t>
            </w:r>
          </w:p>
        </w:tc>
        <w:tc>
          <w:tcPr>
            <w:tcW w:w="868" w:type="dxa"/>
            <w:gridSpan w:val="2"/>
            <w:tcBorders>
              <w:bottom w:val="single" w:sz="4" w:space="0" w:color="auto"/>
            </w:tcBorders>
            <w:vAlign w:val="center"/>
          </w:tcPr>
          <w:p w:rsidR="00D75028" w:rsidRPr="00A23E15" w:rsidRDefault="00D75028" w:rsidP="00B814B5">
            <w:pPr>
              <w:snapToGrid w:val="0"/>
              <w:spacing w:line="0" w:lineRule="atLeast"/>
              <w:ind w:left="-113" w:right="-113"/>
              <w:jc w:val="center"/>
              <w:rPr>
                <w:rFonts w:eastAsia="標楷體"/>
              </w:rPr>
            </w:pPr>
            <w:r>
              <w:rPr>
                <w:rFonts w:eastAsia="標楷體" w:hAnsi="標楷體" w:hint="eastAsia"/>
              </w:rPr>
              <w:t>年增</w:t>
            </w:r>
            <w:r w:rsidRPr="00A23E15">
              <w:rPr>
                <w:rFonts w:eastAsia="標楷體" w:hAnsi="標楷體" w:hint="eastAsia"/>
              </w:rPr>
              <w:t>率</w:t>
            </w:r>
          </w:p>
        </w:tc>
        <w:tc>
          <w:tcPr>
            <w:tcW w:w="1453" w:type="dxa"/>
            <w:tcBorders>
              <w:bottom w:val="single" w:sz="4" w:space="0" w:color="auto"/>
              <w:right w:val="nil"/>
            </w:tcBorders>
            <w:vAlign w:val="center"/>
          </w:tcPr>
          <w:p w:rsidR="00D75028" w:rsidRPr="00A23E15" w:rsidRDefault="00D75028" w:rsidP="00B814B5">
            <w:pPr>
              <w:snapToGrid w:val="0"/>
              <w:spacing w:line="0" w:lineRule="atLeast"/>
              <w:ind w:left="-113" w:right="-113"/>
              <w:jc w:val="center"/>
              <w:rPr>
                <w:rFonts w:eastAsia="標楷體"/>
              </w:rPr>
            </w:pPr>
            <w:r w:rsidRPr="00A23E15">
              <w:rPr>
                <w:rFonts w:eastAsia="標楷體" w:hAnsi="標楷體" w:hint="eastAsia"/>
              </w:rPr>
              <w:t>金額</w:t>
            </w:r>
          </w:p>
        </w:tc>
      </w:tr>
      <w:tr w:rsidR="00D75028" w:rsidRPr="00A23E15" w:rsidTr="00B814B5">
        <w:trPr>
          <w:gridBefore w:val="1"/>
          <w:wBefore w:w="6" w:type="dxa"/>
          <w:cantSplit/>
          <w:trHeight w:hRule="exact" w:val="401"/>
        </w:trPr>
        <w:tc>
          <w:tcPr>
            <w:tcW w:w="1821" w:type="dxa"/>
            <w:tcBorders>
              <w:top w:val="nil"/>
              <w:left w:val="nil"/>
              <w:bottom w:val="nil"/>
              <w:right w:val="single" w:sz="4" w:space="0" w:color="auto"/>
            </w:tcBorders>
            <w:vAlign w:val="center"/>
          </w:tcPr>
          <w:p w:rsidR="00D75028" w:rsidRPr="00A23E15" w:rsidRDefault="00D75028" w:rsidP="00B814B5">
            <w:pPr>
              <w:snapToGrid w:val="0"/>
              <w:spacing w:line="0" w:lineRule="atLeast"/>
              <w:ind w:left="-113" w:right="-113"/>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843" w:type="dxa"/>
            <w:tcBorders>
              <w:top w:val="nil"/>
              <w:left w:val="single" w:sz="4" w:space="0" w:color="auto"/>
              <w:bottom w:val="nil"/>
              <w:right w:val="nil"/>
            </w:tcBorders>
            <w:vAlign w:val="center"/>
          </w:tcPr>
          <w:p w:rsidR="00D75028" w:rsidRPr="00A23E15" w:rsidRDefault="00D75028" w:rsidP="00B814B5">
            <w:pPr>
              <w:snapToGrid w:val="0"/>
              <w:spacing w:line="0" w:lineRule="atLeast"/>
              <w:ind w:left="-113" w:right="-113"/>
              <w:jc w:val="center"/>
              <w:rPr>
                <w:rFonts w:eastAsia="標楷體"/>
                <w:sz w:val="22"/>
                <w:szCs w:val="22"/>
              </w:rPr>
            </w:pPr>
            <w:r w:rsidRPr="00A23E15">
              <w:rPr>
                <w:rFonts w:eastAsia="標楷體" w:hint="eastAsia"/>
                <w:sz w:val="22"/>
                <w:szCs w:val="22"/>
              </w:rPr>
              <w:t>22,072.7</w:t>
            </w:r>
          </w:p>
        </w:tc>
        <w:tc>
          <w:tcPr>
            <w:tcW w:w="934" w:type="dxa"/>
            <w:tcBorders>
              <w:top w:val="nil"/>
              <w:left w:val="nil"/>
              <w:bottom w:val="nil"/>
              <w:right w:val="nil"/>
            </w:tcBorders>
            <w:vAlign w:val="center"/>
          </w:tcPr>
          <w:p w:rsidR="00D75028" w:rsidRPr="00A23E15" w:rsidRDefault="00D75028" w:rsidP="00B814B5">
            <w:pPr>
              <w:snapToGrid w:val="0"/>
              <w:spacing w:line="0" w:lineRule="atLeast"/>
              <w:ind w:left="-113" w:rightChars="50" w:right="120"/>
              <w:jc w:val="right"/>
              <w:rPr>
                <w:rFonts w:eastAsia="標楷體"/>
                <w:sz w:val="22"/>
                <w:szCs w:val="22"/>
              </w:rPr>
            </w:pPr>
            <w:r w:rsidRPr="00A23E15">
              <w:rPr>
                <w:rFonts w:eastAsia="標楷體" w:hint="eastAsia"/>
                <w:sz w:val="22"/>
                <w:szCs w:val="22"/>
              </w:rPr>
              <w:t>-13.9</w:t>
            </w:r>
          </w:p>
        </w:tc>
        <w:tc>
          <w:tcPr>
            <w:tcW w:w="833" w:type="dxa"/>
            <w:gridSpan w:val="2"/>
            <w:tcBorders>
              <w:top w:val="nil"/>
              <w:left w:val="nil"/>
              <w:bottom w:val="nil"/>
              <w:right w:val="nil"/>
            </w:tcBorders>
            <w:vAlign w:val="center"/>
          </w:tcPr>
          <w:p w:rsidR="00D75028" w:rsidRPr="00A23E15" w:rsidRDefault="00D75028" w:rsidP="00B814B5">
            <w:pPr>
              <w:snapToGrid w:val="0"/>
              <w:spacing w:line="0" w:lineRule="atLeast"/>
              <w:ind w:left="-113" w:right="-113"/>
              <w:jc w:val="center"/>
              <w:rPr>
                <w:rFonts w:eastAsia="標楷體"/>
                <w:sz w:val="22"/>
                <w:szCs w:val="22"/>
              </w:rPr>
            </w:pPr>
            <w:r w:rsidRPr="00A23E15">
              <w:rPr>
                <w:rFonts w:eastAsia="標楷體" w:hint="eastAsia"/>
                <w:sz w:val="22"/>
                <w:szCs w:val="22"/>
              </w:rPr>
              <w:t>12,016.7</w:t>
            </w:r>
          </w:p>
        </w:tc>
        <w:tc>
          <w:tcPr>
            <w:tcW w:w="825" w:type="dxa"/>
            <w:tcBorders>
              <w:top w:val="nil"/>
              <w:left w:val="nil"/>
              <w:bottom w:val="nil"/>
              <w:right w:val="nil"/>
            </w:tcBorders>
            <w:vAlign w:val="center"/>
          </w:tcPr>
          <w:p w:rsidR="00D75028" w:rsidRPr="00A23E15" w:rsidRDefault="00D75028" w:rsidP="00B814B5">
            <w:pPr>
              <w:snapToGrid w:val="0"/>
              <w:spacing w:line="0" w:lineRule="atLeast"/>
              <w:ind w:left="-113" w:right="-113"/>
              <w:jc w:val="center"/>
              <w:rPr>
                <w:rFonts w:eastAsia="標楷體"/>
                <w:sz w:val="22"/>
                <w:szCs w:val="22"/>
              </w:rPr>
            </w:pPr>
            <w:r w:rsidRPr="00A23E15">
              <w:rPr>
                <w:rFonts w:eastAsia="標楷體" w:hint="eastAsia"/>
                <w:sz w:val="22"/>
                <w:szCs w:val="22"/>
              </w:rPr>
              <w:t>-16.0</w:t>
            </w:r>
          </w:p>
        </w:tc>
        <w:tc>
          <w:tcPr>
            <w:tcW w:w="938" w:type="dxa"/>
            <w:gridSpan w:val="3"/>
            <w:tcBorders>
              <w:top w:val="nil"/>
              <w:left w:val="nil"/>
              <w:bottom w:val="nil"/>
              <w:right w:val="nil"/>
            </w:tcBorders>
            <w:vAlign w:val="center"/>
          </w:tcPr>
          <w:p w:rsidR="00D75028" w:rsidRPr="00A23E15" w:rsidRDefault="00D75028" w:rsidP="00B814B5">
            <w:pPr>
              <w:snapToGrid w:val="0"/>
              <w:spacing w:line="0" w:lineRule="atLeast"/>
              <w:ind w:left="-113" w:right="-113"/>
              <w:jc w:val="center"/>
              <w:rPr>
                <w:rFonts w:eastAsia="標楷體"/>
                <w:sz w:val="22"/>
                <w:szCs w:val="22"/>
              </w:rPr>
            </w:pPr>
            <w:r w:rsidRPr="00A23E15">
              <w:rPr>
                <w:rFonts w:eastAsia="標楷體" w:hint="eastAsia"/>
                <w:sz w:val="22"/>
                <w:szCs w:val="22"/>
              </w:rPr>
              <w:t>10,056.0</w:t>
            </w:r>
          </w:p>
        </w:tc>
        <w:tc>
          <w:tcPr>
            <w:tcW w:w="868" w:type="dxa"/>
            <w:gridSpan w:val="2"/>
            <w:tcBorders>
              <w:top w:val="nil"/>
              <w:left w:val="nil"/>
              <w:bottom w:val="nil"/>
              <w:right w:val="nil"/>
            </w:tcBorders>
            <w:vAlign w:val="center"/>
          </w:tcPr>
          <w:p w:rsidR="00D75028" w:rsidRPr="00A23E15" w:rsidRDefault="00D75028" w:rsidP="00B814B5">
            <w:pPr>
              <w:snapToGrid w:val="0"/>
              <w:spacing w:line="0" w:lineRule="atLeast"/>
              <w:ind w:left="-113" w:right="-113"/>
              <w:jc w:val="center"/>
              <w:rPr>
                <w:rFonts w:eastAsia="標楷體"/>
                <w:sz w:val="22"/>
                <w:szCs w:val="22"/>
              </w:rPr>
            </w:pPr>
            <w:r w:rsidRPr="00A23E15">
              <w:rPr>
                <w:rFonts w:eastAsia="標楷體" w:hint="eastAsia"/>
                <w:sz w:val="22"/>
                <w:szCs w:val="22"/>
              </w:rPr>
              <w:t>-11.2</w:t>
            </w:r>
          </w:p>
        </w:tc>
        <w:tc>
          <w:tcPr>
            <w:tcW w:w="1453" w:type="dxa"/>
            <w:tcBorders>
              <w:top w:val="nil"/>
              <w:left w:val="nil"/>
              <w:bottom w:val="nil"/>
              <w:right w:val="nil"/>
            </w:tcBorders>
            <w:vAlign w:val="center"/>
          </w:tcPr>
          <w:p w:rsidR="00D75028" w:rsidRPr="00A23E15" w:rsidRDefault="00D75028" w:rsidP="00B814B5">
            <w:pPr>
              <w:snapToGrid w:val="0"/>
              <w:spacing w:line="0" w:lineRule="atLeast"/>
              <w:ind w:left="-113" w:right="-113"/>
              <w:jc w:val="center"/>
              <w:rPr>
                <w:rFonts w:eastAsia="標楷體"/>
                <w:sz w:val="22"/>
                <w:szCs w:val="22"/>
              </w:rPr>
            </w:pPr>
            <w:r w:rsidRPr="00A23E15">
              <w:rPr>
                <w:rFonts w:eastAsia="標楷體" w:hint="eastAsia"/>
                <w:sz w:val="22"/>
                <w:szCs w:val="22"/>
              </w:rPr>
              <w:t>1,960.7</w:t>
            </w:r>
          </w:p>
        </w:tc>
      </w:tr>
      <w:tr w:rsidR="00D75028" w:rsidRPr="00A23E15" w:rsidTr="00B814B5">
        <w:trPr>
          <w:gridBefore w:val="1"/>
          <w:wBefore w:w="6" w:type="dxa"/>
          <w:cantSplit/>
          <w:trHeight w:hRule="exact" w:val="401"/>
        </w:trPr>
        <w:tc>
          <w:tcPr>
            <w:tcW w:w="1821" w:type="dxa"/>
            <w:tcBorders>
              <w:top w:val="nil"/>
              <w:left w:val="nil"/>
              <w:bottom w:val="nil"/>
              <w:right w:val="single" w:sz="4" w:space="0" w:color="auto"/>
            </w:tcBorders>
            <w:vAlign w:val="center"/>
          </w:tcPr>
          <w:p w:rsidR="00D75028" w:rsidRPr="00A23E15" w:rsidRDefault="00D75028" w:rsidP="00B814B5">
            <w:pPr>
              <w:snapToGrid w:val="0"/>
              <w:spacing w:line="0" w:lineRule="atLeast"/>
              <w:ind w:left="-113" w:right="-113"/>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843" w:type="dxa"/>
            <w:tcBorders>
              <w:top w:val="nil"/>
              <w:left w:val="single" w:sz="4" w:space="0" w:color="auto"/>
              <w:bottom w:val="nil"/>
              <w:right w:val="nil"/>
            </w:tcBorders>
            <w:vAlign w:val="center"/>
          </w:tcPr>
          <w:p w:rsidR="00D75028" w:rsidRPr="00A23E15" w:rsidRDefault="00D75028" w:rsidP="00B814B5">
            <w:pPr>
              <w:snapToGrid w:val="0"/>
              <w:spacing w:line="0" w:lineRule="atLeast"/>
              <w:ind w:left="-113" w:right="-113"/>
              <w:jc w:val="center"/>
              <w:rPr>
                <w:rFonts w:eastAsia="標楷體"/>
                <w:sz w:val="22"/>
                <w:szCs w:val="22"/>
              </w:rPr>
            </w:pPr>
            <w:r w:rsidRPr="00A23E15">
              <w:rPr>
                <w:rFonts w:eastAsia="標楷體" w:hint="eastAsia"/>
                <w:sz w:val="22"/>
                <w:szCs w:val="22"/>
              </w:rPr>
              <w:t>29,727.6</w:t>
            </w:r>
          </w:p>
        </w:tc>
        <w:tc>
          <w:tcPr>
            <w:tcW w:w="934" w:type="dxa"/>
            <w:tcBorders>
              <w:top w:val="nil"/>
              <w:left w:val="nil"/>
              <w:bottom w:val="nil"/>
              <w:right w:val="nil"/>
            </w:tcBorders>
            <w:vAlign w:val="center"/>
          </w:tcPr>
          <w:p w:rsidR="00D75028" w:rsidRPr="00A23E15" w:rsidRDefault="00D75028" w:rsidP="00B814B5">
            <w:pPr>
              <w:snapToGrid w:val="0"/>
              <w:spacing w:line="0" w:lineRule="atLeast"/>
              <w:ind w:left="-113" w:rightChars="50" w:right="120"/>
              <w:jc w:val="right"/>
              <w:rPr>
                <w:rFonts w:eastAsia="標楷體"/>
                <w:sz w:val="22"/>
                <w:szCs w:val="22"/>
              </w:rPr>
            </w:pPr>
            <w:r w:rsidRPr="00A23E15">
              <w:rPr>
                <w:rFonts w:eastAsia="標楷體" w:hint="eastAsia"/>
                <w:sz w:val="22"/>
                <w:szCs w:val="22"/>
              </w:rPr>
              <w:t>34.7</w:t>
            </w:r>
          </w:p>
        </w:tc>
        <w:tc>
          <w:tcPr>
            <w:tcW w:w="833" w:type="dxa"/>
            <w:gridSpan w:val="2"/>
            <w:tcBorders>
              <w:top w:val="nil"/>
              <w:left w:val="nil"/>
              <w:bottom w:val="nil"/>
              <w:right w:val="nil"/>
            </w:tcBorders>
            <w:vAlign w:val="center"/>
          </w:tcPr>
          <w:p w:rsidR="00D75028" w:rsidRPr="00A23E15" w:rsidRDefault="00D75028" w:rsidP="00B814B5">
            <w:pPr>
              <w:snapToGrid w:val="0"/>
              <w:spacing w:line="0" w:lineRule="atLeast"/>
              <w:ind w:left="-113" w:right="-113"/>
              <w:jc w:val="center"/>
              <w:rPr>
                <w:rFonts w:eastAsia="標楷體"/>
                <w:sz w:val="22"/>
                <w:szCs w:val="22"/>
              </w:rPr>
            </w:pPr>
            <w:r w:rsidRPr="00A23E15">
              <w:rPr>
                <w:rFonts w:eastAsia="標楷體" w:hint="eastAsia"/>
                <w:sz w:val="22"/>
                <w:szCs w:val="22"/>
              </w:rPr>
              <w:t>15,779.3</w:t>
            </w:r>
          </w:p>
        </w:tc>
        <w:tc>
          <w:tcPr>
            <w:tcW w:w="825" w:type="dxa"/>
            <w:tcBorders>
              <w:top w:val="nil"/>
              <w:left w:val="nil"/>
              <w:bottom w:val="nil"/>
              <w:right w:val="nil"/>
            </w:tcBorders>
            <w:vAlign w:val="center"/>
          </w:tcPr>
          <w:p w:rsidR="00D75028" w:rsidRPr="00A23E15" w:rsidRDefault="00D75028" w:rsidP="00B814B5">
            <w:pPr>
              <w:snapToGrid w:val="0"/>
              <w:spacing w:line="0" w:lineRule="atLeast"/>
              <w:ind w:left="-113" w:right="-113"/>
              <w:jc w:val="center"/>
              <w:rPr>
                <w:rFonts w:eastAsia="標楷體"/>
                <w:sz w:val="22"/>
                <w:szCs w:val="22"/>
              </w:rPr>
            </w:pPr>
            <w:r w:rsidRPr="00A23E15">
              <w:rPr>
                <w:rFonts w:eastAsia="標楷體" w:hint="eastAsia"/>
                <w:sz w:val="22"/>
                <w:szCs w:val="22"/>
              </w:rPr>
              <w:t>31.3</w:t>
            </w:r>
          </w:p>
        </w:tc>
        <w:tc>
          <w:tcPr>
            <w:tcW w:w="938" w:type="dxa"/>
            <w:gridSpan w:val="3"/>
            <w:tcBorders>
              <w:top w:val="nil"/>
              <w:left w:val="nil"/>
              <w:bottom w:val="nil"/>
              <w:right w:val="nil"/>
            </w:tcBorders>
            <w:vAlign w:val="center"/>
          </w:tcPr>
          <w:p w:rsidR="00D75028" w:rsidRPr="00A23E15" w:rsidRDefault="00D75028" w:rsidP="00B814B5">
            <w:pPr>
              <w:snapToGrid w:val="0"/>
              <w:spacing w:line="0" w:lineRule="atLeast"/>
              <w:ind w:left="-113" w:right="-113"/>
              <w:jc w:val="center"/>
              <w:rPr>
                <w:rFonts w:eastAsia="標楷體"/>
                <w:sz w:val="22"/>
                <w:szCs w:val="22"/>
              </w:rPr>
            </w:pPr>
            <w:r w:rsidRPr="00A23E15">
              <w:rPr>
                <w:rFonts w:eastAsia="標楷體" w:hint="eastAsia"/>
                <w:sz w:val="22"/>
                <w:szCs w:val="22"/>
              </w:rPr>
              <w:t>13,948.3</w:t>
            </w:r>
          </w:p>
        </w:tc>
        <w:tc>
          <w:tcPr>
            <w:tcW w:w="868" w:type="dxa"/>
            <w:gridSpan w:val="2"/>
            <w:tcBorders>
              <w:top w:val="nil"/>
              <w:left w:val="nil"/>
              <w:bottom w:val="nil"/>
              <w:right w:val="nil"/>
            </w:tcBorders>
            <w:vAlign w:val="center"/>
          </w:tcPr>
          <w:p w:rsidR="00D75028" w:rsidRPr="00A23E15" w:rsidRDefault="00D75028" w:rsidP="00B814B5">
            <w:pPr>
              <w:snapToGrid w:val="0"/>
              <w:spacing w:line="0" w:lineRule="atLeast"/>
              <w:ind w:left="-113" w:right="-113"/>
              <w:jc w:val="center"/>
              <w:rPr>
                <w:rFonts w:eastAsia="標楷體"/>
                <w:sz w:val="22"/>
                <w:szCs w:val="22"/>
              </w:rPr>
            </w:pPr>
            <w:r w:rsidRPr="00A23E15">
              <w:rPr>
                <w:rFonts w:eastAsia="標楷體" w:hint="eastAsia"/>
                <w:sz w:val="22"/>
                <w:szCs w:val="22"/>
              </w:rPr>
              <w:t>38.7</w:t>
            </w:r>
          </w:p>
        </w:tc>
        <w:tc>
          <w:tcPr>
            <w:tcW w:w="1453" w:type="dxa"/>
            <w:tcBorders>
              <w:top w:val="nil"/>
              <w:left w:val="nil"/>
              <w:bottom w:val="nil"/>
              <w:right w:val="nil"/>
            </w:tcBorders>
            <w:vAlign w:val="center"/>
          </w:tcPr>
          <w:p w:rsidR="00D75028" w:rsidRPr="00A23E15" w:rsidRDefault="00D75028" w:rsidP="00B814B5">
            <w:pPr>
              <w:snapToGrid w:val="0"/>
              <w:spacing w:line="0" w:lineRule="atLeast"/>
              <w:ind w:left="-113" w:right="-113"/>
              <w:jc w:val="center"/>
              <w:rPr>
                <w:rFonts w:eastAsia="標楷體"/>
                <w:sz w:val="22"/>
                <w:szCs w:val="22"/>
              </w:rPr>
            </w:pPr>
            <w:r w:rsidRPr="00A23E15">
              <w:rPr>
                <w:rFonts w:eastAsia="標楷體" w:hint="eastAsia"/>
                <w:sz w:val="22"/>
                <w:szCs w:val="22"/>
              </w:rPr>
              <w:t>1,831.0</w:t>
            </w:r>
          </w:p>
        </w:tc>
      </w:tr>
      <w:tr w:rsidR="00D75028" w:rsidRPr="00A23E15" w:rsidTr="00B814B5">
        <w:trPr>
          <w:gridBefore w:val="1"/>
          <w:wBefore w:w="6" w:type="dxa"/>
          <w:cantSplit/>
          <w:trHeight w:hRule="exact" w:val="401"/>
        </w:trPr>
        <w:tc>
          <w:tcPr>
            <w:tcW w:w="1821" w:type="dxa"/>
            <w:tcBorders>
              <w:top w:val="nil"/>
              <w:left w:val="nil"/>
              <w:bottom w:val="nil"/>
              <w:right w:val="single" w:sz="4" w:space="0" w:color="auto"/>
            </w:tcBorders>
            <w:vAlign w:val="center"/>
          </w:tcPr>
          <w:p w:rsidR="00D75028" w:rsidRPr="00A23E15" w:rsidRDefault="00D75028" w:rsidP="00B814B5">
            <w:pPr>
              <w:snapToGrid w:val="0"/>
              <w:spacing w:line="0" w:lineRule="atLeast"/>
              <w:ind w:left="-113" w:right="-113"/>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843" w:type="dxa"/>
            <w:tcBorders>
              <w:top w:val="nil"/>
              <w:left w:val="single" w:sz="4" w:space="0" w:color="auto"/>
              <w:bottom w:val="nil"/>
              <w:right w:val="nil"/>
            </w:tcBorders>
            <w:vAlign w:val="center"/>
          </w:tcPr>
          <w:p w:rsidR="00D75028" w:rsidRPr="00A23E15" w:rsidRDefault="00D75028" w:rsidP="00B814B5">
            <w:pPr>
              <w:snapToGrid w:val="0"/>
              <w:spacing w:line="0" w:lineRule="atLeast"/>
              <w:ind w:left="-113" w:right="-113"/>
              <w:jc w:val="center"/>
              <w:rPr>
                <w:rFonts w:eastAsia="標楷體"/>
                <w:sz w:val="22"/>
                <w:szCs w:val="22"/>
              </w:rPr>
            </w:pPr>
            <w:r w:rsidRPr="00A23E15">
              <w:rPr>
                <w:rFonts w:eastAsia="標楷體" w:hint="eastAsia"/>
                <w:sz w:val="22"/>
                <w:szCs w:val="22"/>
              </w:rPr>
              <w:t>36,420.6</w:t>
            </w:r>
          </w:p>
        </w:tc>
        <w:tc>
          <w:tcPr>
            <w:tcW w:w="934" w:type="dxa"/>
            <w:tcBorders>
              <w:top w:val="nil"/>
              <w:left w:val="nil"/>
              <w:bottom w:val="nil"/>
              <w:right w:val="nil"/>
            </w:tcBorders>
            <w:vAlign w:val="center"/>
          </w:tcPr>
          <w:p w:rsidR="00D75028" w:rsidRPr="00A23E15" w:rsidRDefault="00D75028" w:rsidP="00B814B5">
            <w:pPr>
              <w:snapToGrid w:val="0"/>
              <w:spacing w:line="0" w:lineRule="atLeast"/>
              <w:ind w:left="-113" w:rightChars="50" w:right="120"/>
              <w:jc w:val="right"/>
              <w:rPr>
                <w:rFonts w:eastAsia="標楷體"/>
                <w:sz w:val="22"/>
                <w:szCs w:val="22"/>
              </w:rPr>
            </w:pPr>
            <w:r w:rsidRPr="00A23E15">
              <w:rPr>
                <w:rFonts w:eastAsia="標楷體" w:hint="eastAsia"/>
                <w:sz w:val="22"/>
                <w:szCs w:val="22"/>
              </w:rPr>
              <w:t>22.5</w:t>
            </w:r>
          </w:p>
        </w:tc>
        <w:tc>
          <w:tcPr>
            <w:tcW w:w="833" w:type="dxa"/>
            <w:gridSpan w:val="2"/>
            <w:tcBorders>
              <w:top w:val="nil"/>
              <w:left w:val="nil"/>
              <w:bottom w:val="nil"/>
              <w:right w:val="nil"/>
            </w:tcBorders>
            <w:vAlign w:val="center"/>
          </w:tcPr>
          <w:p w:rsidR="00D75028" w:rsidRPr="00A23E15" w:rsidRDefault="00D75028" w:rsidP="00B814B5">
            <w:pPr>
              <w:snapToGrid w:val="0"/>
              <w:spacing w:line="0" w:lineRule="atLeast"/>
              <w:ind w:left="-113" w:right="-113"/>
              <w:jc w:val="center"/>
              <w:rPr>
                <w:rFonts w:eastAsia="標楷體"/>
                <w:sz w:val="22"/>
                <w:szCs w:val="22"/>
              </w:rPr>
            </w:pPr>
            <w:r w:rsidRPr="00A23E15">
              <w:rPr>
                <w:rFonts w:eastAsia="標楷體" w:hint="eastAsia"/>
                <w:sz w:val="22"/>
                <w:szCs w:val="22"/>
              </w:rPr>
              <w:t>18,986.0</w:t>
            </w:r>
          </w:p>
        </w:tc>
        <w:tc>
          <w:tcPr>
            <w:tcW w:w="825" w:type="dxa"/>
            <w:tcBorders>
              <w:top w:val="nil"/>
              <w:left w:val="nil"/>
              <w:bottom w:val="nil"/>
              <w:right w:val="nil"/>
            </w:tcBorders>
            <w:vAlign w:val="center"/>
          </w:tcPr>
          <w:p w:rsidR="00D75028" w:rsidRPr="00A23E15" w:rsidRDefault="00D75028" w:rsidP="00B814B5">
            <w:pPr>
              <w:snapToGrid w:val="0"/>
              <w:spacing w:line="0" w:lineRule="atLeast"/>
              <w:ind w:left="-113" w:right="-113"/>
              <w:jc w:val="center"/>
              <w:rPr>
                <w:rFonts w:eastAsia="標楷體"/>
                <w:sz w:val="22"/>
                <w:szCs w:val="22"/>
              </w:rPr>
            </w:pPr>
            <w:r w:rsidRPr="00A23E15">
              <w:rPr>
                <w:rFonts w:eastAsia="標楷體" w:hint="eastAsia"/>
                <w:sz w:val="22"/>
                <w:szCs w:val="22"/>
              </w:rPr>
              <w:t>20.3</w:t>
            </w:r>
          </w:p>
        </w:tc>
        <w:tc>
          <w:tcPr>
            <w:tcW w:w="938" w:type="dxa"/>
            <w:gridSpan w:val="3"/>
            <w:tcBorders>
              <w:top w:val="nil"/>
              <w:left w:val="nil"/>
              <w:bottom w:val="nil"/>
              <w:right w:val="nil"/>
            </w:tcBorders>
            <w:vAlign w:val="center"/>
          </w:tcPr>
          <w:p w:rsidR="00D75028" w:rsidRPr="00A23E15" w:rsidRDefault="00D75028" w:rsidP="00B814B5">
            <w:pPr>
              <w:snapToGrid w:val="0"/>
              <w:spacing w:line="0" w:lineRule="atLeast"/>
              <w:ind w:left="-113" w:right="-113"/>
              <w:jc w:val="center"/>
              <w:rPr>
                <w:rFonts w:eastAsia="標楷體"/>
                <w:sz w:val="22"/>
                <w:szCs w:val="22"/>
              </w:rPr>
            </w:pPr>
            <w:r w:rsidRPr="00A23E15">
              <w:rPr>
                <w:rFonts w:eastAsia="標楷體" w:hint="eastAsia"/>
                <w:sz w:val="22"/>
                <w:szCs w:val="22"/>
              </w:rPr>
              <w:t>17,434.6</w:t>
            </w:r>
          </w:p>
        </w:tc>
        <w:tc>
          <w:tcPr>
            <w:tcW w:w="868" w:type="dxa"/>
            <w:gridSpan w:val="2"/>
            <w:tcBorders>
              <w:top w:val="nil"/>
              <w:left w:val="nil"/>
              <w:bottom w:val="nil"/>
              <w:right w:val="nil"/>
            </w:tcBorders>
            <w:vAlign w:val="center"/>
          </w:tcPr>
          <w:p w:rsidR="00D75028" w:rsidRPr="00A23E15" w:rsidRDefault="00D75028" w:rsidP="00B814B5">
            <w:pPr>
              <w:snapToGrid w:val="0"/>
              <w:spacing w:line="0" w:lineRule="atLeast"/>
              <w:ind w:left="-113" w:right="-113"/>
              <w:jc w:val="center"/>
              <w:rPr>
                <w:rFonts w:eastAsia="標楷體"/>
                <w:sz w:val="22"/>
                <w:szCs w:val="22"/>
              </w:rPr>
            </w:pPr>
            <w:r w:rsidRPr="00A23E15">
              <w:rPr>
                <w:rFonts w:eastAsia="標楷體" w:hint="eastAsia"/>
                <w:sz w:val="22"/>
                <w:szCs w:val="22"/>
              </w:rPr>
              <w:t>24.9</w:t>
            </w:r>
          </w:p>
        </w:tc>
        <w:tc>
          <w:tcPr>
            <w:tcW w:w="1453" w:type="dxa"/>
            <w:tcBorders>
              <w:top w:val="nil"/>
              <w:left w:val="nil"/>
              <w:bottom w:val="nil"/>
              <w:right w:val="nil"/>
            </w:tcBorders>
            <w:vAlign w:val="center"/>
          </w:tcPr>
          <w:p w:rsidR="00D75028" w:rsidRPr="00A23E15" w:rsidRDefault="00D75028" w:rsidP="00B814B5">
            <w:pPr>
              <w:snapToGrid w:val="0"/>
              <w:spacing w:line="0" w:lineRule="atLeast"/>
              <w:ind w:left="-113" w:right="-113"/>
              <w:jc w:val="center"/>
              <w:rPr>
                <w:rFonts w:eastAsia="標楷體"/>
                <w:sz w:val="22"/>
                <w:szCs w:val="22"/>
              </w:rPr>
            </w:pPr>
            <w:r w:rsidRPr="00A23E15">
              <w:rPr>
                <w:rFonts w:eastAsia="標楷體" w:hint="eastAsia"/>
                <w:sz w:val="22"/>
                <w:szCs w:val="22"/>
              </w:rPr>
              <w:t>1,551.4</w:t>
            </w:r>
          </w:p>
        </w:tc>
      </w:tr>
      <w:tr w:rsidR="00D75028" w:rsidRPr="00A23E15" w:rsidTr="00B814B5">
        <w:trPr>
          <w:gridBefore w:val="1"/>
          <w:wBefore w:w="6" w:type="dxa"/>
          <w:cantSplit/>
          <w:trHeight w:hRule="exact" w:val="401"/>
        </w:trPr>
        <w:tc>
          <w:tcPr>
            <w:tcW w:w="1821" w:type="dxa"/>
            <w:tcBorders>
              <w:top w:val="nil"/>
              <w:left w:val="nil"/>
              <w:bottom w:val="nil"/>
              <w:right w:val="single" w:sz="4" w:space="0" w:color="auto"/>
            </w:tcBorders>
            <w:vAlign w:val="center"/>
          </w:tcPr>
          <w:p w:rsidR="00D75028" w:rsidRPr="00A23E15" w:rsidRDefault="00D75028" w:rsidP="00B814B5">
            <w:pPr>
              <w:snapToGrid w:val="0"/>
              <w:spacing w:line="0" w:lineRule="atLeast"/>
              <w:ind w:left="-113" w:right="-113"/>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843" w:type="dxa"/>
            <w:tcBorders>
              <w:top w:val="nil"/>
              <w:left w:val="single" w:sz="4" w:space="0" w:color="auto"/>
              <w:bottom w:val="nil"/>
              <w:right w:val="nil"/>
            </w:tcBorders>
            <w:vAlign w:val="center"/>
          </w:tcPr>
          <w:p w:rsidR="00D75028" w:rsidRPr="00A23E15" w:rsidRDefault="00D75028" w:rsidP="00B814B5">
            <w:pPr>
              <w:snapToGrid w:val="0"/>
              <w:spacing w:line="0" w:lineRule="atLeast"/>
              <w:ind w:left="-113" w:right="-113"/>
              <w:jc w:val="center"/>
              <w:rPr>
                <w:rFonts w:eastAsia="標楷體"/>
                <w:sz w:val="22"/>
                <w:szCs w:val="22"/>
              </w:rPr>
            </w:pPr>
            <w:r w:rsidRPr="00A23E15">
              <w:rPr>
                <w:rFonts w:eastAsia="標楷體" w:hint="eastAsia"/>
                <w:sz w:val="22"/>
                <w:szCs w:val="22"/>
              </w:rPr>
              <w:t>38,667.6</w:t>
            </w:r>
          </w:p>
        </w:tc>
        <w:tc>
          <w:tcPr>
            <w:tcW w:w="934" w:type="dxa"/>
            <w:tcBorders>
              <w:top w:val="nil"/>
              <w:left w:val="nil"/>
              <w:bottom w:val="nil"/>
              <w:right w:val="nil"/>
            </w:tcBorders>
            <w:vAlign w:val="center"/>
          </w:tcPr>
          <w:p w:rsidR="00D75028" w:rsidRPr="00A23E15" w:rsidRDefault="00D75028" w:rsidP="00B814B5">
            <w:pPr>
              <w:snapToGrid w:val="0"/>
              <w:spacing w:line="0" w:lineRule="atLeast"/>
              <w:ind w:left="-113" w:rightChars="50" w:right="120"/>
              <w:jc w:val="right"/>
              <w:rPr>
                <w:rFonts w:eastAsia="標楷體"/>
                <w:sz w:val="22"/>
                <w:szCs w:val="22"/>
              </w:rPr>
            </w:pPr>
            <w:r w:rsidRPr="00A23E15">
              <w:rPr>
                <w:rFonts w:eastAsia="標楷體" w:hint="eastAsia"/>
                <w:sz w:val="22"/>
                <w:szCs w:val="22"/>
              </w:rPr>
              <w:t>6.2</w:t>
            </w:r>
          </w:p>
        </w:tc>
        <w:tc>
          <w:tcPr>
            <w:tcW w:w="833" w:type="dxa"/>
            <w:gridSpan w:val="2"/>
            <w:tcBorders>
              <w:top w:val="nil"/>
              <w:left w:val="nil"/>
              <w:bottom w:val="nil"/>
              <w:right w:val="nil"/>
            </w:tcBorders>
            <w:vAlign w:val="center"/>
          </w:tcPr>
          <w:p w:rsidR="00D75028" w:rsidRPr="00A23E15" w:rsidRDefault="00D75028" w:rsidP="00B814B5">
            <w:pPr>
              <w:snapToGrid w:val="0"/>
              <w:spacing w:line="0" w:lineRule="atLeast"/>
              <w:ind w:left="-113" w:right="-113"/>
              <w:jc w:val="center"/>
              <w:rPr>
                <w:rFonts w:eastAsia="標楷體"/>
                <w:sz w:val="22"/>
                <w:szCs w:val="22"/>
              </w:rPr>
            </w:pPr>
            <w:r w:rsidRPr="00A23E15">
              <w:rPr>
                <w:rFonts w:eastAsia="標楷體" w:hint="eastAsia"/>
                <w:sz w:val="22"/>
                <w:szCs w:val="22"/>
              </w:rPr>
              <w:t>20,489.4</w:t>
            </w:r>
          </w:p>
        </w:tc>
        <w:tc>
          <w:tcPr>
            <w:tcW w:w="825" w:type="dxa"/>
            <w:tcBorders>
              <w:top w:val="nil"/>
              <w:left w:val="nil"/>
              <w:bottom w:val="nil"/>
              <w:right w:val="nil"/>
            </w:tcBorders>
            <w:vAlign w:val="center"/>
          </w:tcPr>
          <w:p w:rsidR="00D75028" w:rsidRPr="00A23E15" w:rsidRDefault="00D75028" w:rsidP="00B814B5">
            <w:pPr>
              <w:snapToGrid w:val="0"/>
              <w:spacing w:line="0" w:lineRule="atLeast"/>
              <w:ind w:left="-113" w:right="-113"/>
              <w:jc w:val="center"/>
              <w:rPr>
                <w:rFonts w:eastAsia="標楷體"/>
                <w:sz w:val="22"/>
                <w:szCs w:val="22"/>
              </w:rPr>
            </w:pPr>
            <w:r w:rsidRPr="00A23E15">
              <w:rPr>
                <w:rFonts w:eastAsia="標楷體" w:hint="eastAsia"/>
                <w:sz w:val="22"/>
                <w:szCs w:val="22"/>
              </w:rPr>
              <w:t>7.9</w:t>
            </w:r>
          </w:p>
        </w:tc>
        <w:tc>
          <w:tcPr>
            <w:tcW w:w="938" w:type="dxa"/>
            <w:gridSpan w:val="3"/>
            <w:tcBorders>
              <w:top w:val="nil"/>
              <w:left w:val="nil"/>
              <w:bottom w:val="nil"/>
              <w:right w:val="nil"/>
            </w:tcBorders>
            <w:vAlign w:val="center"/>
          </w:tcPr>
          <w:p w:rsidR="00D75028" w:rsidRPr="00A23E15" w:rsidRDefault="00D75028" w:rsidP="00B814B5">
            <w:pPr>
              <w:snapToGrid w:val="0"/>
              <w:spacing w:line="0" w:lineRule="atLeast"/>
              <w:ind w:left="-113" w:right="-113"/>
              <w:jc w:val="center"/>
              <w:rPr>
                <w:rFonts w:eastAsia="標楷體"/>
                <w:sz w:val="22"/>
                <w:szCs w:val="22"/>
              </w:rPr>
            </w:pPr>
            <w:r w:rsidRPr="00A23E15">
              <w:rPr>
                <w:rFonts w:eastAsia="標楷體" w:hint="eastAsia"/>
                <w:sz w:val="22"/>
                <w:szCs w:val="22"/>
              </w:rPr>
              <w:t>18,178.3</w:t>
            </w:r>
          </w:p>
        </w:tc>
        <w:tc>
          <w:tcPr>
            <w:tcW w:w="868" w:type="dxa"/>
            <w:gridSpan w:val="2"/>
            <w:tcBorders>
              <w:top w:val="nil"/>
              <w:left w:val="nil"/>
              <w:bottom w:val="nil"/>
              <w:right w:val="nil"/>
            </w:tcBorders>
            <w:vAlign w:val="center"/>
          </w:tcPr>
          <w:p w:rsidR="00D75028" w:rsidRPr="00A23E15" w:rsidRDefault="00D75028" w:rsidP="00B814B5">
            <w:pPr>
              <w:snapToGrid w:val="0"/>
              <w:spacing w:line="0" w:lineRule="atLeast"/>
              <w:ind w:left="-113" w:right="-113"/>
              <w:jc w:val="center"/>
              <w:rPr>
                <w:rFonts w:eastAsia="標楷體"/>
                <w:sz w:val="22"/>
                <w:szCs w:val="22"/>
              </w:rPr>
            </w:pPr>
            <w:r w:rsidRPr="00A23E15">
              <w:rPr>
                <w:rFonts w:eastAsia="標楷體" w:hint="eastAsia"/>
                <w:sz w:val="22"/>
                <w:szCs w:val="22"/>
              </w:rPr>
              <w:t>4.3</w:t>
            </w:r>
          </w:p>
        </w:tc>
        <w:tc>
          <w:tcPr>
            <w:tcW w:w="1453" w:type="dxa"/>
            <w:tcBorders>
              <w:top w:val="nil"/>
              <w:left w:val="nil"/>
              <w:bottom w:val="nil"/>
              <w:right w:val="nil"/>
            </w:tcBorders>
            <w:vAlign w:val="center"/>
          </w:tcPr>
          <w:p w:rsidR="00D75028" w:rsidRPr="00A23E15" w:rsidRDefault="00D75028" w:rsidP="00B814B5">
            <w:pPr>
              <w:snapToGrid w:val="0"/>
              <w:spacing w:line="0" w:lineRule="atLeast"/>
              <w:ind w:left="-113" w:right="-113"/>
              <w:jc w:val="center"/>
              <w:rPr>
                <w:rFonts w:eastAsia="標楷體"/>
                <w:sz w:val="22"/>
                <w:szCs w:val="22"/>
              </w:rPr>
            </w:pPr>
            <w:r w:rsidRPr="00A23E15">
              <w:rPr>
                <w:rFonts w:eastAsia="標楷體" w:hint="eastAsia"/>
                <w:sz w:val="22"/>
                <w:szCs w:val="22"/>
              </w:rPr>
              <w:t>2,311.1</w:t>
            </w:r>
          </w:p>
        </w:tc>
      </w:tr>
      <w:tr w:rsidR="00D75028" w:rsidRPr="00A23E15" w:rsidTr="00B814B5">
        <w:trPr>
          <w:gridBefore w:val="1"/>
          <w:wBefore w:w="6" w:type="dxa"/>
          <w:cantSplit/>
          <w:trHeight w:hRule="exact" w:val="401"/>
        </w:trPr>
        <w:tc>
          <w:tcPr>
            <w:tcW w:w="1821" w:type="dxa"/>
            <w:tcBorders>
              <w:top w:val="nil"/>
              <w:left w:val="nil"/>
              <w:bottom w:val="nil"/>
              <w:right w:val="single" w:sz="4" w:space="0" w:color="auto"/>
            </w:tcBorders>
            <w:vAlign w:val="center"/>
          </w:tcPr>
          <w:p w:rsidR="00D75028" w:rsidRPr="009052D2" w:rsidRDefault="00D75028" w:rsidP="00B814B5">
            <w:pPr>
              <w:snapToGrid w:val="0"/>
              <w:spacing w:line="280" w:lineRule="exact"/>
              <w:ind w:left="-113" w:right="-113"/>
              <w:jc w:val="center"/>
              <w:rPr>
                <w:rFonts w:eastAsia="標楷體"/>
                <w:sz w:val="22"/>
              </w:rPr>
            </w:pPr>
            <w:r w:rsidRPr="009052D2">
              <w:rPr>
                <w:rFonts w:eastAsia="標楷體" w:hint="eastAsia"/>
                <w:sz w:val="22"/>
              </w:rPr>
              <w:t>2013</w:t>
            </w:r>
            <w:r w:rsidRPr="009052D2">
              <w:rPr>
                <w:rFonts w:eastAsia="標楷體" w:hint="eastAsia"/>
                <w:sz w:val="22"/>
              </w:rPr>
              <w:t>年</w:t>
            </w:r>
          </w:p>
        </w:tc>
        <w:tc>
          <w:tcPr>
            <w:tcW w:w="843" w:type="dxa"/>
            <w:tcBorders>
              <w:top w:val="nil"/>
              <w:left w:val="single" w:sz="4" w:space="0" w:color="auto"/>
              <w:bottom w:val="nil"/>
              <w:right w:val="nil"/>
            </w:tcBorders>
            <w:vAlign w:val="center"/>
          </w:tcPr>
          <w:p w:rsidR="00D75028" w:rsidRPr="009052D2" w:rsidRDefault="00D75028" w:rsidP="00B814B5">
            <w:pPr>
              <w:snapToGrid w:val="0"/>
              <w:spacing w:line="280" w:lineRule="exact"/>
              <w:ind w:left="-113" w:right="-113"/>
              <w:jc w:val="center"/>
              <w:rPr>
                <w:rFonts w:eastAsia="標楷體"/>
                <w:sz w:val="22"/>
                <w:szCs w:val="22"/>
              </w:rPr>
            </w:pPr>
            <w:r>
              <w:rPr>
                <w:rFonts w:eastAsia="標楷體" w:hint="eastAsia"/>
                <w:sz w:val="22"/>
                <w:szCs w:val="22"/>
              </w:rPr>
              <w:t>41</w:t>
            </w:r>
            <w:r w:rsidRPr="009052D2">
              <w:rPr>
                <w:rFonts w:eastAsia="標楷體" w:hint="eastAsia"/>
                <w:sz w:val="22"/>
                <w:szCs w:val="22"/>
              </w:rPr>
              <w:t>,</w:t>
            </w:r>
            <w:r>
              <w:rPr>
                <w:rFonts w:eastAsia="標楷體" w:hint="eastAsia"/>
                <w:sz w:val="22"/>
                <w:szCs w:val="22"/>
              </w:rPr>
              <w:t>603.3</w:t>
            </w:r>
          </w:p>
        </w:tc>
        <w:tc>
          <w:tcPr>
            <w:tcW w:w="934" w:type="dxa"/>
            <w:tcBorders>
              <w:top w:val="nil"/>
              <w:left w:val="nil"/>
              <w:bottom w:val="nil"/>
              <w:right w:val="nil"/>
            </w:tcBorders>
            <w:vAlign w:val="center"/>
          </w:tcPr>
          <w:p w:rsidR="00D75028" w:rsidRPr="009052D2" w:rsidRDefault="00D75028" w:rsidP="00B814B5">
            <w:pPr>
              <w:snapToGrid w:val="0"/>
              <w:spacing w:line="280" w:lineRule="exact"/>
              <w:ind w:left="-113" w:rightChars="50" w:right="120"/>
              <w:jc w:val="right"/>
              <w:rPr>
                <w:rFonts w:eastAsia="標楷體"/>
                <w:sz w:val="22"/>
                <w:szCs w:val="22"/>
              </w:rPr>
            </w:pPr>
            <w:r>
              <w:rPr>
                <w:rFonts w:eastAsia="標楷體" w:hint="eastAsia"/>
                <w:sz w:val="22"/>
                <w:szCs w:val="22"/>
              </w:rPr>
              <w:t>7.6</w:t>
            </w:r>
          </w:p>
        </w:tc>
        <w:tc>
          <w:tcPr>
            <w:tcW w:w="833" w:type="dxa"/>
            <w:gridSpan w:val="2"/>
            <w:tcBorders>
              <w:top w:val="nil"/>
              <w:left w:val="nil"/>
              <w:bottom w:val="nil"/>
              <w:right w:val="nil"/>
            </w:tcBorders>
            <w:vAlign w:val="center"/>
          </w:tcPr>
          <w:p w:rsidR="00D75028" w:rsidRPr="009052D2" w:rsidRDefault="00D75028" w:rsidP="00B814B5">
            <w:pPr>
              <w:snapToGrid w:val="0"/>
              <w:spacing w:line="280" w:lineRule="exact"/>
              <w:ind w:left="-113" w:right="-113"/>
              <w:jc w:val="center"/>
              <w:rPr>
                <w:rFonts w:eastAsia="標楷體"/>
                <w:sz w:val="22"/>
                <w:szCs w:val="22"/>
              </w:rPr>
            </w:pPr>
            <w:r>
              <w:rPr>
                <w:rFonts w:eastAsia="標楷體" w:hint="eastAsia"/>
                <w:sz w:val="22"/>
                <w:szCs w:val="22"/>
              </w:rPr>
              <w:t>22</w:t>
            </w:r>
            <w:r w:rsidRPr="009052D2">
              <w:rPr>
                <w:rFonts w:eastAsia="標楷體" w:hint="eastAsia"/>
                <w:sz w:val="22"/>
                <w:szCs w:val="22"/>
              </w:rPr>
              <w:t>,</w:t>
            </w:r>
            <w:r>
              <w:rPr>
                <w:rFonts w:eastAsia="標楷體" w:hint="eastAsia"/>
                <w:sz w:val="22"/>
                <w:szCs w:val="22"/>
              </w:rPr>
              <w:t>100.4</w:t>
            </w:r>
          </w:p>
        </w:tc>
        <w:tc>
          <w:tcPr>
            <w:tcW w:w="825" w:type="dxa"/>
            <w:tcBorders>
              <w:top w:val="nil"/>
              <w:left w:val="nil"/>
              <w:bottom w:val="nil"/>
              <w:right w:val="nil"/>
            </w:tcBorders>
            <w:vAlign w:val="center"/>
          </w:tcPr>
          <w:p w:rsidR="00D75028" w:rsidRPr="009052D2" w:rsidRDefault="00D75028" w:rsidP="00B814B5">
            <w:pPr>
              <w:snapToGrid w:val="0"/>
              <w:spacing w:line="280" w:lineRule="exact"/>
              <w:ind w:left="-113" w:right="-113"/>
              <w:jc w:val="center"/>
              <w:rPr>
                <w:rFonts w:eastAsia="標楷體"/>
                <w:sz w:val="22"/>
                <w:szCs w:val="22"/>
              </w:rPr>
            </w:pPr>
            <w:r>
              <w:rPr>
                <w:rFonts w:eastAsia="標楷體" w:hint="eastAsia"/>
                <w:sz w:val="22"/>
                <w:szCs w:val="22"/>
              </w:rPr>
              <w:t>7.9</w:t>
            </w:r>
          </w:p>
        </w:tc>
        <w:tc>
          <w:tcPr>
            <w:tcW w:w="938" w:type="dxa"/>
            <w:gridSpan w:val="3"/>
            <w:tcBorders>
              <w:top w:val="nil"/>
              <w:left w:val="nil"/>
              <w:bottom w:val="nil"/>
              <w:right w:val="nil"/>
            </w:tcBorders>
            <w:vAlign w:val="center"/>
          </w:tcPr>
          <w:p w:rsidR="00D75028" w:rsidRPr="009052D2" w:rsidRDefault="00D75028" w:rsidP="00B814B5">
            <w:pPr>
              <w:snapToGrid w:val="0"/>
              <w:spacing w:line="280" w:lineRule="exact"/>
              <w:ind w:left="-113" w:right="-113"/>
              <w:jc w:val="center"/>
              <w:rPr>
                <w:rFonts w:eastAsia="標楷體"/>
                <w:sz w:val="22"/>
                <w:szCs w:val="22"/>
              </w:rPr>
            </w:pPr>
            <w:r>
              <w:rPr>
                <w:rFonts w:eastAsia="標楷體" w:hint="eastAsia"/>
                <w:sz w:val="22"/>
                <w:szCs w:val="22"/>
              </w:rPr>
              <w:t>19</w:t>
            </w:r>
            <w:r w:rsidRPr="009052D2">
              <w:rPr>
                <w:rFonts w:eastAsia="標楷體" w:hint="eastAsia"/>
                <w:sz w:val="22"/>
                <w:szCs w:val="22"/>
              </w:rPr>
              <w:t>,</w:t>
            </w:r>
            <w:r>
              <w:rPr>
                <w:rFonts w:eastAsia="標楷體" w:hint="eastAsia"/>
                <w:sz w:val="22"/>
                <w:szCs w:val="22"/>
              </w:rPr>
              <w:t>502.9</w:t>
            </w:r>
          </w:p>
        </w:tc>
        <w:tc>
          <w:tcPr>
            <w:tcW w:w="868" w:type="dxa"/>
            <w:gridSpan w:val="2"/>
            <w:tcBorders>
              <w:top w:val="nil"/>
              <w:left w:val="nil"/>
              <w:bottom w:val="nil"/>
              <w:right w:val="nil"/>
            </w:tcBorders>
            <w:vAlign w:val="center"/>
          </w:tcPr>
          <w:p w:rsidR="00D75028" w:rsidRPr="009052D2" w:rsidRDefault="00D75028" w:rsidP="00B814B5">
            <w:pPr>
              <w:snapToGrid w:val="0"/>
              <w:spacing w:line="280" w:lineRule="exact"/>
              <w:ind w:left="-113" w:right="-113"/>
              <w:jc w:val="center"/>
              <w:rPr>
                <w:rFonts w:eastAsia="標楷體"/>
                <w:sz w:val="22"/>
                <w:szCs w:val="22"/>
              </w:rPr>
            </w:pPr>
            <w:r>
              <w:rPr>
                <w:rFonts w:eastAsia="標楷體" w:hint="eastAsia"/>
                <w:sz w:val="22"/>
                <w:szCs w:val="22"/>
              </w:rPr>
              <w:t>7.3</w:t>
            </w:r>
          </w:p>
        </w:tc>
        <w:tc>
          <w:tcPr>
            <w:tcW w:w="1453" w:type="dxa"/>
            <w:tcBorders>
              <w:top w:val="nil"/>
              <w:left w:val="nil"/>
              <w:bottom w:val="nil"/>
              <w:right w:val="nil"/>
            </w:tcBorders>
            <w:vAlign w:val="center"/>
          </w:tcPr>
          <w:p w:rsidR="00D75028" w:rsidRPr="009052D2" w:rsidRDefault="00D75028" w:rsidP="00B814B5">
            <w:pPr>
              <w:snapToGrid w:val="0"/>
              <w:spacing w:line="280" w:lineRule="exact"/>
              <w:ind w:left="-113" w:right="-113"/>
              <w:jc w:val="center"/>
              <w:rPr>
                <w:rFonts w:eastAsia="標楷體"/>
                <w:sz w:val="22"/>
                <w:szCs w:val="22"/>
              </w:rPr>
            </w:pPr>
            <w:r>
              <w:rPr>
                <w:rFonts w:eastAsia="標楷體" w:hint="eastAsia"/>
                <w:sz w:val="22"/>
                <w:szCs w:val="22"/>
              </w:rPr>
              <w:t>2,597.5</w:t>
            </w:r>
          </w:p>
        </w:tc>
      </w:tr>
      <w:tr w:rsidR="002C10A0" w:rsidRPr="00A23E15" w:rsidTr="00B814B5">
        <w:trPr>
          <w:gridBefore w:val="1"/>
          <w:wBefore w:w="6" w:type="dxa"/>
          <w:cantSplit/>
          <w:trHeight w:hRule="exact" w:val="401"/>
        </w:trPr>
        <w:tc>
          <w:tcPr>
            <w:tcW w:w="1821" w:type="dxa"/>
            <w:tcBorders>
              <w:top w:val="nil"/>
              <w:left w:val="nil"/>
              <w:bottom w:val="nil"/>
              <w:right w:val="single" w:sz="4" w:space="0" w:color="auto"/>
            </w:tcBorders>
            <w:vAlign w:val="center"/>
          </w:tcPr>
          <w:p w:rsidR="002C10A0" w:rsidRPr="009052D2" w:rsidRDefault="002C10A0" w:rsidP="004C768B">
            <w:pPr>
              <w:snapToGrid w:val="0"/>
              <w:spacing w:line="280" w:lineRule="exact"/>
              <w:ind w:left="-113" w:right="-113"/>
              <w:jc w:val="center"/>
              <w:rPr>
                <w:rFonts w:eastAsia="標楷體"/>
                <w:sz w:val="22"/>
              </w:rPr>
            </w:pPr>
            <w:r>
              <w:rPr>
                <w:rFonts w:eastAsia="標楷體" w:hint="eastAsia"/>
                <w:sz w:val="22"/>
              </w:rPr>
              <w:t>4</w:t>
            </w:r>
            <w:r>
              <w:rPr>
                <w:rFonts w:eastAsia="標楷體" w:hint="eastAsia"/>
                <w:sz w:val="22"/>
              </w:rPr>
              <w:t>月</w:t>
            </w:r>
          </w:p>
        </w:tc>
        <w:tc>
          <w:tcPr>
            <w:tcW w:w="843" w:type="dxa"/>
            <w:tcBorders>
              <w:top w:val="nil"/>
              <w:left w:val="single" w:sz="4" w:space="0" w:color="auto"/>
              <w:bottom w:val="nil"/>
              <w:right w:val="nil"/>
            </w:tcBorders>
            <w:vAlign w:val="center"/>
          </w:tcPr>
          <w:p w:rsidR="002C10A0" w:rsidRPr="009052D2" w:rsidRDefault="002C10A0" w:rsidP="004C768B">
            <w:pPr>
              <w:snapToGrid w:val="0"/>
              <w:spacing w:line="280" w:lineRule="exact"/>
              <w:ind w:left="-113" w:right="-113"/>
              <w:jc w:val="center"/>
              <w:rPr>
                <w:rFonts w:eastAsia="標楷體"/>
                <w:sz w:val="22"/>
                <w:szCs w:val="22"/>
              </w:rPr>
            </w:pPr>
            <w:r>
              <w:rPr>
                <w:rFonts w:eastAsia="標楷體" w:hint="eastAsia"/>
                <w:sz w:val="22"/>
                <w:szCs w:val="22"/>
              </w:rPr>
              <w:t>3,559.6</w:t>
            </w:r>
          </w:p>
        </w:tc>
        <w:tc>
          <w:tcPr>
            <w:tcW w:w="934" w:type="dxa"/>
            <w:tcBorders>
              <w:top w:val="nil"/>
              <w:left w:val="nil"/>
              <w:bottom w:val="nil"/>
              <w:right w:val="nil"/>
            </w:tcBorders>
            <w:vAlign w:val="center"/>
          </w:tcPr>
          <w:p w:rsidR="002C10A0" w:rsidRPr="009052D2" w:rsidRDefault="002C10A0" w:rsidP="004C768B">
            <w:pPr>
              <w:snapToGrid w:val="0"/>
              <w:spacing w:line="280" w:lineRule="exact"/>
              <w:ind w:left="-113" w:rightChars="50" w:right="120"/>
              <w:jc w:val="right"/>
              <w:rPr>
                <w:rFonts w:eastAsia="標楷體"/>
                <w:sz w:val="22"/>
                <w:szCs w:val="22"/>
              </w:rPr>
            </w:pPr>
            <w:r>
              <w:rPr>
                <w:rFonts w:eastAsia="標楷體" w:hint="eastAsia"/>
                <w:sz w:val="22"/>
                <w:szCs w:val="22"/>
              </w:rPr>
              <w:t>15.7</w:t>
            </w:r>
          </w:p>
        </w:tc>
        <w:tc>
          <w:tcPr>
            <w:tcW w:w="833" w:type="dxa"/>
            <w:gridSpan w:val="2"/>
            <w:tcBorders>
              <w:top w:val="nil"/>
              <w:left w:val="nil"/>
              <w:bottom w:val="nil"/>
              <w:right w:val="nil"/>
            </w:tcBorders>
            <w:vAlign w:val="center"/>
          </w:tcPr>
          <w:p w:rsidR="002C10A0" w:rsidRPr="009052D2" w:rsidRDefault="002C10A0" w:rsidP="004C768B">
            <w:pPr>
              <w:snapToGrid w:val="0"/>
              <w:spacing w:line="280" w:lineRule="exact"/>
              <w:ind w:left="-113" w:right="-113"/>
              <w:jc w:val="center"/>
              <w:rPr>
                <w:rFonts w:eastAsia="標楷體"/>
                <w:sz w:val="22"/>
                <w:szCs w:val="22"/>
              </w:rPr>
            </w:pPr>
            <w:r>
              <w:rPr>
                <w:rFonts w:eastAsia="標楷體" w:hint="eastAsia"/>
                <w:sz w:val="22"/>
                <w:szCs w:val="22"/>
              </w:rPr>
              <w:t>1,870.6</w:t>
            </w:r>
          </w:p>
        </w:tc>
        <w:tc>
          <w:tcPr>
            <w:tcW w:w="825" w:type="dxa"/>
            <w:tcBorders>
              <w:top w:val="nil"/>
              <w:left w:val="nil"/>
              <w:bottom w:val="nil"/>
              <w:right w:val="nil"/>
            </w:tcBorders>
            <w:vAlign w:val="center"/>
          </w:tcPr>
          <w:p w:rsidR="002C10A0" w:rsidRPr="009052D2" w:rsidRDefault="002C10A0" w:rsidP="004C768B">
            <w:pPr>
              <w:snapToGrid w:val="0"/>
              <w:spacing w:line="280" w:lineRule="exact"/>
              <w:ind w:left="-113" w:right="-113"/>
              <w:jc w:val="center"/>
              <w:rPr>
                <w:rFonts w:eastAsia="標楷體"/>
                <w:sz w:val="22"/>
                <w:szCs w:val="22"/>
              </w:rPr>
            </w:pPr>
            <w:r>
              <w:rPr>
                <w:rFonts w:eastAsia="標楷體" w:hint="eastAsia"/>
                <w:sz w:val="22"/>
                <w:szCs w:val="22"/>
              </w:rPr>
              <w:t>14.7</w:t>
            </w:r>
          </w:p>
        </w:tc>
        <w:tc>
          <w:tcPr>
            <w:tcW w:w="938" w:type="dxa"/>
            <w:gridSpan w:val="3"/>
            <w:tcBorders>
              <w:top w:val="nil"/>
              <w:left w:val="nil"/>
              <w:bottom w:val="nil"/>
              <w:right w:val="nil"/>
            </w:tcBorders>
            <w:vAlign w:val="center"/>
          </w:tcPr>
          <w:p w:rsidR="002C10A0" w:rsidRPr="009052D2" w:rsidRDefault="002C10A0" w:rsidP="004C768B">
            <w:pPr>
              <w:snapToGrid w:val="0"/>
              <w:spacing w:line="280" w:lineRule="exact"/>
              <w:ind w:left="-113" w:right="-113"/>
              <w:jc w:val="center"/>
              <w:rPr>
                <w:rFonts w:eastAsia="標楷體"/>
                <w:sz w:val="22"/>
                <w:szCs w:val="22"/>
              </w:rPr>
            </w:pPr>
            <w:r>
              <w:rPr>
                <w:rFonts w:eastAsia="標楷體" w:hint="eastAsia"/>
                <w:sz w:val="22"/>
                <w:szCs w:val="22"/>
              </w:rPr>
              <w:t>1,689.0</w:t>
            </w:r>
          </w:p>
        </w:tc>
        <w:tc>
          <w:tcPr>
            <w:tcW w:w="868" w:type="dxa"/>
            <w:gridSpan w:val="2"/>
            <w:tcBorders>
              <w:top w:val="nil"/>
              <w:left w:val="nil"/>
              <w:bottom w:val="nil"/>
              <w:right w:val="nil"/>
            </w:tcBorders>
            <w:vAlign w:val="center"/>
          </w:tcPr>
          <w:p w:rsidR="002C10A0" w:rsidRPr="009052D2" w:rsidRDefault="002C10A0" w:rsidP="004C768B">
            <w:pPr>
              <w:snapToGrid w:val="0"/>
              <w:spacing w:line="280" w:lineRule="exact"/>
              <w:ind w:left="-113"/>
              <w:jc w:val="right"/>
              <w:rPr>
                <w:rFonts w:eastAsia="標楷體"/>
                <w:sz w:val="22"/>
                <w:szCs w:val="22"/>
              </w:rPr>
            </w:pPr>
            <w:r>
              <w:rPr>
                <w:rFonts w:eastAsia="標楷體" w:hint="eastAsia"/>
                <w:sz w:val="22"/>
                <w:szCs w:val="22"/>
              </w:rPr>
              <w:t>16.8</w:t>
            </w:r>
          </w:p>
        </w:tc>
        <w:tc>
          <w:tcPr>
            <w:tcW w:w="1453" w:type="dxa"/>
            <w:tcBorders>
              <w:top w:val="nil"/>
              <w:left w:val="nil"/>
              <w:bottom w:val="nil"/>
              <w:right w:val="nil"/>
            </w:tcBorders>
            <w:vAlign w:val="center"/>
          </w:tcPr>
          <w:p w:rsidR="002C10A0" w:rsidRPr="009052D2" w:rsidRDefault="002C10A0" w:rsidP="004C768B">
            <w:pPr>
              <w:snapToGrid w:val="0"/>
              <w:spacing w:line="280" w:lineRule="exact"/>
              <w:ind w:left="-113" w:rightChars="150" w:right="360"/>
              <w:jc w:val="right"/>
              <w:rPr>
                <w:rFonts w:eastAsia="標楷體"/>
                <w:sz w:val="22"/>
                <w:szCs w:val="22"/>
              </w:rPr>
            </w:pPr>
            <w:r>
              <w:rPr>
                <w:rFonts w:eastAsia="標楷體" w:hint="eastAsia"/>
                <w:sz w:val="22"/>
                <w:szCs w:val="22"/>
              </w:rPr>
              <w:t>181.6</w:t>
            </w:r>
          </w:p>
        </w:tc>
      </w:tr>
      <w:tr w:rsidR="002C10A0" w:rsidRPr="00A23E15" w:rsidTr="00B814B5">
        <w:trPr>
          <w:gridBefore w:val="1"/>
          <w:wBefore w:w="6" w:type="dxa"/>
          <w:cantSplit/>
          <w:trHeight w:hRule="exact" w:val="401"/>
        </w:trPr>
        <w:tc>
          <w:tcPr>
            <w:tcW w:w="1821" w:type="dxa"/>
            <w:tcBorders>
              <w:top w:val="nil"/>
              <w:left w:val="nil"/>
              <w:bottom w:val="nil"/>
              <w:right w:val="single" w:sz="4" w:space="0" w:color="auto"/>
            </w:tcBorders>
            <w:vAlign w:val="center"/>
          </w:tcPr>
          <w:p w:rsidR="002C10A0" w:rsidRDefault="002C10A0" w:rsidP="004C768B">
            <w:pPr>
              <w:snapToGrid w:val="0"/>
              <w:spacing w:line="280" w:lineRule="exact"/>
              <w:ind w:left="-113" w:right="-113"/>
              <w:jc w:val="center"/>
              <w:rPr>
                <w:rFonts w:eastAsia="標楷體"/>
                <w:sz w:val="22"/>
              </w:rPr>
            </w:pPr>
            <w:r>
              <w:rPr>
                <w:rFonts w:eastAsia="標楷體" w:hint="eastAsia"/>
                <w:sz w:val="22"/>
              </w:rPr>
              <w:t>5</w:t>
            </w:r>
            <w:r>
              <w:rPr>
                <w:rFonts w:eastAsia="標楷體" w:hint="eastAsia"/>
                <w:sz w:val="22"/>
              </w:rPr>
              <w:t>月</w:t>
            </w:r>
          </w:p>
        </w:tc>
        <w:tc>
          <w:tcPr>
            <w:tcW w:w="843" w:type="dxa"/>
            <w:tcBorders>
              <w:top w:val="nil"/>
              <w:left w:val="single" w:sz="4" w:space="0" w:color="auto"/>
              <w:bottom w:val="nil"/>
              <w:right w:val="nil"/>
            </w:tcBorders>
            <w:vAlign w:val="center"/>
          </w:tcPr>
          <w:p w:rsidR="002C10A0" w:rsidRDefault="002C10A0" w:rsidP="004C768B">
            <w:pPr>
              <w:snapToGrid w:val="0"/>
              <w:spacing w:line="280" w:lineRule="exact"/>
              <w:ind w:left="-113" w:right="-113"/>
              <w:jc w:val="center"/>
              <w:rPr>
                <w:rFonts w:eastAsia="標楷體"/>
                <w:sz w:val="22"/>
                <w:szCs w:val="22"/>
              </w:rPr>
            </w:pPr>
            <w:r>
              <w:rPr>
                <w:rFonts w:eastAsia="標楷體" w:hint="eastAsia"/>
                <w:sz w:val="22"/>
                <w:szCs w:val="22"/>
              </w:rPr>
              <w:t>3,451.1</w:t>
            </w:r>
          </w:p>
        </w:tc>
        <w:tc>
          <w:tcPr>
            <w:tcW w:w="934" w:type="dxa"/>
            <w:tcBorders>
              <w:top w:val="nil"/>
              <w:left w:val="nil"/>
              <w:bottom w:val="nil"/>
              <w:right w:val="nil"/>
            </w:tcBorders>
            <w:vAlign w:val="center"/>
          </w:tcPr>
          <w:p w:rsidR="002C10A0" w:rsidRDefault="002C10A0" w:rsidP="004C768B">
            <w:pPr>
              <w:snapToGrid w:val="0"/>
              <w:spacing w:line="280" w:lineRule="exact"/>
              <w:ind w:left="-113" w:rightChars="50" w:right="120"/>
              <w:jc w:val="right"/>
              <w:rPr>
                <w:rFonts w:eastAsia="標楷體"/>
                <w:sz w:val="22"/>
                <w:szCs w:val="22"/>
              </w:rPr>
            </w:pPr>
            <w:r>
              <w:rPr>
                <w:rFonts w:eastAsia="標楷體" w:hint="eastAsia"/>
                <w:sz w:val="22"/>
                <w:szCs w:val="22"/>
              </w:rPr>
              <w:t>10.9</w:t>
            </w:r>
          </w:p>
        </w:tc>
        <w:tc>
          <w:tcPr>
            <w:tcW w:w="833" w:type="dxa"/>
            <w:gridSpan w:val="2"/>
            <w:tcBorders>
              <w:top w:val="nil"/>
              <w:left w:val="nil"/>
              <w:bottom w:val="nil"/>
              <w:right w:val="nil"/>
            </w:tcBorders>
            <w:vAlign w:val="center"/>
          </w:tcPr>
          <w:p w:rsidR="002C10A0" w:rsidRDefault="002C10A0" w:rsidP="004C768B">
            <w:pPr>
              <w:snapToGrid w:val="0"/>
              <w:spacing w:line="280" w:lineRule="exact"/>
              <w:ind w:left="-113" w:right="-113"/>
              <w:jc w:val="center"/>
              <w:rPr>
                <w:rFonts w:eastAsia="標楷體"/>
                <w:sz w:val="22"/>
                <w:szCs w:val="22"/>
              </w:rPr>
            </w:pPr>
            <w:r>
              <w:rPr>
                <w:rFonts w:eastAsia="標楷體" w:hint="eastAsia"/>
                <w:sz w:val="22"/>
                <w:szCs w:val="22"/>
              </w:rPr>
              <w:t>1,827.7</w:t>
            </w:r>
          </w:p>
        </w:tc>
        <w:tc>
          <w:tcPr>
            <w:tcW w:w="825" w:type="dxa"/>
            <w:tcBorders>
              <w:top w:val="nil"/>
              <w:left w:val="nil"/>
              <w:bottom w:val="nil"/>
              <w:right w:val="nil"/>
            </w:tcBorders>
            <w:vAlign w:val="center"/>
          </w:tcPr>
          <w:p w:rsidR="002C10A0" w:rsidRDefault="002C10A0" w:rsidP="004C768B">
            <w:pPr>
              <w:snapToGrid w:val="0"/>
              <w:spacing w:line="280" w:lineRule="exact"/>
              <w:ind w:left="-113" w:right="-113"/>
              <w:jc w:val="center"/>
              <w:rPr>
                <w:rFonts w:eastAsia="標楷體"/>
                <w:sz w:val="22"/>
                <w:szCs w:val="22"/>
              </w:rPr>
            </w:pPr>
            <w:r>
              <w:rPr>
                <w:rFonts w:eastAsia="標楷體" w:hint="eastAsia"/>
                <w:sz w:val="22"/>
                <w:szCs w:val="22"/>
              </w:rPr>
              <w:t>1.0</w:t>
            </w:r>
          </w:p>
        </w:tc>
        <w:tc>
          <w:tcPr>
            <w:tcW w:w="938" w:type="dxa"/>
            <w:gridSpan w:val="3"/>
            <w:tcBorders>
              <w:top w:val="nil"/>
              <w:left w:val="nil"/>
              <w:bottom w:val="nil"/>
              <w:right w:val="nil"/>
            </w:tcBorders>
            <w:vAlign w:val="center"/>
          </w:tcPr>
          <w:p w:rsidR="002C10A0" w:rsidRDefault="002C10A0" w:rsidP="004C768B">
            <w:pPr>
              <w:snapToGrid w:val="0"/>
              <w:spacing w:line="280" w:lineRule="exact"/>
              <w:ind w:left="-113" w:right="-113"/>
              <w:jc w:val="center"/>
              <w:rPr>
                <w:rFonts w:eastAsia="標楷體"/>
                <w:sz w:val="22"/>
                <w:szCs w:val="22"/>
              </w:rPr>
            </w:pPr>
            <w:r>
              <w:rPr>
                <w:rFonts w:eastAsia="標楷體" w:hint="eastAsia"/>
                <w:sz w:val="22"/>
                <w:szCs w:val="22"/>
              </w:rPr>
              <w:t>1,623.4</w:t>
            </w:r>
          </w:p>
        </w:tc>
        <w:tc>
          <w:tcPr>
            <w:tcW w:w="868" w:type="dxa"/>
            <w:gridSpan w:val="2"/>
            <w:tcBorders>
              <w:top w:val="nil"/>
              <w:left w:val="nil"/>
              <w:bottom w:val="nil"/>
              <w:right w:val="nil"/>
            </w:tcBorders>
            <w:vAlign w:val="center"/>
          </w:tcPr>
          <w:p w:rsidR="002C10A0" w:rsidRDefault="002C10A0" w:rsidP="004C768B">
            <w:pPr>
              <w:snapToGrid w:val="0"/>
              <w:spacing w:line="280" w:lineRule="exact"/>
              <w:ind w:left="-113"/>
              <w:jc w:val="right"/>
              <w:rPr>
                <w:rFonts w:eastAsia="標楷體"/>
                <w:sz w:val="22"/>
                <w:szCs w:val="22"/>
              </w:rPr>
            </w:pPr>
            <w:r>
              <w:rPr>
                <w:rFonts w:eastAsia="標楷體" w:hint="eastAsia"/>
                <w:sz w:val="22"/>
                <w:szCs w:val="22"/>
              </w:rPr>
              <w:t>-0.3</w:t>
            </w:r>
          </w:p>
        </w:tc>
        <w:tc>
          <w:tcPr>
            <w:tcW w:w="1453" w:type="dxa"/>
            <w:tcBorders>
              <w:top w:val="nil"/>
              <w:left w:val="nil"/>
              <w:bottom w:val="nil"/>
              <w:right w:val="nil"/>
            </w:tcBorders>
            <w:vAlign w:val="center"/>
          </w:tcPr>
          <w:p w:rsidR="002C10A0" w:rsidRDefault="002C10A0" w:rsidP="004C768B">
            <w:pPr>
              <w:snapToGrid w:val="0"/>
              <w:spacing w:line="280" w:lineRule="exact"/>
              <w:ind w:left="-113" w:rightChars="150" w:right="360"/>
              <w:jc w:val="right"/>
              <w:rPr>
                <w:rFonts w:eastAsia="標楷體"/>
                <w:sz w:val="22"/>
                <w:szCs w:val="22"/>
              </w:rPr>
            </w:pPr>
            <w:r>
              <w:rPr>
                <w:rFonts w:eastAsia="標楷體" w:hint="eastAsia"/>
                <w:sz w:val="22"/>
                <w:szCs w:val="22"/>
              </w:rPr>
              <w:t>204.3</w:t>
            </w:r>
          </w:p>
        </w:tc>
      </w:tr>
      <w:tr w:rsidR="002C10A0" w:rsidTr="00B814B5">
        <w:trPr>
          <w:gridBefore w:val="1"/>
          <w:wBefore w:w="6" w:type="dxa"/>
          <w:cantSplit/>
          <w:trHeight w:hRule="exact" w:val="401"/>
        </w:trPr>
        <w:tc>
          <w:tcPr>
            <w:tcW w:w="1821" w:type="dxa"/>
            <w:tcBorders>
              <w:top w:val="nil"/>
              <w:left w:val="nil"/>
              <w:bottom w:val="nil"/>
              <w:right w:val="single" w:sz="4" w:space="0" w:color="auto"/>
            </w:tcBorders>
            <w:vAlign w:val="center"/>
          </w:tcPr>
          <w:p w:rsidR="002C10A0" w:rsidRDefault="002C10A0" w:rsidP="00B814B5">
            <w:pPr>
              <w:snapToGrid w:val="0"/>
              <w:spacing w:line="280" w:lineRule="exact"/>
              <w:ind w:left="-113" w:right="-113"/>
              <w:jc w:val="center"/>
              <w:rPr>
                <w:rFonts w:eastAsia="標楷體"/>
                <w:sz w:val="22"/>
              </w:rPr>
            </w:pPr>
            <w:r>
              <w:rPr>
                <w:rFonts w:eastAsia="標楷體" w:hint="eastAsia"/>
                <w:sz w:val="22"/>
              </w:rPr>
              <w:t>6</w:t>
            </w:r>
            <w:r>
              <w:rPr>
                <w:rFonts w:eastAsia="標楷體" w:hint="eastAsia"/>
                <w:sz w:val="22"/>
              </w:rPr>
              <w:t>月</w:t>
            </w:r>
          </w:p>
        </w:tc>
        <w:tc>
          <w:tcPr>
            <w:tcW w:w="843" w:type="dxa"/>
            <w:tcBorders>
              <w:top w:val="nil"/>
              <w:left w:val="single" w:sz="4" w:space="0" w:color="auto"/>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3,215.1</w:t>
            </w:r>
          </w:p>
        </w:tc>
        <w:tc>
          <w:tcPr>
            <w:tcW w:w="934" w:type="dxa"/>
            <w:tcBorders>
              <w:top w:val="nil"/>
              <w:left w:val="nil"/>
              <w:bottom w:val="nil"/>
              <w:right w:val="nil"/>
            </w:tcBorders>
            <w:vAlign w:val="center"/>
          </w:tcPr>
          <w:p w:rsidR="002C10A0" w:rsidRDefault="002C10A0" w:rsidP="00B814B5">
            <w:pPr>
              <w:snapToGrid w:val="0"/>
              <w:spacing w:line="280" w:lineRule="exact"/>
              <w:ind w:left="-113" w:rightChars="50" w:right="120"/>
              <w:jc w:val="right"/>
              <w:rPr>
                <w:rFonts w:eastAsia="標楷體"/>
                <w:sz w:val="22"/>
                <w:szCs w:val="22"/>
              </w:rPr>
            </w:pPr>
            <w:r>
              <w:rPr>
                <w:rFonts w:eastAsia="標楷體" w:hint="eastAsia"/>
                <w:sz w:val="22"/>
                <w:szCs w:val="22"/>
              </w:rPr>
              <w:t>-2.0</w:t>
            </w:r>
          </w:p>
        </w:tc>
        <w:tc>
          <w:tcPr>
            <w:tcW w:w="781" w:type="dxa"/>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1,743.2</w:t>
            </w:r>
          </w:p>
        </w:tc>
        <w:tc>
          <w:tcPr>
            <w:tcW w:w="934" w:type="dxa"/>
            <w:gridSpan w:val="3"/>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-3.1</w:t>
            </w:r>
          </w:p>
        </w:tc>
        <w:tc>
          <w:tcPr>
            <w:tcW w:w="781" w:type="dxa"/>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1,471.9</w:t>
            </w:r>
          </w:p>
        </w:tc>
        <w:tc>
          <w:tcPr>
            <w:tcW w:w="759" w:type="dxa"/>
            <w:gridSpan w:val="2"/>
            <w:tcBorders>
              <w:top w:val="nil"/>
              <w:left w:val="nil"/>
              <w:bottom w:val="nil"/>
              <w:right w:val="nil"/>
            </w:tcBorders>
            <w:vAlign w:val="center"/>
          </w:tcPr>
          <w:p w:rsidR="002C10A0" w:rsidRDefault="002C10A0" w:rsidP="00B814B5">
            <w:pPr>
              <w:snapToGrid w:val="0"/>
              <w:spacing w:line="280" w:lineRule="exact"/>
              <w:ind w:left="-113"/>
              <w:jc w:val="right"/>
              <w:rPr>
                <w:rFonts w:eastAsia="標楷體"/>
                <w:sz w:val="22"/>
                <w:szCs w:val="22"/>
              </w:rPr>
            </w:pPr>
            <w:r>
              <w:rPr>
                <w:rFonts w:eastAsia="標楷體" w:hint="eastAsia"/>
                <w:sz w:val="22"/>
                <w:szCs w:val="22"/>
              </w:rPr>
              <w:t>-0.7</w:t>
            </w:r>
          </w:p>
        </w:tc>
        <w:tc>
          <w:tcPr>
            <w:tcW w:w="1662" w:type="dxa"/>
            <w:gridSpan w:val="2"/>
            <w:tcBorders>
              <w:top w:val="nil"/>
              <w:left w:val="nil"/>
              <w:bottom w:val="nil"/>
              <w:right w:val="nil"/>
            </w:tcBorders>
            <w:vAlign w:val="center"/>
          </w:tcPr>
          <w:p w:rsidR="002C10A0" w:rsidRDefault="002C10A0" w:rsidP="00B814B5">
            <w:pPr>
              <w:snapToGrid w:val="0"/>
              <w:spacing w:line="280" w:lineRule="exact"/>
              <w:ind w:left="-113" w:rightChars="150" w:right="360"/>
              <w:jc w:val="right"/>
              <w:rPr>
                <w:rFonts w:eastAsia="標楷體"/>
                <w:sz w:val="22"/>
                <w:szCs w:val="22"/>
              </w:rPr>
            </w:pPr>
            <w:r>
              <w:rPr>
                <w:rFonts w:eastAsia="標楷體" w:hint="eastAsia"/>
                <w:sz w:val="22"/>
                <w:szCs w:val="22"/>
              </w:rPr>
              <w:t>271.2</w:t>
            </w:r>
          </w:p>
        </w:tc>
      </w:tr>
      <w:tr w:rsidR="002C10A0" w:rsidTr="00B814B5">
        <w:trPr>
          <w:gridBefore w:val="1"/>
          <w:wBefore w:w="6" w:type="dxa"/>
          <w:cantSplit/>
          <w:trHeight w:hRule="exact" w:val="401"/>
        </w:trPr>
        <w:tc>
          <w:tcPr>
            <w:tcW w:w="1821" w:type="dxa"/>
            <w:tcBorders>
              <w:top w:val="nil"/>
              <w:left w:val="nil"/>
              <w:bottom w:val="nil"/>
              <w:right w:val="single" w:sz="4" w:space="0" w:color="auto"/>
            </w:tcBorders>
            <w:vAlign w:val="center"/>
          </w:tcPr>
          <w:p w:rsidR="002C10A0" w:rsidRDefault="002C10A0" w:rsidP="00B814B5">
            <w:pPr>
              <w:snapToGrid w:val="0"/>
              <w:spacing w:line="280" w:lineRule="exact"/>
              <w:ind w:left="-113" w:right="-113"/>
              <w:jc w:val="center"/>
              <w:rPr>
                <w:rFonts w:eastAsia="標楷體"/>
                <w:sz w:val="22"/>
              </w:rPr>
            </w:pPr>
            <w:r>
              <w:rPr>
                <w:rFonts w:eastAsia="標楷體" w:hint="eastAsia"/>
                <w:sz w:val="22"/>
              </w:rPr>
              <w:t>7</w:t>
            </w:r>
            <w:r>
              <w:rPr>
                <w:rFonts w:eastAsia="標楷體" w:hint="eastAsia"/>
                <w:sz w:val="22"/>
              </w:rPr>
              <w:t>月</w:t>
            </w:r>
          </w:p>
        </w:tc>
        <w:tc>
          <w:tcPr>
            <w:tcW w:w="843" w:type="dxa"/>
            <w:tcBorders>
              <w:top w:val="nil"/>
              <w:left w:val="single" w:sz="4" w:space="0" w:color="auto"/>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3,541.7</w:t>
            </w:r>
          </w:p>
        </w:tc>
        <w:tc>
          <w:tcPr>
            <w:tcW w:w="934" w:type="dxa"/>
            <w:tcBorders>
              <w:top w:val="nil"/>
              <w:left w:val="nil"/>
              <w:bottom w:val="nil"/>
              <w:right w:val="nil"/>
            </w:tcBorders>
            <w:vAlign w:val="center"/>
          </w:tcPr>
          <w:p w:rsidR="002C10A0" w:rsidRDefault="002C10A0" w:rsidP="00B814B5">
            <w:pPr>
              <w:snapToGrid w:val="0"/>
              <w:spacing w:line="280" w:lineRule="exact"/>
              <w:ind w:left="-113" w:rightChars="50" w:right="120"/>
              <w:jc w:val="right"/>
              <w:rPr>
                <w:rFonts w:eastAsia="標楷體"/>
                <w:sz w:val="22"/>
                <w:szCs w:val="22"/>
              </w:rPr>
            </w:pPr>
            <w:r>
              <w:rPr>
                <w:rFonts w:eastAsia="標楷體" w:hint="eastAsia"/>
                <w:sz w:val="22"/>
                <w:szCs w:val="22"/>
              </w:rPr>
              <w:t>7.8</w:t>
            </w:r>
          </w:p>
        </w:tc>
        <w:tc>
          <w:tcPr>
            <w:tcW w:w="781" w:type="dxa"/>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1,859.9</w:t>
            </w:r>
          </w:p>
        </w:tc>
        <w:tc>
          <w:tcPr>
            <w:tcW w:w="934" w:type="dxa"/>
            <w:gridSpan w:val="3"/>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5.1</w:t>
            </w:r>
          </w:p>
        </w:tc>
        <w:tc>
          <w:tcPr>
            <w:tcW w:w="781" w:type="dxa"/>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1,681.7</w:t>
            </w:r>
          </w:p>
        </w:tc>
        <w:tc>
          <w:tcPr>
            <w:tcW w:w="759" w:type="dxa"/>
            <w:gridSpan w:val="2"/>
            <w:tcBorders>
              <w:top w:val="nil"/>
              <w:left w:val="nil"/>
              <w:bottom w:val="nil"/>
              <w:right w:val="nil"/>
            </w:tcBorders>
            <w:vAlign w:val="center"/>
          </w:tcPr>
          <w:p w:rsidR="002C10A0" w:rsidRDefault="002C10A0" w:rsidP="00B814B5">
            <w:pPr>
              <w:snapToGrid w:val="0"/>
              <w:spacing w:line="280" w:lineRule="exact"/>
              <w:ind w:left="-113"/>
              <w:jc w:val="right"/>
              <w:rPr>
                <w:rFonts w:eastAsia="標楷體"/>
                <w:sz w:val="22"/>
                <w:szCs w:val="22"/>
              </w:rPr>
            </w:pPr>
            <w:r>
              <w:rPr>
                <w:rFonts w:eastAsia="標楷體" w:hint="eastAsia"/>
                <w:sz w:val="22"/>
                <w:szCs w:val="22"/>
              </w:rPr>
              <w:t>10.9</w:t>
            </w:r>
          </w:p>
        </w:tc>
        <w:tc>
          <w:tcPr>
            <w:tcW w:w="1662" w:type="dxa"/>
            <w:gridSpan w:val="2"/>
            <w:tcBorders>
              <w:top w:val="nil"/>
              <w:left w:val="nil"/>
              <w:bottom w:val="nil"/>
              <w:right w:val="nil"/>
            </w:tcBorders>
            <w:vAlign w:val="center"/>
          </w:tcPr>
          <w:p w:rsidR="002C10A0" w:rsidRDefault="002C10A0" w:rsidP="00B814B5">
            <w:pPr>
              <w:snapToGrid w:val="0"/>
              <w:spacing w:line="280" w:lineRule="exact"/>
              <w:ind w:left="-113" w:rightChars="150" w:right="360"/>
              <w:jc w:val="right"/>
              <w:rPr>
                <w:rFonts w:eastAsia="標楷體"/>
                <w:sz w:val="22"/>
                <w:szCs w:val="22"/>
              </w:rPr>
            </w:pPr>
            <w:r>
              <w:rPr>
                <w:rFonts w:eastAsia="標楷體" w:hint="eastAsia"/>
                <w:sz w:val="22"/>
                <w:szCs w:val="22"/>
              </w:rPr>
              <w:t>178.2</w:t>
            </w:r>
          </w:p>
        </w:tc>
      </w:tr>
      <w:tr w:rsidR="002C10A0" w:rsidTr="00B814B5">
        <w:trPr>
          <w:gridBefore w:val="1"/>
          <w:wBefore w:w="6" w:type="dxa"/>
          <w:cantSplit/>
          <w:trHeight w:hRule="exact" w:val="401"/>
        </w:trPr>
        <w:tc>
          <w:tcPr>
            <w:tcW w:w="1821" w:type="dxa"/>
            <w:tcBorders>
              <w:top w:val="nil"/>
              <w:left w:val="nil"/>
              <w:bottom w:val="nil"/>
              <w:right w:val="single" w:sz="4" w:space="0" w:color="auto"/>
            </w:tcBorders>
            <w:vAlign w:val="center"/>
          </w:tcPr>
          <w:p w:rsidR="002C10A0" w:rsidRDefault="002C10A0" w:rsidP="00B814B5">
            <w:pPr>
              <w:snapToGrid w:val="0"/>
              <w:spacing w:line="280" w:lineRule="exact"/>
              <w:ind w:left="-113" w:right="-113"/>
              <w:jc w:val="center"/>
              <w:rPr>
                <w:rFonts w:eastAsia="標楷體"/>
                <w:sz w:val="22"/>
              </w:rPr>
            </w:pPr>
            <w:r>
              <w:rPr>
                <w:rFonts w:eastAsia="標楷體" w:hint="eastAsia"/>
                <w:sz w:val="22"/>
              </w:rPr>
              <w:t>8</w:t>
            </w:r>
            <w:r>
              <w:rPr>
                <w:rFonts w:eastAsia="標楷體" w:hint="eastAsia"/>
                <w:sz w:val="22"/>
              </w:rPr>
              <w:t>月</w:t>
            </w:r>
          </w:p>
        </w:tc>
        <w:tc>
          <w:tcPr>
            <w:tcW w:w="843" w:type="dxa"/>
            <w:tcBorders>
              <w:top w:val="nil"/>
              <w:left w:val="single" w:sz="4" w:space="0" w:color="auto"/>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3,527.0</w:t>
            </w:r>
          </w:p>
        </w:tc>
        <w:tc>
          <w:tcPr>
            <w:tcW w:w="934" w:type="dxa"/>
            <w:tcBorders>
              <w:top w:val="nil"/>
              <w:left w:val="nil"/>
              <w:bottom w:val="nil"/>
              <w:right w:val="nil"/>
            </w:tcBorders>
            <w:vAlign w:val="center"/>
          </w:tcPr>
          <w:p w:rsidR="002C10A0" w:rsidRDefault="002C10A0" w:rsidP="00B814B5">
            <w:pPr>
              <w:snapToGrid w:val="0"/>
              <w:spacing w:line="280" w:lineRule="exact"/>
              <w:ind w:left="-113" w:rightChars="50" w:right="120"/>
              <w:jc w:val="right"/>
              <w:rPr>
                <w:rFonts w:eastAsia="標楷體"/>
                <w:sz w:val="22"/>
                <w:szCs w:val="22"/>
              </w:rPr>
            </w:pPr>
            <w:r>
              <w:rPr>
                <w:rFonts w:eastAsia="標楷體" w:hint="eastAsia"/>
                <w:sz w:val="22"/>
                <w:szCs w:val="22"/>
              </w:rPr>
              <w:t>7.1</w:t>
            </w:r>
          </w:p>
        </w:tc>
        <w:tc>
          <w:tcPr>
            <w:tcW w:w="781" w:type="dxa"/>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1,906.1</w:t>
            </w:r>
          </w:p>
        </w:tc>
        <w:tc>
          <w:tcPr>
            <w:tcW w:w="934" w:type="dxa"/>
            <w:gridSpan w:val="3"/>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7.2</w:t>
            </w:r>
          </w:p>
        </w:tc>
        <w:tc>
          <w:tcPr>
            <w:tcW w:w="781" w:type="dxa"/>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1,620.9</w:t>
            </w:r>
          </w:p>
        </w:tc>
        <w:tc>
          <w:tcPr>
            <w:tcW w:w="759" w:type="dxa"/>
            <w:gridSpan w:val="2"/>
            <w:tcBorders>
              <w:top w:val="nil"/>
              <w:left w:val="nil"/>
              <w:bottom w:val="nil"/>
              <w:right w:val="nil"/>
            </w:tcBorders>
            <w:vAlign w:val="center"/>
          </w:tcPr>
          <w:p w:rsidR="002C10A0" w:rsidRDefault="002C10A0" w:rsidP="00B814B5">
            <w:pPr>
              <w:snapToGrid w:val="0"/>
              <w:spacing w:line="280" w:lineRule="exact"/>
              <w:ind w:left="-113"/>
              <w:jc w:val="right"/>
              <w:rPr>
                <w:rFonts w:eastAsia="標楷體"/>
                <w:sz w:val="22"/>
                <w:szCs w:val="22"/>
              </w:rPr>
            </w:pPr>
            <w:r>
              <w:rPr>
                <w:rFonts w:eastAsia="標楷體" w:hint="eastAsia"/>
                <w:sz w:val="22"/>
                <w:szCs w:val="22"/>
              </w:rPr>
              <w:t>7.0</w:t>
            </w:r>
          </w:p>
        </w:tc>
        <w:tc>
          <w:tcPr>
            <w:tcW w:w="1662" w:type="dxa"/>
            <w:gridSpan w:val="2"/>
            <w:tcBorders>
              <w:top w:val="nil"/>
              <w:left w:val="nil"/>
              <w:bottom w:val="nil"/>
              <w:right w:val="nil"/>
            </w:tcBorders>
            <w:vAlign w:val="center"/>
          </w:tcPr>
          <w:p w:rsidR="002C10A0" w:rsidRDefault="002C10A0" w:rsidP="00B814B5">
            <w:pPr>
              <w:snapToGrid w:val="0"/>
              <w:spacing w:line="280" w:lineRule="exact"/>
              <w:ind w:left="-113" w:rightChars="150" w:right="360"/>
              <w:jc w:val="right"/>
              <w:rPr>
                <w:rFonts w:eastAsia="標楷體"/>
                <w:sz w:val="22"/>
                <w:szCs w:val="22"/>
              </w:rPr>
            </w:pPr>
            <w:r>
              <w:rPr>
                <w:rFonts w:eastAsia="標楷體" w:hint="eastAsia"/>
                <w:sz w:val="22"/>
                <w:szCs w:val="22"/>
              </w:rPr>
              <w:t>285.2</w:t>
            </w:r>
          </w:p>
        </w:tc>
      </w:tr>
      <w:tr w:rsidR="002C10A0" w:rsidTr="00B814B5">
        <w:trPr>
          <w:gridBefore w:val="1"/>
          <w:wBefore w:w="6" w:type="dxa"/>
          <w:cantSplit/>
          <w:trHeight w:hRule="exact" w:val="401"/>
        </w:trPr>
        <w:tc>
          <w:tcPr>
            <w:tcW w:w="1821" w:type="dxa"/>
            <w:tcBorders>
              <w:top w:val="nil"/>
              <w:left w:val="nil"/>
              <w:bottom w:val="nil"/>
              <w:right w:val="single" w:sz="4" w:space="0" w:color="auto"/>
            </w:tcBorders>
            <w:vAlign w:val="center"/>
          </w:tcPr>
          <w:p w:rsidR="002C10A0" w:rsidRDefault="002C10A0" w:rsidP="00B814B5">
            <w:pPr>
              <w:snapToGrid w:val="0"/>
              <w:spacing w:line="280" w:lineRule="exact"/>
              <w:ind w:left="-113" w:right="-113"/>
              <w:jc w:val="center"/>
              <w:rPr>
                <w:rFonts w:eastAsia="標楷體"/>
                <w:sz w:val="22"/>
              </w:rPr>
            </w:pPr>
            <w:r>
              <w:rPr>
                <w:rFonts w:eastAsia="標楷體" w:hint="eastAsia"/>
                <w:sz w:val="22"/>
              </w:rPr>
              <w:t>9</w:t>
            </w:r>
            <w:r>
              <w:rPr>
                <w:rFonts w:eastAsia="標楷體" w:hint="eastAsia"/>
                <w:sz w:val="22"/>
              </w:rPr>
              <w:t>月</w:t>
            </w:r>
          </w:p>
        </w:tc>
        <w:tc>
          <w:tcPr>
            <w:tcW w:w="843" w:type="dxa"/>
            <w:tcBorders>
              <w:top w:val="nil"/>
              <w:left w:val="single" w:sz="4" w:space="0" w:color="auto"/>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3,560.8</w:t>
            </w:r>
          </w:p>
        </w:tc>
        <w:tc>
          <w:tcPr>
            <w:tcW w:w="934" w:type="dxa"/>
            <w:tcBorders>
              <w:top w:val="nil"/>
              <w:left w:val="nil"/>
              <w:bottom w:val="nil"/>
              <w:right w:val="nil"/>
            </w:tcBorders>
            <w:vAlign w:val="center"/>
          </w:tcPr>
          <w:p w:rsidR="002C10A0" w:rsidRDefault="002C10A0" w:rsidP="00B814B5">
            <w:pPr>
              <w:snapToGrid w:val="0"/>
              <w:spacing w:line="280" w:lineRule="exact"/>
              <w:ind w:left="-113" w:rightChars="50" w:right="120"/>
              <w:jc w:val="right"/>
              <w:rPr>
                <w:rFonts w:eastAsia="標楷體"/>
                <w:sz w:val="22"/>
                <w:szCs w:val="22"/>
              </w:rPr>
            </w:pPr>
            <w:r>
              <w:rPr>
                <w:rFonts w:eastAsia="標楷體" w:hint="eastAsia"/>
                <w:sz w:val="22"/>
                <w:szCs w:val="22"/>
              </w:rPr>
              <w:t>3.3</w:t>
            </w:r>
          </w:p>
        </w:tc>
        <w:tc>
          <w:tcPr>
            <w:tcW w:w="781" w:type="dxa"/>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1,856.4</w:t>
            </w:r>
          </w:p>
        </w:tc>
        <w:tc>
          <w:tcPr>
            <w:tcW w:w="934" w:type="dxa"/>
            <w:gridSpan w:val="3"/>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-0.3</w:t>
            </w:r>
          </w:p>
        </w:tc>
        <w:tc>
          <w:tcPr>
            <w:tcW w:w="781" w:type="dxa"/>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1,704.4</w:t>
            </w:r>
          </w:p>
        </w:tc>
        <w:tc>
          <w:tcPr>
            <w:tcW w:w="759" w:type="dxa"/>
            <w:gridSpan w:val="2"/>
            <w:tcBorders>
              <w:top w:val="nil"/>
              <w:left w:val="nil"/>
              <w:bottom w:val="nil"/>
              <w:right w:val="nil"/>
            </w:tcBorders>
            <w:vAlign w:val="center"/>
          </w:tcPr>
          <w:p w:rsidR="002C10A0" w:rsidRDefault="002C10A0" w:rsidP="00B814B5">
            <w:pPr>
              <w:snapToGrid w:val="0"/>
              <w:spacing w:line="280" w:lineRule="exact"/>
              <w:ind w:left="-113"/>
              <w:jc w:val="right"/>
              <w:rPr>
                <w:rFonts w:eastAsia="標楷體"/>
                <w:sz w:val="22"/>
                <w:szCs w:val="22"/>
              </w:rPr>
            </w:pPr>
            <w:r>
              <w:rPr>
                <w:rFonts w:eastAsia="標楷體" w:hint="eastAsia"/>
                <w:sz w:val="22"/>
                <w:szCs w:val="22"/>
              </w:rPr>
              <w:t>7.4</w:t>
            </w:r>
          </w:p>
        </w:tc>
        <w:tc>
          <w:tcPr>
            <w:tcW w:w="1662" w:type="dxa"/>
            <w:gridSpan w:val="2"/>
            <w:tcBorders>
              <w:top w:val="nil"/>
              <w:left w:val="nil"/>
              <w:bottom w:val="nil"/>
              <w:right w:val="nil"/>
            </w:tcBorders>
            <w:vAlign w:val="center"/>
          </w:tcPr>
          <w:p w:rsidR="002C10A0" w:rsidRDefault="002C10A0" w:rsidP="00B814B5">
            <w:pPr>
              <w:snapToGrid w:val="0"/>
              <w:spacing w:line="280" w:lineRule="exact"/>
              <w:ind w:left="-113" w:rightChars="150" w:right="360"/>
              <w:jc w:val="right"/>
              <w:rPr>
                <w:rFonts w:eastAsia="標楷體"/>
                <w:sz w:val="22"/>
                <w:szCs w:val="22"/>
              </w:rPr>
            </w:pPr>
            <w:r>
              <w:rPr>
                <w:rFonts w:eastAsia="標楷體" w:hint="eastAsia"/>
                <w:sz w:val="22"/>
                <w:szCs w:val="22"/>
              </w:rPr>
              <w:t>152.1</w:t>
            </w:r>
          </w:p>
        </w:tc>
      </w:tr>
      <w:tr w:rsidR="002C10A0" w:rsidTr="00B814B5">
        <w:trPr>
          <w:gridBefore w:val="1"/>
          <w:wBefore w:w="6" w:type="dxa"/>
          <w:cantSplit/>
          <w:trHeight w:hRule="exact" w:val="401"/>
        </w:trPr>
        <w:tc>
          <w:tcPr>
            <w:tcW w:w="1821" w:type="dxa"/>
            <w:tcBorders>
              <w:top w:val="nil"/>
              <w:left w:val="nil"/>
              <w:bottom w:val="nil"/>
              <w:right w:val="single" w:sz="4" w:space="0" w:color="auto"/>
            </w:tcBorders>
            <w:vAlign w:val="center"/>
          </w:tcPr>
          <w:p w:rsidR="002C10A0" w:rsidRDefault="002C10A0" w:rsidP="00B814B5">
            <w:pPr>
              <w:snapToGrid w:val="0"/>
              <w:spacing w:line="280" w:lineRule="exact"/>
              <w:ind w:left="-113" w:right="-113"/>
              <w:jc w:val="center"/>
              <w:rPr>
                <w:rFonts w:eastAsia="標楷體"/>
                <w:sz w:val="22"/>
              </w:rPr>
            </w:pPr>
            <w:r>
              <w:rPr>
                <w:rFonts w:eastAsia="標楷體" w:hint="eastAsia"/>
                <w:sz w:val="22"/>
              </w:rPr>
              <w:t>10</w:t>
            </w:r>
            <w:r>
              <w:rPr>
                <w:rFonts w:eastAsia="標楷體" w:hint="eastAsia"/>
                <w:sz w:val="22"/>
              </w:rPr>
              <w:t>月</w:t>
            </w:r>
          </w:p>
        </w:tc>
        <w:tc>
          <w:tcPr>
            <w:tcW w:w="843" w:type="dxa"/>
            <w:tcBorders>
              <w:top w:val="nil"/>
              <w:left w:val="single" w:sz="4" w:space="0" w:color="auto"/>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3,397.0</w:t>
            </w:r>
          </w:p>
        </w:tc>
        <w:tc>
          <w:tcPr>
            <w:tcW w:w="934" w:type="dxa"/>
            <w:tcBorders>
              <w:top w:val="nil"/>
              <w:left w:val="nil"/>
              <w:bottom w:val="nil"/>
              <w:right w:val="nil"/>
            </w:tcBorders>
            <w:vAlign w:val="center"/>
          </w:tcPr>
          <w:p w:rsidR="002C10A0" w:rsidRDefault="002C10A0" w:rsidP="00B814B5">
            <w:pPr>
              <w:snapToGrid w:val="0"/>
              <w:spacing w:line="280" w:lineRule="exact"/>
              <w:ind w:left="-113" w:rightChars="50" w:right="120"/>
              <w:jc w:val="right"/>
              <w:rPr>
                <w:rFonts w:eastAsia="標楷體"/>
                <w:sz w:val="22"/>
                <w:szCs w:val="22"/>
              </w:rPr>
            </w:pPr>
            <w:r>
              <w:rPr>
                <w:rFonts w:eastAsia="標楷體" w:hint="eastAsia"/>
                <w:sz w:val="22"/>
                <w:szCs w:val="22"/>
              </w:rPr>
              <w:t>6.5</w:t>
            </w:r>
          </w:p>
        </w:tc>
        <w:tc>
          <w:tcPr>
            <w:tcW w:w="781" w:type="dxa"/>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1,854.1</w:t>
            </w:r>
          </w:p>
        </w:tc>
        <w:tc>
          <w:tcPr>
            <w:tcW w:w="934" w:type="dxa"/>
            <w:gridSpan w:val="3"/>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5.6</w:t>
            </w:r>
          </w:p>
        </w:tc>
        <w:tc>
          <w:tcPr>
            <w:tcW w:w="781" w:type="dxa"/>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1,543.0</w:t>
            </w:r>
          </w:p>
        </w:tc>
        <w:tc>
          <w:tcPr>
            <w:tcW w:w="759" w:type="dxa"/>
            <w:gridSpan w:val="2"/>
            <w:tcBorders>
              <w:top w:val="nil"/>
              <w:left w:val="nil"/>
              <w:bottom w:val="nil"/>
              <w:right w:val="nil"/>
            </w:tcBorders>
            <w:vAlign w:val="center"/>
          </w:tcPr>
          <w:p w:rsidR="002C10A0" w:rsidRDefault="002C10A0" w:rsidP="00B814B5">
            <w:pPr>
              <w:snapToGrid w:val="0"/>
              <w:spacing w:line="280" w:lineRule="exact"/>
              <w:ind w:left="-113"/>
              <w:jc w:val="right"/>
              <w:rPr>
                <w:rFonts w:eastAsia="標楷體"/>
                <w:sz w:val="22"/>
                <w:szCs w:val="22"/>
              </w:rPr>
            </w:pPr>
            <w:r>
              <w:rPr>
                <w:rFonts w:eastAsia="標楷體" w:hint="eastAsia"/>
                <w:sz w:val="22"/>
                <w:szCs w:val="22"/>
              </w:rPr>
              <w:t>7.6</w:t>
            </w:r>
          </w:p>
        </w:tc>
        <w:tc>
          <w:tcPr>
            <w:tcW w:w="1662" w:type="dxa"/>
            <w:gridSpan w:val="2"/>
            <w:tcBorders>
              <w:top w:val="nil"/>
              <w:left w:val="nil"/>
              <w:bottom w:val="nil"/>
              <w:right w:val="nil"/>
            </w:tcBorders>
            <w:vAlign w:val="center"/>
          </w:tcPr>
          <w:p w:rsidR="002C10A0" w:rsidRDefault="002C10A0" w:rsidP="00B814B5">
            <w:pPr>
              <w:snapToGrid w:val="0"/>
              <w:spacing w:line="280" w:lineRule="exact"/>
              <w:ind w:left="-113" w:rightChars="150" w:right="360"/>
              <w:jc w:val="right"/>
              <w:rPr>
                <w:rFonts w:eastAsia="標楷體"/>
                <w:sz w:val="22"/>
                <w:szCs w:val="22"/>
              </w:rPr>
            </w:pPr>
            <w:r>
              <w:rPr>
                <w:rFonts w:eastAsia="標楷體" w:hint="eastAsia"/>
                <w:sz w:val="22"/>
                <w:szCs w:val="22"/>
              </w:rPr>
              <w:t>311.1</w:t>
            </w:r>
          </w:p>
        </w:tc>
      </w:tr>
      <w:tr w:rsidR="002C10A0" w:rsidTr="00B814B5">
        <w:trPr>
          <w:gridBefore w:val="1"/>
          <w:wBefore w:w="6" w:type="dxa"/>
          <w:cantSplit/>
          <w:trHeight w:hRule="exact" w:val="401"/>
        </w:trPr>
        <w:tc>
          <w:tcPr>
            <w:tcW w:w="1821" w:type="dxa"/>
            <w:tcBorders>
              <w:top w:val="nil"/>
              <w:left w:val="nil"/>
              <w:bottom w:val="nil"/>
              <w:right w:val="single" w:sz="4" w:space="0" w:color="auto"/>
            </w:tcBorders>
            <w:vAlign w:val="center"/>
          </w:tcPr>
          <w:p w:rsidR="002C10A0" w:rsidRDefault="002C10A0" w:rsidP="00B814B5">
            <w:pPr>
              <w:snapToGrid w:val="0"/>
              <w:spacing w:line="280" w:lineRule="exact"/>
              <w:ind w:left="-113" w:right="-113"/>
              <w:jc w:val="center"/>
              <w:rPr>
                <w:rFonts w:eastAsia="標楷體"/>
                <w:sz w:val="22"/>
              </w:rPr>
            </w:pPr>
            <w:r>
              <w:rPr>
                <w:rFonts w:eastAsia="標楷體" w:hint="eastAsia"/>
                <w:sz w:val="22"/>
              </w:rPr>
              <w:t>11</w:t>
            </w:r>
            <w:r>
              <w:rPr>
                <w:rFonts w:eastAsia="標楷體" w:hint="eastAsia"/>
                <w:sz w:val="22"/>
              </w:rPr>
              <w:t>月</w:t>
            </w:r>
          </w:p>
        </w:tc>
        <w:tc>
          <w:tcPr>
            <w:tcW w:w="843" w:type="dxa"/>
            <w:tcBorders>
              <w:top w:val="nil"/>
              <w:left w:val="single" w:sz="4" w:space="0" w:color="auto"/>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3,706.1</w:t>
            </w:r>
          </w:p>
        </w:tc>
        <w:tc>
          <w:tcPr>
            <w:tcW w:w="934" w:type="dxa"/>
            <w:tcBorders>
              <w:top w:val="nil"/>
              <w:left w:val="nil"/>
              <w:bottom w:val="nil"/>
              <w:right w:val="nil"/>
            </w:tcBorders>
            <w:vAlign w:val="center"/>
          </w:tcPr>
          <w:p w:rsidR="002C10A0" w:rsidRDefault="002C10A0" w:rsidP="00B814B5">
            <w:pPr>
              <w:snapToGrid w:val="0"/>
              <w:spacing w:line="280" w:lineRule="exact"/>
              <w:ind w:left="-113" w:rightChars="50" w:right="120"/>
              <w:jc w:val="right"/>
              <w:rPr>
                <w:rFonts w:eastAsia="標楷體"/>
                <w:sz w:val="22"/>
                <w:szCs w:val="22"/>
              </w:rPr>
            </w:pPr>
            <w:r>
              <w:rPr>
                <w:rFonts w:eastAsia="標楷體" w:hint="eastAsia"/>
                <w:sz w:val="22"/>
                <w:szCs w:val="22"/>
              </w:rPr>
              <w:t>9.3</w:t>
            </w:r>
          </w:p>
        </w:tc>
        <w:tc>
          <w:tcPr>
            <w:tcW w:w="781" w:type="dxa"/>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2,022.0</w:t>
            </w:r>
          </w:p>
        </w:tc>
        <w:tc>
          <w:tcPr>
            <w:tcW w:w="934" w:type="dxa"/>
            <w:gridSpan w:val="3"/>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12.7</w:t>
            </w:r>
          </w:p>
        </w:tc>
        <w:tc>
          <w:tcPr>
            <w:tcW w:w="781" w:type="dxa"/>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1,684.0</w:t>
            </w:r>
          </w:p>
        </w:tc>
        <w:tc>
          <w:tcPr>
            <w:tcW w:w="759" w:type="dxa"/>
            <w:gridSpan w:val="2"/>
            <w:tcBorders>
              <w:top w:val="nil"/>
              <w:left w:val="nil"/>
              <w:bottom w:val="nil"/>
              <w:right w:val="nil"/>
            </w:tcBorders>
            <w:vAlign w:val="center"/>
          </w:tcPr>
          <w:p w:rsidR="002C10A0" w:rsidRDefault="002C10A0" w:rsidP="00B814B5">
            <w:pPr>
              <w:snapToGrid w:val="0"/>
              <w:spacing w:line="280" w:lineRule="exact"/>
              <w:ind w:left="-113"/>
              <w:jc w:val="right"/>
              <w:rPr>
                <w:rFonts w:eastAsia="標楷體"/>
                <w:sz w:val="22"/>
                <w:szCs w:val="22"/>
              </w:rPr>
            </w:pPr>
            <w:r>
              <w:rPr>
                <w:rFonts w:eastAsia="標楷體" w:hint="eastAsia"/>
                <w:sz w:val="22"/>
                <w:szCs w:val="22"/>
              </w:rPr>
              <w:t>5.3</w:t>
            </w:r>
          </w:p>
        </w:tc>
        <w:tc>
          <w:tcPr>
            <w:tcW w:w="1662" w:type="dxa"/>
            <w:gridSpan w:val="2"/>
            <w:tcBorders>
              <w:top w:val="nil"/>
              <w:left w:val="nil"/>
              <w:bottom w:val="nil"/>
              <w:right w:val="nil"/>
            </w:tcBorders>
            <w:vAlign w:val="center"/>
          </w:tcPr>
          <w:p w:rsidR="002C10A0" w:rsidRDefault="002C10A0" w:rsidP="00B814B5">
            <w:pPr>
              <w:snapToGrid w:val="0"/>
              <w:spacing w:line="280" w:lineRule="exact"/>
              <w:ind w:left="-113" w:rightChars="150" w:right="360"/>
              <w:jc w:val="right"/>
              <w:rPr>
                <w:rFonts w:eastAsia="標楷體"/>
                <w:sz w:val="22"/>
                <w:szCs w:val="22"/>
              </w:rPr>
            </w:pPr>
            <w:r>
              <w:rPr>
                <w:rFonts w:eastAsia="標楷體" w:hint="eastAsia"/>
                <w:sz w:val="22"/>
                <w:szCs w:val="22"/>
              </w:rPr>
              <w:t>338.0</w:t>
            </w:r>
          </w:p>
        </w:tc>
      </w:tr>
      <w:tr w:rsidR="002C10A0" w:rsidTr="00B814B5">
        <w:trPr>
          <w:gridBefore w:val="1"/>
          <w:wBefore w:w="6" w:type="dxa"/>
          <w:cantSplit/>
          <w:trHeight w:hRule="exact" w:val="401"/>
        </w:trPr>
        <w:tc>
          <w:tcPr>
            <w:tcW w:w="1821" w:type="dxa"/>
            <w:tcBorders>
              <w:top w:val="nil"/>
              <w:left w:val="nil"/>
              <w:bottom w:val="nil"/>
              <w:right w:val="single" w:sz="4" w:space="0" w:color="auto"/>
            </w:tcBorders>
            <w:vAlign w:val="center"/>
          </w:tcPr>
          <w:p w:rsidR="002C10A0" w:rsidRDefault="002C10A0" w:rsidP="00B814B5">
            <w:pPr>
              <w:snapToGrid w:val="0"/>
              <w:spacing w:line="280" w:lineRule="exact"/>
              <w:ind w:left="-113" w:right="-113"/>
              <w:jc w:val="center"/>
              <w:rPr>
                <w:rFonts w:eastAsia="標楷體"/>
                <w:sz w:val="22"/>
              </w:rPr>
            </w:pPr>
            <w:r>
              <w:rPr>
                <w:rFonts w:eastAsia="標楷體" w:hint="eastAsia"/>
                <w:sz w:val="22"/>
              </w:rPr>
              <w:t>12</w:t>
            </w:r>
            <w:r>
              <w:rPr>
                <w:rFonts w:eastAsia="標楷體" w:hint="eastAsia"/>
                <w:sz w:val="22"/>
              </w:rPr>
              <w:t>月</w:t>
            </w:r>
          </w:p>
        </w:tc>
        <w:tc>
          <w:tcPr>
            <w:tcW w:w="843" w:type="dxa"/>
            <w:tcBorders>
              <w:top w:val="nil"/>
              <w:left w:val="single" w:sz="4" w:space="0" w:color="auto"/>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3,898.4</w:t>
            </w:r>
          </w:p>
        </w:tc>
        <w:tc>
          <w:tcPr>
            <w:tcW w:w="934" w:type="dxa"/>
            <w:tcBorders>
              <w:top w:val="nil"/>
              <w:left w:val="nil"/>
              <w:bottom w:val="nil"/>
              <w:right w:val="nil"/>
            </w:tcBorders>
            <w:vAlign w:val="center"/>
          </w:tcPr>
          <w:p w:rsidR="002C10A0" w:rsidRDefault="002C10A0" w:rsidP="00B814B5">
            <w:pPr>
              <w:snapToGrid w:val="0"/>
              <w:spacing w:line="280" w:lineRule="exact"/>
              <w:ind w:left="-113" w:rightChars="50" w:right="120"/>
              <w:jc w:val="right"/>
              <w:rPr>
                <w:rFonts w:eastAsia="標楷體"/>
                <w:sz w:val="22"/>
                <w:szCs w:val="22"/>
              </w:rPr>
            </w:pPr>
            <w:r>
              <w:rPr>
                <w:rFonts w:eastAsia="標楷體" w:hint="eastAsia"/>
                <w:sz w:val="22"/>
                <w:szCs w:val="22"/>
              </w:rPr>
              <w:t>6.2</w:t>
            </w:r>
          </w:p>
        </w:tc>
        <w:tc>
          <w:tcPr>
            <w:tcW w:w="781" w:type="dxa"/>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2,077.4</w:t>
            </w:r>
          </w:p>
        </w:tc>
        <w:tc>
          <w:tcPr>
            <w:tcW w:w="934" w:type="dxa"/>
            <w:gridSpan w:val="3"/>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4.3</w:t>
            </w:r>
          </w:p>
        </w:tc>
        <w:tc>
          <w:tcPr>
            <w:tcW w:w="781" w:type="dxa"/>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1,821.0</w:t>
            </w:r>
          </w:p>
        </w:tc>
        <w:tc>
          <w:tcPr>
            <w:tcW w:w="759" w:type="dxa"/>
            <w:gridSpan w:val="2"/>
            <w:tcBorders>
              <w:top w:val="nil"/>
              <w:left w:val="nil"/>
              <w:bottom w:val="nil"/>
              <w:right w:val="nil"/>
            </w:tcBorders>
            <w:vAlign w:val="center"/>
          </w:tcPr>
          <w:p w:rsidR="002C10A0" w:rsidRDefault="002C10A0" w:rsidP="00B814B5">
            <w:pPr>
              <w:snapToGrid w:val="0"/>
              <w:spacing w:line="280" w:lineRule="exact"/>
              <w:ind w:left="-113"/>
              <w:jc w:val="right"/>
              <w:rPr>
                <w:rFonts w:eastAsia="標楷體"/>
                <w:sz w:val="22"/>
                <w:szCs w:val="22"/>
              </w:rPr>
            </w:pPr>
            <w:r>
              <w:rPr>
                <w:rFonts w:eastAsia="標楷體" w:hint="eastAsia"/>
                <w:sz w:val="22"/>
                <w:szCs w:val="22"/>
              </w:rPr>
              <w:t>8.3</w:t>
            </w:r>
          </w:p>
        </w:tc>
        <w:tc>
          <w:tcPr>
            <w:tcW w:w="1662" w:type="dxa"/>
            <w:gridSpan w:val="2"/>
            <w:tcBorders>
              <w:top w:val="nil"/>
              <w:left w:val="nil"/>
              <w:bottom w:val="nil"/>
              <w:right w:val="nil"/>
            </w:tcBorders>
            <w:vAlign w:val="center"/>
          </w:tcPr>
          <w:p w:rsidR="002C10A0" w:rsidRDefault="002C10A0" w:rsidP="00B814B5">
            <w:pPr>
              <w:snapToGrid w:val="0"/>
              <w:spacing w:line="280" w:lineRule="exact"/>
              <w:ind w:left="-113" w:rightChars="150" w:right="360"/>
              <w:jc w:val="right"/>
              <w:rPr>
                <w:rFonts w:eastAsia="標楷體"/>
                <w:sz w:val="22"/>
                <w:szCs w:val="22"/>
              </w:rPr>
            </w:pPr>
            <w:r>
              <w:rPr>
                <w:rFonts w:eastAsia="標楷體" w:hint="eastAsia"/>
                <w:sz w:val="22"/>
                <w:szCs w:val="22"/>
              </w:rPr>
              <w:t>256.4</w:t>
            </w:r>
          </w:p>
        </w:tc>
      </w:tr>
      <w:tr w:rsidR="002C10A0" w:rsidRPr="00A23E15" w:rsidTr="00B814B5">
        <w:trPr>
          <w:gridBefore w:val="1"/>
          <w:wBefore w:w="6" w:type="dxa"/>
          <w:cantSplit/>
          <w:trHeight w:hRule="exact" w:val="401"/>
        </w:trPr>
        <w:tc>
          <w:tcPr>
            <w:tcW w:w="1821" w:type="dxa"/>
            <w:tcBorders>
              <w:top w:val="nil"/>
              <w:left w:val="nil"/>
              <w:bottom w:val="nil"/>
              <w:right w:val="single" w:sz="4" w:space="0" w:color="auto"/>
            </w:tcBorders>
            <w:vAlign w:val="center"/>
          </w:tcPr>
          <w:p w:rsidR="002C10A0" w:rsidRPr="009052D2" w:rsidRDefault="002C10A0" w:rsidP="00B814B5">
            <w:pPr>
              <w:snapToGrid w:val="0"/>
              <w:spacing w:line="280" w:lineRule="exact"/>
              <w:ind w:left="-113" w:right="-113"/>
              <w:jc w:val="center"/>
              <w:rPr>
                <w:rFonts w:eastAsia="標楷體"/>
                <w:sz w:val="22"/>
              </w:rPr>
            </w:pPr>
            <w:r>
              <w:rPr>
                <w:rFonts w:eastAsia="標楷體" w:hint="eastAsia"/>
                <w:sz w:val="22"/>
              </w:rPr>
              <w:t>2014</w:t>
            </w:r>
            <w:r>
              <w:rPr>
                <w:rFonts w:eastAsia="標楷體" w:hint="eastAsia"/>
                <w:sz w:val="22"/>
              </w:rPr>
              <w:t>年</w:t>
            </w:r>
          </w:p>
        </w:tc>
        <w:tc>
          <w:tcPr>
            <w:tcW w:w="843" w:type="dxa"/>
            <w:tcBorders>
              <w:top w:val="nil"/>
              <w:left w:val="single" w:sz="4" w:space="0" w:color="auto"/>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13,243.2</w:t>
            </w:r>
          </w:p>
        </w:tc>
        <w:tc>
          <w:tcPr>
            <w:tcW w:w="934" w:type="dxa"/>
            <w:tcBorders>
              <w:top w:val="nil"/>
              <w:left w:val="nil"/>
              <w:bottom w:val="nil"/>
              <w:right w:val="nil"/>
            </w:tcBorders>
            <w:vAlign w:val="center"/>
          </w:tcPr>
          <w:p w:rsidR="002C10A0" w:rsidRDefault="002C10A0" w:rsidP="00B814B5">
            <w:pPr>
              <w:snapToGrid w:val="0"/>
              <w:spacing w:line="280" w:lineRule="exact"/>
              <w:ind w:left="-113" w:rightChars="50" w:right="120"/>
              <w:jc w:val="right"/>
              <w:rPr>
                <w:rFonts w:eastAsia="標楷體"/>
                <w:sz w:val="22"/>
                <w:szCs w:val="22"/>
              </w:rPr>
            </w:pPr>
            <w:r>
              <w:rPr>
                <w:rFonts w:eastAsia="標楷體" w:hint="eastAsia"/>
                <w:sz w:val="22"/>
                <w:szCs w:val="22"/>
              </w:rPr>
              <w:t>-0.5</w:t>
            </w:r>
          </w:p>
        </w:tc>
        <w:tc>
          <w:tcPr>
            <w:tcW w:w="833" w:type="dxa"/>
            <w:gridSpan w:val="2"/>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6,797.8</w:t>
            </w:r>
          </w:p>
        </w:tc>
        <w:tc>
          <w:tcPr>
            <w:tcW w:w="825" w:type="dxa"/>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-2.3</w:t>
            </w:r>
          </w:p>
        </w:tc>
        <w:tc>
          <w:tcPr>
            <w:tcW w:w="938" w:type="dxa"/>
            <w:gridSpan w:val="3"/>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6,445.4</w:t>
            </w:r>
          </w:p>
        </w:tc>
        <w:tc>
          <w:tcPr>
            <w:tcW w:w="868" w:type="dxa"/>
            <w:gridSpan w:val="2"/>
            <w:tcBorders>
              <w:top w:val="nil"/>
              <w:left w:val="nil"/>
              <w:bottom w:val="nil"/>
              <w:right w:val="nil"/>
            </w:tcBorders>
            <w:vAlign w:val="center"/>
          </w:tcPr>
          <w:p w:rsidR="002C10A0" w:rsidRDefault="002C10A0" w:rsidP="00B814B5">
            <w:pPr>
              <w:snapToGrid w:val="0"/>
              <w:spacing w:line="280" w:lineRule="exact"/>
              <w:ind w:left="-113" w:rightChars="100" w:right="240"/>
              <w:jc w:val="right"/>
              <w:rPr>
                <w:rFonts w:eastAsia="標楷體"/>
                <w:sz w:val="22"/>
                <w:szCs w:val="22"/>
              </w:rPr>
            </w:pPr>
            <w:r>
              <w:rPr>
                <w:rFonts w:eastAsia="標楷體" w:hint="eastAsia"/>
                <w:sz w:val="22"/>
                <w:szCs w:val="22"/>
              </w:rPr>
              <w:t>1.4</w:t>
            </w:r>
          </w:p>
        </w:tc>
        <w:tc>
          <w:tcPr>
            <w:tcW w:w="1453" w:type="dxa"/>
            <w:tcBorders>
              <w:top w:val="nil"/>
              <w:left w:val="nil"/>
              <w:bottom w:val="nil"/>
              <w:right w:val="nil"/>
            </w:tcBorders>
            <w:vAlign w:val="center"/>
          </w:tcPr>
          <w:p w:rsidR="002C10A0" w:rsidRDefault="002C10A0" w:rsidP="00B814B5">
            <w:pPr>
              <w:snapToGrid w:val="0"/>
              <w:spacing w:line="280" w:lineRule="exact"/>
              <w:ind w:left="-113" w:rightChars="150" w:right="360"/>
              <w:jc w:val="right"/>
              <w:rPr>
                <w:rFonts w:eastAsia="標楷體"/>
                <w:sz w:val="22"/>
                <w:szCs w:val="22"/>
              </w:rPr>
            </w:pPr>
            <w:r>
              <w:rPr>
                <w:rFonts w:eastAsia="標楷體" w:hint="eastAsia"/>
                <w:sz w:val="22"/>
                <w:szCs w:val="22"/>
              </w:rPr>
              <w:t>352.5</w:t>
            </w:r>
          </w:p>
        </w:tc>
      </w:tr>
      <w:tr w:rsidR="002C10A0" w:rsidRPr="00A23E15" w:rsidTr="00B814B5">
        <w:trPr>
          <w:gridBefore w:val="1"/>
          <w:wBefore w:w="6" w:type="dxa"/>
          <w:cantSplit/>
          <w:trHeight w:hRule="exact" w:val="401"/>
        </w:trPr>
        <w:tc>
          <w:tcPr>
            <w:tcW w:w="1821" w:type="dxa"/>
            <w:tcBorders>
              <w:top w:val="nil"/>
              <w:left w:val="nil"/>
              <w:bottom w:val="nil"/>
              <w:right w:val="single" w:sz="4" w:space="0" w:color="auto"/>
            </w:tcBorders>
            <w:vAlign w:val="center"/>
          </w:tcPr>
          <w:p w:rsidR="002C10A0" w:rsidRDefault="002C10A0" w:rsidP="00B814B5">
            <w:pPr>
              <w:snapToGrid w:val="0"/>
              <w:spacing w:line="280" w:lineRule="exact"/>
              <w:ind w:left="-113" w:right="-113"/>
              <w:jc w:val="center"/>
              <w:rPr>
                <w:rFonts w:eastAsia="標楷體"/>
                <w:sz w:val="22"/>
              </w:rPr>
            </w:pPr>
            <w:r>
              <w:rPr>
                <w:rFonts w:eastAsia="標楷體" w:hint="eastAsia"/>
                <w:sz w:val="22"/>
              </w:rPr>
              <w:t>1</w:t>
            </w:r>
            <w:r>
              <w:rPr>
                <w:rFonts w:eastAsia="標楷體" w:hint="eastAsia"/>
                <w:sz w:val="22"/>
              </w:rPr>
              <w:t>月</w:t>
            </w:r>
          </w:p>
        </w:tc>
        <w:tc>
          <w:tcPr>
            <w:tcW w:w="843" w:type="dxa"/>
            <w:tcBorders>
              <w:top w:val="nil"/>
              <w:left w:val="single" w:sz="4" w:space="0" w:color="auto"/>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sidRPr="00031904">
              <w:rPr>
                <w:rFonts w:eastAsia="標楷體"/>
                <w:sz w:val="22"/>
                <w:szCs w:val="22"/>
              </w:rPr>
              <w:t>3,823.9</w:t>
            </w:r>
          </w:p>
        </w:tc>
        <w:tc>
          <w:tcPr>
            <w:tcW w:w="934" w:type="dxa"/>
            <w:tcBorders>
              <w:top w:val="nil"/>
              <w:left w:val="nil"/>
              <w:bottom w:val="nil"/>
              <w:right w:val="nil"/>
            </w:tcBorders>
            <w:vAlign w:val="center"/>
          </w:tcPr>
          <w:p w:rsidR="002C10A0" w:rsidRDefault="002C10A0" w:rsidP="00B814B5">
            <w:pPr>
              <w:snapToGrid w:val="0"/>
              <w:spacing w:line="280" w:lineRule="exact"/>
              <w:ind w:left="-113" w:rightChars="50" w:right="120"/>
              <w:jc w:val="right"/>
              <w:rPr>
                <w:rFonts w:eastAsia="標楷體"/>
                <w:sz w:val="22"/>
                <w:szCs w:val="22"/>
              </w:rPr>
            </w:pPr>
            <w:r>
              <w:rPr>
                <w:rFonts w:eastAsia="標楷體" w:hint="eastAsia"/>
                <w:sz w:val="22"/>
                <w:szCs w:val="22"/>
              </w:rPr>
              <w:t>10.3</w:t>
            </w:r>
          </w:p>
        </w:tc>
        <w:tc>
          <w:tcPr>
            <w:tcW w:w="833" w:type="dxa"/>
            <w:gridSpan w:val="2"/>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sidRPr="00031904">
              <w:rPr>
                <w:rFonts w:eastAsia="標楷體" w:hint="eastAsia"/>
                <w:sz w:val="22"/>
                <w:szCs w:val="22"/>
              </w:rPr>
              <w:t>2,071.3</w:t>
            </w:r>
          </w:p>
        </w:tc>
        <w:tc>
          <w:tcPr>
            <w:tcW w:w="825" w:type="dxa"/>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10.6</w:t>
            </w:r>
          </w:p>
        </w:tc>
        <w:tc>
          <w:tcPr>
            <w:tcW w:w="938" w:type="dxa"/>
            <w:gridSpan w:val="3"/>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sidRPr="00031904">
              <w:rPr>
                <w:rFonts w:eastAsia="標楷體" w:hint="eastAsia"/>
                <w:sz w:val="22"/>
                <w:szCs w:val="22"/>
              </w:rPr>
              <w:t>1,752.6</w:t>
            </w:r>
          </w:p>
        </w:tc>
        <w:tc>
          <w:tcPr>
            <w:tcW w:w="868" w:type="dxa"/>
            <w:gridSpan w:val="2"/>
            <w:tcBorders>
              <w:top w:val="nil"/>
              <w:left w:val="nil"/>
              <w:bottom w:val="nil"/>
              <w:right w:val="nil"/>
            </w:tcBorders>
            <w:vAlign w:val="center"/>
          </w:tcPr>
          <w:p w:rsidR="002C10A0" w:rsidRDefault="002C10A0" w:rsidP="00B814B5">
            <w:pPr>
              <w:snapToGrid w:val="0"/>
              <w:spacing w:line="280" w:lineRule="exact"/>
              <w:ind w:left="-113" w:rightChars="100" w:right="240"/>
              <w:jc w:val="right"/>
              <w:rPr>
                <w:rFonts w:eastAsia="標楷體"/>
                <w:sz w:val="22"/>
                <w:szCs w:val="22"/>
              </w:rPr>
            </w:pPr>
            <w:r>
              <w:rPr>
                <w:rFonts w:eastAsia="標楷體" w:hint="eastAsia"/>
                <w:sz w:val="22"/>
                <w:szCs w:val="22"/>
              </w:rPr>
              <w:t>10.0</w:t>
            </w:r>
          </w:p>
        </w:tc>
        <w:tc>
          <w:tcPr>
            <w:tcW w:w="1453" w:type="dxa"/>
            <w:tcBorders>
              <w:top w:val="nil"/>
              <w:left w:val="nil"/>
              <w:bottom w:val="nil"/>
              <w:right w:val="nil"/>
            </w:tcBorders>
            <w:vAlign w:val="center"/>
          </w:tcPr>
          <w:p w:rsidR="002C10A0" w:rsidRDefault="002C10A0" w:rsidP="00B814B5">
            <w:pPr>
              <w:snapToGrid w:val="0"/>
              <w:spacing w:line="280" w:lineRule="exact"/>
              <w:ind w:left="-113" w:rightChars="150" w:right="360"/>
              <w:jc w:val="right"/>
              <w:rPr>
                <w:rFonts w:eastAsia="標楷體"/>
                <w:sz w:val="22"/>
                <w:szCs w:val="22"/>
              </w:rPr>
            </w:pPr>
            <w:r>
              <w:rPr>
                <w:rFonts w:eastAsia="標楷體" w:hint="eastAsia"/>
                <w:sz w:val="22"/>
                <w:szCs w:val="22"/>
              </w:rPr>
              <w:t>318.7</w:t>
            </w:r>
          </w:p>
        </w:tc>
      </w:tr>
      <w:tr w:rsidR="002C10A0" w:rsidRPr="00A23E15" w:rsidTr="00B814B5">
        <w:trPr>
          <w:gridBefore w:val="1"/>
          <w:wBefore w:w="6" w:type="dxa"/>
          <w:cantSplit/>
          <w:trHeight w:hRule="exact" w:val="401"/>
        </w:trPr>
        <w:tc>
          <w:tcPr>
            <w:tcW w:w="1821" w:type="dxa"/>
            <w:tcBorders>
              <w:top w:val="nil"/>
              <w:left w:val="nil"/>
              <w:bottom w:val="nil"/>
              <w:right w:val="single" w:sz="4" w:space="0" w:color="auto"/>
            </w:tcBorders>
            <w:vAlign w:val="center"/>
          </w:tcPr>
          <w:p w:rsidR="002C10A0" w:rsidRDefault="002C10A0" w:rsidP="00B814B5">
            <w:pPr>
              <w:snapToGrid w:val="0"/>
              <w:spacing w:line="280" w:lineRule="exact"/>
              <w:ind w:left="-113" w:right="-113"/>
              <w:jc w:val="center"/>
              <w:rPr>
                <w:rFonts w:eastAsia="標楷體"/>
                <w:sz w:val="22"/>
              </w:rPr>
            </w:pPr>
            <w:r>
              <w:rPr>
                <w:rFonts w:eastAsia="標楷體" w:hint="eastAsia"/>
                <w:sz w:val="22"/>
              </w:rPr>
              <w:t>2</w:t>
            </w:r>
            <w:r>
              <w:rPr>
                <w:rFonts w:eastAsia="標楷體" w:hint="eastAsia"/>
                <w:sz w:val="22"/>
              </w:rPr>
              <w:t>月</w:t>
            </w:r>
          </w:p>
        </w:tc>
        <w:tc>
          <w:tcPr>
            <w:tcW w:w="843" w:type="dxa"/>
            <w:tcBorders>
              <w:top w:val="nil"/>
              <w:left w:val="single" w:sz="4" w:space="0" w:color="auto"/>
              <w:bottom w:val="nil"/>
              <w:right w:val="nil"/>
            </w:tcBorders>
            <w:vAlign w:val="center"/>
          </w:tcPr>
          <w:p w:rsidR="002C10A0" w:rsidRPr="00031904" w:rsidRDefault="002C10A0" w:rsidP="00B814B5">
            <w:pPr>
              <w:snapToGrid w:val="0"/>
              <w:spacing w:line="280" w:lineRule="exact"/>
              <w:ind w:left="-113" w:right="-113"/>
              <w:jc w:val="center"/>
              <w:rPr>
                <w:rFonts w:eastAsia="標楷體"/>
                <w:sz w:val="22"/>
                <w:szCs w:val="22"/>
              </w:rPr>
            </w:pPr>
            <w:r>
              <w:rPr>
                <w:rFonts w:eastAsia="標楷體" w:hint="eastAsia"/>
                <w:sz w:val="22"/>
                <w:szCs w:val="22"/>
              </w:rPr>
              <w:t>2,511.8</w:t>
            </w:r>
          </w:p>
        </w:tc>
        <w:tc>
          <w:tcPr>
            <w:tcW w:w="934" w:type="dxa"/>
            <w:tcBorders>
              <w:top w:val="nil"/>
              <w:left w:val="nil"/>
              <w:bottom w:val="nil"/>
              <w:right w:val="nil"/>
            </w:tcBorders>
            <w:vAlign w:val="center"/>
          </w:tcPr>
          <w:p w:rsidR="002C10A0" w:rsidRDefault="002C10A0" w:rsidP="00B814B5">
            <w:pPr>
              <w:snapToGrid w:val="0"/>
              <w:spacing w:line="280" w:lineRule="exact"/>
              <w:ind w:left="-113" w:rightChars="50" w:right="120"/>
              <w:jc w:val="right"/>
              <w:rPr>
                <w:rFonts w:eastAsia="標楷體"/>
                <w:sz w:val="22"/>
                <w:szCs w:val="22"/>
              </w:rPr>
            </w:pPr>
            <w:r>
              <w:rPr>
                <w:rFonts w:eastAsia="標楷體" w:hint="eastAsia"/>
                <w:sz w:val="22"/>
                <w:szCs w:val="22"/>
              </w:rPr>
              <w:t>-4.8</w:t>
            </w:r>
          </w:p>
        </w:tc>
        <w:tc>
          <w:tcPr>
            <w:tcW w:w="833" w:type="dxa"/>
            <w:gridSpan w:val="2"/>
            <w:tcBorders>
              <w:top w:val="nil"/>
              <w:left w:val="nil"/>
              <w:bottom w:val="nil"/>
              <w:right w:val="nil"/>
            </w:tcBorders>
            <w:vAlign w:val="center"/>
          </w:tcPr>
          <w:p w:rsidR="002C10A0" w:rsidRPr="00031904" w:rsidRDefault="002C10A0" w:rsidP="00B814B5">
            <w:pPr>
              <w:snapToGrid w:val="0"/>
              <w:spacing w:line="280" w:lineRule="exact"/>
              <w:ind w:left="-113" w:right="-113"/>
              <w:jc w:val="center"/>
              <w:rPr>
                <w:rFonts w:eastAsia="標楷體"/>
                <w:sz w:val="22"/>
                <w:szCs w:val="22"/>
              </w:rPr>
            </w:pPr>
            <w:r>
              <w:rPr>
                <w:rFonts w:eastAsia="標楷體" w:hint="eastAsia"/>
                <w:sz w:val="22"/>
                <w:szCs w:val="22"/>
              </w:rPr>
              <w:t>1,140.9</w:t>
            </w:r>
          </w:p>
        </w:tc>
        <w:tc>
          <w:tcPr>
            <w:tcW w:w="825" w:type="dxa"/>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-18.1</w:t>
            </w:r>
          </w:p>
        </w:tc>
        <w:tc>
          <w:tcPr>
            <w:tcW w:w="938" w:type="dxa"/>
            <w:gridSpan w:val="3"/>
            <w:tcBorders>
              <w:top w:val="nil"/>
              <w:left w:val="nil"/>
              <w:bottom w:val="nil"/>
              <w:right w:val="nil"/>
            </w:tcBorders>
            <w:vAlign w:val="center"/>
          </w:tcPr>
          <w:p w:rsidR="002C10A0" w:rsidRPr="00031904" w:rsidRDefault="002C10A0" w:rsidP="00B814B5">
            <w:pPr>
              <w:snapToGrid w:val="0"/>
              <w:spacing w:line="280" w:lineRule="exact"/>
              <w:ind w:left="-113" w:right="-113"/>
              <w:jc w:val="center"/>
              <w:rPr>
                <w:rFonts w:eastAsia="標楷體"/>
                <w:sz w:val="22"/>
                <w:szCs w:val="22"/>
              </w:rPr>
            </w:pPr>
            <w:r>
              <w:rPr>
                <w:rFonts w:eastAsia="標楷體" w:hint="eastAsia"/>
                <w:sz w:val="22"/>
                <w:szCs w:val="22"/>
              </w:rPr>
              <w:t>1,370.8</w:t>
            </w:r>
          </w:p>
        </w:tc>
        <w:tc>
          <w:tcPr>
            <w:tcW w:w="868" w:type="dxa"/>
            <w:gridSpan w:val="2"/>
            <w:tcBorders>
              <w:top w:val="nil"/>
              <w:left w:val="nil"/>
              <w:bottom w:val="nil"/>
              <w:right w:val="nil"/>
            </w:tcBorders>
            <w:vAlign w:val="center"/>
          </w:tcPr>
          <w:p w:rsidR="002C10A0" w:rsidRDefault="002C10A0" w:rsidP="00B814B5">
            <w:pPr>
              <w:snapToGrid w:val="0"/>
              <w:spacing w:line="280" w:lineRule="exact"/>
              <w:ind w:left="-113" w:rightChars="100" w:right="240"/>
              <w:jc w:val="right"/>
              <w:rPr>
                <w:rFonts w:eastAsia="標楷體"/>
                <w:sz w:val="22"/>
                <w:szCs w:val="22"/>
              </w:rPr>
            </w:pPr>
            <w:r>
              <w:rPr>
                <w:rFonts w:eastAsia="標楷體" w:hint="eastAsia"/>
                <w:sz w:val="22"/>
                <w:szCs w:val="22"/>
              </w:rPr>
              <w:t>10.1</w:t>
            </w:r>
          </w:p>
        </w:tc>
        <w:tc>
          <w:tcPr>
            <w:tcW w:w="1453" w:type="dxa"/>
            <w:tcBorders>
              <w:top w:val="nil"/>
              <w:left w:val="nil"/>
              <w:bottom w:val="nil"/>
              <w:right w:val="nil"/>
            </w:tcBorders>
            <w:vAlign w:val="center"/>
          </w:tcPr>
          <w:p w:rsidR="002C10A0" w:rsidRDefault="002C10A0" w:rsidP="00B814B5">
            <w:pPr>
              <w:snapToGrid w:val="0"/>
              <w:spacing w:line="280" w:lineRule="exact"/>
              <w:ind w:left="-113" w:rightChars="150" w:right="360"/>
              <w:jc w:val="right"/>
              <w:rPr>
                <w:rFonts w:eastAsia="標楷體"/>
                <w:sz w:val="22"/>
                <w:szCs w:val="22"/>
              </w:rPr>
            </w:pPr>
            <w:r>
              <w:rPr>
                <w:rFonts w:eastAsia="標楷體" w:hint="eastAsia"/>
                <w:sz w:val="22"/>
                <w:szCs w:val="22"/>
              </w:rPr>
              <w:t>-229.9</w:t>
            </w:r>
          </w:p>
        </w:tc>
      </w:tr>
      <w:tr w:rsidR="002C10A0" w:rsidRPr="00A23E15" w:rsidTr="00B814B5">
        <w:trPr>
          <w:gridBefore w:val="1"/>
          <w:wBefore w:w="6" w:type="dxa"/>
          <w:cantSplit/>
          <w:trHeight w:hRule="exact" w:val="401"/>
        </w:trPr>
        <w:tc>
          <w:tcPr>
            <w:tcW w:w="1821" w:type="dxa"/>
            <w:tcBorders>
              <w:top w:val="nil"/>
              <w:left w:val="nil"/>
              <w:bottom w:val="nil"/>
              <w:right w:val="single" w:sz="4" w:space="0" w:color="auto"/>
            </w:tcBorders>
            <w:vAlign w:val="center"/>
          </w:tcPr>
          <w:p w:rsidR="002C10A0" w:rsidRDefault="002C10A0" w:rsidP="00B814B5">
            <w:pPr>
              <w:snapToGrid w:val="0"/>
              <w:spacing w:line="280" w:lineRule="exact"/>
              <w:ind w:left="-113" w:right="-113"/>
              <w:jc w:val="center"/>
              <w:rPr>
                <w:rFonts w:eastAsia="標楷體"/>
                <w:sz w:val="22"/>
              </w:rPr>
            </w:pPr>
            <w:r>
              <w:rPr>
                <w:rFonts w:eastAsia="標楷體" w:hint="eastAsia"/>
                <w:sz w:val="22"/>
              </w:rPr>
              <w:t>3</w:t>
            </w:r>
            <w:r>
              <w:rPr>
                <w:rFonts w:eastAsia="標楷體" w:hint="eastAsia"/>
                <w:sz w:val="22"/>
              </w:rPr>
              <w:t>月</w:t>
            </w:r>
          </w:p>
        </w:tc>
        <w:tc>
          <w:tcPr>
            <w:tcW w:w="843" w:type="dxa"/>
            <w:tcBorders>
              <w:top w:val="nil"/>
              <w:left w:val="single" w:sz="4" w:space="0" w:color="auto"/>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3,325.2</w:t>
            </w:r>
          </w:p>
        </w:tc>
        <w:tc>
          <w:tcPr>
            <w:tcW w:w="934" w:type="dxa"/>
            <w:tcBorders>
              <w:top w:val="nil"/>
              <w:left w:val="nil"/>
              <w:bottom w:val="nil"/>
              <w:right w:val="nil"/>
            </w:tcBorders>
            <w:vAlign w:val="center"/>
          </w:tcPr>
          <w:p w:rsidR="002C10A0" w:rsidRDefault="002C10A0" w:rsidP="00B814B5">
            <w:pPr>
              <w:snapToGrid w:val="0"/>
              <w:spacing w:line="280" w:lineRule="exact"/>
              <w:ind w:left="-113" w:rightChars="50" w:right="120"/>
              <w:jc w:val="right"/>
              <w:rPr>
                <w:rFonts w:eastAsia="標楷體"/>
                <w:sz w:val="22"/>
                <w:szCs w:val="22"/>
              </w:rPr>
            </w:pPr>
            <w:r>
              <w:rPr>
                <w:rFonts w:eastAsia="標楷體" w:hint="eastAsia"/>
                <w:sz w:val="22"/>
                <w:szCs w:val="22"/>
              </w:rPr>
              <w:t>-9.0</w:t>
            </w:r>
          </w:p>
        </w:tc>
        <w:tc>
          <w:tcPr>
            <w:tcW w:w="833" w:type="dxa"/>
            <w:gridSpan w:val="2"/>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1,701.1</w:t>
            </w:r>
          </w:p>
        </w:tc>
        <w:tc>
          <w:tcPr>
            <w:tcW w:w="825" w:type="dxa"/>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-6.6</w:t>
            </w:r>
          </w:p>
        </w:tc>
        <w:tc>
          <w:tcPr>
            <w:tcW w:w="938" w:type="dxa"/>
            <w:gridSpan w:val="3"/>
            <w:tcBorders>
              <w:top w:val="nil"/>
              <w:left w:val="nil"/>
              <w:bottom w:val="nil"/>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1,624.1</w:t>
            </w:r>
          </w:p>
        </w:tc>
        <w:tc>
          <w:tcPr>
            <w:tcW w:w="868" w:type="dxa"/>
            <w:gridSpan w:val="2"/>
            <w:tcBorders>
              <w:top w:val="nil"/>
              <w:left w:val="nil"/>
              <w:bottom w:val="nil"/>
              <w:right w:val="nil"/>
            </w:tcBorders>
            <w:vAlign w:val="center"/>
          </w:tcPr>
          <w:p w:rsidR="002C10A0" w:rsidRDefault="002C10A0" w:rsidP="00B814B5">
            <w:pPr>
              <w:snapToGrid w:val="0"/>
              <w:spacing w:line="280" w:lineRule="exact"/>
              <w:ind w:left="-113" w:rightChars="100" w:right="240"/>
              <w:jc w:val="right"/>
              <w:rPr>
                <w:rFonts w:eastAsia="標楷體"/>
                <w:sz w:val="22"/>
                <w:szCs w:val="22"/>
              </w:rPr>
            </w:pPr>
            <w:r>
              <w:rPr>
                <w:rFonts w:eastAsia="標楷體" w:hint="eastAsia"/>
                <w:sz w:val="22"/>
                <w:szCs w:val="22"/>
              </w:rPr>
              <w:t>-11.3</w:t>
            </w:r>
          </w:p>
        </w:tc>
        <w:tc>
          <w:tcPr>
            <w:tcW w:w="1453" w:type="dxa"/>
            <w:tcBorders>
              <w:top w:val="nil"/>
              <w:left w:val="nil"/>
              <w:bottom w:val="nil"/>
              <w:right w:val="nil"/>
            </w:tcBorders>
            <w:vAlign w:val="center"/>
          </w:tcPr>
          <w:p w:rsidR="002C10A0" w:rsidRDefault="002C10A0" w:rsidP="00B814B5">
            <w:pPr>
              <w:snapToGrid w:val="0"/>
              <w:spacing w:line="280" w:lineRule="exact"/>
              <w:ind w:left="-113" w:rightChars="150" w:right="360"/>
              <w:jc w:val="right"/>
              <w:rPr>
                <w:rFonts w:eastAsia="標楷體"/>
                <w:sz w:val="22"/>
                <w:szCs w:val="22"/>
              </w:rPr>
            </w:pPr>
            <w:r>
              <w:rPr>
                <w:rFonts w:eastAsia="標楷體" w:hint="eastAsia"/>
                <w:sz w:val="22"/>
                <w:szCs w:val="22"/>
              </w:rPr>
              <w:t>77.1</w:t>
            </w:r>
          </w:p>
        </w:tc>
      </w:tr>
      <w:tr w:rsidR="002C10A0" w:rsidRPr="00A23E15" w:rsidTr="00B814B5">
        <w:trPr>
          <w:gridBefore w:val="1"/>
          <w:wBefore w:w="6" w:type="dxa"/>
          <w:cantSplit/>
          <w:trHeight w:hRule="exact" w:val="401"/>
        </w:trPr>
        <w:tc>
          <w:tcPr>
            <w:tcW w:w="1821" w:type="dxa"/>
            <w:tcBorders>
              <w:top w:val="nil"/>
              <w:left w:val="nil"/>
              <w:bottom w:val="single" w:sz="4" w:space="0" w:color="auto"/>
              <w:right w:val="single" w:sz="4" w:space="0" w:color="auto"/>
            </w:tcBorders>
            <w:vAlign w:val="center"/>
          </w:tcPr>
          <w:p w:rsidR="002C10A0" w:rsidRDefault="002C10A0" w:rsidP="00B814B5">
            <w:pPr>
              <w:snapToGrid w:val="0"/>
              <w:spacing w:line="280" w:lineRule="exact"/>
              <w:ind w:left="-113" w:right="-113"/>
              <w:jc w:val="center"/>
              <w:rPr>
                <w:rFonts w:eastAsia="標楷體"/>
                <w:sz w:val="22"/>
              </w:rPr>
            </w:pPr>
            <w:r>
              <w:rPr>
                <w:rFonts w:eastAsia="標楷體" w:hint="eastAsia"/>
                <w:sz w:val="22"/>
              </w:rPr>
              <w:t>4</w:t>
            </w:r>
            <w:r>
              <w:rPr>
                <w:rFonts w:eastAsia="標楷體" w:hint="eastAsia"/>
                <w:sz w:val="22"/>
              </w:rPr>
              <w:t>月</w:t>
            </w:r>
          </w:p>
        </w:tc>
        <w:tc>
          <w:tcPr>
            <w:tcW w:w="843" w:type="dxa"/>
            <w:tcBorders>
              <w:top w:val="nil"/>
              <w:left w:val="single" w:sz="4" w:space="0" w:color="auto"/>
              <w:bottom w:val="single" w:sz="4" w:space="0" w:color="auto"/>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3,586.3</w:t>
            </w:r>
          </w:p>
        </w:tc>
        <w:tc>
          <w:tcPr>
            <w:tcW w:w="934" w:type="dxa"/>
            <w:tcBorders>
              <w:top w:val="nil"/>
              <w:left w:val="nil"/>
              <w:bottom w:val="single" w:sz="4" w:space="0" w:color="auto"/>
              <w:right w:val="nil"/>
            </w:tcBorders>
            <w:vAlign w:val="center"/>
          </w:tcPr>
          <w:p w:rsidR="002C10A0" w:rsidRDefault="002C10A0" w:rsidP="00B814B5">
            <w:pPr>
              <w:snapToGrid w:val="0"/>
              <w:spacing w:line="280" w:lineRule="exact"/>
              <w:ind w:left="-113" w:rightChars="50" w:right="120"/>
              <w:jc w:val="right"/>
              <w:rPr>
                <w:rFonts w:eastAsia="標楷體"/>
                <w:sz w:val="22"/>
                <w:szCs w:val="22"/>
              </w:rPr>
            </w:pPr>
            <w:r>
              <w:rPr>
                <w:rFonts w:eastAsia="標楷體" w:hint="eastAsia"/>
                <w:sz w:val="22"/>
                <w:szCs w:val="22"/>
              </w:rPr>
              <w:t>0.8</w:t>
            </w:r>
          </w:p>
        </w:tc>
        <w:tc>
          <w:tcPr>
            <w:tcW w:w="833" w:type="dxa"/>
            <w:gridSpan w:val="2"/>
            <w:tcBorders>
              <w:top w:val="nil"/>
              <w:left w:val="nil"/>
              <w:bottom w:val="single" w:sz="4" w:space="0" w:color="auto"/>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1,885.4</w:t>
            </w:r>
          </w:p>
        </w:tc>
        <w:tc>
          <w:tcPr>
            <w:tcW w:w="825" w:type="dxa"/>
            <w:tcBorders>
              <w:top w:val="nil"/>
              <w:left w:val="nil"/>
              <w:bottom w:val="single" w:sz="4" w:space="0" w:color="auto"/>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0.9</w:t>
            </w:r>
          </w:p>
        </w:tc>
        <w:tc>
          <w:tcPr>
            <w:tcW w:w="938" w:type="dxa"/>
            <w:gridSpan w:val="3"/>
            <w:tcBorders>
              <w:top w:val="nil"/>
              <w:left w:val="nil"/>
              <w:bottom w:val="single" w:sz="4" w:space="0" w:color="auto"/>
              <w:right w:val="nil"/>
            </w:tcBorders>
            <w:vAlign w:val="center"/>
          </w:tcPr>
          <w:p w:rsidR="002C10A0" w:rsidRDefault="002C10A0" w:rsidP="00B814B5">
            <w:pPr>
              <w:snapToGrid w:val="0"/>
              <w:spacing w:line="280" w:lineRule="exact"/>
              <w:ind w:left="-113" w:right="-113"/>
              <w:jc w:val="center"/>
              <w:rPr>
                <w:rFonts w:eastAsia="標楷體"/>
                <w:sz w:val="22"/>
                <w:szCs w:val="22"/>
              </w:rPr>
            </w:pPr>
            <w:r>
              <w:rPr>
                <w:rFonts w:eastAsia="標楷體" w:hint="eastAsia"/>
                <w:sz w:val="22"/>
                <w:szCs w:val="22"/>
              </w:rPr>
              <w:t>1,700.9</w:t>
            </w:r>
          </w:p>
        </w:tc>
        <w:tc>
          <w:tcPr>
            <w:tcW w:w="868" w:type="dxa"/>
            <w:gridSpan w:val="2"/>
            <w:tcBorders>
              <w:top w:val="nil"/>
              <w:left w:val="nil"/>
              <w:bottom w:val="single" w:sz="4" w:space="0" w:color="auto"/>
              <w:right w:val="nil"/>
            </w:tcBorders>
            <w:vAlign w:val="center"/>
          </w:tcPr>
          <w:p w:rsidR="002C10A0" w:rsidRDefault="002C10A0" w:rsidP="00B814B5">
            <w:pPr>
              <w:snapToGrid w:val="0"/>
              <w:spacing w:line="280" w:lineRule="exact"/>
              <w:ind w:left="-113" w:rightChars="100" w:right="240"/>
              <w:jc w:val="right"/>
              <w:rPr>
                <w:rFonts w:eastAsia="標楷體"/>
                <w:sz w:val="22"/>
                <w:szCs w:val="22"/>
              </w:rPr>
            </w:pPr>
            <w:r>
              <w:rPr>
                <w:rFonts w:eastAsia="標楷體" w:hint="eastAsia"/>
                <w:sz w:val="22"/>
                <w:szCs w:val="22"/>
              </w:rPr>
              <w:t>0.8</w:t>
            </w:r>
          </w:p>
        </w:tc>
        <w:tc>
          <w:tcPr>
            <w:tcW w:w="1453" w:type="dxa"/>
            <w:tcBorders>
              <w:top w:val="nil"/>
              <w:left w:val="nil"/>
              <w:bottom w:val="single" w:sz="4" w:space="0" w:color="auto"/>
              <w:right w:val="nil"/>
            </w:tcBorders>
            <w:vAlign w:val="center"/>
          </w:tcPr>
          <w:p w:rsidR="002C10A0" w:rsidRDefault="002C10A0" w:rsidP="00B814B5">
            <w:pPr>
              <w:snapToGrid w:val="0"/>
              <w:spacing w:line="280" w:lineRule="exact"/>
              <w:ind w:left="-113" w:rightChars="150" w:right="360"/>
              <w:jc w:val="right"/>
              <w:rPr>
                <w:rFonts w:eastAsia="標楷體"/>
                <w:sz w:val="22"/>
                <w:szCs w:val="22"/>
              </w:rPr>
            </w:pPr>
            <w:r>
              <w:rPr>
                <w:rFonts w:eastAsia="標楷體" w:hint="eastAsia"/>
                <w:sz w:val="22"/>
                <w:szCs w:val="22"/>
              </w:rPr>
              <w:t>184.6</w:t>
            </w:r>
          </w:p>
        </w:tc>
      </w:tr>
    </w:tbl>
    <w:p w:rsidR="00D75028" w:rsidRDefault="00D75028" w:rsidP="00D75028">
      <w:pPr>
        <w:snapToGrid w:val="0"/>
        <w:spacing w:line="340" w:lineRule="exact"/>
        <w:ind w:left="1701" w:right="-539" w:hanging="1134"/>
        <w:jc w:val="both"/>
        <w:rPr>
          <w:rFonts w:eastAsia="標楷體" w:hAnsi="標楷體"/>
          <w:sz w:val="22"/>
        </w:rPr>
      </w:pPr>
      <w:r w:rsidRPr="00A23E15">
        <w:rPr>
          <w:rFonts w:eastAsia="標楷體" w:hint="eastAsia"/>
          <w:sz w:val="22"/>
        </w:rPr>
        <w:t>資料來源：中國大陸海關統計、中國大陸商務部</w:t>
      </w:r>
      <w:r w:rsidRPr="00A23E15">
        <w:rPr>
          <w:rFonts w:eastAsia="標楷體" w:hAnsi="標楷體" w:hint="eastAsia"/>
          <w:sz w:val="22"/>
        </w:rPr>
        <w:t>。</w:t>
      </w:r>
    </w:p>
    <w:p w:rsidR="00D75028" w:rsidRPr="00FC0D54" w:rsidRDefault="00D75028" w:rsidP="00D75028">
      <w:pPr>
        <w:pStyle w:val="t-2"/>
      </w:pPr>
      <w:bookmarkStart w:id="115" w:name="_Toc389221964"/>
      <w:bookmarkEnd w:id="109"/>
      <w:r w:rsidRPr="00F060D4">
        <w:rPr>
          <w:noProof/>
        </w:rPr>
        <w:lastRenderedPageBreak/>
        <w:drawing>
          <wp:anchor distT="0" distB="0" distL="114300" distR="114300" simplePos="0" relativeHeight="251971072" behindDoc="1" locked="0" layoutInCell="1" allowOverlap="1" wp14:anchorId="6ADCB23D" wp14:editId="2FAEB018">
            <wp:simplePos x="0" y="0"/>
            <wp:positionH relativeFrom="column">
              <wp:posOffset>2258695</wp:posOffset>
            </wp:positionH>
            <wp:positionV relativeFrom="paragraph">
              <wp:posOffset>-173355</wp:posOffset>
            </wp:positionV>
            <wp:extent cx="3975735" cy="2929890"/>
            <wp:effectExtent l="0" t="0" r="0" b="0"/>
            <wp:wrapTight wrapText="bothSides">
              <wp:wrapPolygon edited="0">
                <wp:start x="8073" y="1545"/>
                <wp:lineTo x="5485" y="1826"/>
                <wp:lineTo x="5589" y="2809"/>
                <wp:lineTo x="10764" y="4073"/>
                <wp:lineTo x="2173" y="4213"/>
                <wp:lineTo x="207" y="4635"/>
                <wp:lineTo x="207" y="7865"/>
                <wp:lineTo x="621" y="8567"/>
                <wp:lineTo x="207" y="9410"/>
                <wp:lineTo x="414" y="12640"/>
                <wp:lineTo x="621" y="13061"/>
                <wp:lineTo x="1552" y="13061"/>
                <wp:lineTo x="517" y="14325"/>
                <wp:lineTo x="517" y="14606"/>
                <wp:lineTo x="1552" y="15308"/>
                <wp:lineTo x="517" y="15870"/>
                <wp:lineTo x="724" y="17836"/>
                <wp:lineTo x="2070" y="18679"/>
                <wp:lineTo x="19665" y="18679"/>
                <wp:lineTo x="19872" y="17555"/>
                <wp:lineTo x="19458" y="15308"/>
                <wp:lineTo x="19561" y="6320"/>
                <wp:lineTo x="10764" y="4073"/>
                <wp:lineTo x="14386" y="2809"/>
                <wp:lineTo x="14283" y="1826"/>
                <wp:lineTo x="8590" y="1545"/>
                <wp:lineTo x="8073" y="1545"/>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75735" cy="2929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D54">
        <w:t>四、兩岸經貿統計</w:t>
      </w:r>
      <w:bookmarkEnd w:id="115"/>
    </w:p>
    <w:p w:rsidR="00D75028" w:rsidRDefault="00D75028" w:rsidP="00D75028">
      <w:pPr>
        <w:pStyle w:val="t-2"/>
      </w:pPr>
      <w:bookmarkStart w:id="116" w:name="_Toc389221965"/>
      <w:r w:rsidRPr="002D7AEC">
        <w:t>（一）兩岸投資</w:t>
      </w:r>
      <w:bookmarkEnd w:id="116"/>
    </w:p>
    <w:p w:rsidR="00D75028" w:rsidRPr="00BC2D14" w:rsidRDefault="00D75028" w:rsidP="00D75028">
      <w:pPr>
        <w:pStyle w:val="k3a"/>
        <w:spacing w:beforeLines="0" w:before="0" w:line="276" w:lineRule="auto"/>
        <w:ind w:leftChars="0" w:left="0" w:firstLineChars="0" w:firstLine="0"/>
        <w:rPr>
          <w:b/>
          <w:bCs/>
          <w:sz w:val="32"/>
        </w:rPr>
      </w:pPr>
      <w:r w:rsidRPr="002D7AEC">
        <w:rPr>
          <w:b/>
          <w:bCs/>
          <w:sz w:val="32"/>
        </w:rPr>
        <w:t>１、我對中國大陸投資</w:t>
      </w:r>
    </w:p>
    <w:p w:rsidR="00D75028" w:rsidRDefault="00D75028" w:rsidP="00D75028">
      <w:pPr>
        <w:snapToGrid w:val="0"/>
        <w:ind w:leftChars="100" w:left="520" w:hangingChars="100" w:hanging="280"/>
        <w:jc w:val="both"/>
        <w:rPr>
          <w:rFonts w:eastAsia="標楷體"/>
          <w:sz w:val="28"/>
          <w:szCs w:val="16"/>
        </w:rPr>
      </w:pPr>
      <w:r w:rsidRPr="002D7AEC">
        <w:rPr>
          <w:rFonts w:eastAsia="標楷體"/>
          <w:sz w:val="28"/>
          <w:szCs w:val="16"/>
        </w:rPr>
        <w:t>－</w:t>
      </w:r>
      <w:r w:rsidRPr="002D7AEC">
        <w:rPr>
          <w:rFonts w:eastAsia="標楷體" w:hint="eastAsia"/>
          <w:sz w:val="28"/>
          <w:szCs w:val="16"/>
        </w:rPr>
        <w:t>201</w:t>
      </w:r>
      <w:r>
        <w:rPr>
          <w:rFonts w:eastAsia="標楷體" w:hint="eastAsia"/>
          <w:sz w:val="28"/>
          <w:szCs w:val="16"/>
        </w:rPr>
        <w:t>4</w:t>
      </w:r>
      <w:r w:rsidRPr="002D7AEC">
        <w:rPr>
          <w:rFonts w:eastAsia="標楷體" w:hint="eastAsia"/>
          <w:sz w:val="28"/>
          <w:szCs w:val="16"/>
        </w:rPr>
        <w:t>年</w:t>
      </w:r>
      <w:r w:rsidR="00AC0C80">
        <w:rPr>
          <w:rFonts w:eastAsia="標楷體" w:hint="eastAsia"/>
          <w:sz w:val="28"/>
          <w:szCs w:val="16"/>
        </w:rPr>
        <w:t>1</w:t>
      </w:r>
      <w:r w:rsidR="00AC0C80">
        <w:rPr>
          <w:rFonts w:eastAsia="標楷體" w:hint="eastAsia"/>
          <w:sz w:val="28"/>
          <w:szCs w:val="16"/>
        </w:rPr>
        <w:t>至</w:t>
      </w:r>
      <w:r>
        <w:rPr>
          <w:rFonts w:eastAsia="標楷體" w:hint="eastAsia"/>
          <w:sz w:val="28"/>
          <w:szCs w:val="16"/>
        </w:rPr>
        <w:t>4</w:t>
      </w:r>
      <w:r>
        <w:rPr>
          <w:rFonts w:eastAsia="標楷體" w:hint="eastAsia"/>
          <w:sz w:val="28"/>
          <w:szCs w:val="16"/>
        </w:rPr>
        <w:t>月</w:t>
      </w:r>
      <w:r w:rsidRPr="002D7AEC">
        <w:rPr>
          <w:rFonts w:eastAsia="標楷體" w:hint="eastAsia"/>
          <w:sz w:val="28"/>
          <w:szCs w:val="16"/>
        </w:rPr>
        <w:t>我對中國大陸投資件數為</w:t>
      </w:r>
      <w:r>
        <w:rPr>
          <w:rFonts w:eastAsia="標楷體" w:hint="eastAsia"/>
          <w:sz w:val="28"/>
          <w:szCs w:val="16"/>
        </w:rPr>
        <w:t>145</w:t>
      </w:r>
      <w:r w:rsidRPr="002D7AEC">
        <w:rPr>
          <w:rFonts w:eastAsia="標楷體" w:hint="eastAsia"/>
          <w:sz w:val="28"/>
          <w:szCs w:val="16"/>
        </w:rPr>
        <w:t>件，金額為</w:t>
      </w:r>
      <w:r>
        <w:rPr>
          <w:rFonts w:eastAsia="標楷體" w:hint="eastAsia"/>
          <w:sz w:val="28"/>
          <w:szCs w:val="16"/>
        </w:rPr>
        <w:t>35.9</w:t>
      </w:r>
      <w:r w:rsidRPr="002D7AEC">
        <w:rPr>
          <w:rFonts w:eastAsia="標楷體" w:hint="eastAsia"/>
          <w:sz w:val="28"/>
          <w:szCs w:val="16"/>
        </w:rPr>
        <w:t>億美元。累計</w:t>
      </w:r>
      <w:r w:rsidRPr="002D7AEC">
        <w:rPr>
          <w:rFonts w:eastAsia="標楷體" w:hint="eastAsia"/>
          <w:sz w:val="28"/>
          <w:szCs w:val="16"/>
        </w:rPr>
        <w:t>1991</w:t>
      </w:r>
      <w:r w:rsidRPr="002D7AEC">
        <w:rPr>
          <w:rFonts w:eastAsia="標楷體" w:hint="eastAsia"/>
          <w:sz w:val="28"/>
          <w:szCs w:val="16"/>
        </w:rPr>
        <w:t>年至</w:t>
      </w:r>
      <w:r w:rsidRPr="002D7AEC">
        <w:rPr>
          <w:rFonts w:eastAsia="標楷體" w:hint="eastAsia"/>
          <w:sz w:val="28"/>
          <w:szCs w:val="16"/>
        </w:rPr>
        <w:t>201</w:t>
      </w:r>
      <w:r>
        <w:rPr>
          <w:rFonts w:eastAsia="標楷體" w:hint="eastAsia"/>
          <w:sz w:val="28"/>
          <w:szCs w:val="16"/>
        </w:rPr>
        <w:t>4</w:t>
      </w:r>
      <w:r w:rsidRPr="002D7AEC">
        <w:rPr>
          <w:rFonts w:eastAsia="標楷體" w:hint="eastAsia"/>
          <w:sz w:val="28"/>
          <w:szCs w:val="16"/>
        </w:rPr>
        <w:t>年</w:t>
      </w:r>
      <w:r>
        <w:rPr>
          <w:rFonts w:eastAsia="標楷體" w:hint="eastAsia"/>
          <w:sz w:val="28"/>
          <w:szCs w:val="16"/>
        </w:rPr>
        <w:t>4</w:t>
      </w:r>
      <w:r>
        <w:rPr>
          <w:rFonts w:eastAsia="標楷體" w:hint="eastAsia"/>
          <w:sz w:val="28"/>
          <w:szCs w:val="16"/>
        </w:rPr>
        <w:t>月</w:t>
      </w:r>
      <w:r w:rsidRPr="002D7AEC">
        <w:rPr>
          <w:rFonts w:eastAsia="標楷體" w:hint="eastAsia"/>
          <w:sz w:val="28"/>
          <w:szCs w:val="16"/>
        </w:rPr>
        <w:t>，台商赴中國大陸投資共計</w:t>
      </w:r>
      <w:r>
        <w:rPr>
          <w:rFonts w:eastAsia="標楷體" w:hint="eastAsia"/>
          <w:sz w:val="28"/>
          <w:szCs w:val="16"/>
        </w:rPr>
        <w:t>1,372.7</w:t>
      </w:r>
      <w:r w:rsidRPr="002D7AEC">
        <w:rPr>
          <w:rFonts w:eastAsia="標楷體" w:hint="eastAsia"/>
          <w:sz w:val="28"/>
          <w:szCs w:val="16"/>
        </w:rPr>
        <w:t>億美元。</w:t>
      </w:r>
      <w:r>
        <w:rPr>
          <w:rFonts w:eastAsia="標楷體" w:hint="eastAsia"/>
          <w:sz w:val="28"/>
          <w:szCs w:val="16"/>
        </w:rPr>
        <w:t>（</w:t>
      </w:r>
      <w:r w:rsidRPr="002D7AEC">
        <w:rPr>
          <w:rFonts w:eastAsia="標楷體" w:hint="eastAsia"/>
          <w:sz w:val="28"/>
          <w:szCs w:val="16"/>
        </w:rPr>
        <w:t>以上單年、累計之件數及金額均含經核准補辦案件</w:t>
      </w:r>
      <w:r>
        <w:rPr>
          <w:rFonts w:eastAsia="標楷體" w:hint="eastAsia"/>
          <w:sz w:val="28"/>
          <w:szCs w:val="16"/>
        </w:rPr>
        <w:t>）</w:t>
      </w:r>
    </w:p>
    <w:p w:rsidR="00D75028" w:rsidRPr="002D7AEC" w:rsidRDefault="00D75028" w:rsidP="00D75028">
      <w:pPr>
        <w:snapToGrid w:val="0"/>
        <w:spacing w:line="320" w:lineRule="exact"/>
        <w:ind w:right="-573"/>
        <w:jc w:val="center"/>
        <w:rPr>
          <w:rFonts w:eastAsia="標楷體"/>
          <w:b/>
          <w:bCs/>
          <w:sz w:val="28"/>
        </w:rPr>
      </w:pPr>
      <w:r w:rsidRPr="002D7AEC">
        <w:rPr>
          <w:rFonts w:eastAsia="標楷體"/>
          <w:b/>
          <w:bCs/>
          <w:sz w:val="28"/>
        </w:rPr>
        <w:t>表</w:t>
      </w:r>
      <w:r w:rsidRPr="002D7AEC">
        <w:rPr>
          <w:rFonts w:eastAsia="標楷體"/>
          <w:b/>
          <w:bCs/>
          <w:sz w:val="28"/>
        </w:rPr>
        <w:t xml:space="preserve">4-1  </w:t>
      </w:r>
      <w:r w:rsidRPr="002D7AEC">
        <w:rPr>
          <w:rFonts w:eastAsia="標楷體"/>
          <w:b/>
          <w:bCs/>
          <w:sz w:val="28"/>
        </w:rPr>
        <w:t>台商赴中國大陸投資概況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D75028" w:rsidRPr="00896C1C" w:rsidTr="00B814B5">
        <w:trPr>
          <w:cantSplit/>
        </w:trPr>
        <w:tc>
          <w:tcPr>
            <w:tcW w:w="1648" w:type="dxa"/>
            <w:vMerge w:val="restart"/>
            <w:tcBorders>
              <w:left w:val="nil"/>
            </w:tcBorders>
          </w:tcPr>
          <w:p w:rsidR="00D75028" w:rsidRPr="00896C1C" w:rsidRDefault="00D75028" w:rsidP="00B814B5">
            <w:pPr>
              <w:adjustRightInd w:val="0"/>
              <w:snapToGrid w:val="0"/>
              <w:jc w:val="center"/>
              <w:rPr>
                <w:rFonts w:eastAsia="標楷體"/>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4436" w:type="dxa"/>
            <w:gridSpan w:val="3"/>
          </w:tcPr>
          <w:p w:rsidR="00D75028" w:rsidRPr="00896C1C" w:rsidRDefault="00D75028" w:rsidP="00B814B5">
            <w:pPr>
              <w:adjustRightInd w:val="0"/>
              <w:snapToGrid w:val="0"/>
              <w:jc w:val="center"/>
              <w:rPr>
                <w:rFonts w:eastAsia="標楷體"/>
                <w:b/>
                <w:bCs/>
                <w:sz w:val="28"/>
              </w:rPr>
            </w:pPr>
            <w:r w:rsidRPr="00896C1C">
              <w:rPr>
                <w:rFonts w:eastAsia="標楷體" w:hint="eastAsia"/>
              </w:rPr>
              <w:t>經濟部核准資料</w:t>
            </w:r>
          </w:p>
        </w:tc>
        <w:tc>
          <w:tcPr>
            <w:tcW w:w="3304" w:type="dxa"/>
            <w:gridSpan w:val="2"/>
            <w:tcBorders>
              <w:right w:val="nil"/>
            </w:tcBorders>
          </w:tcPr>
          <w:p w:rsidR="00D75028" w:rsidRPr="00896C1C" w:rsidRDefault="00D75028" w:rsidP="00B814B5">
            <w:pPr>
              <w:adjustRightInd w:val="0"/>
              <w:snapToGrid w:val="0"/>
              <w:jc w:val="center"/>
              <w:rPr>
                <w:rFonts w:eastAsia="標楷體"/>
                <w:b/>
                <w:bCs/>
                <w:sz w:val="28"/>
              </w:rPr>
            </w:pPr>
            <w:r w:rsidRPr="00896C1C">
              <w:rPr>
                <w:rFonts w:eastAsia="標楷體" w:hint="eastAsia"/>
              </w:rPr>
              <w:t>中國大陸對外宣布</w:t>
            </w:r>
          </w:p>
        </w:tc>
      </w:tr>
      <w:tr w:rsidR="00D75028" w:rsidRPr="00896C1C" w:rsidTr="00B814B5">
        <w:trPr>
          <w:cantSplit/>
        </w:trPr>
        <w:tc>
          <w:tcPr>
            <w:tcW w:w="1648" w:type="dxa"/>
            <w:vMerge/>
            <w:tcBorders>
              <w:left w:val="nil"/>
            </w:tcBorders>
          </w:tcPr>
          <w:p w:rsidR="00D75028" w:rsidRPr="00896C1C" w:rsidRDefault="00D75028" w:rsidP="00B814B5">
            <w:pPr>
              <w:adjustRightInd w:val="0"/>
              <w:snapToGrid w:val="0"/>
              <w:jc w:val="center"/>
              <w:rPr>
                <w:rFonts w:eastAsia="標楷體"/>
                <w:b/>
                <w:bCs/>
                <w:sz w:val="28"/>
              </w:rPr>
            </w:pPr>
          </w:p>
        </w:tc>
        <w:tc>
          <w:tcPr>
            <w:tcW w:w="1394" w:type="dxa"/>
            <w:vMerge w:val="restart"/>
          </w:tcPr>
          <w:p w:rsidR="00D75028" w:rsidRPr="00896C1C" w:rsidRDefault="00D75028" w:rsidP="00B814B5">
            <w:pPr>
              <w:adjustRightInd w:val="0"/>
              <w:snapToGrid w:val="0"/>
              <w:spacing w:line="240" w:lineRule="exact"/>
              <w:jc w:val="center"/>
              <w:rPr>
                <w:rFonts w:eastAsia="標楷體"/>
                <w:b/>
                <w:bCs/>
                <w:sz w:val="28"/>
              </w:rPr>
            </w:pPr>
            <w:r w:rsidRPr="00896C1C">
              <w:rPr>
                <w:rFonts w:eastAsia="標楷體" w:hint="eastAsia"/>
                <w:sz w:val="22"/>
              </w:rPr>
              <w:t>數量</w:t>
            </w:r>
            <w:r w:rsidRPr="00896C1C">
              <w:rPr>
                <w:rFonts w:eastAsia="標楷體" w:hint="eastAsia"/>
                <w:sz w:val="22"/>
              </w:rPr>
              <w:t>*</w:t>
            </w:r>
            <w:r w:rsidRPr="00896C1C">
              <w:rPr>
                <w:rFonts w:eastAsia="標楷體" w:hint="eastAsia"/>
                <w:sz w:val="22"/>
              </w:rPr>
              <w:br/>
            </w:r>
            <w:r w:rsidRPr="00896C1C">
              <w:rPr>
                <w:rFonts w:eastAsia="標楷體" w:hint="eastAsia"/>
                <w:sz w:val="22"/>
              </w:rPr>
              <w:t>（件）</w:t>
            </w:r>
          </w:p>
        </w:tc>
        <w:tc>
          <w:tcPr>
            <w:tcW w:w="1521" w:type="dxa"/>
            <w:vMerge w:val="restart"/>
          </w:tcPr>
          <w:p w:rsidR="00D75028" w:rsidRPr="00896C1C" w:rsidRDefault="00D75028" w:rsidP="00B814B5">
            <w:pPr>
              <w:adjustRightInd w:val="0"/>
              <w:snapToGrid w:val="0"/>
              <w:spacing w:line="240" w:lineRule="exact"/>
              <w:jc w:val="center"/>
              <w:rPr>
                <w:rFonts w:eastAsia="標楷體"/>
                <w:sz w:val="22"/>
              </w:rPr>
            </w:pPr>
            <w:r w:rsidRPr="00896C1C">
              <w:rPr>
                <w:rFonts w:eastAsia="標楷體" w:hint="eastAsia"/>
                <w:sz w:val="22"/>
              </w:rPr>
              <w:t>金額</w:t>
            </w:r>
            <w:r w:rsidRPr="00896C1C">
              <w:rPr>
                <w:rFonts w:eastAsia="標楷體" w:hint="eastAsia"/>
                <w:sz w:val="22"/>
              </w:rPr>
              <w:t>*</w:t>
            </w:r>
          </w:p>
          <w:p w:rsidR="00D75028" w:rsidRPr="00896C1C" w:rsidRDefault="00D75028" w:rsidP="00B814B5">
            <w:pPr>
              <w:adjustRightInd w:val="0"/>
              <w:snapToGrid w:val="0"/>
              <w:spacing w:line="240" w:lineRule="exact"/>
              <w:jc w:val="center"/>
              <w:rPr>
                <w:rFonts w:eastAsia="標楷體"/>
                <w:b/>
                <w:bCs/>
                <w:sz w:val="28"/>
              </w:rPr>
            </w:pP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c>
          <w:tcPr>
            <w:tcW w:w="1521" w:type="dxa"/>
            <w:vMerge w:val="restart"/>
          </w:tcPr>
          <w:p w:rsidR="00D75028" w:rsidRPr="00896C1C" w:rsidRDefault="00D75028" w:rsidP="00B814B5">
            <w:pPr>
              <w:adjustRightInd w:val="0"/>
              <w:snapToGrid w:val="0"/>
              <w:spacing w:line="240" w:lineRule="exact"/>
              <w:jc w:val="center"/>
              <w:rPr>
                <w:rFonts w:eastAsia="標楷體"/>
                <w:sz w:val="22"/>
              </w:rPr>
            </w:pPr>
            <w:r w:rsidRPr="00896C1C">
              <w:rPr>
                <w:rFonts w:eastAsia="標楷體" w:hint="eastAsia"/>
                <w:sz w:val="22"/>
              </w:rPr>
              <w:t>平均投資</w:t>
            </w:r>
            <w:r w:rsidRPr="00896C1C">
              <w:rPr>
                <w:rFonts w:eastAsia="標楷體" w:hint="eastAsia"/>
                <w:sz w:val="16"/>
              </w:rPr>
              <w:t>**</w:t>
            </w:r>
          </w:p>
          <w:p w:rsidR="00D75028" w:rsidRPr="00896C1C" w:rsidRDefault="00D75028" w:rsidP="00B814B5">
            <w:pPr>
              <w:adjustRightInd w:val="0"/>
              <w:snapToGrid w:val="0"/>
              <w:spacing w:line="240" w:lineRule="exact"/>
              <w:jc w:val="center"/>
              <w:rPr>
                <w:rFonts w:eastAsia="標楷體"/>
                <w:b/>
                <w:bCs/>
                <w:sz w:val="28"/>
              </w:rPr>
            </w:pPr>
            <w:r w:rsidRPr="00896C1C">
              <w:rPr>
                <w:rFonts w:eastAsia="標楷體" w:hint="eastAsia"/>
                <w:sz w:val="22"/>
              </w:rPr>
              <w:t>規模</w:t>
            </w:r>
            <w:r w:rsidRPr="00896C1C">
              <w:rPr>
                <w:rFonts w:eastAsia="標楷體" w:hint="eastAsia"/>
                <w:sz w:val="22"/>
              </w:rPr>
              <w:t>(</w:t>
            </w:r>
            <w:r w:rsidRPr="00896C1C">
              <w:rPr>
                <w:rFonts w:eastAsia="標楷體" w:hint="eastAsia"/>
                <w:sz w:val="22"/>
              </w:rPr>
              <w:t>萬美元</w:t>
            </w:r>
            <w:r w:rsidRPr="00896C1C">
              <w:rPr>
                <w:rFonts w:eastAsia="標楷體" w:hint="eastAsia"/>
                <w:sz w:val="22"/>
              </w:rPr>
              <w:t>)</w:t>
            </w:r>
          </w:p>
        </w:tc>
        <w:tc>
          <w:tcPr>
            <w:tcW w:w="3304" w:type="dxa"/>
            <w:gridSpan w:val="2"/>
            <w:tcBorders>
              <w:bottom w:val="nil"/>
              <w:right w:val="nil"/>
            </w:tcBorders>
          </w:tcPr>
          <w:p w:rsidR="00D75028" w:rsidRPr="00896C1C" w:rsidRDefault="00D75028" w:rsidP="00B814B5">
            <w:pPr>
              <w:adjustRightInd w:val="0"/>
              <w:snapToGrid w:val="0"/>
              <w:spacing w:line="240" w:lineRule="exact"/>
              <w:jc w:val="center"/>
              <w:rPr>
                <w:rFonts w:eastAsia="標楷體"/>
                <w:b/>
                <w:bCs/>
                <w:sz w:val="28"/>
              </w:rPr>
            </w:pPr>
            <w:r w:rsidRPr="00896C1C">
              <w:rPr>
                <w:rFonts w:eastAsia="標楷體" w:hint="eastAsia"/>
                <w:sz w:val="22"/>
              </w:rPr>
              <w:t>實際金額</w:t>
            </w: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r>
      <w:tr w:rsidR="00D75028" w:rsidRPr="00896C1C" w:rsidTr="00B814B5">
        <w:trPr>
          <w:cantSplit/>
          <w:trHeight w:hRule="exact" w:val="318"/>
        </w:trPr>
        <w:tc>
          <w:tcPr>
            <w:tcW w:w="1648" w:type="dxa"/>
            <w:vMerge/>
            <w:tcBorders>
              <w:left w:val="nil"/>
              <w:bottom w:val="single" w:sz="4" w:space="0" w:color="auto"/>
            </w:tcBorders>
          </w:tcPr>
          <w:p w:rsidR="00D75028" w:rsidRPr="00896C1C" w:rsidRDefault="00D75028" w:rsidP="00B814B5">
            <w:pPr>
              <w:adjustRightInd w:val="0"/>
              <w:snapToGrid w:val="0"/>
              <w:jc w:val="center"/>
              <w:rPr>
                <w:rFonts w:eastAsia="標楷體"/>
                <w:b/>
                <w:bCs/>
                <w:sz w:val="28"/>
              </w:rPr>
            </w:pPr>
          </w:p>
        </w:tc>
        <w:tc>
          <w:tcPr>
            <w:tcW w:w="1394" w:type="dxa"/>
            <w:vMerge/>
            <w:tcBorders>
              <w:bottom w:val="single" w:sz="4" w:space="0" w:color="auto"/>
            </w:tcBorders>
          </w:tcPr>
          <w:p w:rsidR="00D75028" w:rsidRPr="00896C1C" w:rsidRDefault="00D75028" w:rsidP="00B814B5">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D75028" w:rsidRPr="00896C1C" w:rsidRDefault="00D75028" w:rsidP="00B814B5">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D75028" w:rsidRPr="00896C1C" w:rsidRDefault="00D75028" w:rsidP="00B814B5">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D75028" w:rsidRPr="00896C1C" w:rsidRDefault="00D75028" w:rsidP="00B814B5">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D75028" w:rsidRPr="00896C1C" w:rsidRDefault="00D75028" w:rsidP="00B814B5">
            <w:pPr>
              <w:adjustRightInd w:val="0"/>
              <w:snapToGrid w:val="0"/>
              <w:spacing w:line="240" w:lineRule="exact"/>
              <w:jc w:val="center"/>
              <w:rPr>
                <w:rFonts w:eastAsia="標楷體"/>
                <w:b/>
                <w:bCs/>
                <w:sz w:val="28"/>
              </w:rPr>
            </w:pPr>
            <w:r w:rsidRPr="00896C1C">
              <w:rPr>
                <w:rFonts w:eastAsia="標楷體" w:hint="eastAsia"/>
                <w:spacing w:val="-24"/>
                <w:sz w:val="22"/>
              </w:rPr>
              <w:t>占外資比重</w:t>
            </w:r>
            <w:r w:rsidRPr="00896C1C">
              <w:rPr>
                <w:rFonts w:eastAsia="標楷體" w:hint="eastAsia"/>
                <w:spacing w:val="-24"/>
                <w:sz w:val="22"/>
              </w:rPr>
              <w:t>(</w:t>
            </w:r>
            <w:r w:rsidRPr="00896C1C">
              <w:rPr>
                <w:rFonts w:eastAsia="標楷體" w:hint="eastAsia"/>
                <w:spacing w:val="-24"/>
                <w:sz w:val="22"/>
              </w:rPr>
              <w:t>％</w:t>
            </w:r>
            <w:r w:rsidRPr="00896C1C">
              <w:rPr>
                <w:rFonts w:eastAsia="標楷體" w:hint="eastAsia"/>
                <w:spacing w:val="-24"/>
                <w:sz w:val="22"/>
              </w:rPr>
              <w:t>)</w:t>
            </w:r>
          </w:p>
        </w:tc>
      </w:tr>
      <w:tr w:rsidR="00D75028" w:rsidRPr="00896C1C" w:rsidTr="00B814B5">
        <w:trPr>
          <w:trHeight w:val="360"/>
        </w:trPr>
        <w:tc>
          <w:tcPr>
            <w:tcW w:w="1648" w:type="dxa"/>
            <w:tcBorders>
              <w:top w:val="nil"/>
              <w:left w:val="nil"/>
              <w:bottom w:val="nil"/>
            </w:tcBorders>
            <w:vAlign w:val="center"/>
          </w:tcPr>
          <w:p w:rsidR="00D75028" w:rsidRPr="00896C1C" w:rsidRDefault="00D75028" w:rsidP="00B814B5">
            <w:pPr>
              <w:adjustRightInd w:val="0"/>
              <w:snapToGrid w:val="0"/>
              <w:spacing w:line="240" w:lineRule="exact"/>
              <w:jc w:val="center"/>
              <w:rPr>
                <w:rFonts w:eastAsia="標楷體"/>
              </w:rPr>
            </w:pPr>
            <w:r>
              <w:rPr>
                <w:rFonts w:eastAsia="標楷體" w:hint="eastAsia"/>
              </w:rPr>
              <w:t>2009</w:t>
            </w:r>
            <w:r>
              <w:rPr>
                <w:rFonts w:eastAsia="標楷體" w:hint="eastAsia"/>
              </w:rPr>
              <w:t>年</w:t>
            </w:r>
          </w:p>
        </w:tc>
        <w:tc>
          <w:tcPr>
            <w:tcW w:w="1394" w:type="dxa"/>
            <w:tcBorders>
              <w:top w:val="nil"/>
              <w:bottom w:val="nil"/>
              <w:right w:val="nil"/>
            </w:tcBorders>
            <w:vAlign w:val="center"/>
          </w:tcPr>
          <w:p w:rsidR="00D75028" w:rsidRPr="00896C1C" w:rsidRDefault="00D75028" w:rsidP="00B814B5">
            <w:pPr>
              <w:adjustRightInd w:val="0"/>
              <w:snapToGrid w:val="0"/>
              <w:spacing w:line="240" w:lineRule="exact"/>
              <w:jc w:val="center"/>
              <w:rPr>
                <w:rFonts w:eastAsia="標楷體"/>
                <w:sz w:val="22"/>
              </w:rPr>
            </w:pPr>
            <w:r>
              <w:rPr>
                <w:rFonts w:eastAsia="標楷體" w:hint="eastAsia"/>
                <w:sz w:val="22"/>
              </w:rPr>
              <w:t>590</w:t>
            </w:r>
          </w:p>
        </w:tc>
        <w:tc>
          <w:tcPr>
            <w:tcW w:w="1521" w:type="dxa"/>
            <w:tcBorders>
              <w:top w:val="nil"/>
              <w:left w:val="nil"/>
              <w:bottom w:val="nil"/>
              <w:right w:val="nil"/>
            </w:tcBorders>
            <w:vAlign w:val="center"/>
          </w:tcPr>
          <w:p w:rsidR="00D75028" w:rsidRPr="00896C1C" w:rsidRDefault="00D75028" w:rsidP="00B814B5">
            <w:pPr>
              <w:adjustRightInd w:val="0"/>
              <w:snapToGrid w:val="0"/>
              <w:spacing w:line="240" w:lineRule="exact"/>
              <w:jc w:val="center"/>
              <w:rPr>
                <w:rFonts w:eastAsia="標楷體"/>
                <w:sz w:val="22"/>
              </w:rPr>
            </w:pPr>
            <w:r>
              <w:rPr>
                <w:rFonts w:eastAsia="標楷體" w:hint="eastAsia"/>
                <w:sz w:val="22"/>
              </w:rPr>
              <w:t>71.4</w:t>
            </w:r>
          </w:p>
        </w:tc>
        <w:tc>
          <w:tcPr>
            <w:tcW w:w="1521" w:type="dxa"/>
            <w:tcBorders>
              <w:top w:val="nil"/>
              <w:left w:val="nil"/>
              <w:bottom w:val="nil"/>
              <w:right w:val="nil"/>
            </w:tcBorders>
            <w:vAlign w:val="center"/>
          </w:tcPr>
          <w:p w:rsidR="00D75028" w:rsidRPr="00896C1C" w:rsidRDefault="00D75028" w:rsidP="00B814B5">
            <w:pPr>
              <w:adjustRightInd w:val="0"/>
              <w:snapToGrid w:val="0"/>
              <w:spacing w:line="240" w:lineRule="exact"/>
              <w:jc w:val="center"/>
              <w:rPr>
                <w:rFonts w:eastAsia="標楷體"/>
                <w:sz w:val="22"/>
              </w:rPr>
            </w:pPr>
            <w:r>
              <w:rPr>
                <w:rFonts w:eastAsia="標楷體" w:hint="eastAsia"/>
                <w:sz w:val="22"/>
              </w:rPr>
              <w:t>2,433.1</w:t>
            </w:r>
          </w:p>
        </w:tc>
        <w:tc>
          <w:tcPr>
            <w:tcW w:w="1521" w:type="dxa"/>
            <w:tcBorders>
              <w:top w:val="nil"/>
              <w:left w:val="nil"/>
              <w:bottom w:val="nil"/>
              <w:right w:val="nil"/>
            </w:tcBorders>
            <w:vAlign w:val="center"/>
          </w:tcPr>
          <w:p w:rsidR="00D75028" w:rsidRPr="00896C1C" w:rsidRDefault="00D75028" w:rsidP="00B814B5">
            <w:pPr>
              <w:adjustRightInd w:val="0"/>
              <w:snapToGrid w:val="0"/>
              <w:spacing w:line="240" w:lineRule="exact"/>
              <w:jc w:val="center"/>
              <w:rPr>
                <w:rFonts w:eastAsia="標楷體"/>
                <w:sz w:val="22"/>
              </w:rPr>
            </w:pPr>
            <w:r>
              <w:rPr>
                <w:rFonts w:eastAsia="標楷體" w:hint="eastAsia"/>
                <w:sz w:val="22"/>
              </w:rPr>
              <w:t>18.8</w:t>
            </w:r>
          </w:p>
        </w:tc>
        <w:tc>
          <w:tcPr>
            <w:tcW w:w="1783" w:type="dxa"/>
            <w:tcBorders>
              <w:top w:val="nil"/>
              <w:left w:val="nil"/>
              <w:bottom w:val="nil"/>
              <w:right w:val="nil"/>
            </w:tcBorders>
            <w:vAlign w:val="center"/>
          </w:tcPr>
          <w:p w:rsidR="00D75028" w:rsidRPr="00896C1C" w:rsidRDefault="00D75028" w:rsidP="00B814B5">
            <w:pPr>
              <w:adjustRightInd w:val="0"/>
              <w:snapToGrid w:val="0"/>
              <w:spacing w:line="240" w:lineRule="exact"/>
              <w:jc w:val="center"/>
              <w:rPr>
                <w:rFonts w:eastAsia="標楷體"/>
                <w:sz w:val="22"/>
              </w:rPr>
            </w:pPr>
            <w:r>
              <w:rPr>
                <w:rFonts w:eastAsia="標楷體" w:hint="eastAsia"/>
                <w:sz w:val="22"/>
              </w:rPr>
              <w:t>5.2</w:t>
            </w:r>
          </w:p>
        </w:tc>
      </w:tr>
      <w:tr w:rsidR="00D75028" w:rsidRPr="00896C1C" w:rsidTr="00B814B5">
        <w:trPr>
          <w:trHeight w:val="360"/>
        </w:trPr>
        <w:tc>
          <w:tcPr>
            <w:tcW w:w="1648" w:type="dxa"/>
            <w:tcBorders>
              <w:top w:val="nil"/>
              <w:left w:val="nil"/>
              <w:bottom w:val="nil"/>
            </w:tcBorders>
            <w:vAlign w:val="center"/>
          </w:tcPr>
          <w:p w:rsidR="00D75028" w:rsidRPr="00896C1C" w:rsidRDefault="00D75028" w:rsidP="00B814B5">
            <w:pPr>
              <w:adjustRightInd w:val="0"/>
              <w:snapToGrid w:val="0"/>
              <w:spacing w:line="240" w:lineRule="exact"/>
              <w:jc w:val="center"/>
              <w:rPr>
                <w:rFonts w:eastAsia="標楷體"/>
              </w:rPr>
            </w:pPr>
            <w:r w:rsidRPr="00896C1C">
              <w:rPr>
                <w:rFonts w:eastAsia="標楷體" w:hint="eastAsia"/>
              </w:rPr>
              <w:t>2010</w:t>
            </w:r>
            <w:r w:rsidRPr="00896C1C">
              <w:rPr>
                <w:rFonts w:eastAsia="標楷體" w:hint="eastAsia"/>
              </w:rPr>
              <w:t>年</w:t>
            </w:r>
          </w:p>
        </w:tc>
        <w:tc>
          <w:tcPr>
            <w:tcW w:w="1394" w:type="dxa"/>
            <w:tcBorders>
              <w:top w:val="nil"/>
              <w:bottom w:val="nil"/>
              <w:right w:val="nil"/>
            </w:tcBorders>
            <w:vAlign w:val="center"/>
          </w:tcPr>
          <w:p w:rsidR="00D75028" w:rsidRPr="00896C1C" w:rsidRDefault="00D75028" w:rsidP="00B814B5">
            <w:pPr>
              <w:adjustRightInd w:val="0"/>
              <w:snapToGrid w:val="0"/>
              <w:spacing w:line="240" w:lineRule="exact"/>
              <w:jc w:val="center"/>
              <w:rPr>
                <w:rFonts w:eastAsia="標楷體"/>
                <w:b/>
                <w:bCs/>
                <w:sz w:val="28"/>
              </w:rPr>
            </w:pPr>
            <w:r w:rsidRPr="00896C1C">
              <w:rPr>
                <w:rFonts w:eastAsia="標楷體" w:hint="eastAsia"/>
                <w:sz w:val="22"/>
              </w:rPr>
              <w:t>914</w:t>
            </w:r>
          </w:p>
        </w:tc>
        <w:tc>
          <w:tcPr>
            <w:tcW w:w="1521" w:type="dxa"/>
            <w:tcBorders>
              <w:top w:val="nil"/>
              <w:left w:val="nil"/>
              <w:bottom w:val="nil"/>
              <w:right w:val="nil"/>
            </w:tcBorders>
            <w:vAlign w:val="center"/>
          </w:tcPr>
          <w:p w:rsidR="00D75028" w:rsidRPr="00896C1C" w:rsidRDefault="00D75028" w:rsidP="00B814B5">
            <w:pPr>
              <w:adjustRightInd w:val="0"/>
              <w:snapToGrid w:val="0"/>
              <w:spacing w:line="240" w:lineRule="exact"/>
              <w:jc w:val="center"/>
              <w:rPr>
                <w:rFonts w:eastAsia="標楷體"/>
                <w:b/>
                <w:bCs/>
                <w:sz w:val="28"/>
              </w:rPr>
            </w:pPr>
            <w:r w:rsidRPr="00896C1C">
              <w:rPr>
                <w:rFonts w:eastAsia="標楷體" w:hint="eastAsia"/>
                <w:sz w:val="22"/>
              </w:rPr>
              <w:t>146.2</w:t>
            </w:r>
          </w:p>
        </w:tc>
        <w:tc>
          <w:tcPr>
            <w:tcW w:w="1521" w:type="dxa"/>
            <w:tcBorders>
              <w:top w:val="nil"/>
              <w:left w:val="nil"/>
              <w:bottom w:val="nil"/>
              <w:right w:val="nil"/>
            </w:tcBorders>
            <w:vAlign w:val="center"/>
          </w:tcPr>
          <w:p w:rsidR="00D75028" w:rsidRPr="00896C1C" w:rsidRDefault="00D75028" w:rsidP="00B814B5">
            <w:pPr>
              <w:adjustRightInd w:val="0"/>
              <w:snapToGrid w:val="0"/>
              <w:spacing w:line="240" w:lineRule="exact"/>
              <w:jc w:val="center"/>
              <w:rPr>
                <w:rFonts w:eastAsia="標楷體"/>
                <w:b/>
                <w:bCs/>
                <w:sz w:val="28"/>
              </w:rPr>
            </w:pPr>
            <w:r w:rsidRPr="00896C1C">
              <w:rPr>
                <w:rFonts w:eastAsia="標楷體" w:hint="eastAsia"/>
                <w:sz w:val="22"/>
              </w:rPr>
              <w:t>2,361.0</w:t>
            </w:r>
          </w:p>
        </w:tc>
        <w:tc>
          <w:tcPr>
            <w:tcW w:w="1521" w:type="dxa"/>
            <w:tcBorders>
              <w:top w:val="nil"/>
              <w:left w:val="nil"/>
              <w:bottom w:val="nil"/>
              <w:right w:val="nil"/>
            </w:tcBorders>
            <w:vAlign w:val="center"/>
          </w:tcPr>
          <w:p w:rsidR="00D75028" w:rsidRPr="00896C1C" w:rsidRDefault="00D75028" w:rsidP="00B814B5">
            <w:pPr>
              <w:adjustRightInd w:val="0"/>
              <w:snapToGrid w:val="0"/>
              <w:spacing w:line="240" w:lineRule="exact"/>
              <w:jc w:val="center"/>
              <w:rPr>
                <w:rFonts w:eastAsia="標楷體"/>
                <w:b/>
                <w:bCs/>
                <w:sz w:val="28"/>
              </w:rPr>
            </w:pPr>
            <w:r w:rsidRPr="00896C1C">
              <w:rPr>
                <w:rFonts w:eastAsia="標楷體" w:hint="eastAsia"/>
                <w:sz w:val="22"/>
              </w:rPr>
              <w:t>24.8</w:t>
            </w:r>
          </w:p>
        </w:tc>
        <w:tc>
          <w:tcPr>
            <w:tcW w:w="1783" w:type="dxa"/>
            <w:tcBorders>
              <w:top w:val="nil"/>
              <w:left w:val="nil"/>
              <w:bottom w:val="nil"/>
              <w:right w:val="nil"/>
            </w:tcBorders>
            <w:vAlign w:val="center"/>
          </w:tcPr>
          <w:p w:rsidR="00D75028" w:rsidRPr="00896C1C" w:rsidRDefault="00D75028" w:rsidP="00B814B5">
            <w:pPr>
              <w:adjustRightInd w:val="0"/>
              <w:snapToGrid w:val="0"/>
              <w:spacing w:line="240" w:lineRule="exact"/>
              <w:jc w:val="center"/>
              <w:rPr>
                <w:rFonts w:eastAsia="標楷體"/>
                <w:b/>
                <w:bCs/>
                <w:sz w:val="28"/>
              </w:rPr>
            </w:pPr>
            <w:r w:rsidRPr="00896C1C">
              <w:rPr>
                <w:rFonts w:eastAsia="標楷體" w:hint="eastAsia"/>
                <w:sz w:val="22"/>
              </w:rPr>
              <w:t>2.3</w:t>
            </w:r>
          </w:p>
        </w:tc>
      </w:tr>
      <w:tr w:rsidR="00D75028" w:rsidRPr="00896C1C" w:rsidTr="00B814B5">
        <w:trPr>
          <w:trHeight w:val="360"/>
        </w:trPr>
        <w:tc>
          <w:tcPr>
            <w:tcW w:w="1648" w:type="dxa"/>
            <w:tcBorders>
              <w:top w:val="nil"/>
              <w:left w:val="nil"/>
              <w:bottom w:val="nil"/>
            </w:tcBorders>
            <w:vAlign w:val="center"/>
          </w:tcPr>
          <w:p w:rsidR="00D75028" w:rsidRPr="00896C1C" w:rsidRDefault="00D75028" w:rsidP="00B814B5">
            <w:pPr>
              <w:adjustRightInd w:val="0"/>
              <w:snapToGrid w:val="0"/>
              <w:spacing w:line="240" w:lineRule="exact"/>
              <w:jc w:val="center"/>
              <w:rPr>
                <w:rFonts w:eastAsia="標楷體"/>
              </w:rPr>
            </w:pPr>
            <w:r w:rsidRPr="00896C1C">
              <w:rPr>
                <w:rFonts w:eastAsia="標楷體" w:hint="eastAsia"/>
              </w:rPr>
              <w:t>2011</w:t>
            </w:r>
            <w:r w:rsidRPr="00896C1C">
              <w:rPr>
                <w:rFonts w:eastAsia="標楷體" w:hint="eastAsia"/>
              </w:rPr>
              <w:t>年</w:t>
            </w:r>
          </w:p>
        </w:tc>
        <w:tc>
          <w:tcPr>
            <w:tcW w:w="1394" w:type="dxa"/>
            <w:tcBorders>
              <w:top w:val="nil"/>
              <w:bottom w:val="nil"/>
              <w:right w:val="nil"/>
            </w:tcBorders>
            <w:vAlign w:val="center"/>
          </w:tcPr>
          <w:p w:rsidR="00D75028" w:rsidRPr="00896C1C" w:rsidRDefault="00D75028" w:rsidP="00B814B5">
            <w:pPr>
              <w:adjustRightInd w:val="0"/>
              <w:snapToGrid w:val="0"/>
              <w:spacing w:line="240" w:lineRule="exact"/>
              <w:jc w:val="center"/>
              <w:rPr>
                <w:rFonts w:eastAsia="標楷體"/>
                <w:b/>
                <w:bCs/>
                <w:sz w:val="28"/>
              </w:rPr>
            </w:pPr>
            <w:r w:rsidRPr="00896C1C">
              <w:rPr>
                <w:rFonts w:eastAsia="標楷體" w:hint="eastAsia"/>
                <w:sz w:val="22"/>
              </w:rPr>
              <w:t>887</w:t>
            </w:r>
          </w:p>
        </w:tc>
        <w:tc>
          <w:tcPr>
            <w:tcW w:w="1521" w:type="dxa"/>
            <w:tcBorders>
              <w:top w:val="nil"/>
              <w:left w:val="nil"/>
              <w:bottom w:val="nil"/>
              <w:right w:val="nil"/>
            </w:tcBorders>
            <w:vAlign w:val="center"/>
          </w:tcPr>
          <w:p w:rsidR="00D75028" w:rsidRPr="00896C1C" w:rsidRDefault="00D75028" w:rsidP="00B814B5">
            <w:pPr>
              <w:adjustRightInd w:val="0"/>
              <w:snapToGrid w:val="0"/>
              <w:spacing w:line="240" w:lineRule="exact"/>
              <w:jc w:val="center"/>
              <w:rPr>
                <w:rFonts w:eastAsia="標楷體"/>
                <w:b/>
                <w:bCs/>
                <w:sz w:val="28"/>
              </w:rPr>
            </w:pPr>
            <w:r w:rsidRPr="00896C1C">
              <w:rPr>
                <w:rFonts w:eastAsia="標楷體" w:hint="eastAsia"/>
                <w:sz w:val="22"/>
              </w:rPr>
              <w:t>143.8</w:t>
            </w:r>
          </w:p>
        </w:tc>
        <w:tc>
          <w:tcPr>
            <w:tcW w:w="1521" w:type="dxa"/>
            <w:tcBorders>
              <w:top w:val="nil"/>
              <w:left w:val="nil"/>
              <w:bottom w:val="nil"/>
              <w:right w:val="nil"/>
            </w:tcBorders>
            <w:vAlign w:val="center"/>
          </w:tcPr>
          <w:p w:rsidR="00D75028" w:rsidRPr="00896C1C" w:rsidRDefault="00D75028" w:rsidP="00B814B5">
            <w:pPr>
              <w:adjustRightInd w:val="0"/>
              <w:snapToGrid w:val="0"/>
              <w:spacing w:line="240" w:lineRule="exact"/>
              <w:jc w:val="center"/>
              <w:rPr>
                <w:rFonts w:eastAsia="標楷體"/>
                <w:b/>
                <w:bCs/>
                <w:sz w:val="28"/>
              </w:rPr>
            </w:pPr>
            <w:r w:rsidRPr="00896C1C">
              <w:rPr>
                <w:rFonts w:eastAsia="標楷體" w:hint="eastAsia"/>
                <w:sz w:val="22"/>
              </w:rPr>
              <w:t>2,278.3</w:t>
            </w:r>
          </w:p>
        </w:tc>
        <w:tc>
          <w:tcPr>
            <w:tcW w:w="1521" w:type="dxa"/>
            <w:tcBorders>
              <w:top w:val="nil"/>
              <w:left w:val="nil"/>
              <w:bottom w:val="nil"/>
              <w:right w:val="nil"/>
            </w:tcBorders>
            <w:vAlign w:val="center"/>
          </w:tcPr>
          <w:p w:rsidR="00D75028" w:rsidRPr="00896C1C" w:rsidRDefault="00D75028" w:rsidP="00B814B5">
            <w:pPr>
              <w:adjustRightInd w:val="0"/>
              <w:snapToGrid w:val="0"/>
              <w:spacing w:line="240" w:lineRule="exact"/>
              <w:jc w:val="center"/>
              <w:rPr>
                <w:rFonts w:eastAsia="標楷體"/>
                <w:sz w:val="22"/>
              </w:rPr>
            </w:pPr>
            <w:r w:rsidRPr="00896C1C">
              <w:rPr>
                <w:rFonts w:eastAsia="標楷體" w:hint="eastAsia"/>
                <w:sz w:val="22"/>
              </w:rPr>
              <w:t>19.5</w:t>
            </w:r>
          </w:p>
        </w:tc>
        <w:tc>
          <w:tcPr>
            <w:tcW w:w="1783" w:type="dxa"/>
            <w:tcBorders>
              <w:top w:val="nil"/>
              <w:left w:val="nil"/>
              <w:bottom w:val="nil"/>
              <w:right w:val="nil"/>
            </w:tcBorders>
            <w:vAlign w:val="center"/>
          </w:tcPr>
          <w:p w:rsidR="00D75028" w:rsidRPr="00896C1C" w:rsidRDefault="00D75028" w:rsidP="00B814B5">
            <w:pPr>
              <w:adjustRightInd w:val="0"/>
              <w:snapToGrid w:val="0"/>
              <w:spacing w:line="240" w:lineRule="exact"/>
              <w:jc w:val="center"/>
              <w:rPr>
                <w:rFonts w:eastAsia="標楷體"/>
                <w:sz w:val="22"/>
              </w:rPr>
            </w:pPr>
            <w:r w:rsidRPr="00896C1C">
              <w:rPr>
                <w:rFonts w:eastAsia="標楷體" w:hint="eastAsia"/>
                <w:sz w:val="22"/>
              </w:rPr>
              <w:t>1.9</w:t>
            </w:r>
          </w:p>
        </w:tc>
      </w:tr>
      <w:tr w:rsidR="00D75028" w:rsidRPr="003806A6" w:rsidTr="00B814B5">
        <w:trPr>
          <w:trHeight w:val="360"/>
        </w:trPr>
        <w:tc>
          <w:tcPr>
            <w:tcW w:w="1648" w:type="dxa"/>
            <w:tcBorders>
              <w:top w:val="nil"/>
              <w:left w:val="nil"/>
              <w:bottom w:val="nil"/>
            </w:tcBorders>
            <w:vAlign w:val="center"/>
          </w:tcPr>
          <w:p w:rsidR="00D75028" w:rsidRPr="00CD3778" w:rsidRDefault="00D75028" w:rsidP="00B814B5">
            <w:pPr>
              <w:adjustRightInd w:val="0"/>
              <w:snapToGrid w:val="0"/>
              <w:spacing w:line="24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394" w:type="dxa"/>
            <w:tcBorders>
              <w:top w:val="nil"/>
              <w:bottom w:val="nil"/>
              <w:right w:val="nil"/>
            </w:tcBorders>
            <w:vAlign w:val="center"/>
          </w:tcPr>
          <w:p w:rsidR="00D75028" w:rsidRPr="00CD3778" w:rsidRDefault="00D75028" w:rsidP="00B814B5">
            <w:pPr>
              <w:adjustRightInd w:val="0"/>
              <w:snapToGrid w:val="0"/>
              <w:spacing w:line="240" w:lineRule="exact"/>
              <w:jc w:val="center"/>
              <w:rPr>
                <w:rFonts w:eastAsia="標楷體"/>
                <w:color w:val="000000"/>
                <w:sz w:val="22"/>
              </w:rPr>
            </w:pPr>
            <w:r>
              <w:rPr>
                <w:rFonts w:eastAsia="標楷體" w:hint="eastAsia"/>
                <w:color w:val="000000"/>
                <w:sz w:val="22"/>
              </w:rPr>
              <w:t>636</w:t>
            </w:r>
          </w:p>
        </w:tc>
        <w:tc>
          <w:tcPr>
            <w:tcW w:w="1521" w:type="dxa"/>
            <w:tcBorders>
              <w:top w:val="nil"/>
              <w:left w:val="nil"/>
              <w:bottom w:val="nil"/>
              <w:right w:val="nil"/>
            </w:tcBorders>
            <w:vAlign w:val="center"/>
          </w:tcPr>
          <w:p w:rsidR="00D75028" w:rsidRPr="00CD3778" w:rsidRDefault="00D75028" w:rsidP="00B814B5">
            <w:pPr>
              <w:adjustRightInd w:val="0"/>
              <w:snapToGrid w:val="0"/>
              <w:spacing w:line="240" w:lineRule="exact"/>
              <w:jc w:val="center"/>
              <w:rPr>
                <w:rFonts w:eastAsia="標楷體"/>
                <w:color w:val="000000"/>
                <w:sz w:val="22"/>
              </w:rPr>
            </w:pPr>
            <w:r>
              <w:rPr>
                <w:rFonts w:eastAsia="標楷體" w:hint="eastAsia"/>
                <w:color w:val="000000"/>
                <w:sz w:val="22"/>
              </w:rPr>
              <w:t>127.9</w:t>
            </w:r>
          </w:p>
        </w:tc>
        <w:tc>
          <w:tcPr>
            <w:tcW w:w="1521" w:type="dxa"/>
            <w:tcBorders>
              <w:top w:val="nil"/>
              <w:left w:val="nil"/>
              <w:bottom w:val="nil"/>
              <w:right w:val="nil"/>
            </w:tcBorders>
            <w:vAlign w:val="center"/>
          </w:tcPr>
          <w:p w:rsidR="00D75028" w:rsidRPr="00CD3778" w:rsidRDefault="00D75028" w:rsidP="00B814B5">
            <w:pPr>
              <w:adjustRightInd w:val="0"/>
              <w:snapToGrid w:val="0"/>
              <w:spacing w:line="240" w:lineRule="exact"/>
              <w:jc w:val="center"/>
              <w:rPr>
                <w:rFonts w:eastAsia="標楷體"/>
                <w:color w:val="000000"/>
                <w:sz w:val="22"/>
                <w:szCs w:val="22"/>
              </w:rPr>
            </w:pPr>
            <w:r>
              <w:rPr>
                <w:rFonts w:eastAsia="標楷體" w:hint="eastAsia"/>
                <w:color w:val="000000"/>
                <w:sz w:val="22"/>
                <w:szCs w:val="22"/>
              </w:rPr>
              <w:t>2,406.3</w:t>
            </w:r>
          </w:p>
        </w:tc>
        <w:tc>
          <w:tcPr>
            <w:tcW w:w="1521" w:type="dxa"/>
            <w:tcBorders>
              <w:top w:val="nil"/>
              <w:left w:val="nil"/>
              <w:bottom w:val="nil"/>
              <w:right w:val="nil"/>
            </w:tcBorders>
            <w:vAlign w:val="center"/>
          </w:tcPr>
          <w:p w:rsidR="00D75028" w:rsidRPr="003806A6" w:rsidRDefault="00D75028" w:rsidP="00B814B5">
            <w:pPr>
              <w:adjustRightInd w:val="0"/>
              <w:snapToGrid w:val="0"/>
              <w:spacing w:line="240" w:lineRule="exact"/>
              <w:jc w:val="center"/>
              <w:rPr>
                <w:rFonts w:eastAsia="標楷體"/>
                <w:color w:val="000000"/>
                <w:sz w:val="22"/>
              </w:rPr>
            </w:pPr>
            <w:r>
              <w:rPr>
                <w:rFonts w:eastAsia="標楷體" w:hint="eastAsia"/>
                <w:color w:val="000000"/>
                <w:sz w:val="22"/>
              </w:rPr>
              <w:t>25.6</w:t>
            </w:r>
          </w:p>
        </w:tc>
        <w:tc>
          <w:tcPr>
            <w:tcW w:w="1783" w:type="dxa"/>
            <w:tcBorders>
              <w:top w:val="nil"/>
              <w:left w:val="nil"/>
              <w:bottom w:val="nil"/>
              <w:right w:val="nil"/>
            </w:tcBorders>
            <w:vAlign w:val="center"/>
          </w:tcPr>
          <w:p w:rsidR="00D75028" w:rsidRPr="003806A6" w:rsidRDefault="00D75028" w:rsidP="00B814B5">
            <w:pPr>
              <w:adjustRightInd w:val="0"/>
              <w:snapToGrid w:val="0"/>
              <w:spacing w:line="240" w:lineRule="exact"/>
              <w:jc w:val="center"/>
              <w:rPr>
                <w:rFonts w:eastAsia="標楷體"/>
                <w:color w:val="000000"/>
                <w:sz w:val="22"/>
              </w:rPr>
            </w:pPr>
            <w:r>
              <w:rPr>
                <w:rFonts w:eastAsia="標楷體" w:hint="eastAsia"/>
                <w:color w:val="000000"/>
                <w:sz w:val="22"/>
              </w:rPr>
              <w:t>2.6</w:t>
            </w:r>
          </w:p>
        </w:tc>
      </w:tr>
      <w:tr w:rsidR="00D75028" w:rsidTr="00B814B5">
        <w:trPr>
          <w:trHeight w:val="360"/>
        </w:trPr>
        <w:tc>
          <w:tcPr>
            <w:tcW w:w="1648" w:type="dxa"/>
            <w:tcBorders>
              <w:top w:val="nil"/>
              <w:left w:val="nil"/>
              <w:bottom w:val="nil"/>
            </w:tcBorders>
            <w:vAlign w:val="center"/>
          </w:tcPr>
          <w:p w:rsidR="00D75028" w:rsidRDefault="00D75028" w:rsidP="00B814B5">
            <w:pPr>
              <w:adjustRightInd w:val="0"/>
              <w:snapToGrid w:val="0"/>
              <w:spacing w:line="24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1394" w:type="dxa"/>
            <w:tcBorders>
              <w:top w:val="nil"/>
              <w:bottom w:val="nil"/>
              <w:right w:val="nil"/>
            </w:tcBorders>
            <w:vAlign w:val="center"/>
          </w:tcPr>
          <w:p w:rsidR="00D75028" w:rsidRPr="00171471" w:rsidRDefault="00D75028" w:rsidP="00B814B5">
            <w:pPr>
              <w:adjustRightInd w:val="0"/>
              <w:snapToGrid w:val="0"/>
              <w:spacing w:line="240" w:lineRule="exact"/>
              <w:jc w:val="center"/>
              <w:rPr>
                <w:rFonts w:eastAsia="標楷體"/>
                <w:sz w:val="22"/>
              </w:rPr>
            </w:pPr>
            <w:r>
              <w:rPr>
                <w:rFonts w:eastAsia="標楷體" w:hint="eastAsia"/>
                <w:sz w:val="22"/>
              </w:rPr>
              <w:t>554</w:t>
            </w:r>
          </w:p>
        </w:tc>
        <w:tc>
          <w:tcPr>
            <w:tcW w:w="1521" w:type="dxa"/>
            <w:tcBorders>
              <w:top w:val="nil"/>
              <w:left w:val="nil"/>
              <w:bottom w:val="nil"/>
              <w:right w:val="nil"/>
            </w:tcBorders>
            <w:vAlign w:val="center"/>
          </w:tcPr>
          <w:p w:rsidR="00D75028" w:rsidRPr="00171471" w:rsidRDefault="00D75028" w:rsidP="00B814B5">
            <w:pPr>
              <w:adjustRightInd w:val="0"/>
              <w:snapToGrid w:val="0"/>
              <w:spacing w:line="240" w:lineRule="exact"/>
              <w:jc w:val="center"/>
              <w:rPr>
                <w:rFonts w:eastAsia="標楷體"/>
                <w:sz w:val="22"/>
              </w:rPr>
            </w:pPr>
            <w:r>
              <w:rPr>
                <w:rFonts w:eastAsia="標楷體" w:hint="eastAsia"/>
                <w:sz w:val="22"/>
              </w:rPr>
              <w:t>91.9</w:t>
            </w:r>
          </w:p>
        </w:tc>
        <w:tc>
          <w:tcPr>
            <w:tcW w:w="1521" w:type="dxa"/>
            <w:tcBorders>
              <w:top w:val="nil"/>
              <w:left w:val="nil"/>
              <w:bottom w:val="nil"/>
              <w:right w:val="nil"/>
            </w:tcBorders>
            <w:vAlign w:val="center"/>
          </w:tcPr>
          <w:p w:rsidR="00D75028" w:rsidRPr="00171471" w:rsidRDefault="00D75028" w:rsidP="00B814B5">
            <w:pPr>
              <w:adjustRightInd w:val="0"/>
              <w:snapToGrid w:val="0"/>
              <w:spacing w:line="240" w:lineRule="exact"/>
              <w:jc w:val="center"/>
              <w:rPr>
                <w:rFonts w:eastAsia="標楷體"/>
                <w:sz w:val="22"/>
                <w:szCs w:val="22"/>
              </w:rPr>
            </w:pPr>
            <w:r>
              <w:rPr>
                <w:rFonts w:eastAsia="標楷體" w:hint="eastAsia"/>
                <w:sz w:val="22"/>
                <w:szCs w:val="22"/>
              </w:rPr>
              <w:t>1,658.8</w:t>
            </w:r>
          </w:p>
        </w:tc>
        <w:tc>
          <w:tcPr>
            <w:tcW w:w="1521" w:type="dxa"/>
            <w:tcBorders>
              <w:top w:val="nil"/>
              <w:left w:val="nil"/>
              <w:bottom w:val="nil"/>
              <w:right w:val="nil"/>
            </w:tcBorders>
            <w:vAlign w:val="center"/>
          </w:tcPr>
          <w:p w:rsidR="00D75028" w:rsidRPr="00527573" w:rsidRDefault="00D75028" w:rsidP="00B814B5">
            <w:pPr>
              <w:adjustRightInd w:val="0"/>
              <w:snapToGrid w:val="0"/>
              <w:spacing w:line="240" w:lineRule="exact"/>
              <w:jc w:val="center"/>
              <w:rPr>
                <w:rFonts w:eastAsia="標楷體"/>
                <w:sz w:val="22"/>
              </w:rPr>
            </w:pPr>
            <w:r w:rsidRPr="00527573">
              <w:rPr>
                <w:rFonts w:eastAsia="標楷體" w:hint="eastAsia"/>
                <w:sz w:val="22"/>
              </w:rPr>
              <w:t>17.1</w:t>
            </w:r>
          </w:p>
        </w:tc>
        <w:tc>
          <w:tcPr>
            <w:tcW w:w="1783" w:type="dxa"/>
            <w:tcBorders>
              <w:top w:val="nil"/>
              <w:left w:val="nil"/>
              <w:bottom w:val="nil"/>
              <w:right w:val="nil"/>
            </w:tcBorders>
            <w:vAlign w:val="center"/>
          </w:tcPr>
          <w:p w:rsidR="00D75028" w:rsidRPr="00527573" w:rsidRDefault="00D75028" w:rsidP="00B814B5">
            <w:pPr>
              <w:adjustRightInd w:val="0"/>
              <w:snapToGrid w:val="0"/>
              <w:spacing w:line="240" w:lineRule="exact"/>
              <w:jc w:val="center"/>
              <w:rPr>
                <w:rFonts w:eastAsia="標楷體"/>
                <w:sz w:val="22"/>
              </w:rPr>
            </w:pPr>
            <w:r w:rsidRPr="00527573">
              <w:rPr>
                <w:rFonts w:eastAsia="標楷體" w:hint="eastAsia"/>
                <w:sz w:val="22"/>
              </w:rPr>
              <w:t>1.8</w:t>
            </w:r>
          </w:p>
        </w:tc>
      </w:tr>
      <w:tr w:rsidR="006D1934" w:rsidTr="00B814B5">
        <w:trPr>
          <w:trHeight w:val="360"/>
        </w:trPr>
        <w:tc>
          <w:tcPr>
            <w:tcW w:w="1648" w:type="dxa"/>
            <w:tcBorders>
              <w:top w:val="nil"/>
              <w:left w:val="nil"/>
              <w:bottom w:val="nil"/>
            </w:tcBorders>
            <w:vAlign w:val="center"/>
          </w:tcPr>
          <w:p w:rsidR="006D1934" w:rsidRDefault="006D1934" w:rsidP="004C768B">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6D1934" w:rsidRDefault="006D1934" w:rsidP="004C768B">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6D1934" w:rsidRDefault="006D1934" w:rsidP="004C768B">
            <w:pPr>
              <w:adjustRightInd w:val="0"/>
              <w:snapToGrid w:val="0"/>
              <w:spacing w:line="240" w:lineRule="exact"/>
              <w:jc w:val="center"/>
              <w:rPr>
                <w:rFonts w:eastAsia="標楷體"/>
                <w:color w:val="000000"/>
                <w:sz w:val="22"/>
              </w:rPr>
            </w:pPr>
            <w:r>
              <w:rPr>
                <w:rFonts w:eastAsia="標楷體" w:hint="eastAsia"/>
                <w:color w:val="000000"/>
                <w:sz w:val="22"/>
              </w:rPr>
              <w:t>17.6</w:t>
            </w:r>
          </w:p>
        </w:tc>
        <w:tc>
          <w:tcPr>
            <w:tcW w:w="1521" w:type="dxa"/>
            <w:tcBorders>
              <w:top w:val="nil"/>
              <w:left w:val="nil"/>
              <w:bottom w:val="nil"/>
              <w:right w:val="nil"/>
            </w:tcBorders>
            <w:vAlign w:val="center"/>
          </w:tcPr>
          <w:p w:rsidR="006D1934" w:rsidRDefault="006D1934" w:rsidP="004C768B">
            <w:pPr>
              <w:adjustRightInd w:val="0"/>
              <w:snapToGrid w:val="0"/>
              <w:spacing w:line="240" w:lineRule="exact"/>
              <w:jc w:val="center"/>
              <w:rPr>
                <w:rFonts w:eastAsia="標楷體"/>
                <w:color w:val="000000"/>
                <w:sz w:val="22"/>
                <w:szCs w:val="22"/>
              </w:rPr>
            </w:pPr>
            <w:r>
              <w:rPr>
                <w:rFonts w:eastAsia="標楷體" w:hint="eastAsia"/>
                <w:color w:val="000000"/>
                <w:sz w:val="22"/>
                <w:szCs w:val="22"/>
              </w:rPr>
              <w:t>5,028.0</w:t>
            </w:r>
          </w:p>
        </w:tc>
        <w:tc>
          <w:tcPr>
            <w:tcW w:w="1521" w:type="dxa"/>
            <w:tcBorders>
              <w:top w:val="nil"/>
              <w:left w:val="nil"/>
              <w:bottom w:val="nil"/>
              <w:right w:val="nil"/>
            </w:tcBorders>
            <w:vAlign w:val="center"/>
          </w:tcPr>
          <w:p w:rsidR="006D1934" w:rsidRPr="00BE52AC" w:rsidRDefault="006D1934" w:rsidP="004C768B">
            <w:pPr>
              <w:adjustRightInd w:val="0"/>
              <w:snapToGrid w:val="0"/>
              <w:spacing w:line="240" w:lineRule="exact"/>
              <w:jc w:val="center"/>
              <w:rPr>
                <w:rFonts w:eastAsia="標楷體"/>
                <w:color w:val="000000"/>
                <w:sz w:val="22"/>
              </w:rPr>
            </w:pPr>
            <w:r>
              <w:rPr>
                <w:rFonts w:eastAsia="標楷體" w:hint="eastAsia"/>
                <w:color w:val="000000"/>
                <w:sz w:val="22"/>
              </w:rPr>
              <w:t>1.2</w:t>
            </w:r>
          </w:p>
        </w:tc>
        <w:tc>
          <w:tcPr>
            <w:tcW w:w="1783" w:type="dxa"/>
            <w:tcBorders>
              <w:top w:val="nil"/>
              <w:left w:val="nil"/>
              <w:bottom w:val="nil"/>
              <w:right w:val="nil"/>
            </w:tcBorders>
            <w:vAlign w:val="center"/>
          </w:tcPr>
          <w:p w:rsidR="006D1934" w:rsidRPr="00BE52AC" w:rsidRDefault="006D1934" w:rsidP="004C768B">
            <w:pPr>
              <w:adjustRightInd w:val="0"/>
              <w:snapToGrid w:val="0"/>
              <w:spacing w:line="240" w:lineRule="exact"/>
              <w:jc w:val="center"/>
              <w:rPr>
                <w:rFonts w:eastAsia="標楷體"/>
                <w:color w:val="000000"/>
                <w:sz w:val="22"/>
              </w:rPr>
            </w:pPr>
            <w:r>
              <w:rPr>
                <w:rFonts w:eastAsia="標楷體" w:hint="eastAsia"/>
                <w:color w:val="000000"/>
                <w:sz w:val="22"/>
              </w:rPr>
              <w:t>1.4</w:t>
            </w:r>
          </w:p>
        </w:tc>
      </w:tr>
      <w:tr w:rsidR="006D1934" w:rsidTr="00B814B5">
        <w:trPr>
          <w:trHeight w:val="360"/>
        </w:trPr>
        <w:tc>
          <w:tcPr>
            <w:tcW w:w="1648" w:type="dxa"/>
            <w:tcBorders>
              <w:top w:val="nil"/>
              <w:left w:val="nil"/>
              <w:bottom w:val="nil"/>
            </w:tcBorders>
            <w:vAlign w:val="center"/>
          </w:tcPr>
          <w:p w:rsidR="006D1934" w:rsidRDefault="006D1934" w:rsidP="004C768B">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6D1934" w:rsidRDefault="006D1934" w:rsidP="004C768B">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6D1934" w:rsidRDefault="006D1934" w:rsidP="004C768B">
            <w:pPr>
              <w:adjustRightInd w:val="0"/>
              <w:snapToGrid w:val="0"/>
              <w:spacing w:line="240" w:lineRule="exact"/>
              <w:jc w:val="center"/>
              <w:rPr>
                <w:rFonts w:eastAsia="標楷體"/>
                <w:color w:val="000000"/>
                <w:sz w:val="22"/>
              </w:rPr>
            </w:pPr>
            <w:r>
              <w:rPr>
                <w:rFonts w:eastAsia="標楷體" w:hint="eastAsia"/>
                <w:color w:val="000000"/>
                <w:sz w:val="22"/>
              </w:rPr>
              <w:t>5.1</w:t>
            </w:r>
          </w:p>
        </w:tc>
        <w:tc>
          <w:tcPr>
            <w:tcW w:w="1521" w:type="dxa"/>
            <w:tcBorders>
              <w:top w:val="nil"/>
              <w:left w:val="nil"/>
              <w:bottom w:val="nil"/>
              <w:right w:val="nil"/>
            </w:tcBorders>
            <w:vAlign w:val="center"/>
          </w:tcPr>
          <w:p w:rsidR="006D1934" w:rsidRDefault="006D1934" w:rsidP="004C768B">
            <w:pPr>
              <w:adjustRightInd w:val="0"/>
              <w:snapToGrid w:val="0"/>
              <w:spacing w:line="240" w:lineRule="exact"/>
              <w:jc w:val="center"/>
              <w:rPr>
                <w:rFonts w:eastAsia="標楷體"/>
                <w:color w:val="000000"/>
                <w:sz w:val="22"/>
                <w:szCs w:val="22"/>
              </w:rPr>
            </w:pPr>
            <w:r>
              <w:rPr>
                <w:rFonts w:eastAsia="標楷體" w:hint="eastAsia"/>
                <w:color w:val="000000"/>
                <w:sz w:val="22"/>
                <w:szCs w:val="22"/>
              </w:rPr>
              <w:t>1,283.3</w:t>
            </w:r>
          </w:p>
        </w:tc>
        <w:tc>
          <w:tcPr>
            <w:tcW w:w="1521" w:type="dxa"/>
            <w:tcBorders>
              <w:top w:val="nil"/>
              <w:left w:val="nil"/>
              <w:bottom w:val="nil"/>
              <w:right w:val="nil"/>
            </w:tcBorders>
            <w:vAlign w:val="center"/>
          </w:tcPr>
          <w:p w:rsidR="006D1934" w:rsidRDefault="006D1934" w:rsidP="004C768B">
            <w:pPr>
              <w:adjustRightInd w:val="0"/>
              <w:snapToGrid w:val="0"/>
              <w:spacing w:line="240" w:lineRule="exact"/>
              <w:jc w:val="center"/>
              <w:rPr>
                <w:rFonts w:eastAsia="標楷體"/>
                <w:color w:val="000000"/>
                <w:sz w:val="22"/>
              </w:rPr>
            </w:pPr>
            <w:r>
              <w:rPr>
                <w:rFonts w:eastAsia="標楷體" w:hint="eastAsia"/>
                <w:color w:val="000000"/>
                <w:sz w:val="22"/>
              </w:rPr>
              <w:t>1.8</w:t>
            </w:r>
          </w:p>
        </w:tc>
        <w:tc>
          <w:tcPr>
            <w:tcW w:w="1783" w:type="dxa"/>
            <w:tcBorders>
              <w:top w:val="nil"/>
              <w:left w:val="nil"/>
              <w:bottom w:val="nil"/>
              <w:right w:val="nil"/>
            </w:tcBorders>
            <w:vAlign w:val="center"/>
          </w:tcPr>
          <w:p w:rsidR="006D1934" w:rsidRDefault="006D1934" w:rsidP="004C768B">
            <w:pPr>
              <w:adjustRightInd w:val="0"/>
              <w:snapToGrid w:val="0"/>
              <w:spacing w:line="240" w:lineRule="exact"/>
              <w:jc w:val="center"/>
              <w:rPr>
                <w:rFonts w:eastAsia="標楷體"/>
                <w:color w:val="000000"/>
                <w:sz w:val="22"/>
              </w:rPr>
            </w:pPr>
            <w:r>
              <w:rPr>
                <w:rFonts w:eastAsia="標楷體" w:hint="eastAsia"/>
                <w:color w:val="000000"/>
                <w:sz w:val="22"/>
              </w:rPr>
              <w:t>1.9</w:t>
            </w:r>
          </w:p>
        </w:tc>
      </w:tr>
      <w:tr w:rsidR="006D1934" w:rsidTr="00B814B5">
        <w:trPr>
          <w:trHeight w:val="360"/>
        </w:trPr>
        <w:tc>
          <w:tcPr>
            <w:tcW w:w="1648" w:type="dxa"/>
            <w:tcBorders>
              <w:top w:val="nil"/>
              <w:left w:val="nil"/>
              <w:bottom w:val="nil"/>
            </w:tcBorders>
            <w:vAlign w:val="center"/>
          </w:tcPr>
          <w:p w:rsidR="006D1934" w:rsidRDefault="006D1934" w:rsidP="00B814B5">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szCs w:val="22"/>
              </w:rPr>
            </w:pPr>
            <w:r>
              <w:rPr>
                <w:rFonts w:eastAsia="標楷體" w:hint="eastAsia"/>
                <w:color w:val="000000"/>
                <w:sz w:val="22"/>
                <w:szCs w:val="22"/>
              </w:rPr>
              <w:t>1,213.7</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2.1</w:t>
            </w:r>
          </w:p>
        </w:tc>
        <w:tc>
          <w:tcPr>
            <w:tcW w:w="1783"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1.5</w:t>
            </w:r>
          </w:p>
        </w:tc>
      </w:tr>
      <w:tr w:rsidR="006D1934" w:rsidTr="00B814B5">
        <w:trPr>
          <w:trHeight w:val="360"/>
        </w:trPr>
        <w:tc>
          <w:tcPr>
            <w:tcW w:w="1648" w:type="dxa"/>
            <w:tcBorders>
              <w:top w:val="nil"/>
              <w:left w:val="nil"/>
              <w:bottom w:val="nil"/>
            </w:tcBorders>
            <w:vAlign w:val="center"/>
          </w:tcPr>
          <w:p w:rsidR="006D1934" w:rsidRDefault="006D1934" w:rsidP="00B814B5">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42</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5.7</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szCs w:val="22"/>
              </w:rPr>
            </w:pPr>
            <w:r>
              <w:rPr>
                <w:rFonts w:eastAsia="標楷體" w:hint="eastAsia"/>
                <w:color w:val="000000"/>
                <w:sz w:val="22"/>
                <w:szCs w:val="22"/>
              </w:rPr>
              <w:t>1,357.1</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1.6</w:t>
            </w:r>
          </w:p>
        </w:tc>
        <w:tc>
          <w:tcPr>
            <w:tcW w:w="1783"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1.9</w:t>
            </w:r>
          </w:p>
        </w:tc>
      </w:tr>
      <w:tr w:rsidR="006D1934" w:rsidTr="00B814B5">
        <w:trPr>
          <w:trHeight w:val="360"/>
        </w:trPr>
        <w:tc>
          <w:tcPr>
            <w:tcW w:w="1648" w:type="dxa"/>
            <w:tcBorders>
              <w:top w:val="nil"/>
              <w:left w:val="nil"/>
              <w:bottom w:val="nil"/>
            </w:tcBorders>
            <w:vAlign w:val="center"/>
          </w:tcPr>
          <w:p w:rsidR="006D1934" w:rsidRDefault="006D1934" w:rsidP="00B814B5">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47</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szCs w:val="22"/>
              </w:rPr>
            </w:pPr>
            <w:r>
              <w:rPr>
                <w:rFonts w:eastAsia="標楷體" w:hint="eastAsia"/>
                <w:color w:val="000000"/>
                <w:sz w:val="22"/>
                <w:szCs w:val="22"/>
              </w:rPr>
              <w:t>872.3</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1.3</w:t>
            </w:r>
          </w:p>
        </w:tc>
        <w:tc>
          <w:tcPr>
            <w:tcW w:w="1783"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6D1934" w:rsidTr="00B814B5">
        <w:trPr>
          <w:trHeight w:val="360"/>
        </w:trPr>
        <w:tc>
          <w:tcPr>
            <w:tcW w:w="1648" w:type="dxa"/>
            <w:tcBorders>
              <w:top w:val="nil"/>
              <w:left w:val="nil"/>
              <w:bottom w:val="nil"/>
            </w:tcBorders>
            <w:vAlign w:val="center"/>
          </w:tcPr>
          <w:p w:rsidR="006D1934" w:rsidRDefault="006D1934" w:rsidP="00B814B5">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37</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7.0</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szCs w:val="22"/>
              </w:rPr>
            </w:pPr>
            <w:r>
              <w:rPr>
                <w:rFonts w:eastAsia="標楷體" w:hint="eastAsia"/>
                <w:color w:val="000000"/>
                <w:sz w:val="22"/>
                <w:szCs w:val="22"/>
              </w:rPr>
              <w:t>1,891.9</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0.9</w:t>
            </w:r>
          </w:p>
        </w:tc>
        <w:tc>
          <w:tcPr>
            <w:tcW w:w="1783"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1.0</w:t>
            </w:r>
          </w:p>
        </w:tc>
      </w:tr>
      <w:tr w:rsidR="006D1934" w:rsidTr="00B814B5">
        <w:trPr>
          <w:trHeight w:val="360"/>
        </w:trPr>
        <w:tc>
          <w:tcPr>
            <w:tcW w:w="1648" w:type="dxa"/>
            <w:tcBorders>
              <w:top w:val="nil"/>
              <w:left w:val="nil"/>
              <w:bottom w:val="nil"/>
            </w:tcBorders>
            <w:vAlign w:val="center"/>
          </w:tcPr>
          <w:p w:rsidR="006D1934" w:rsidRDefault="006D1934" w:rsidP="00B814B5">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55</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7.2</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szCs w:val="22"/>
              </w:rPr>
            </w:pPr>
            <w:r>
              <w:rPr>
                <w:rFonts w:eastAsia="標楷體" w:hint="eastAsia"/>
                <w:color w:val="000000"/>
                <w:sz w:val="22"/>
                <w:szCs w:val="22"/>
              </w:rPr>
              <w:t>1,309.1</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0.7</w:t>
            </w:r>
          </w:p>
        </w:tc>
        <w:tc>
          <w:tcPr>
            <w:tcW w:w="1783"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0.8</w:t>
            </w:r>
          </w:p>
        </w:tc>
      </w:tr>
      <w:tr w:rsidR="006D1934" w:rsidTr="00B814B5">
        <w:trPr>
          <w:trHeight w:val="360"/>
        </w:trPr>
        <w:tc>
          <w:tcPr>
            <w:tcW w:w="1648" w:type="dxa"/>
            <w:tcBorders>
              <w:top w:val="nil"/>
              <w:left w:val="nil"/>
              <w:bottom w:val="nil"/>
            </w:tcBorders>
            <w:vAlign w:val="center"/>
          </w:tcPr>
          <w:p w:rsidR="006D1934" w:rsidRDefault="006D1934" w:rsidP="00B814B5">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43</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6.6</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szCs w:val="22"/>
              </w:rPr>
            </w:pPr>
            <w:r>
              <w:rPr>
                <w:rFonts w:eastAsia="標楷體" w:hint="eastAsia"/>
                <w:color w:val="000000"/>
                <w:sz w:val="22"/>
                <w:szCs w:val="22"/>
              </w:rPr>
              <w:t>1,534.9</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1.8</w:t>
            </w:r>
          </w:p>
        </w:tc>
        <w:tc>
          <w:tcPr>
            <w:tcW w:w="1783"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2.1</w:t>
            </w:r>
          </w:p>
        </w:tc>
      </w:tr>
      <w:tr w:rsidR="006D1934" w:rsidTr="00B814B5">
        <w:trPr>
          <w:trHeight w:val="360"/>
        </w:trPr>
        <w:tc>
          <w:tcPr>
            <w:tcW w:w="1648" w:type="dxa"/>
            <w:tcBorders>
              <w:top w:val="nil"/>
              <w:left w:val="nil"/>
              <w:bottom w:val="nil"/>
            </w:tcBorders>
            <w:vAlign w:val="center"/>
          </w:tcPr>
          <w:p w:rsidR="006D1934" w:rsidRDefault="006D1934" w:rsidP="00B814B5">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58</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10.8</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szCs w:val="22"/>
              </w:rPr>
            </w:pPr>
            <w:r>
              <w:rPr>
                <w:rFonts w:eastAsia="標楷體" w:hint="eastAsia"/>
                <w:color w:val="000000"/>
                <w:sz w:val="22"/>
                <w:szCs w:val="22"/>
              </w:rPr>
              <w:t>1,862.1</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1.9</w:t>
            </w:r>
          </w:p>
        </w:tc>
        <w:tc>
          <w:tcPr>
            <w:tcW w:w="1783"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6D1934" w:rsidTr="00B814B5">
        <w:trPr>
          <w:trHeight w:val="360"/>
        </w:trPr>
        <w:tc>
          <w:tcPr>
            <w:tcW w:w="1648" w:type="dxa"/>
            <w:tcBorders>
              <w:top w:val="nil"/>
              <w:left w:val="nil"/>
              <w:bottom w:val="nil"/>
            </w:tcBorders>
            <w:vAlign w:val="center"/>
          </w:tcPr>
          <w:p w:rsidR="006D1934" w:rsidRDefault="006D1934" w:rsidP="00B814B5">
            <w:pPr>
              <w:adjustRightInd w:val="0"/>
              <w:snapToGrid w:val="0"/>
              <w:spacing w:line="240" w:lineRule="exact"/>
              <w:jc w:val="center"/>
              <w:rPr>
                <w:rFonts w:eastAsia="標楷體"/>
                <w:color w:val="000000"/>
              </w:rPr>
            </w:pPr>
            <w:r>
              <w:rPr>
                <w:rFonts w:eastAsia="標楷體" w:hint="eastAsia"/>
                <w:color w:val="000000"/>
              </w:rPr>
              <w:t>2014</w:t>
            </w:r>
            <w:r>
              <w:rPr>
                <w:rFonts w:eastAsia="標楷體" w:hint="eastAsia"/>
                <w:color w:val="000000"/>
              </w:rPr>
              <w:t>年</w:t>
            </w:r>
            <w:r>
              <w:rPr>
                <w:rFonts w:eastAsia="標楷體" w:hint="eastAsia"/>
                <w:color w:val="000000"/>
              </w:rPr>
              <w:t>1~4</w:t>
            </w:r>
            <w:r>
              <w:rPr>
                <w:rFonts w:eastAsia="標楷體" w:hint="eastAsia"/>
                <w:color w:val="000000"/>
              </w:rPr>
              <w:t>月</w:t>
            </w:r>
          </w:p>
        </w:tc>
        <w:tc>
          <w:tcPr>
            <w:tcW w:w="1394" w:type="dxa"/>
            <w:tcBorders>
              <w:top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145</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35.9</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szCs w:val="22"/>
              </w:rPr>
            </w:pPr>
            <w:r>
              <w:rPr>
                <w:rFonts w:eastAsia="標楷體" w:hint="eastAsia"/>
                <w:color w:val="000000"/>
                <w:sz w:val="22"/>
                <w:szCs w:val="22"/>
              </w:rPr>
              <w:t>2,982.5</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6.2</w:t>
            </w:r>
          </w:p>
        </w:tc>
        <w:tc>
          <w:tcPr>
            <w:tcW w:w="1783"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2.0</w:t>
            </w:r>
          </w:p>
        </w:tc>
      </w:tr>
      <w:tr w:rsidR="006D1934" w:rsidTr="00B814B5">
        <w:trPr>
          <w:trHeight w:val="360"/>
        </w:trPr>
        <w:tc>
          <w:tcPr>
            <w:tcW w:w="1648" w:type="dxa"/>
            <w:tcBorders>
              <w:top w:val="nil"/>
              <w:left w:val="nil"/>
              <w:bottom w:val="nil"/>
            </w:tcBorders>
            <w:vAlign w:val="center"/>
          </w:tcPr>
          <w:p w:rsidR="006D1934" w:rsidRDefault="006D1934" w:rsidP="00B814B5">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17.3</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szCs w:val="22"/>
              </w:rPr>
            </w:pPr>
            <w:r>
              <w:rPr>
                <w:rFonts w:eastAsia="標楷體" w:hint="eastAsia"/>
                <w:color w:val="000000"/>
                <w:sz w:val="22"/>
                <w:szCs w:val="22"/>
              </w:rPr>
              <w:t>3,931.8</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2.6</w:t>
            </w:r>
          </w:p>
        </w:tc>
        <w:tc>
          <w:tcPr>
            <w:tcW w:w="1783"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2.4</w:t>
            </w:r>
          </w:p>
        </w:tc>
      </w:tr>
      <w:tr w:rsidR="006D1934" w:rsidTr="00B814B5">
        <w:trPr>
          <w:trHeight w:val="360"/>
        </w:trPr>
        <w:tc>
          <w:tcPr>
            <w:tcW w:w="1648" w:type="dxa"/>
            <w:tcBorders>
              <w:top w:val="nil"/>
              <w:left w:val="nil"/>
              <w:bottom w:val="nil"/>
            </w:tcBorders>
            <w:vAlign w:val="center"/>
          </w:tcPr>
          <w:p w:rsidR="006D1934" w:rsidRDefault="006D1934" w:rsidP="00B814B5">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24</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6.3</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szCs w:val="22"/>
              </w:rPr>
            </w:pPr>
            <w:r>
              <w:rPr>
                <w:rFonts w:eastAsia="標楷體" w:hint="eastAsia"/>
                <w:color w:val="000000"/>
                <w:sz w:val="22"/>
                <w:szCs w:val="22"/>
              </w:rPr>
              <w:t>2,666.7</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2.0</w:t>
            </w:r>
          </w:p>
        </w:tc>
        <w:tc>
          <w:tcPr>
            <w:tcW w:w="1783"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2.3</w:t>
            </w:r>
          </w:p>
        </w:tc>
      </w:tr>
      <w:tr w:rsidR="006D1934" w:rsidTr="00B814B5">
        <w:trPr>
          <w:trHeight w:val="360"/>
        </w:trPr>
        <w:tc>
          <w:tcPr>
            <w:tcW w:w="1648" w:type="dxa"/>
            <w:tcBorders>
              <w:top w:val="nil"/>
              <w:left w:val="nil"/>
              <w:bottom w:val="nil"/>
            </w:tcBorders>
            <w:vAlign w:val="center"/>
          </w:tcPr>
          <w:p w:rsidR="006D1934" w:rsidRDefault="006D1934" w:rsidP="00B814B5">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42</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szCs w:val="22"/>
              </w:rPr>
            </w:pPr>
            <w:r>
              <w:rPr>
                <w:rFonts w:eastAsia="標楷體" w:hint="eastAsia"/>
                <w:color w:val="000000"/>
                <w:sz w:val="22"/>
                <w:szCs w:val="22"/>
              </w:rPr>
              <w:t>1,404.8</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1.6</w:t>
            </w:r>
          </w:p>
        </w:tc>
        <w:tc>
          <w:tcPr>
            <w:tcW w:w="1783"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1.3</w:t>
            </w:r>
          </w:p>
        </w:tc>
      </w:tr>
      <w:tr w:rsidR="006D1934" w:rsidTr="00B814B5">
        <w:trPr>
          <w:trHeight w:val="360"/>
        </w:trPr>
        <w:tc>
          <w:tcPr>
            <w:tcW w:w="1648" w:type="dxa"/>
            <w:tcBorders>
              <w:top w:val="nil"/>
              <w:left w:val="nil"/>
              <w:bottom w:val="nil"/>
            </w:tcBorders>
            <w:vAlign w:val="center"/>
          </w:tcPr>
          <w:p w:rsidR="006D1934" w:rsidRDefault="006D1934" w:rsidP="00B814B5">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6.4</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szCs w:val="22"/>
              </w:rPr>
            </w:pPr>
            <w:r>
              <w:rPr>
                <w:rFonts w:eastAsia="標楷體" w:hint="eastAsia"/>
                <w:color w:val="000000"/>
                <w:sz w:val="22"/>
                <w:szCs w:val="22"/>
              </w:rPr>
              <w:t>1,933.3</w:t>
            </w:r>
          </w:p>
        </w:tc>
        <w:tc>
          <w:tcPr>
            <w:tcW w:w="1521"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w:t>
            </w:r>
          </w:p>
        </w:tc>
        <w:tc>
          <w:tcPr>
            <w:tcW w:w="1783" w:type="dxa"/>
            <w:tcBorders>
              <w:top w:val="nil"/>
              <w:left w:val="nil"/>
              <w:bottom w:val="nil"/>
              <w:right w:val="nil"/>
            </w:tcBorders>
            <w:vAlign w:val="center"/>
          </w:tcPr>
          <w:p w:rsidR="006D1934"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w:t>
            </w:r>
          </w:p>
        </w:tc>
      </w:tr>
      <w:tr w:rsidR="006D1934" w:rsidRPr="003806A6" w:rsidTr="00B814B5">
        <w:trPr>
          <w:trHeight w:val="360"/>
        </w:trPr>
        <w:tc>
          <w:tcPr>
            <w:tcW w:w="1648" w:type="dxa"/>
            <w:tcBorders>
              <w:top w:val="nil"/>
              <w:left w:val="nil"/>
            </w:tcBorders>
            <w:vAlign w:val="center"/>
          </w:tcPr>
          <w:p w:rsidR="006D1934" w:rsidRPr="00CD3778" w:rsidRDefault="006D1934" w:rsidP="00B814B5">
            <w:pPr>
              <w:adjustRightInd w:val="0"/>
              <w:snapToGrid w:val="0"/>
              <w:spacing w:line="240" w:lineRule="exact"/>
              <w:jc w:val="center"/>
              <w:rPr>
                <w:rFonts w:eastAsia="標楷體"/>
                <w:color w:val="000000"/>
              </w:rPr>
            </w:pPr>
            <w:r w:rsidRPr="00CD3778">
              <w:rPr>
                <w:rFonts w:eastAsia="標楷體" w:hint="eastAsia"/>
                <w:color w:val="000000"/>
              </w:rPr>
              <w:t>1991</w:t>
            </w:r>
            <w:r w:rsidRPr="00CD3778">
              <w:rPr>
                <w:rFonts w:eastAsia="標楷體" w:hint="eastAsia"/>
                <w:color w:val="000000"/>
              </w:rPr>
              <w:t>年以來</w:t>
            </w:r>
          </w:p>
        </w:tc>
        <w:tc>
          <w:tcPr>
            <w:tcW w:w="1394" w:type="dxa"/>
            <w:tcBorders>
              <w:top w:val="nil"/>
              <w:right w:val="nil"/>
            </w:tcBorders>
            <w:vAlign w:val="center"/>
          </w:tcPr>
          <w:p w:rsidR="006D1934" w:rsidRPr="00FD1167"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40,907</w:t>
            </w:r>
          </w:p>
        </w:tc>
        <w:tc>
          <w:tcPr>
            <w:tcW w:w="1521" w:type="dxa"/>
            <w:tcBorders>
              <w:top w:val="nil"/>
              <w:left w:val="nil"/>
              <w:right w:val="nil"/>
            </w:tcBorders>
            <w:vAlign w:val="center"/>
          </w:tcPr>
          <w:p w:rsidR="006D1934" w:rsidRPr="00FD1167" w:rsidRDefault="006D1934" w:rsidP="00B814B5">
            <w:pPr>
              <w:adjustRightInd w:val="0"/>
              <w:snapToGrid w:val="0"/>
              <w:spacing w:line="240" w:lineRule="exact"/>
              <w:jc w:val="center"/>
              <w:rPr>
                <w:rFonts w:eastAsia="標楷體"/>
                <w:color w:val="000000"/>
                <w:sz w:val="22"/>
              </w:rPr>
            </w:pPr>
            <w:r>
              <w:rPr>
                <w:rFonts w:eastAsia="標楷體" w:hint="eastAsia"/>
                <w:color w:val="000000"/>
                <w:sz w:val="22"/>
              </w:rPr>
              <w:t>1,372.7</w:t>
            </w:r>
          </w:p>
        </w:tc>
        <w:tc>
          <w:tcPr>
            <w:tcW w:w="1521" w:type="dxa"/>
            <w:tcBorders>
              <w:top w:val="nil"/>
              <w:left w:val="nil"/>
              <w:right w:val="nil"/>
            </w:tcBorders>
            <w:vAlign w:val="center"/>
          </w:tcPr>
          <w:p w:rsidR="006D1934" w:rsidRPr="00FD1167" w:rsidRDefault="006D1934" w:rsidP="00B814B5">
            <w:pPr>
              <w:adjustRightInd w:val="0"/>
              <w:snapToGrid w:val="0"/>
              <w:spacing w:line="240" w:lineRule="exact"/>
              <w:jc w:val="center"/>
              <w:rPr>
                <w:rFonts w:eastAsia="標楷體"/>
                <w:color w:val="FF0000"/>
                <w:sz w:val="22"/>
                <w:highlight w:val="yellow"/>
              </w:rPr>
            </w:pPr>
            <w:r>
              <w:rPr>
                <w:rFonts w:eastAsia="標楷體" w:hint="eastAsia"/>
                <w:sz w:val="22"/>
                <w:szCs w:val="22"/>
              </w:rPr>
              <w:t>335.6</w:t>
            </w:r>
            <w:r w:rsidRPr="00FD1167">
              <w:rPr>
                <w:rFonts w:eastAsia="標楷體" w:hint="eastAsia"/>
                <w:sz w:val="22"/>
                <w:szCs w:val="22"/>
              </w:rPr>
              <w:t>*</w:t>
            </w:r>
          </w:p>
        </w:tc>
        <w:tc>
          <w:tcPr>
            <w:tcW w:w="1521" w:type="dxa"/>
            <w:tcBorders>
              <w:top w:val="nil"/>
              <w:left w:val="nil"/>
              <w:right w:val="nil"/>
            </w:tcBorders>
            <w:vAlign w:val="center"/>
          </w:tcPr>
          <w:p w:rsidR="006D1934" w:rsidRPr="00527573" w:rsidRDefault="006D1934" w:rsidP="00B814B5">
            <w:pPr>
              <w:adjustRightInd w:val="0"/>
              <w:snapToGrid w:val="0"/>
              <w:spacing w:line="240" w:lineRule="exact"/>
              <w:jc w:val="center"/>
              <w:rPr>
                <w:rFonts w:eastAsia="標楷體"/>
                <w:color w:val="000000"/>
                <w:sz w:val="22"/>
              </w:rPr>
            </w:pPr>
            <w:r w:rsidRPr="00527573">
              <w:rPr>
                <w:rFonts w:eastAsia="標楷體" w:hint="eastAsia"/>
                <w:sz w:val="22"/>
                <w:szCs w:val="22"/>
              </w:rPr>
              <w:t>5</w:t>
            </w:r>
            <w:r>
              <w:rPr>
                <w:rFonts w:eastAsia="標楷體" w:hint="eastAsia"/>
                <w:sz w:val="22"/>
                <w:szCs w:val="22"/>
              </w:rPr>
              <w:t>97.5</w:t>
            </w:r>
            <w:r w:rsidRPr="00527573">
              <w:rPr>
                <w:rFonts w:ascii="標楷體" w:eastAsia="標楷體" w:hAnsi="標楷體" w:hint="eastAsia"/>
                <w:color w:val="000000"/>
                <w:sz w:val="22"/>
                <w:vertAlign w:val="superscript"/>
              </w:rPr>
              <w:t>△</w:t>
            </w:r>
          </w:p>
        </w:tc>
        <w:tc>
          <w:tcPr>
            <w:tcW w:w="1783" w:type="dxa"/>
            <w:tcBorders>
              <w:top w:val="nil"/>
              <w:left w:val="nil"/>
              <w:right w:val="nil"/>
            </w:tcBorders>
            <w:vAlign w:val="center"/>
          </w:tcPr>
          <w:p w:rsidR="006D1934" w:rsidRPr="00527573" w:rsidRDefault="006D1934" w:rsidP="00B814B5">
            <w:pPr>
              <w:adjustRightInd w:val="0"/>
              <w:snapToGrid w:val="0"/>
              <w:spacing w:line="240" w:lineRule="exact"/>
              <w:jc w:val="center"/>
              <w:rPr>
                <w:rFonts w:eastAsia="標楷體"/>
                <w:color w:val="000000"/>
                <w:sz w:val="22"/>
              </w:rPr>
            </w:pPr>
            <w:r w:rsidRPr="00527573">
              <w:rPr>
                <w:rFonts w:eastAsia="標楷體" w:hint="eastAsia"/>
                <w:color w:val="000000"/>
                <w:sz w:val="22"/>
              </w:rPr>
              <w:t>4.</w:t>
            </w:r>
            <w:r>
              <w:rPr>
                <w:rFonts w:eastAsia="標楷體" w:hint="eastAsia"/>
                <w:color w:val="000000"/>
                <w:sz w:val="22"/>
              </w:rPr>
              <w:t>2</w:t>
            </w:r>
          </w:p>
        </w:tc>
      </w:tr>
    </w:tbl>
    <w:p w:rsidR="00D75028" w:rsidRPr="002D7AEC" w:rsidRDefault="00D75028" w:rsidP="00D75028">
      <w:pPr>
        <w:snapToGrid w:val="0"/>
        <w:spacing w:line="200" w:lineRule="exact"/>
        <w:ind w:right="-777"/>
        <w:jc w:val="both"/>
        <w:rPr>
          <w:rFonts w:eastAsia="標楷體"/>
          <w:sz w:val="22"/>
          <w:szCs w:val="22"/>
        </w:rPr>
      </w:pPr>
      <w:proofErr w:type="gramStart"/>
      <w:r w:rsidRPr="002D7AEC">
        <w:rPr>
          <w:rFonts w:eastAsia="標楷體"/>
          <w:sz w:val="22"/>
          <w:szCs w:val="22"/>
        </w:rPr>
        <w:t>註</w:t>
      </w:r>
      <w:proofErr w:type="gramEnd"/>
      <w:r w:rsidRPr="002D7AEC">
        <w:rPr>
          <w:rFonts w:eastAsia="標楷體"/>
          <w:sz w:val="22"/>
          <w:szCs w:val="22"/>
        </w:rPr>
        <w:t>：</w:t>
      </w:r>
      <w:r w:rsidRPr="002D7AEC">
        <w:rPr>
          <w:rFonts w:eastAsia="標楷體"/>
          <w:sz w:val="22"/>
          <w:szCs w:val="22"/>
        </w:rPr>
        <w:t>1.</w:t>
      </w:r>
      <w:proofErr w:type="gramStart"/>
      <w:r w:rsidRPr="002D7AEC">
        <w:rPr>
          <w:rFonts w:eastAsia="標楷體"/>
          <w:sz w:val="22"/>
          <w:szCs w:val="22"/>
        </w:rPr>
        <w:t>＊含補</w:t>
      </w:r>
      <w:proofErr w:type="gramEnd"/>
      <w:r w:rsidRPr="002D7AEC">
        <w:rPr>
          <w:rFonts w:eastAsia="標楷體"/>
          <w:sz w:val="22"/>
          <w:szCs w:val="22"/>
        </w:rPr>
        <w:t>辦許可案件及金額。</w:t>
      </w:r>
    </w:p>
    <w:p w:rsidR="00D75028" w:rsidRPr="002D7AEC" w:rsidRDefault="00D75028" w:rsidP="00D75028">
      <w:pPr>
        <w:tabs>
          <w:tab w:val="left" w:pos="426"/>
        </w:tabs>
        <w:snapToGrid w:val="0"/>
        <w:spacing w:line="240" w:lineRule="exact"/>
        <w:ind w:right="-777"/>
        <w:jc w:val="both"/>
        <w:rPr>
          <w:rFonts w:eastAsia="標楷體"/>
          <w:sz w:val="22"/>
          <w:szCs w:val="22"/>
        </w:rPr>
      </w:pPr>
      <w:r w:rsidRPr="002D7AEC">
        <w:rPr>
          <w:rFonts w:eastAsia="標楷體" w:hint="eastAsia"/>
          <w:sz w:val="22"/>
          <w:szCs w:val="22"/>
        </w:rPr>
        <w:t xml:space="preserve">    </w:t>
      </w:r>
      <w:r w:rsidRPr="002D7AEC">
        <w:rPr>
          <w:rFonts w:eastAsia="標楷體"/>
          <w:sz w:val="22"/>
          <w:szCs w:val="22"/>
        </w:rPr>
        <w:t>2.</w:t>
      </w:r>
      <w:proofErr w:type="gramStart"/>
      <w:r w:rsidRPr="002D7AEC">
        <w:rPr>
          <w:rFonts w:eastAsia="標楷體"/>
          <w:sz w:val="22"/>
          <w:szCs w:val="22"/>
        </w:rPr>
        <w:t>＊＊</w:t>
      </w:r>
      <w:proofErr w:type="gramEnd"/>
      <w:r w:rsidRPr="002D7AEC">
        <w:rPr>
          <w:rFonts w:eastAsia="標楷體"/>
          <w:sz w:val="22"/>
          <w:szCs w:val="22"/>
        </w:rPr>
        <w:t>及我國對中國大陸投資趨勢</w:t>
      </w:r>
      <w:proofErr w:type="gramStart"/>
      <w:r w:rsidRPr="002D7AEC">
        <w:rPr>
          <w:rFonts w:eastAsia="標楷體"/>
          <w:sz w:val="22"/>
          <w:szCs w:val="22"/>
        </w:rPr>
        <w:t>圖不含補</w:t>
      </w:r>
      <w:proofErr w:type="gramEnd"/>
      <w:r w:rsidRPr="002D7AEC">
        <w:rPr>
          <w:rFonts w:eastAsia="標楷體"/>
          <w:sz w:val="22"/>
          <w:szCs w:val="22"/>
        </w:rPr>
        <w:t>辦許可部分。</w:t>
      </w:r>
    </w:p>
    <w:p w:rsidR="00D75028" w:rsidRPr="002D7AEC" w:rsidRDefault="00D75028" w:rsidP="00D75028">
      <w:pPr>
        <w:tabs>
          <w:tab w:val="left" w:pos="426"/>
        </w:tabs>
        <w:snapToGrid w:val="0"/>
        <w:spacing w:line="24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D75028" w:rsidRPr="002D7AEC" w:rsidRDefault="00D75028" w:rsidP="00D75028">
      <w:pPr>
        <w:tabs>
          <w:tab w:val="left" w:pos="709"/>
        </w:tabs>
        <w:snapToGrid w:val="0"/>
        <w:spacing w:line="240" w:lineRule="exact"/>
        <w:ind w:leftChars="177" w:left="566" w:right="-631" w:hangingChars="64" w:hanging="141"/>
        <w:jc w:val="both"/>
        <w:rPr>
          <w:rFonts w:eastAsia="標楷體"/>
          <w:sz w:val="22"/>
          <w:szCs w:val="22"/>
        </w:rPr>
      </w:pPr>
      <w:r w:rsidRPr="002D7AEC">
        <w:rPr>
          <w:rFonts w:eastAsia="標楷體"/>
          <w:sz w:val="22"/>
          <w:szCs w:val="22"/>
        </w:rPr>
        <w:t>4.</w:t>
      </w:r>
      <w:r w:rsidRPr="002D7AEC">
        <w:rPr>
          <w:rFonts w:eastAsia="標楷體" w:hint="eastAsia"/>
          <w:sz w:val="22"/>
          <w:szCs w:val="22"/>
        </w:rPr>
        <w:t>中國大陸對外宣布數據不包括台灣透過維京、開</w:t>
      </w:r>
      <w:proofErr w:type="gramStart"/>
      <w:r w:rsidRPr="002D7AEC">
        <w:rPr>
          <w:rFonts w:eastAsia="標楷體" w:hint="eastAsia"/>
          <w:sz w:val="22"/>
          <w:szCs w:val="22"/>
        </w:rPr>
        <w:t>曼</w:t>
      </w:r>
      <w:proofErr w:type="gramEnd"/>
      <w:r w:rsidRPr="002D7AEC">
        <w:rPr>
          <w:rFonts w:eastAsia="標楷體" w:hint="eastAsia"/>
          <w:sz w:val="22"/>
          <w:szCs w:val="22"/>
        </w:rPr>
        <w:t>群島、薩摩亞、模里西斯等自由港對中國大陸投資之金額</w:t>
      </w:r>
      <w:r>
        <w:rPr>
          <w:rFonts w:ascii="標楷體" w:eastAsia="標楷體" w:hAnsi="標楷體" w:hint="eastAsia"/>
          <w:sz w:val="22"/>
          <w:szCs w:val="22"/>
        </w:rPr>
        <w:t>；統計數據僅至2014年3月</w:t>
      </w:r>
      <w:r w:rsidRPr="002D7AEC">
        <w:rPr>
          <w:rFonts w:eastAsia="標楷體" w:hint="eastAsia"/>
          <w:sz w:val="22"/>
          <w:szCs w:val="22"/>
        </w:rPr>
        <w:t>。</w:t>
      </w:r>
    </w:p>
    <w:p w:rsidR="00D75028" w:rsidRPr="002D7AEC" w:rsidRDefault="00D75028" w:rsidP="00D75028">
      <w:pPr>
        <w:snapToGrid w:val="0"/>
        <w:spacing w:line="240" w:lineRule="exact"/>
        <w:ind w:right="-777"/>
        <w:jc w:val="both"/>
        <w:rPr>
          <w:b/>
          <w:bCs/>
          <w:sz w:val="32"/>
        </w:rPr>
      </w:pPr>
      <w:r w:rsidRPr="002D7AEC">
        <w:rPr>
          <w:rFonts w:eastAsia="標楷體"/>
          <w:sz w:val="22"/>
          <w:szCs w:val="22"/>
        </w:rPr>
        <w:t>資料來源：經濟部投審會、中國大陸「商務部」。</w:t>
      </w:r>
      <w:r w:rsidRPr="003111E1">
        <w:rPr>
          <w:b/>
          <w:bCs/>
          <w:color w:val="FF0000"/>
          <w:sz w:val="32"/>
        </w:rPr>
        <w:br w:type="page"/>
      </w:r>
    </w:p>
    <w:p w:rsidR="00D75028" w:rsidRDefault="00D75028" w:rsidP="00D75028">
      <w:pPr>
        <w:pStyle w:val="k3a"/>
        <w:spacing w:beforeLines="0" w:before="0" w:line="276" w:lineRule="auto"/>
        <w:ind w:leftChars="0" w:left="0" w:firstLineChars="0" w:firstLine="0"/>
      </w:pPr>
      <w:r w:rsidRPr="00AF4974">
        <w:rPr>
          <w:noProof/>
        </w:rPr>
        <w:lastRenderedPageBreak/>
        <w:drawing>
          <wp:anchor distT="0" distB="0" distL="114300" distR="114300" simplePos="0" relativeHeight="251972096" behindDoc="1" locked="0" layoutInCell="1" allowOverlap="1" wp14:anchorId="5BA64BC7" wp14:editId="15B600F0">
            <wp:simplePos x="0" y="0"/>
            <wp:positionH relativeFrom="column">
              <wp:posOffset>3068955</wp:posOffset>
            </wp:positionH>
            <wp:positionV relativeFrom="paragraph">
              <wp:posOffset>-318770</wp:posOffset>
            </wp:positionV>
            <wp:extent cx="3371850" cy="2990850"/>
            <wp:effectExtent l="0" t="0" r="0" b="0"/>
            <wp:wrapTight wrapText="bothSides">
              <wp:wrapPolygon edited="0">
                <wp:start x="5858" y="550"/>
                <wp:lineTo x="5492" y="963"/>
                <wp:lineTo x="5614" y="1789"/>
                <wp:lineTo x="10739" y="3027"/>
                <wp:lineTo x="2319" y="4265"/>
                <wp:lineTo x="2319" y="5228"/>
                <wp:lineTo x="122" y="5778"/>
                <wp:lineTo x="244" y="8117"/>
                <wp:lineTo x="1098" y="9631"/>
                <wp:lineTo x="1586" y="9631"/>
                <wp:lineTo x="244" y="10043"/>
                <wp:lineTo x="122" y="10318"/>
                <wp:lineTo x="732" y="11832"/>
                <wp:lineTo x="244" y="13345"/>
                <wp:lineTo x="366" y="13483"/>
                <wp:lineTo x="1586" y="14033"/>
                <wp:lineTo x="976" y="14308"/>
                <wp:lineTo x="122" y="15684"/>
                <wp:lineTo x="122" y="17335"/>
                <wp:lineTo x="1342" y="18436"/>
                <wp:lineTo x="2685" y="18711"/>
                <wp:lineTo x="20014" y="18711"/>
                <wp:lineTo x="20624" y="18298"/>
                <wp:lineTo x="20746" y="17473"/>
                <wp:lineTo x="20136" y="16234"/>
                <wp:lineTo x="20380" y="6466"/>
                <wp:lineTo x="18671" y="6191"/>
                <wp:lineTo x="10617" y="5228"/>
                <wp:lineTo x="10739" y="3027"/>
                <wp:lineTo x="12447" y="2339"/>
                <wp:lineTo x="13302" y="1376"/>
                <wp:lineTo x="12814" y="550"/>
                <wp:lineTo x="5858" y="550"/>
              </wp:wrapPolygon>
            </wp:wrapTight>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7185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AEC">
        <w:rPr>
          <w:b/>
          <w:bCs/>
          <w:sz w:val="32"/>
        </w:rPr>
        <w:t>２、中國大陸對我投資</w:t>
      </w:r>
    </w:p>
    <w:p w:rsidR="00D75028" w:rsidRPr="002D7AEC" w:rsidRDefault="00D75028" w:rsidP="00D75028">
      <w:pPr>
        <w:pStyle w:val="k3a"/>
        <w:spacing w:beforeLines="0" w:before="0"/>
        <w:ind w:leftChars="119" w:left="569" w:right="0" w:hangingChars="101" w:hanging="283"/>
        <w:rPr>
          <w:szCs w:val="16"/>
        </w:rPr>
      </w:pPr>
      <w:r w:rsidRPr="002D7AEC">
        <w:rPr>
          <w:szCs w:val="16"/>
        </w:rPr>
        <w:t>－</w:t>
      </w:r>
      <w:r w:rsidRPr="002D7AEC">
        <w:rPr>
          <w:rFonts w:hint="eastAsia"/>
          <w:szCs w:val="16"/>
        </w:rPr>
        <w:t>201</w:t>
      </w:r>
      <w:r>
        <w:rPr>
          <w:rFonts w:hint="eastAsia"/>
          <w:szCs w:val="16"/>
        </w:rPr>
        <w:t>4</w:t>
      </w:r>
      <w:r w:rsidRPr="002D7AEC">
        <w:rPr>
          <w:rFonts w:hint="eastAsia"/>
          <w:szCs w:val="16"/>
        </w:rPr>
        <w:t>年</w:t>
      </w:r>
      <w:r w:rsidR="00AC0C80">
        <w:rPr>
          <w:rFonts w:hint="eastAsia"/>
          <w:szCs w:val="16"/>
        </w:rPr>
        <w:t>1</w:t>
      </w:r>
      <w:r w:rsidR="00AC0C80">
        <w:rPr>
          <w:rFonts w:hint="eastAsia"/>
          <w:szCs w:val="16"/>
        </w:rPr>
        <w:t>至</w:t>
      </w:r>
      <w:r>
        <w:rPr>
          <w:rFonts w:hint="eastAsia"/>
          <w:szCs w:val="16"/>
        </w:rPr>
        <w:t>4</w:t>
      </w:r>
      <w:r>
        <w:rPr>
          <w:rFonts w:hint="eastAsia"/>
          <w:szCs w:val="16"/>
        </w:rPr>
        <w:t>月</w:t>
      </w:r>
      <w:r w:rsidRPr="002D7AEC">
        <w:rPr>
          <w:rFonts w:hint="eastAsia"/>
          <w:szCs w:val="16"/>
        </w:rPr>
        <w:t>陸資來台投資件數為</w:t>
      </w:r>
      <w:r>
        <w:rPr>
          <w:rFonts w:hint="eastAsia"/>
          <w:szCs w:val="16"/>
        </w:rPr>
        <w:t>42</w:t>
      </w:r>
      <w:r w:rsidRPr="002D7AEC">
        <w:rPr>
          <w:rFonts w:hint="eastAsia"/>
          <w:szCs w:val="16"/>
        </w:rPr>
        <w:t>件，金額為</w:t>
      </w:r>
      <w:r>
        <w:rPr>
          <w:rFonts w:hint="eastAsia"/>
          <w:szCs w:val="16"/>
        </w:rPr>
        <w:t>0.89</w:t>
      </w:r>
      <w:r w:rsidRPr="002D7AEC">
        <w:rPr>
          <w:rFonts w:hint="eastAsia"/>
          <w:szCs w:val="16"/>
        </w:rPr>
        <w:t>億美元。</w:t>
      </w:r>
      <w:r w:rsidRPr="007B3D22">
        <w:rPr>
          <w:rFonts w:hint="eastAsia"/>
          <w:szCs w:val="16"/>
        </w:rPr>
        <w:t>累計</w:t>
      </w:r>
      <w:r w:rsidRPr="007B3D22">
        <w:rPr>
          <w:rFonts w:hint="eastAsia"/>
          <w:szCs w:val="16"/>
        </w:rPr>
        <w:t>2009</w:t>
      </w:r>
      <w:r w:rsidRPr="007B3D22">
        <w:rPr>
          <w:rFonts w:hint="eastAsia"/>
          <w:szCs w:val="16"/>
        </w:rPr>
        <w:t>年</w:t>
      </w:r>
      <w:r w:rsidRPr="007B3D22">
        <w:rPr>
          <w:rFonts w:hint="eastAsia"/>
          <w:szCs w:val="16"/>
        </w:rPr>
        <w:t>6</w:t>
      </w:r>
      <w:r w:rsidRPr="007B3D22">
        <w:rPr>
          <w:rFonts w:hint="eastAsia"/>
          <w:szCs w:val="16"/>
        </w:rPr>
        <w:t>月</w:t>
      </w:r>
      <w:r w:rsidRPr="007B3D22">
        <w:rPr>
          <w:rFonts w:hint="eastAsia"/>
          <w:szCs w:val="16"/>
        </w:rPr>
        <w:t>30</w:t>
      </w:r>
      <w:r w:rsidRPr="007B3D22">
        <w:rPr>
          <w:rFonts w:hint="eastAsia"/>
          <w:szCs w:val="16"/>
        </w:rPr>
        <w:t>日至</w:t>
      </w:r>
      <w:r w:rsidRPr="007B3D22">
        <w:rPr>
          <w:rFonts w:hint="eastAsia"/>
          <w:szCs w:val="16"/>
        </w:rPr>
        <w:t>2014</w:t>
      </w:r>
      <w:r w:rsidRPr="002D7AEC">
        <w:rPr>
          <w:rFonts w:hint="eastAsia"/>
          <w:szCs w:val="16"/>
        </w:rPr>
        <w:t>年</w:t>
      </w:r>
      <w:r>
        <w:rPr>
          <w:rFonts w:hint="eastAsia"/>
          <w:szCs w:val="16"/>
        </w:rPr>
        <w:t>4</w:t>
      </w:r>
      <w:r>
        <w:rPr>
          <w:rFonts w:hint="eastAsia"/>
          <w:szCs w:val="16"/>
        </w:rPr>
        <w:t>月</w:t>
      </w:r>
      <w:r w:rsidRPr="002D7AEC">
        <w:rPr>
          <w:rFonts w:hint="eastAsia"/>
          <w:szCs w:val="16"/>
        </w:rPr>
        <w:t>，陸資來台投資共計</w:t>
      </w:r>
      <w:r>
        <w:rPr>
          <w:rFonts w:hint="eastAsia"/>
          <w:szCs w:val="16"/>
        </w:rPr>
        <w:t>9.54</w:t>
      </w:r>
      <w:r w:rsidRPr="002D7AEC">
        <w:rPr>
          <w:rFonts w:hint="eastAsia"/>
          <w:szCs w:val="16"/>
        </w:rPr>
        <w:t>億美元。</w:t>
      </w:r>
    </w:p>
    <w:p w:rsidR="00D75028" w:rsidRPr="002D7AEC" w:rsidRDefault="00D75028" w:rsidP="00D75028">
      <w:pPr>
        <w:pStyle w:val="k3a"/>
        <w:spacing w:beforeLines="0" w:before="0"/>
        <w:ind w:leftChars="119" w:left="569" w:right="0" w:hangingChars="101" w:hanging="283"/>
        <w:rPr>
          <w:b/>
          <w:bCs/>
          <w:sz w:val="32"/>
        </w:rPr>
      </w:pPr>
      <w:r w:rsidRPr="002D7AEC">
        <w:rPr>
          <w:szCs w:val="16"/>
        </w:rPr>
        <w:t>－</w:t>
      </w:r>
      <w:r w:rsidRPr="002D7AEC">
        <w:rPr>
          <w:rFonts w:hint="eastAsia"/>
          <w:szCs w:val="16"/>
        </w:rPr>
        <w:t>2009</w:t>
      </w:r>
      <w:r w:rsidRPr="002D7AEC">
        <w:rPr>
          <w:rFonts w:hint="eastAsia"/>
          <w:szCs w:val="16"/>
        </w:rPr>
        <w:t>年</w:t>
      </w:r>
      <w:r w:rsidRPr="002D7AEC">
        <w:rPr>
          <w:rFonts w:hint="eastAsia"/>
          <w:szCs w:val="16"/>
        </w:rPr>
        <w:t>6</w:t>
      </w:r>
      <w:r w:rsidRPr="002D7AEC">
        <w:rPr>
          <w:rFonts w:hint="eastAsia"/>
          <w:szCs w:val="16"/>
        </w:rPr>
        <w:t>月</w:t>
      </w:r>
      <w:r w:rsidRPr="002D7AEC">
        <w:rPr>
          <w:rFonts w:hint="eastAsia"/>
          <w:szCs w:val="16"/>
        </w:rPr>
        <w:t>30</w:t>
      </w:r>
      <w:r w:rsidRPr="002D7AEC">
        <w:rPr>
          <w:rFonts w:hint="eastAsia"/>
          <w:szCs w:val="16"/>
        </w:rPr>
        <w:t>日至</w:t>
      </w:r>
      <w:r w:rsidRPr="002D7AEC">
        <w:rPr>
          <w:rFonts w:hint="eastAsia"/>
          <w:szCs w:val="16"/>
        </w:rPr>
        <w:t>201</w:t>
      </w:r>
      <w:r>
        <w:rPr>
          <w:rFonts w:hint="eastAsia"/>
          <w:szCs w:val="16"/>
        </w:rPr>
        <w:t>4</w:t>
      </w:r>
      <w:r w:rsidRPr="002D7AEC">
        <w:rPr>
          <w:rFonts w:hint="eastAsia"/>
          <w:szCs w:val="16"/>
        </w:rPr>
        <w:t>年</w:t>
      </w:r>
      <w:r>
        <w:rPr>
          <w:rFonts w:hint="eastAsia"/>
          <w:szCs w:val="16"/>
        </w:rPr>
        <w:t>4</w:t>
      </w:r>
      <w:r>
        <w:rPr>
          <w:rFonts w:hint="eastAsia"/>
          <w:szCs w:val="16"/>
        </w:rPr>
        <w:t>月</w:t>
      </w:r>
      <w:r w:rsidRPr="002D7AEC">
        <w:rPr>
          <w:rFonts w:hint="eastAsia"/>
          <w:szCs w:val="16"/>
        </w:rPr>
        <w:t>，核准陸資來台投資案件，前</w:t>
      </w:r>
      <w:r w:rsidRPr="002D7AEC">
        <w:rPr>
          <w:rFonts w:hint="eastAsia"/>
          <w:szCs w:val="16"/>
        </w:rPr>
        <w:t>3</w:t>
      </w:r>
      <w:r w:rsidRPr="002D7AEC">
        <w:rPr>
          <w:rFonts w:hint="eastAsia"/>
          <w:szCs w:val="16"/>
        </w:rPr>
        <w:t>名業別分別為批發及零售業</w:t>
      </w:r>
      <w:r>
        <w:rPr>
          <w:rFonts w:hint="eastAsia"/>
          <w:szCs w:val="16"/>
        </w:rPr>
        <w:t>2.09</w:t>
      </w:r>
      <w:r w:rsidRPr="002D7AEC">
        <w:rPr>
          <w:rFonts w:hint="eastAsia"/>
          <w:szCs w:val="16"/>
        </w:rPr>
        <w:t>億美元</w:t>
      </w:r>
      <w:r>
        <w:rPr>
          <w:rFonts w:hint="eastAsia"/>
          <w:szCs w:val="16"/>
        </w:rPr>
        <w:t>（</w:t>
      </w:r>
      <w:r>
        <w:rPr>
          <w:rFonts w:hint="eastAsia"/>
          <w:szCs w:val="16"/>
        </w:rPr>
        <w:t>21.85</w:t>
      </w:r>
      <w:r w:rsidRPr="002D7AEC">
        <w:rPr>
          <w:rFonts w:hint="eastAsia"/>
          <w:szCs w:val="16"/>
        </w:rPr>
        <w:t>％</w:t>
      </w:r>
      <w:r>
        <w:rPr>
          <w:rFonts w:hint="eastAsia"/>
          <w:szCs w:val="16"/>
        </w:rPr>
        <w:t>）</w:t>
      </w:r>
      <w:r w:rsidRPr="002D7AEC">
        <w:rPr>
          <w:rFonts w:hint="eastAsia"/>
          <w:szCs w:val="16"/>
        </w:rPr>
        <w:t>、港埠業</w:t>
      </w:r>
      <w:r>
        <w:rPr>
          <w:rFonts w:hint="eastAsia"/>
          <w:szCs w:val="16"/>
        </w:rPr>
        <w:t>1.39</w:t>
      </w:r>
      <w:r w:rsidRPr="002D7AEC">
        <w:rPr>
          <w:rFonts w:hint="eastAsia"/>
          <w:szCs w:val="16"/>
        </w:rPr>
        <w:t>億美元（</w:t>
      </w:r>
      <w:r>
        <w:rPr>
          <w:rFonts w:hint="eastAsia"/>
          <w:szCs w:val="16"/>
        </w:rPr>
        <w:t>14.57</w:t>
      </w:r>
      <w:r w:rsidRPr="002D7AEC">
        <w:rPr>
          <w:rFonts w:hint="eastAsia"/>
          <w:szCs w:val="16"/>
        </w:rPr>
        <w:t>％）及銀行業</w:t>
      </w:r>
      <w:r w:rsidRPr="002D7AEC">
        <w:rPr>
          <w:rFonts w:hint="eastAsia"/>
          <w:szCs w:val="16"/>
        </w:rPr>
        <w:t>1.38</w:t>
      </w:r>
      <w:r w:rsidRPr="002D7AEC">
        <w:rPr>
          <w:rFonts w:hint="eastAsia"/>
          <w:szCs w:val="16"/>
        </w:rPr>
        <w:t>億美元（</w:t>
      </w:r>
      <w:r>
        <w:rPr>
          <w:rFonts w:hint="eastAsia"/>
          <w:szCs w:val="16"/>
        </w:rPr>
        <w:t>14.49</w:t>
      </w:r>
      <w:r w:rsidRPr="002D7AEC">
        <w:rPr>
          <w:rFonts w:hint="eastAsia"/>
          <w:szCs w:val="16"/>
        </w:rPr>
        <w:t>％）。</w:t>
      </w:r>
    </w:p>
    <w:p w:rsidR="00D75028" w:rsidRPr="00B6053D" w:rsidRDefault="00D75028" w:rsidP="00D75028">
      <w:pPr>
        <w:pStyle w:val="k3a"/>
        <w:spacing w:beforeLines="0" w:before="0"/>
        <w:ind w:leftChars="119" w:left="610" w:right="0" w:hangingChars="101" w:hanging="324"/>
        <w:rPr>
          <w:b/>
          <w:bCs/>
          <w:sz w:val="32"/>
        </w:rPr>
      </w:pPr>
    </w:p>
    <w:p w:rsidR="00D75028" w:rsidRPr="002D7AEC" w:rsidRDefault="00D75028" w:rsidP="00D75028">
      <w:pPr>
        <w:snapToGrid w:val="0"/>
        <w:spacing w:line="380" w:lineRule="exact"/>
        <w:ind w:right="-573"/>
        <w:jc w:val="center"/>
        <w:rPr>
          <w:rFonts w:eastAsia="標楷體"/>
          <w:b/>
          <w:bCs/>
          <w:sz w:val="28"/>
        </w:rPr>
      </w:pP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陸資來台投資概況</w:t>
      </w:r>
    </w:p>
    <w:tbl>
      <w:tblPr>
        <w:tblW w:w="7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3200"/>
        <w:gridCol w:w="3118"/>
      </w:tblGrid>
      <w:tr w:rsidR="00D75028" w:rsidRPr="00896C1C" w:rsidTr="00B814B5">
        <w:trPr>
          <w:cantSplit/>
          <w:trHeight w:val="373"/>
          <w:jc w:val="center"/>
        </w:trPr>
        <w:tc>
          <w:tcPr>
            <w:tcW w:w="1648" w:type="dxa"/>
            <w:tcBorders>
              <w:left w:val="nil"/>
            </w:tcBorders>
          </w:tcPr>
          <w:p w:rsidR="00D75028" w:rsidRPr="00896C1C" w:rsidRDefault="00D75028" w:rsidP="00B814B5">
            <w:pPr>
              <w:adjustRightInd w:val="0"/>
              <w:snapToGrid w:val="0"/>
              <w:spacing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3200" w:type="dxa"/>
          </w:tcPr>
          <w:p w:rsidR="00D75028" w:rsidRPr="00896C1C" w:rsidRDefault="00D75028" w:rsidP="00B814B5">
            <w:pPr>
              <w:adjustRightInd w:val="0"/>
              <w:snapToGrid w:val="0"/>
              <w:spacing w:line="380" w:lineRule="exact"/>
              <w:jc w:val="center"/>
              <w:rPr>
                <w:rFonts w:eastAsia="標楷體"/>
                <w:b/>
                <w:bCs/>
                <w:sz w:val="28"/>
              </w:rPr>
            </w:pPr>
            <w:r w:rsidRPr="00896C1C">
              <w:rPr>
                <w:rFonts w:eastAsia="標楷體" w:hint="eastAsia"/>
                <w:sz w:val="22"/>
              </w:rPr>
              <w:t>數量（件）</w:t>
            </w:r>
          </w:p>
        </w:tc>
        <w:tc>
          <w:tcPr>
            <w:tcW w:w="3118" w:type="dxa"/>
            <w:tcBorders>
              <w:right w:val="nil"/>
            </w:tcBorders>
          </w:tcPr>
          <w:p w:rsidR="00D75028" w:rsidRPr="00896C1C" w:rsidRDefault="00D75028" w:rsidP="00B814B5">
            <w:pPr>
              <w:adjustRightInd w:val="0"/>
              <w:snapToGrid w:val="0"/>
              <w:spacing w:line="380" w:lineRule="exact"/>
              <w:jc w:val="center"/>
              <w:rPr>
                <w:rFonts w:eastAsia="標楷體"/>
                <w:b/>
                <w:bCs/>
                <w:sz w:val="28"/>
              </w:rPr>
            </w:pPr>
            <w:r w:rsidRPr="00896C1C">
              <w:rPr>
                <w:rFonts w:eastAsia="標楷體" w:hint="eastAsia"/>
                <w:sz w:val="22"/>
              </w:rPr>
              <w:t>金額</w:t>
            </w:r>
            <w:r>
              <w:rPr>
                <w:rFonts w:eastAsia="標楷體" w:hint="eastAsia"/>
                <w:sz w:val="22"/>
              </w:rPr>
              <w:t>（</w:t>
            </w:r>
            <w:r w:rsidRPr="00896C1C">
              <w:rPr>
                <w:rFonts w:eastAsia="標楷體" w:hint="eastAsia"/>
                <w:sz w:val="22"/>
              </w:rPr>
              <w:t>億美元</w:t>
            </w:r>
            <w:r>
              <w:rPr>
                <w:rFonts w:eastAsia="標楷體" w:hint="eastAsia"/>
                <w:sz w:val="22"/>
              </w:rPr>
              <w:t>）</w:t>
            </w:r>
          </w:p>
        </w:tc>
      </w:tr>
      <w:tr w:rsidR="00D75028" w:rsidRPr="00896C1C" w:rsidTr="00B814B5">
        <w:trPr>
          <w:trHeight w:hRule="exact" w:val="397"/>
          <w:jc w:val="center"/>
        </w:trPr>
        <w:tc>
          <w:tcPr>
            <w:tcW w:w="1648" w:type="dxa"/>
            <w:tcBorders>
              <w:top w:val="nil"/>
              <w:left w:val="nil"/>
              <w:bottom w:val="nil"/>
            </w:tcBorders>
            <w:vAlign w:val="center"/>
          </w:tcPr>
          <w:p w:rsidR="00D75028" w:rsidRPr="00896C1C" w:rsidRDefault="00D75028" w:rsidP="00B814B5">
            <w:pPr>
              <w:adjustRightInd w:val="0"/>
              <w:snapToGrid w:val="0"/>
              <w:spacing w:line="380" w:lineRule="exact"/>
              <w:jc w:val="center"/>
              <w:rPr>
                <w:rFonts w:eastAsia="標楷體"/>
              </w:rPr>
            </w:pPr>
            <w:r>
              <w:rPr>
                <w:rFonts w:eastAsia="標楷體" w:hint="eastAsia"/>
              </w:rPr>
              <w:t>2009</w:t>
            </w:r>
            <w:r>
              <w:rPr>
                <w:rFonts w:eastAsia="標楷體" w:hint="eastAsia"/>
              </w:rPr>
              <w:t>年</w:t>
            </w:r>
          </w:p>
        </w:tc>
        <w:tc>
          <w:tcPr>
            <w:tcW w:w="3200" w:type="dxa"/>
            <w:tcBorders>
              <w:top w:val="nil"/>
              <w:bottom w:val="nil"/>
              <w:right w:val="nil"/>
            </w:tcBorders>
            <w:vAlign w:val="center"/>
          </w:tcPr>
          <w:p w:rsidR="00D75028" w:rsidRPr="00443FFA" w:rsidRDefault="00D75028" w:rsidP="00B814B5">
            <w:pPr>
              <w:adjustRightInd w:val="0"/>
              <w:snapToGrid w:val="0"/>
              <w:spacing w:line="380" w:lineRule="exact"/>
              <w:jc w:val="center"/>
              <w:rPr>
                <w:rFonts w:eastAsia="標楷體"/>
                <w:color w:val="000000"/>
                <w:sz w:val="22"/>
              </w:rPr>
            </w:pPr>
            <w:r>
              <w:rPr>
                <w:rFonts w:eastAsia="標楷體" w:hint="eastAsia"/>
                <w:color w:val="000000"/>
                <w:sz w:val="22"/>
              </w:rPr>
              <w:t>23</w:t>
            </w:r>
          </w:p>
        </w:tc>
        <w:tc>
          <w:tcPr>
            <w:tcW w:w="3118" w:type="dxa"/>
            <w:tcBorders>
              <w:top w:val="nil"/>
              <w:left w:val="nil"/>
              <w:bottom w:val="nil"/>
              <w:right w:val="nil"/>
            </w:tcBorders>
            <w:vAlign w:val="center"/>
          </w:tcPr>
          <w:p w:rsidR="00D75028" w:rsidRPr="00443FFA" w:rsidRDefault="00D75028" w:rsidP="00B814B5">
            <w:pPr>
              <w:adjustRightInd w:val="0"/>
              <w:snapToGrid w:val="0"/>
              <w:spacing w:line="380" w:lineRule="exact"/>
              <w:jc w:val="center"/>
              <w:rPr>
                <w:rFonts w:eastAsia="標楷體"/>
                <w:color w:val="000000"/>
                <w:sz w:val="22"/>
              </w:rPr>
            </w:pPr>
            <w:r>
              <w:rPr>
                <w:rFonts w:eastAsia="標楷體" w:hint="eastAsia"/>
                <w:color w:val="000000"/>
                <w:sz w:val="22"/>
              </w:rPr>
              <w:t>0.37</w:t>
            </w:r>
          </w:p>
        </w:tc>
      </w:tr>
      <w:tr w:rsidR="00D75028" w:rsidRPr="00896C1C" w:rsidTr="00B814B5">
        <w:trPr>
          <w:trHeight w:hRule="exact" w:val="397"/>
          <w:jc w:val="center"/>
        </w:trPr>
        <w:tc>
          <w:tcPr>
            <w:tcW w:w="1648" w:type="dxa"/>
            <w:tcBorders>
              <w:top w:val="nil"/>
              <w:left w:val="nil"/>
              <w:bottom w:val="nil"/>
            </w:tcBorders>
            <w:vAlign w:val="center"/>
          </w:tcPr>
          <w:p w:rsidR="00D75028" w:rsidRPr="00896C1C" w:rsidRDefault="00D75028" w:rsidP="00B814B5">
            <w:pPr>
              <w:adjustRightInd w:val="0"/>
              <w:snapToGrid w:val="0"/>
              <w:spacing w:line="380" w:lineRule="exact"/>
              <w:jc w:val="center"/>
              <w:rPr>
                <w:rFonts w:eastAsia="標楷體"/>
              </w:rPr>
            </w:pPr>
            <w:r w:rsidRPr="00896C1C">
              <w:rPr>
                <w:rFonts w:eastAsia="標楷體" w:hint="eastAsia"/>
              </w:rPr>
              <w:t>2010</w:t>
            </w:r>
            <w:r w:rsidRPr="00896C1C">
              <w:rPr>
                <w:rFonts w:eastAsia="標楷體" w:hint="eastAsia"/>
              </w:rPr>
              <w:t>年</w:t>
            </w:r>
          </w:p>
        </w:tc>
        <w:tc>
          <w:tcPr>
            <w:tcW w:w="3200" w:type="dxa"/>
            <w:tcBorders>
              <w:top w:val="nil"/>
              <w:bottom w:val="nil"/>
              <w:right w:val="nil"/>
            </w:tcBorders>
            <w:vAlign w:val="center"/>
          </w:tcPr>
          <w:p w:rsidR="00D75028" w:rsidRPr="00443FFA" w:rsidRDefault="00D75028" w:rsidP="00B814B5">
            <w:pPr>
              <w:adjustRightInd w:val="0"/>
              <w:snapToGrid w:val="0"/>
              <w:spacing w:line="380" w:lineRule="exact"/>
              <w:jc w:val="center"/>
              <w:rPr>
                <w:rFonts w:eastAsia="標楷體"/>
                <w:color w:val="000000"/>
                <w:sz w:val="22"/>
              </w:rPr>
            </w:pPr>
            <w:r w:rsidRPr="00443FFA">
              <w:rPr>
                <w:rFonts w:eastAsia="標楷體" w:hint="eastAsia"/>
                <w:color w:val="000000"/>
                <w:sz w:val="22"/>
              </w:rPr>
              <w:t>79</w:t>
            </w:r>
          </w:p>
        </w:tc>
        <w:tc>
          <w:tcPr>
            <w:tcW w:w="3118" w:type="dxa"/>
            <w:tcBorders>
              <w:top w:val="nil"/>
              <w:left w:val="nil"/>
              <w:bottom w:val="nil"/>
              <w:right w:val="nil"/>
            </w:tcBorders>
            <w:vAlign w:val="center"/>
          </w:tcPr>
          <w:p w:rsidR="00D75028" w:rsidRPr="00443FFA" w:rsidRDefault="00D75028" w:rsidP="00B814B5">
            <w:pPr>
              <w:adjustRightInd w:val="0"/>
              <w:snapToGrid w:val="0"/>
              <w:spacing w:line="380" w:lineRule="exact"/>
              <w:jc w:val="center"/>
              <w:rPr>
                <w:rFonts w:eastAsia="標楷體"/>
                <w:color w:val="000000"/>
                <w:sz w:val="22"/>
              </w:rPr>
            </w:pPr>
            <w:r w:rsidRPr="00443FFA">
              <w:rPr>
                <w:rFonts w:eastAsia="標楷體" w:hint="eastAsia"/>
                <w:color w:val="000000"/>
                <w:sz w:val="22"/>
              </w:rPr>
              <w:t>0.94</w:t>
            </w:r>
          </w:p>
        </w:tc>
      </w:tr>
      <w:tr w:rsidR="00D75028" w:rsidRPr="00896C1C" w:rsidTr="00B814B5">
        <w:trPr>
          <w:trHeight w:hRule="exact" w:val="397"/>
          <w:jc w:val="center"/>
        </w:trPr>
        <w:tc>
          <w:tcPr>
            <w:tcW w:w="1648" w:type="dxa"/>
            <w:tcBorders>
              <w:top w:val="nil"/>
              <w:left w:val="nil"/>
              <w:bottom w:val="nil"/>
            </w:tcBorders>
            <w:vAlign w:val="center"/>
          </w:tcPr>
          <w:p w:rsidR="00D75028" w:rsidRPr="00896C1C" w:rsidRDefault="00D75028" w:rsidP="00B814B5">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3200" w:type="dxa"/>
            <w:tcBorders>
              <w:top w:val="nil"/>
              <w:bottom w:val="nil"/>
              <w:right w:val="nil"/>
            </w:tcBorders>
            <w:vAlign w:val="center"/>
          </w:tcPr>
          <w:p w:rsidR="00D75028" w:rsidRPr="00443FFA" w:rsidRDefault="00D75028" w:rsidP="00B814B5">
            <w:pPr>
              <w:adjustRightInd w:val="0"/>
              <w:snapToGrid w:val="0"/>
              <w:spacing w:line="380" w:lineRule="exact"/>
              <w:jc w:val="center"/>
              <w:rPr>
                <w:rFonts w:eastAsia="標楷體"/>
                <w:color w:val="000000"/>
                <w:sz w:val="22"/>
              </w:rPr>
            </w:pPr>
            <w:r w:rsidRPr="00443FFA">
              <w:rPr>
                <w:rFonts w:eastAsia="標楷體" w:hint="eastAsia"/>
                <w:color w:val="000000"/>
                <w:sz w:val="22"/>
              </w:rPr>
              <w:t>102</w:t>
            </w:r>
          </w:p>
        </w:tc>
        <w:tc>
          <w:tcPr>
            <w:tcW w:w="3118" w:type="dxa"/>
            <w:tcBorders>
              <w:top w:val="nil"/>
              <w:left w:val="nil"/>
              <w:bottom w:val="nil"/>
              <w:right w:val="nil"/>
            </w:tcBorders>
            <w:vAlign w:val="center"/>
          </w:tcPr>
          <w:p w:rsidR="00D75028" w:rsidRPr="00443FFA" w:rsidRDefault="00D75028" w:rsidP="00B814B5">
            <w:pPr>
              <w:adjustRightInd w:val="0"/>
              <w:snapToGrid w:val="0"/>
              <w:spacing w:line="380" w:lineRule="exact"/>
              <w:jc w:val="center"/>
              <w:rPr>
                <w:rFonts w:eastAsia="標楷體"/>
                <w:color w:val="000000"/>
                <w:sz w:val="22"/>
              </w:rPr>
            </w:pPr>
            <w:r w:rsidRPr="00443FFA">
              <w:rPr>
                <w:rFonts w:eastAsia="標楷體" w:hint="eastAsia"/>
                <w:color w:val="000000"/>
                <w:sz w:val="22"/>
              </w:rPr>
              <w:t>0.44</w:t>
            </w:r>
          </w:p>
        </w:tc>
      </w:tr>
      <w:tr w:rsidR="00D75028" w:rsidRPr="00896C1C" w:rsidTr="00B814B5">
        <w:trPr>
          <w:trHeight w:hRule="exact" w:val="397"/>
          <w:jc w:val="center"/>
        </w:trPr>
        <w:tc>
          <w:tcPr>
            <w:tcW w:w="1648" w:type="dxa"/>
            <w:tcBorders>
              <w:top w:val="nil"/>
              <w:left w:val="nil"/>
              <w:bottom w:val="nil"/>
            </w:tcBorders>
            <w:vAlign w:val="center"/>
          </w:tcPr>
          <w:p w:rsidR="00D75028" w:rsidRPr="00CD3778" w:rsidRDefault="00D75028" w:rsidP="00B814B5">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3200" w:type="dxa"/>
            <w:tcBorders>
              <w:top w:val="nil"/>
              <w:bottom w:val="nil"/>
              <w:right w:val="nil"/>
            </w:tcBorders>
            <w:vAlign w:val="center"/>
          </w:tcPr>
          <w:p w:rsidR="00D75028" w:rsidRPr="00CD3778" w:rsidRDefault="00D75028" w:rsidP="00B814B5">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3118" w:type="dxa"/>
            <w:tcBorders>
              <w:top w:val="nil"/>
              <w:left w:val="nil"/>
              <w:bottom w:val="nil"/>
              <w:right w:val="nil"/>
            </w:tcBorders>
            <w:vAlign w:val="center"/>
          </w:tcPr>
          <w:p w:rsidR="00D75028" w:rsidRPr="00CD3778" w:rsidRDefault="00D75028" w:rsidP="00B814B5">
            <w:pPr>
              <w:adjustRightInd w:val="0"/>
              <w:snapToGrid w:val="0"/>
              <w:spacing w:line="380" w:lineRule="exact"/>
              <w:jc w:val="center"/>
              <w:rPr>
                <w:rFonts w:eastAsia="標楷體"/>
                <w:color w:val="000000"/>
                <w:sz w:val="22"/>
              </w:rPr>
            </w:pPr>
            <w:r>
              <w:rPr>
                <w:rFonts w:eastAsia="標楷體" w:hint="eastAsia"/>
                <w:color w:val="000000"/>
                <w:sz w:val="22"/>
              </w:rPr>
              <w:t>3.28</w:t>
            </w:r>
          </w:p>
        </w:tc>
      </w:tr>
      <w:tr w:rsidR="00D75028" w:rsidRPr="00896C1C" w:rsidTr="00B814B5">
        <w:trPr>
          <w:trHeight w:hRule="exact" w:val="397"/>
          <w:jc w:val="center"/>
        </w:trPr>
        <w:tc>
          <w:tcPr>
            <w:tcW w:w="1648" w:type="dxa"/>
            <w:tcBorders>
              <w:top w:val="nil"/>
              <w:left w:val="nil"/>
              <w:bottom w:val="nil"/>
            </w:tcBorders>
            <w:vAlign w:val="center"/>
          </w:tcPr>
          <w:p w:rsidR="00D75028" w:rsidRDefault="00D75028" w:rsidP="00B814B5">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3200" w:type="dxa"/>
            <w:tcBorders>
              <w:top w:val="nil"/>
              <w:bottom w:val="nil"/>
              <w:right w:val="nil"/>
            </w:tcBorders>
            <w:vAlign w:val="center"/>
          </w:tcPr>
          <w:p w:rsidR="00D75028" w:rsidRDefault="00D75028" w:rsidP="00B814B5">
            <w:pPr>
              <w:adjustRightInd w:val="0"/>
              <w:snapToGrid w:val="0"/>
              <w:spacing w:line="380" w:lineRule="exact"/>
              <w:jc w:val="center"/>
              <w:rPr>
                <w:rFonts w:eastAsia="標楷體"/>
                <w:color w:val="000000"/>
                <w:sz w:val="22"/>
              </w:rPr>
            </w:pPr>
            <w:r>
              <w:rPr>
                <w:rFonts w:eastAsia="標楷體" w:hint="eastAsia"/>
                <w:color w:val="000000"/>
                <w:sz w:val="22"/>
              </w:rPr>
              <w:t>141</w:t>
            </w:r>
          </w:p>
        </w:tc>
        <w:tc>
          <w:tcPr>
            <w:tcW w:w="3118" w:type="dxa"/>
            <w:tcBorders>
              <w:top w:val="nil"/>
              <w:left w:val="nil"/>
              <w:bottom w:val="nil"/>
              <w:right w:val="nil"/>
            </w:tcBorders>
            <w:vAlign w:val="center"/>
          </w:tcPr>
          <w:p w:rsidR="00D75028" w:rsidRDefault="00D75028" w:rsidP="00B814B5">
            <w:pPr>
              <w:adjustRightInd w:val="0"/>
              <w:snapToGrid w:val="0"/>
              <w:spacing w:line="380" w:lineRule="exact"/>
              <w:jc w:val="center"/>
              <w:rPr>
                <w:rFonts w:eastAsia="標楷體"/>
                <w:color w:val="000000"/>
                <w:sz w:val="22"/>
              </w:rPr>
            </w:pPr>
            <w:r>
              <w:rPr>
                <w:rFonts w:eastAsia="標楷體" w:hint="eastAsia"/>
                <w:color w:val="000000"/>
                <w:sz w:val="22"/>
              </w:rPr>
              <w:t>3.60</w:t>
            </w:r>
          </w:p>
        </w:tc>
      </w:tr>
      <w:tr w:rsidR="006D1934" w:rsidRPr="00896C1C" w:rsidTr="00B814B5">
        <w:trPr>
          <w:trHeight w:hRule="exact" w:val="397"/>
          <w:jc w:val="center"/>
        </w:trPr>
        <w:tc>
          <w:tcPr>
            <w:tcW w:w="1648" w:type="dxa"/>
            <w:tcBorders>
              <w:top w:val="nil"/>
              <w:left w:val="nil"/>
              <w:bottom w:val="nil"/>
            </w:tcBorders>
            <w:vAlign w:val="center"/>
          </w:tcPr>
          <w:p w:rsidR="006D1934" w:rsidRDefault="006D1934" w:rsidP="004C768B">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3200" w:type="dxa"/>
            <w:tcBorders>
              <w:top w:val="nil"/>
              <w:bottom w:val="nil"/>
              <w:right w:val="nil"/>
            </w:tcBorders>
            <w:vAlign w:val="center"/>
          </w:tcPr>
          <w:p w:rsidR="006D1934" w:rsidRDefault="006D1934" w:rsidP="004C768B">
            <w:pPr>
              <w:adjustRightInd w:val="0"/>
              <w:snapToGrid w:val="0"/>
              <w:spacing w:line="380" w:lineRule="exact"/>
              <w:jc w:val="center"/>
              <w:rPr>
                <w:rFonts w:eastAsia="標楷體"/>
                <w:color w:val="000000"/>
                <w:sz w:val="22"/>
              </w:rPr>
            </w:pPr>
            <w:r>
              <w:rPr>
                <w:rFonts w:eastAsia="標楷體" w:hint="eastAsia"/>
                <w:color w:val="000000"/>
                <w:sz w:val="22"/>
              </w:rPr>
              <w:t>15</w:t>
            </w:r>
          </w:p>
        </w:tc>
        <w:tc>
          <w:tcPr>
            <w:tcW w:w="3118" w:type="dxa"/>
            <w:tcBorders>
              <w:top w:val="nil"/>
              <w:left w:val="nil"/>
              <w:bottom w:val="nil"/>
              <w:right w:val="nil"/>
            </w:tcBorders>
            <w:vAlign w:val="center"/>
          </w:tcPr>
          <w:p w:rsidR="006D1934" w:rsidRDefault="006D1934" w:rsidP="004C768B">
            <w:pPr>
              <w:adjustRightInd w:val="0"/>
              <w:snapToGrid w:val="0"/>
              <w:spacing w:line="380" w:lineRule="exact"/>
              <w:jc w:val="center"/>
              <w:rPr>
                <w:rFonts w:eastAsia="標楷體"/>
                <w:color w:val="000000"/>
                <w:sz w:val="22"/>
              </w:rPr>
            </w:pPr>
            <w:r>
              <w:rPr>
                <w:rFonts w:eastAsia="標楷體" w:hint="eastAsia"/>
                <w:color w:val="000000"/>
                <w:sz w:val="22"/>
              </w:rPr>
              <w:t>0.65</w:t>
            </w:r>
          </w:p>
        </w:tc>
      </w:tr>
      <w:tr w:rsidR="006D1934" w:rsidRPr="00896C1C" w:rsidTr="00B814B5">
        <w:trPr>
          <w:trHeight w:hRule="exact" w:val="397"/>
          <w:jc w:val="center"/>
        </w:trPr>
        <w:tc>
          <w:tcPr>
            <w:tcW w:w="1648" w:type="dxa"/>
            <w:tcBorders>
              <w:top w:val="nil"/>
              <w:left w:val="nil"/>
              <w:bottom w:val="nil"/>
            </w:tcBorders>
            <w:vAlign w:val="center"/>
          </w:tcPr>
          <w:p w:rsidR="006D1934" w:rsidRDefault="006D1934" w:rsidP="004C768B">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3200" w:type="dxa"/>
            <w:tcBorders>
              <w:top w:val="nil"/>
              <w:bottom w:val="nil"/>
              <w:right w:val="nil"/>
            </w:tcBorders>
            <w:vAlign w:val="center"/>
          </w:tcPr>
          <w:p w:rsidR="006D1934" w:rsidRDefault="006D1934" w:rsidP="004C768B">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6D1934" w:rsidRDefault="006D1934" w:rsidP="004C768B">
            <w:pPr>
              <w:adjustRightInd w:val="0"/>
              <w:snapToGrid w:val="0"/>
              <w:spacing w:line="380" w:lineRule="exact"/>
              <w:jc w:val="center"/>
              <w:rPr>
                <w:rFonts w:eastAsia="標楷體"/>
                <w:color w:val="000000"/>
                <w:sz w:val="22"/>
              </w:rPr>
            </w:pPr>
            <w:r>
              <w:rPr>
                <w:rFonts w:eastAsia="標楷體" w:hint="eastAsia"/>
                <w:color w:val="000000"/>
                <w:sz w:val="22"/>
              </w:rPr>
              <w:t>0.07</w:t>
            </w:r>
          </w:p>
        </w:tc>
      </w:tr>
      <w:tr w:rsidR="006D1934" w:rsidRPr="00896C1C" w:rsidTr="00B814B5">
        <w:trPr>
          <w:trHeight w:hRule="exact" w:val="397"/>
          <w:jc w:val="center"/>
        </w:trPr>
        <w:tc>
          <w:tcPr>
            <w:tcW w:w="1648" w:type="dxa"/>
            <w:tcBorders>
              <w:top w:val="nil"/>
              <w:left w:val="nil"/>
              <w:bottom w:val="nil"/>
            </w:tcBorders>
            <w:vAlign w:val="center"/>
          </w:tcPr>
          <w:p w:rsidR="006D1934" w:rsidRDefault="006D1934" w:rsidP="00B814B5">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3200" w:type="dxa"/>
            <w:tcBorders>
              <w:top w:val="nil"/>
              <w:bottom w:val="nil"/>
              <w:right w:val="nil"/>
            </w:tcBorders>
            <w:vAlign w:val="center"/>
          </w:tcPr>
          <w:p w:rsidR="006D1934" w:rsidRDefault="006D1934" w:rsidP="00B814B5">
            <w:pPr>
              <w:adjustRightInd w:val="0"/>
              <w:snapToGrid w:val="0"/>
              <w:spacing w:line="380" w:lineRule="exact"/>
              <w:jc w:val="center"/>
              <w:rPr>
                <w:rFonts w:eastAsia="標楷體"/>
                <w:color w:val="000000"/>
                <w:sz w:val="22"/>
              </w:rPr>
            </w:pPr>
            <w:r>
              <w:rPr>
                <w:rFonts w:eastAsia="標楷體" w:hint="eastAsia"/>
                <w:color w:val="000000"/>
                <w:sz w:val="22"/>
              </w:rPr>
              <w:t>15</w:t>
            </w:r>
          </w:p>
        </w:tc>
        <w:tc>
          <w:tcPr>
            <w:tcW w:w="3118" w:type="dxa"/>
            <w:tcBorders>
              <w:top w:val="nil"/>
              <w:left w:val="nil"/>
              <w:bottom w:val="nil"/>
              <w:right w:val="nil"/>
            </w:tcBorders>
            <w:vAlign w:val="center"/>
          </w:tcPr>
          <w:p w:rsidR="006D1934" w:rsidRDefault="006D1934" w:rsidP="00B814B5">
            <w:pPr>
              <w:adjustRightInd w:val="0"/>
              <w:snapToGrid w:val="0"/>
              <w:spacing w:line="380" w:lineRule="exact"/>
              <w:jc w:val="center"/>
              <w:rPr>
                <w:rFonts w:eastAsia="標楷體"/>
                <w:color w:val="000000"/>
                <w:sz w:val="22"/>
              </w:rPr>
            </w:pPr>
            <w:r>
              <w:rPr>
                <w:rFonts w:eastAsia="標楷體" w:hint="eastAsia"/>
                <w:color w:val="000000"/>
                <w:sz w:val="22"/>
              </w:rPr>
              <w:t>0.06</w:t>
            </w:r>
          </w:p>
        </w:tc>
      </w:tr>
      <w:tr w:rsidR="006D1934" w:rsidRPr="00896C1C" w:rsidTr="00B814B5">
        <w:trPr>
          <w:trHeight w:hRule="exact" w:val="397"/>
          <w:jc w:val="center"/>
        </w:trPr>
        <w:tc>
          <w:tcPr>
            <w:tcW w:w="1648" w:type="dxa"/>
            <w:tcBorders>
              <w:top w:val="nil"/>
              <w:left w:val="nil"/>
              <w:bottom w:val="nil"/>
            </w:tcBorders>
            <w:vAlign w:val="center"/>
          </w:tcPr>
          <w:p w:rsidR="006D1934" w:rsidRDefault="006D1934" w:rsidP="00B814B5">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3200" w:type="dxa"/>
            <w:tcBorders>
              <w:top w:val="nil"/>
              <w:bottom w:val="nil"/>
              <w:right w:val="nil"/>
            </w:tcBorders>
            <w:vAlign w:val="center"/>
          </w:tcPr>
          <w:p w:rsidR="006D1934" w:rsidRDefault="006D1934" w:rsidP="00B814B5">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6D1934" w:rsidRDefault="006D1934" w:rsidP="00B814B5">
            <w:pPr>
              <w:adjustRightInd w:val="0"/>
              <w:snapToGrid w:val="0"/>
              <w:spacing w:line="380" w:lineRule="exact"/>
              <w:jc w:val="center"/>
              <w:rPr>
                <w:rFonts w:eastAsia="標楷體"/>
                <w:color w:val="000000"/>
                <w:sz w:val="22"/>
              </w:rPr>
            </w:pPr>
            <w:r>
              <w:rPr>
                <w:rFonts w:eastAsia="標楷體" w:hint="eastAsia"/>
                <w:color w:val="000000"/>
                <w:sz w:val="22"/>
              </w:rPr>
              <w:t>0.22</w:t>
            </w:r>
          </w:p>
        </w:tc>
      </w:tr>
      <w:tr w:rsidR="006D1934" w:rsidRPr="00896C1C" w:rsidTr="00B814B5">
        <w:trPr>
          <w:trHeight w:hRule="exact" w:val="397"/>
          <w:jc w:val="center"/>
        </w:trPr>
        <w:tc>
          <w:tcPr>
            <w:tcW w:w="1648" w:type="dxa"/>
            <w:tcBorders>
              <w:top w:val="nil"/>
              <w:left w:val="nil"/>
              <w:bottom w:val="nil"/>
            </w:tcBorders>
            <w:vAlign w:val="center"/>
          </w:tcPr>
          <w:p w:rsidR="006D1934" w:rsidRDefault="006D1934" w:rsidP="00B814B5">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3200" w:type="dxa"/>
            <w:tcBorders>
              <w:top w:val="nil"/>
              <w:bottom w:val="nil"/>
              <w:right w:val="nil"/>
            </w:tcBorders>
            <w:vAlign w:val="center"/>
          </w:tcPr>
          <w:p w:rsidR="006D1934" w:rsidRDefault="006D1934" w:rsidP="00B814B5">
            <w:pPr>
              <w:adjustRightInd w:val="0"/>
              <w:snapToGrid w:val="0"/>
              <w:spacing w:line="380" w:lineRule="exact"/>
              <w:jc w:val="center"/>
              <w:rPr>
                <w:rFonts w:eastAsia="標楷體"/>
                <w:color w:val="000000"/>
                <w:sz w:val="22"/>
              </w:rPr>
            </w:pPr>
            <w:r>
              <w:rPr>
                <w:rFonts w:eastAsia="標楷體" w:hint="eastAsia"/>
                <w:color w:val="000000"/>
                <w:sz w:val="22"/>
              </w:rPr>
              <w:t>11</w:t>
            </w:r>
          </w:p>
        </w:tc>
        <w:tc>
          <w:tcPr>
            <w:tcW w:w="3118" w:type="dxa"/>
            <w:tcBorders>
              <w:top w:val="nil"/>
              <w:left w:val="nil"/>
              <w:bottom w:val="nil"/>
              <w:right w:val="nil"/>
            </w:tcBorders>
            <w:vAlign w:val="center"/>
          </w:tcPr>
          <w:p w:rsidR="006D1934" w:rsidRDefault="006D1934" w:rsidP="00B814B5">
            <w:pPr>
              <w:adjustRightInd w:val="0"/>
              <w:snapToGrid w:val="0"/>
              <w:spacing w:line="380" w:lineRule="exact"/>
              <w:jc w:val="center"/>
              <w:rPr>
                <w:rFonts w:eastAsia="標楷體"/>
                <w:color w:val="000000"/>
                <w:sz w:val="22"/>
              </w:rPr>
            </w:pPr>
            <w:r>
              <w:rPr>
                <w:rFonts w:eastAsia="標楷體" w:hint="eastAsia"/>
                <w:color w:val="000000"/>
                <w:sz w:val="22"/>
              </w:rPr>
              <w:t>0.81</w:t>
            </w:r>
          </w:p>
        </w:tc>
      </w:tr>
      <w:tr w:rsidR="006D1934" w:rsidRPr="00896C1C" w:rsidTr="00B814B5">
        <w:trPr>
          <w:trHeight w:hRule="exact" w:val="397"/>
          <w:jc w:val="center"/>
        </w:trPr>
        <w:tc>
          <w:tcPr>
            <w:tcW w:w="1648" w:type="dxa"/>
            <w:tcBorders>
              <w:top w:val="nil"/>
              <w:left w:val="nil"/>
              <w:bottom w:val="nil"/>
            </w:tcBorders>
            <w:vAlign w:val="center"/>
          </w:tcPr>
          <w:p w:rsidR="006D1934" w:rsidRDefault="006D1934" w:rsidP="00B814B5">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3200" w:type="dxa"/>
            <w:tcBorders>
              <w:top w:val="nil"/>
              <w:bottom w:val="nil"/>
              <w:right w:val="nil"/>
            </w:tcBorders>
            <w:vAlign w:val="center"/>
          </w:tcPr>
          <w:p w:rsidR="006D1934" w:rsidRDefault="006D1934" w:rsidP="00B814B5">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6D1934" w:rsidRDefault="006D1934" w:rsidP="00B814B5">
            <w:pPr>
              <w:adjustRightInd w:val="0"/>
              <w:snapToGrid w:val="0"/>
              <w:spacing w:line="380" w:lineRule="exact"/>
              <w:jc w:val="center"/>
              <w:rPr>
                <w:rFonts w:eastAsia="標楷體"/>
                <w:color w:val="000000"/>
                <w:sz w:val="22"/>
              </w:rPr>
            </w:pPr>
            <w:r>
              <w:rPr>
                <w:rFonts w:eastAsia="標楷體" w:hint="eastAsia"/>
                <w:color w:val="000000"/>
                <w:sz w:val="22"/>
              </w:rPr>
              <w:t>0.11</w:t>
            </w:r>
          </w:p>
        </w:tc>
      </w:tr>
      <w:tr w:rsidR="006D1934" w:rsidRPr="00896C1C" w:rsidTr="00B814B5">
        <w:trPr>
          <w:trHeight w:hRule="exact" w:val="397"/>
          <w:jc w:val="center"/>
        </w:trPr>
        <w:tc>
          <w:tcPr>
            <w:tcW w:w="1648" w:type="dxa"/>
            <w:tcBorders>
              <w:top w:val="nil"/>
              <w:left w:val="nil"/>
              <w:bottom w:val="nil"/>
            </w:tcBorders>
            <w:vAlign w:val="center"/>
          </w:tcPr>
          <w:p w:rsidR="006D1934" w:rsidRDefault="006D1934" w:rsidP="00B814B5">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3200" w:type="dxa"/>
            <w:tcBorders>
              <w:top w:val="nil"/>
              <w:bottom w:val="nil"/>
              <w:right w:val="nil"/>
            </w:tcBorders>
            <w:vAlign w:val="center"/>
          </w:tcPr>
          <w:p w:rsidR="006D1934" w:rsidRDefault="006D1934" w:rsidP="00B814B5">
            <w:pPr>
              <w:adjustRightInd w:val="0"/>
              <w:snapToGrid w:val="0"/>
              <w:spacing w:line="380" w:lineRule="exact"/>
              <w:jc w:val="center"/>
              <w:rPr>
                <w:rFonts w:eastAsia="標楷體"/>
                <w:color w:val="000000"/>
                <w:sz w:val="22"/>
              </w:rPr>
            </w:pPr>
            <w:r>
              <w:rPr>
                <w:rFonts w:eastAsia="標楷體" w:hint="eastAsia"/>
                <w:color w:val="000000"/>
                <w:sz w:val="22"/>
              </w:rPr>
              <w:t>10</w:t>
            </w:r>
          </w:p>
        </w:tc>
        <w:tc>
          <w:tcPr>
            <w:tcW w:w="3118" w:type="dxa"/>
            <w:tcBorders>
              <w:top w:val="nil"/>
              <w:left w:val="nil"/>
              <w:bottom w:val="nil"/>
              <w:right w:val="nil"/>
            </w:tcBorders>
            <w:vAlign w:val="center"/>
          </w:tcPr>
          <w:p w:rsidR="006D1934" w:rsidRDefault="006D1934" w:rsidP="00B814B5">
            <w:pPr>
              <w:adjustRightInd w:val="0"/>
              <w:snapToGrid w:val="0"/>
              <w:spacing w:line="380" w:lineRule="exact"/>
              <w:jc w:val="center"/>
              <w:rPr>
                <w:rFonts w:eastAsia="標楷體"/>
                <w:color w:val="000000"/>
                <w:sz w:val="22"/>
              </w:rPr>
            </w:pPr>
            <w:r>
              <w:rPr>
                <w:rFonts w:eastAsia="標楷體" w:hint="eastAsia"/>
                <w:color w:val="000000"/>
                <w:sz w:val="22"/>
              </w:rPr>
              <w:t>0.11</w:t>
            </w:r>
          </w:p>
        </w:tc>
      </w:tr>
      <w:tr w:rsidR="006D1934" w:rsidRPr="00896C1C" w:rsidTr="00B814B5">
        <w:trPr>
          <w:trHeight w:hRule="exact" w:val="397"/>
          <w:jc w:val="center"/>
        </w:trPr>
        <w:tc>
          <w:tcPr>
            <w:tcW w:w="1648" w:type="dxa"/>
            <w:tcBorders>
              <w:top w:val="nil"/>
              <w:left w:val="nil"/>
              <w:bottom w:val="nil"/>
            </w:tcBorders>
            <w:vAlign w:val="center"/>
          </w:tcPr>
          <w:p w:rsidR="006D1934" w:rsidRDefault="006D1934" w:rsidP="00B814B5">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3200" w:type="dxa"/>
            <w:tcBorders>
              <w:top w:val="nil"/>
              <w:bottom w:val="nil"/>
              <w:right w:val="nil"/>
            </w:tcBorders>
            <w:vAlign w:val="center"/>
          </w:tcPr>
          <w:p w:rsidR="006D1934" w:rsidRDefault="006D1934" w:rsidP="00B814B5">
            <w:pPr>
              <w:adjustRightInd w:val="0"/>
              <w:snapToGrid w:val="0"/>
              <w:spacing w:line="380" w:lineRule="exact"/>
              <w:jc w:val="center"/>
              <w:rPr>
                <w:rFonts w:eastAsia="標楷體"/>
                <w:color w:val="000000"/>
                <w:sz w:val="22"/>
              </w:rPr>
            </w:pPr>
            <w:r>
              <w:rPr>
                <w:rFonts w:eastAsia="標楷體" w:hint="eastAsia"/>
                <w:color w:val="000000"/>
                <w:sz w:val="22"/>
              </w:rPr>
              <w:t>20</w:t>
            </w:r>
          </w:p>
        </w:tc>
        <w:tc>
          <w:tcPr>
            <w:tcW w:w="3118" w:type="dxa"/>
            <w:tcBorders>
              <w:top w:val="nil"/>
              <w:left w:val="nil"/>
              <w:bottom w:val="nil"/>
              <w:right w:val="nil"/>
            </w:tcBorders>
            <w:vAlign w:val="center"/>
          </w:tcPr>
          <w:p w:rsidR="006D1934" w:rsidRDefault="006D1934" w:rsidP="00B814B5">
            <w:pPr>
              <w:adjustRightInd w:val="0"/>
              <w:snapToGrid w:val="0"/>
              <w:spacing w:line="380" w:lineRule="exact"/>
              <w:jc w:val="center"/>
              <w:rPr>
                <w:rFonts w:eastAsia="標楷體"/>
                <w:color w:val="000000"/>
                <w:sz w:val="22"/>
              </w:rPr>
            </w:pPr>
            <w:r>
              <w:rPr>
                <w:rFonts w:eastAsia="標楷體" w:hint="eastAsia"/>
                <w:color w:val="000000"/>
                <w:sz w:val="22"/>
              </w:rPr>
              <w:t>0.12</w:t>
            </w:r>
          </w:p>
        </w:tc>
      </w:tr>
      <w:tr w:rsidR="006D1934" w:rsidRPr="00896C1C" w:rsidTr="00B814B5">
        <w:trPr>
          <w:trHeight w:hRule="exact" w:val="397"/>
          <w:jc w:val="center"/>
        </w:trPr>
        <w:tc>
          <w:tcPr>
            <w:tcW w:w="1648" w:type="dxa"/>
            <w:tcBorders>
              <w:top w:val="nil"/>
              <w:left w:val="nil"/>
              <w:bottom w:val="nil"/>
            </w:tcBorders>
            <w:vAlign w:val="center"/>
          </w:tcPr>
          <w:p w:rsidR="006D1934" w:rsidRDefault="006D1934" w:rsidP="00B814B5">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3200" w:type="dxa"/>
            <w:tcBorders>
              <w:top w:val="nil"/>
              <w:bottom w:val="nil"/>
              <w:right w:val="nil"/>
            </w:tcBorders>
            <w:vAlign w:val="center"/>
          </w:tcPr>
          <w:p w:rsidR="006D1934" w:rsidRDefault="006D1934" w:rsidP="00B814B5">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6D1934" w:rsidRDefault="006D1934" w:rsidP="00B814B5">
            <w:pPr>
              <w:adjustRightInd w:val="0"/>
              <w:snapToGrid w:val="0"/>
              <w:spacing w:line="380" w:lineRule="exact"/>
              <w:jc w:val="center"/>
              <w:rPr>
                <w:rFonts w:eastAsia="標楷體"/>
                <w:color w:val="000000"/>
                <w:sz w:val="22"/>
              </w:rPr>
            </w:pPr>
            <w:r>
              <w:rPr>
                <w:rFonts w:eastAsia="標楷體" w:hint="eastAsia"/>
                <w:color w:val="000000"/>
                <w:sz w:val="22"/>
              </w:rPr>
              <w:t>0.07</w:t>
            </w:r>
          </w:p>
        </w:tc>
      </w:tr>
      <w:tr w:rsidR="006D1934" w:rsidRPr="00896C1C" w:rsidTr="00B814B5">
        <w:trPr>
          <w:trHeight w:hRule="exact" w:val="397"/>
          <w:jc w:val="center"/>
        </w:trPr>
        <w:tc>
          <w:tcPr>
            <w:tcW w:w="1648" w:type="dxa"/>
            <w:tcBorders>
              <w:top w:val="nil"/>
              <w:left w:val="nil"/>
              <w:bottom w:val="nil"/>
            </w:tcBorders>
            <w:vAlign w:val="center"/>
          </w:tcPr>
          <w:p w:rsidR="006D1934" w:rsidRDefault="006D1934" w:rsidP="00B814B5">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r>
              <w:rPr>
                <w:rFonts w:eastAsia="標楷體" w:hint="eastAsia"/>
                <w:color w:val="000000"/>
              </w:rPr>
              <w:t>1~4</w:t>
            </w:r>
            <w:r>
              <w:rPr>
                <w:rFonts w:eastAsia="標楷體" w:hint="eastAsia"/>
                <w:color w:val="000000"/>
              </w:rPr>
              <w:t>月</w:t>
            </w:r>
          </w:p>
        </w:tc>
        <w:tc>
          <w:tcPr>
            <w:tcW w:w="3200" w:type="dxa"/>
            <w:tcBorders>
              <w:top w:val="nil"/>
              <w:bottom w:val="nil"/>
              <w:right w:val="nil"/>
            </w:tcBorders>
            <w:vAlign w:val="center"/>
          </w:tcPr>
          <w:p w:rsidR="006D1934" w:rsidRDefault="006D1934" w:rsidP="00B814B5">
            <w:pPr>
              <w:adjustRightInd w:val="0"/>
              <w:snapToGrid w:val="0"/>
              <w:spacing w:line="380" w:lineRule="exact"/>
              <w:jc w:val="center"/>
              <w:rPr>
                <w:rFonts w:eastAsia="標楷體"/>
                <w:color w:val="000000"/>
                <w:sz w:val="22"/>
              </w:rPr>
            </w:pPr>
            <w:r>
              <w:rPr>
                <w:rFonts w:eastAsia="標楷體" w:hint="eastAsia"/>
                <w:color w:val="000000"/>
                <w:sz w:val="22"/>
              </w:rPr>
              <w:t>42</w:t>
            </w:r>
          </w:p>
        </w:tc>
        <w:tc>
          <w:tcPr>
            <w:tcW w:w="3118" w:type="dxa"/>
            <w:tcBorders>
              <w:top w:val="nil"/>
              <w:left w:val="nil"/>
              <w:bottom w:val="nil"/>
              <w:right w:val="nil"/>
            </w:tcBorders>
            <w:vAlign w:val="center"/>
          </w:tcPr>
          <w:p w:rsidR="006D1934" w:rsidRDefault="006D1934" w:rsidP="00B814B5">
            <w:pPr>
              <w:adjustRightInd w:val="0"/>
              <w:snapToGrid w:val="0"/>
              <w:spacing w:line="380" w:lineRule="exact"/>
              <w:jc w:val="center"/>
              <w:rPr>
                <w:rFonts w:eastAsia="標楷體"/>
                <w:color w:val="000000"/>
                <w:sz w:val="22"/>
              </w:rPr>
            </w:pPr>
            <w:r>
              <w:rPr>
                <w:rFonts w:eastAsia="標楷體" w:hint="eastAsia"/>
                <w:color w:val="000000"/>
                <w:sz w:val="22"/>
              </w:rPr>
              <w:t>0.89</w:t>
            </w:r>
          </w:p>
        </w:tc>
      </w:tr>
      <w:tr w:rsidR="006D1934" w:rsidRPr="00896C1C" w:rsidTr="00B814B5">
        <w:trPr>
          <w:trHeight w:hRule="exact" w:val="397"/>
          <w:jc w:val="center"/>
        </w:trPr>
        <w:tc>
          <w:tcPr>
            <w:tcW w:w="1648" w:type="dxa"/>
            <w:tcBorders>
              <w:top w:val="nil"/>
              <w:left w:val="nil"/>
              <w:bottom w:val="nil"/>
            </w:tcBorders>
            <w:vAlign w:val="center"/>
          </w:tcPr>
          <w:p w:rsidR="006D1934" w:rsidRDefault="006D1934" w:rsidP="00B814B5">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3200" w:type="dxa"/>
            <w:tcBorders>
              <w:top w:val="nil"/>
              <w:bottom w:val="nil"/>
              <w:right w:val="nil"/>
            </w:tcBorders>
            <w:vAlign w:val="center"/>
          </w:tcPr>
          <w:p w:rsidR="006D1934" w:rsidRDefault="006D1934" w:rsidP="00B814B5">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6D1934" w:rsidRDefault="006D1934" w:rsidP="00B814B5">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6D1934" w:rsidRPr="00896C1C" w:rsidTr="00B814B5">
        <w:trPr>
          <w:trHeight w:hRule="exact" w:val="397"/>
          <w:jc w:val="center"/>
        </w:trPr>
        <w:tc>
          <w:tcPr>
            <w:tcW w:w="1648" w:type="dxa"/>
            <w:tcBorders>
              <w:top w:val="nil"/>
              <w:left w:val="nil"/>
              <w:bottom w:val="nil"/>
            </w:tcBorders>
            <w:vAlign w:val="center"/>
          </w:tcPr>
          <w:p w:rsidR="006D1934" w:rsidRDefault="006D1934" w:rsidP="00B814B5">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3200" w:type="dxa"/>
            <w:tcBorders>
              <w:top w:val="nil"/>
              <w:bottom w:val="nil"/>
              <w:right w:val="nil"/>
            </w:tcBorders>
            <w:vAlign w:val="center"/>
          </w:tcPr>
          <w:p w:rsidR="006D1934" w:rsidRDefault="006D1934" w:rsidP="00B814B5">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6D1934" w:rsidRDefault="006D1934" w:rsidP="00B814B5">
            <w:pPr>
              <w:adjustRightInd w:val="0"/>
              <w:snapToGrid w:val="0"/>
              <w:spacing w:line="380" w:lineRule="exact"/>
              <w:jc w:val="center"/>
              <w:rPr>
                <w:rFonts w:eastAsia="標楷體"/>
                <w:color w:val="000000"/>
                <w:sz w:val="22"/>
              </w:rPr>
            </w:pPr>
            <w:r>
              <w:rPr>
                <w:rFonts w:eastAsia="標楷體" w:hint="eastAsia"/>
                <w:color w:val="000000"/>
                <w:sz w:val="22"/>
              </w:rPr>
              <w:t>0.02</w:t>
            </w:r>
          </w:p>
        </w:tc>
      </w:tr>
      <w:tr w:rsidR="006D1934" w:rsidRPr="00896C1C" w:rsidTr="00B814B5">
        <w:trPr>
          <w:trHeight w:hRule="exact" w:val="397"/>
          <w:jc w:val="center"/>
        </w:trPr>
        <w:tc>
          <w:tcPr>
            <w:tcW w:w="1648" w:type="dxa"/>
            <w:tcBorders>
              <w:top w:val="nil"/>
              <w:left w:val="nil"/>
              <w:bottom w:val="nil"/>
            </w:tcBorders>
            <w:vAlign w:val="center"/>
          </w:tcPr>
          <w:p w:rsidR="006D1934" w:rsidRDefault="006D1934" w:rsidP="00B814B5">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3200" w:type="dxa"/>
            <w:tcBorders>
              <w:top w:val="nil"/>
              <w:bottom w:val="nil"/>
              <w:right w:val="nil"/>
            </w:tcBorders>
            <w:vAlign w:val="center"/>
          </w:tcPr>
          <w:p w:rsidR="006D1934" w:rsidRDefault="006D1934" w:rsidP="00B814B5">
            <w:pPr>
              <w:adjustRightInd w:val="0"/>
              <w:snapToGrid w:val="0"/>
              <w:spacing w:line="380" w:lineRule="exact"/>
              <w:jc w:val="center"/>
              <w:rPr>
                <w:rFonts w:eastAsia="標楷體"/>
                <w:color w:val="000000"/>
                <w:sz w:val="22"/>
              </w:rPr>
            </w:pPr>
            <w:r>
              <w:rPr>
                <w:rFonts w:eastAsia="標楷體" w:hint="eastAsia"/>
                <w:color w:val="000000"/>
                <w:sz w:val="22"/>
              </w:rPr>
              <w:t>13</w:t>
            </w:r>
          </w:p>
        </w:tc>
        <w:tc>
          <w:tcPr>
            <w:tcW w:w="3118" w:type="dxa"/>
            <w:tcBorders>
              <w:top w:val="nil"/>
              <w:left w:val="nil"/>
              <w:bottom w:val="nil"/>
              <w:right w:val="nil"/>
            </w:tcBorders>
            <w:vAlign w:val="center"/>
          </w:tcPr>
          <w:p w:rsidR="006D1934" w:rsidRDefault="006D1934" w:rsidP="00B814B5">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6D1934" w:rsidRPr="00896C1C" w:rsidTr="00B814B5">
        <w:trPr>
          <w:trHeight w:hRule="exact" w:val="397"/>
          <w:jc w:val="center"/>
        </w:trPr>
        <w:tc>
          <w:tcPr>
            <w:tcW w:w="1648" w:type="dxa"/>
            <w:tcBorders>
              <w:top w:val="nil"/>
              <w:left w:val="nil"/>
              <w:bottom w:val="nil"/>
            </w:tcBorders>
            <w:vAlign w:val="center"/>
          </w:tcPr>
          <w:p w:rsidR="006D1934" w:rsidRDefault="006D1934" w:rsidP="00B814B5">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3200" w:type="dxa"/>
            <w:tcBorders>
              <w:top w:val="nil"/>
              <w:bottom w:val="nil"/>
              <w:right w:val="nil"/>
            </w:tcBorders>
            <w:vAlign w:val="center"/>
          </w:tcPr>
          <w:p w:rsidR="006D1934" w:rsidRDefault="006D1934" w:rsidP="00B814B5">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6D1934" w:rsidRDefault="006D1934" w:rsidP="00B814B5">
            <w:pPr>
              <w:adjustRightInd w:val="0"/>
              <w:snapToGrid w:val="0"/>
              <w:spacing w:line="380" w:lineRule="exact"/>
              <w:jc w:val="center"/>
              <w:rPr>
                <w:rFonts w:eastAsia="標楷體"/>
                <w:color w:val="000000"/>
                <w:sz w:val="22"/>
              </w:rPr>
            </w:pPr>
            <w:r>
              <w:rPr>
                <w:rFonts w:eastAsia="標楷體" w:hint="eastAsia"/>
                <w:color w:val="000000"/>
                <w:sz w:val="22"/>
              </w:rPr>
              <w:t>0.77</w:t>
            </w:r>
          </w:p>
        </w:tc>
      </w:tr>
      <w:tr w:rsidR="006D1934" w:rsidRPr="00896C1C" w:rsidTr="00B814B5">
        <w:trPr>
          <w:trHeight w:hRule="exact" w:val="397"/>
          <w:jc w:val="center"/>
        </w:trPr>
        <w:tc>
          <w:tcPr>
            <w:tcW w:w="1648" w:type="dxa"/>
            <w:tcBorders>
              <w:top w:val="nil"/>
              <w:left w:val="nil"/>
            </w:tcBorders>
            <w:vAlign w:val="center"/>
          </w:tcPr>
          <w:p w:rsidR="006D1934" w:rsidRPr="00CD3778" w:rsidRDefault="006D1934" w:rsidP="00B814B5">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3200" w:type="dxa"/>
            <w:tcBorders>
              <w:top w:val="nil"/>
              <w:right w:val="nil"/>
            </w:tcBorders>
            <w:vAlign w:val="center"/>
          </w:tcPr>
          <w:p w:rsidR="006D1934" w:rsidRPr="00CD3778" w:rsidRDefault="006D1934" w:rsidP="00B814B5">
            <w:pPr>
              <w:adjustRightInd w:val="0"/>
              <w:snapToGrid w:val="0"/>
              <w:spacing w:line="380" w:lineRule="exact"/>
              <w:jc w:val="center"/>
              <w:rPr>
                <w:rFonts w:eastAsia="標楷體"/>
                <w:color w:val="000000"/>
                <w:sz w:val="22"/>
              </w:rPr>
            </w:pPr>
            <w:r>
              <w:rPr>
                <w:rFonts w:eastAsia="標楷體" w:hint="eastAsia"/>
                <w:color w:val="000000"/>
                <w:sz w:val="22"/>
              </w:rPr>
              <w:t>525</w:t>
            </w:r>
          </w:p>
        </w:tc>
        <w:tc>
          <w:tcPr>
            <w:tcW w:w="3118" w:type="dxa"/>
            <w:tcBorders>
              <w:top w:val="nil"/>
              <w:left w:val="nil"/>
              <w:right w:val="nil"/>
            </w:tcBorders>
            <w:vAlign w:val="center"/>
          </w:tcPr>
          <w:p w:rsidR="006D1934" w:rsidRPr="00CD3778" w:rsidRDefault="006D1934" w:rsidP="00B814B5">
            <w:pPr>
              <w:adjustRightInd w:val="0"/>
              <w:snapToGrid w:val="0"/>
              <w:spacing w:line="380" w:lineRule="exact"/>
              <w:jc w:val="center"/>
              <w:rPr>
                <w:rFonts w:eastAsia="標楷體"/>
                <w:color w:val="000000"/>
                <w:sz w:val="22"/>
              </w:rPr>
            </w:pPr>
            <w:r>
              <w:rPr>
                <w:rFonts w:eastAsia="標楷體" w:hint="eastAsia"/>
                <w:color w:val="000000"/>
                <w:sz w:val="22"/>
              </w:rPr>
              <w:t>9.54</w:t>
            </w:r>
          </w:p>
        </w:tc>
      </w:tr>
    </w:tbl>
    <w:p w:rsidR="00D75028" w:rsidRDefault="00D75028" w:rsidP="00D75028">
      <w:pPr>
        <w:pStyle w:val="k3a"/>
        <w:spacing w:beforeLines="0" w:before="0" w:line="300" w:lineRule="auto"/>
        <w:ind w:leftChars="118" w:left="283" w:firstLineChars="0" w:firstLine="0"/>
        <w:rPr>
          <w:kern w:val="2"/>
          <w:sz w:val="22"/>
          <w:szCs w:val="22"/>
        </w:rPr>
      </w:pPr>
      <w:r w:rsidRPr="0042351C">
        <w:rPr>
          <w:kern w:val="2"/>
          <w:sz w:val="22"/>
          <w:szCs w:val="22"/>
        </w:rPr>
        <w:t>資料來源：經濟部投審會。</w:t>
      </w:r>
    </w:p>
    <w:p w:rsidR="00D75028" w:rsidRPr="005C0B2A" w:rsidRDefault="00D75028" w:rsidP="00D75028">
      <w:pPr>
        <w:pStyle w:val="k3a"/>
        <w:spacing w:beforeLines="0" w:before="0" w:line="300" w:lineRule="auto"/>
        <w:ind w:leftChars="0" w:left="0" w:firstLineChars="0" w:firstLine="0"/>
        <w:rPr>
          <w:kern w:val="2"/>
          <w:sz w:val="22"/>
          <w:szCs w:val="22"/>
        </w:rPr>
      </w:pPr>
    </w:p>
    <w:p w:rsidR="00D75028" w:rsidRDefault="00D75028" w:rsidP="00D75028">
      <w:pPr>
        <w:pStyle w:val="2"/>
        <w:spacing w:after="360"/>
      </w:pPr>
      <w:bookmarkStart w:id="117" w:name="_Toc389221966"/>
      <w:r w:rsidRPr="00EB5C0B">
        <w:rPr>
          <w:noProof/>
        </w:rPr>
        <w:lastRenderedPageBreak/>
        <w:drawing>
          <wp:anchor distT="0" distB="0" distL="114300" distR="114300" simplePos="0" relativeHeight="251970048" behindDoc="0" locked="0" layoutInCell="1" allowOverlap="1" wp14:anchorId="024EC365" wp14:editId="22AAA2C1">
            <wp:simplePos x="0" y="0"/>
            <wp:positionH relativeFrom="column">
              <wp:posOffset>2126442</wp:posOffset>
            </wp:positionH>
            <wp:positionV relativeFrom="paragraph">
              <wp:posOffset>339090</wp:posOffset>
            </wp:positionV>
            <wp:extent cx="4245621" cy="2646218"/>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45621" cy="26462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B3B">
        <w:rPr>
          <w:sz w:val="32"/>
        </w:rPr>
        <w:t>（二）兩岸貿易</w:t>
      </w:r>
      <w:bookmarkEnd w:id="117"/>
    </w:p>
    <w:p w:rsidR="00D75028" w:rsidRPr="00403EF1" w:rsidRDefault="00D75028" w:rsidP="00D75028">
      <w:pPr>
        <w:pStyle w:val="af3"/>
        <w:widowControl w:val="0"/>
        <w:tabs>
          <w:tab w:val="left" w:pos="567"/>
        </w:tabs>
        <w:ind w:leftChars="118" w:left="566" w:rightChars="2217" w:right="5321" w:hangingChars="101" w:hanging="283"/>
        <w:jc w:val="both"/>
        <w:rPr>
          <w:sz w:val="28"/>
          <w:szCs w:val="16"/>
          <w:u w:val="single"/>
        </w:rPr>
      </w:pPr>
      <w:r w:rsidRPr="00403EF1">
        <w:rPr>
          <w:sz w:val="28"/>
          <w:szCs w:val="16"/>
        </w:rPr>
        <w:t>－</w:t>
      </w:r>
      <w:r w:rsidRPr="00403EF1">
        <w:rPr>
          <w:rFonts w:hint="eastAsia"/>
          <w:noProof w:val="0"/>
          <w:kern w:val="2"/>
          <w:sz w:val="28"/>
          <w:szCs w:val="16"/>
          <w:lang w:bidi="ar-SA"/>
        </w:rPr>
        <w:t>201</w:t>
      </w:r>
      <w:r>
        <w:rPr>
          <w:rFonts w:hint="eastAsia"/>
          <w:noProof w:val="0"/>
          <w:kern w:val="2"/>
          <w:sz w:val="28"/>
          <w:szCs w:val="16"/>
          <w:lang w:bidi="ar-SA"/>
        </w:rPr>
        <w:t>4</w:t>
      </w:r>
      <w:r w:rsidRPr="00403EF1">
        <w:rPr>
          <w:rFonts w:hint="eastAsia"/>
          <w:noProof w:val="0"/>
          <w:kern w:val="2"/>
          <w:sz w:val="28"/>
          <w:szCs w:val="16"/>
          <w:lang w:bidi="ar-SA"/>
        </w:rPr>
        <w:t>年</w:t>
      </w:r>
      <w:r>
        <w:rPr>
          <w:rFonts w:hint="eastAsia"/>
          <w:noProof w:val="0"/>
          <w:kern w:val="2"/>
          <w:sz w:val="28"/>
          <w:szCs w:val="16"/>
          <w:lang w:bidi="ar-SA"/>
        </w:rPr>
        <w:t>4</w:t>
      </w:r>
      <w:r>
        <w:rPr>
          <w:rFonts w:hint="eastAsia"/>
          <w:noProof w:val="0"/>
          <w:kern w:val="2"/>
          <w:sz w:val="28"/>
          <w:szCs w:val="16"/>
          <w:lang w:bidi="ar-SA"/>
        </w:rPr>
        <w:t>月</w:t>
      </w:r>
      <w:r w:rsidRPr="00403EF1">
        <w:rPr>
          <w:rFonts w:hint="eastAsia"/>
          <w:noProof w:val="0"/>
          <w:kern w:val="2"/>
          <w:sz w:val="28"/>
          <w:szCs w:val="16"/>
          <w:lang w:bidi="ar-SA"/>
        </w:rPr>
        <w:t>我對中國大陸</w:t>
      </w:r>
      <w:r>
        <w:rPr>
          <w:rFonts w:hint="eastAsia"/>
          <w:noProof w:val="0"/>
          <w:kern w:val="2"/>
          <w:sz w:val="28"/>
          <w:szCs w:val="16"/>
          <w:lang w:bidi="ar-SA"/>
        </w:rPr>
        <w:t>（</w:t>
      </w:r>
      <w:r w:rsidRPr="00403EF1">
        <w:rPr>
          <w:rFonts w:hint="eastAsia"/>
          <w:noProof w:val="0"/>
          <w:kern w:val="2"/>
          <w:sz w:val="28"/>
          <w:szCs w:val="16"/>
          <w:lang w:bidi="ar-SA"/>
        </w:rPr>
        <w:t>含香港</w:t>
      </w:r>
      <w:r>
        <w:rPr>
          <w:rFonts w:hint="eastAsia"/>
          <w:noProof w:val="0"/>
          <w:kern w:val="2"/>
          <w:sz w:val="28"/>
          <w:szCs w:val="16"/>
          <w:lang w:bidi="ar-SA"/>
        </w:rPr>
        <w:t>）</w:t>
      </w:r>
      <w:r w:rsidRPr="00403EF1">
        <w:rPr>
          <w:rFonts w:hint="eastAsia"/>
          <w:noProof w:val="0"/>
          <w:kern w:val="2"/>
          <w:sz w:val="28"/>
          <w:szCs w:val="16"/>
          <w:lang w:bidi="ar-SA"/>
        </w:rPr>
        <w:t>貿易總額為</w:t>
      </w:r>
      <w:r>
        <w:rPr>
          <w:rFonts w:hint="eastAsia"/>
          <w:noProof w:val="0"/>
          <w:kern w:val="2"/>
          <w:sz w:val="28"/>
          <w:szCs w:val="16"/>
          <w:lang w:bidi="ar-SA"/>
        </w:rPr>
        <w:t>145.9</w:t>
      </w:r>
      <w:r w:rsidRPr="00403EF1">
        <w:rPr>
          <w:rFonts w:hint="eastAsia"/>
          <w:noProof w:val="0"/>
          <w:kern w:val="2"/>
          <w:sz w:val="28"/>
          <w:szCs w:val="16"/>
          <w:lang w:bidi="ar-SA"/>
        </w:rPr>
        <w:t>億美元，較上年</w:t>
      </w:r>
      <w:r>
        <w:rPr>
          <w:rFonts w:hint="eastAsia"/>
          <w:noProof w:val="0"/>
          <w:kern w:val="2"/>
          <w:sz w:val="28"/>
          <w:szCs w:val="16"/>
          <w:lang w:bidi="ar-SA"/>
        </w:rPr>
        <w:t>同期增加</w:t>
      </w:r>
      <w:r>
        <w:rPr>
          <w:rFonts w:hint="eastAsia"/>
          <w:noProof w:val="0"/>
          <w:kern w:val="2"/>
          <w:sz w:val="28"/>
          <w:szCs w:val="16"/>
          <w:lang w:bidi="ar-SA"/>
        </w:rPr>
        <w:t>7.4</w:t>
      </w:r>
      <w:r w:rsidRPr="00403EF1">
        <w:rPr>
          <w:rFonts w:hint="eastAsia"/>
          <w:noProof w:val="0"/>
          <w:kern w:val="2"/>
          <w:sz w:val="28"/>
          <w:szCs w:val="16"/>
          <w:lang w:bidi="ar-SA"/>
        </w:rPr>
        <w:t>％；其中出口額為</w:t>
      </w:r>
      <w:r>
        <w:rPr>
          <w:rFonts w:hint="eastAsia"/>
          <w:noProof w:val="0"/>
          <w:kern w:val="2"/>
          <w:sz w:val="28"/>
          <w:szCs w:val="16"/>
          <w:lang w:bidi="ar-SA"/>
        </w:rPr>
        <w:t>103.8</w:t>
      </w:r>
      <w:r w:rsidRPr="00403EF1">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5.0</w:t>
      </w:r>
      <w:r w:rsidRPr="00403EF1">
        <w:rPr>
          <w:rFonts w:hint="eastAsia"/>
          <w:noProof w:val="0"/>
          <w:kern w:val="2"/>
          <w:sz w:val="28"/>
          <w:szCs w:val="16"/>
          <w:lang w:bidi="ar-SA"/>
        </w:rPr>
        <w:t>％；進口額為</w:t>
      </w:r>
      <w:r>
        <w:rPr>
          <w:rFonts w:hint="eastAsia"/>
          <w:noProof w:val="0"/>
          <w:kern w:val="2"/>
          <w:sz w:val="28"/>
          <w:szCs w:val="16"/>
          <w:lang w:bidi="ar-SA"/>
        </w:rPr>
        <w:t>42.1</w:t>
      </w:r>
      <w:r w:rsidRPr="00403EF1">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13.4</w:t>
      </w:r>
      <w:r w:rsidRPr="00403EF1">
        <w:rPr>
          <w:rFonts w:hint="eastAsia"/>
          <w:noProof w:val="0"/>
          <w:kern w:val="2"/>
          <w:sz w:val="28"/>
          <w:szCs w:val="16"/>
          <w:lang w:bidi="ar-SA"/>
        </w:rPr>
        <w:t>％；貿易</w:t>
      </w:r>
      <w:r>
        <w:rPr>
          <w:rFonts w:hint="eastAsia"/>
          <w:noProof w:val="0"/>
          <w:kern w:val="2"/>
          <w:sz w:val="28"/>
          <w:szCs w:val="16"/>
          <w:lang w:bidi="ar-SA"/>
        </w:rPr>
        <w:t>出超</w:t>
      </w:r>
      <w:r w:rsidRPr="00403EF1">
        <w:rPr>
          <w:rFonts w:hint="eastAsia"/>
          <w:noProof w:val="0"/>
          <w:kern w:val="2"/>
          <w:sz w:val="28"/>
          <w:szCs w:val="16"/>
          <w:lang w:bidi="ar-SA"/>
        </w:rPr>
        <w:t>為</w:t>
      </w:r>
      <w:r>
        <w:rPr>
          <w:rFonts w:hint="eastAsia"/>
          <w:noProof w:val="0"/>
          <w:kern w:val="2"/>
          <w:sz w:val="28"/>
          <w:szCs w:val="16"/>
          <w:lang w:bidi="ar-SA"/>
        </w:rPr>
        <w:t>61.7</w:t>
      </w:r>
      <w:r w:rsidRPr="00403EF1">
        <w:rPr>
          <w:rFonts w:hint="eastAsia"/>
          <w:noProof w:val="0"/>
          <w:kern w:val="2"/>
          <w:sz w:val="28"/>
          <w:szCs w:val="16"/>
          <w:lang w:bidi="ar-SA"/>
        </w:rPr>
        <w:t>億美元，</w:t>
      </w:r>
      <w:r>
        <w:rPr>
          <w:rFonts w:hint="eastAsia"/>
          <w:noProof w:val="0"/>
          <w:kern w:val="2"/>
          <w:sz w:val="28"/>
          <w:szCs w:val="16"/>
          <w:lang w:bidi="ar-SA"/>
        </w:rPr>
        <w:t>與上年同月持平</w:t>
      </w:r>
      <w:r w:rsidRPr="00403EF1">
        <w:rPr>
          <w:rFonts w:hint="eastAsia"/>
          <w:noProof w:val="0"/>
          <w:kern w:val="2"/>
          <w:sz w:val="28"/>
          <w:szCs w:val="16"/>
          <w:lang w:bidi="ar-SA"/>
        </w:rPr>
        <w:t>。</w:t>
      </w:r>
    </w:p>
    <w:p w:rsidR="00D75028" w:rsidRPr="00B85636" w:rsidRDefault="00D75028" w:rsidP="00D75028">
      <w:pPr>
        <w:pStyle w:val="af3"/>
        <w:widowControl w:val="0"/>
        <w:tabs>
          <w:tab w:val="left" w:pos="567"/>
        </w:tabs>
        <w:ind w:leftChars="118" w:left="566" w:rightChars="2217" w:right="5321" w:hangingChars="101" w:hanging="283"/>
        <w:jc w:val="both"/>
        <w:rPr>
          <w:sz w:val="28"/>
          <w:szCs w:val="16"/>
          <w:u w:val="single"/>
        </w:rPr>
      </w:pPr>
    </w:p>
    <w:p w:rsidR="00D75028" w:rsidRPr="00403EF1" w:rsidRDefault="00D75028" w:rsidP="00D75028">
      <w:pPr>
        <w:pStyle w:val="k3a"/>
        <w:spacing w:beforeLines="0" w:before="0" w:line="300" w:lineRule="auto"/>
        <w:ind w:leftChars="0" w:left="0" w:firstLineChars="0" w:firstLine="0"/>
        <w:rPr>
          <w:vanish/>
        </w:rPr>
      </w:pPr>
    </w:p>
    <w:p w:rsidR="00D75028" w:rsidRPr="00403EF1" w:rsidRDefault="00D75028" w:rsidP="00D75028">
      <w:pPr>
        <w:rPr>
          <w:rFonts w:eastAsia="標楷體"/>
          <w:vanish/>
          <w:sz w:val="28"/>
        </w:rPr>
      </w:pPr>
    </w:p>
    <w:p w:rsidR="00D75028" w:rsidRPr="00403EF1" w:rsidRDefault="00D75028" w:rsidP="00D75028">
      <w:pPr>
        <w:rPr>
          <w:rFonts w:eastAsia="標楷體"/>
          <w:vanish/>
          <w:sz w:val="28"/>
        </w:rPr>
      </w:pPr>
    </w:p>
    <w:p w:rsidR="00D75028" w:rsidRPr="00403EF1" w:rsidRDefault="00D75028" w:rsidP="00D75028">
      <w:pPr>
        <w:rPr>
          <w:rFonts w:eastAsia="標楷體"/>
          <w:vanish/>
          <w:sz w:val="28"/>
        </w:rPr>
      </w:pPr>
    </w:p>
    <w:p w:rsidR="00D75028" w:rsidRPr="00403EF1" w:rsidRDefault="00D75028" w:rsidP="00D75028">
      <w:pPr>
        <w:rPr>
          <w:rFonts w:eastAsia="標楷體"/>
          <w:vanish/>
          <w:sz w:val="28"/>
        </w:rPr>
      </w:pPr>
    </w:p>
    <w:p w:rsidR="00D75028" w:rsidRPr="00403EF1" w:rsidRDefault="00D75028" w:rsidP="00D75028">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D75028" w:rsidRPr="00403EF1" w:rsidRDefault="00D75028" w:rsidP="00D75028">
      <w:pPr>
        <w:rPr>
          <w:rFonts w:eastAsia="標楷體"/>
          <w:vanish/>
          <w:sz w:val="28"/>
        </w:rPr>
      </w:pPr>
    </w:p>
    <w:p w:rsidR="00D75028" w:rsidRPr="00403EF1" w:rsidRDefault="00D75028" w:rsidP="00D75028">
      <w:pPr>
        <w:rPr>
          <w:rFonts w:eastAsia="標楷體"/>
          <w:vanish/>
          <w:sz w:val="28"/>
        </w:rPr>
      </w:pPr>
    </w:p>
    <w:p w:rsidR="00D75028" w:rsidRPr="00403EF1" w:rsidRDefault="00D75028" w:rsidP="00D75028">
      <w:pPr>
        <w:rPr>
          <w:rFonts w:eastAsia="標楷體"/>
          <w:vanish/>
          <w:sz w:val="28"/>
        </w:rPr>
      </w:pPr>
    </w:p>
    <w:p w:rsidR="00D75028" w:rsidRPr="00403EF1" w:rsidRDefault="00D75028" w:rsidP="00D75028">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D75028" w:rsidRPr="00403EF1" w:rsidRDefault="00D75028" w:rsidP="00D75028">
      <w:pPr>
        <w:snapToGrid w:val="0"/>
        <w:spacing w:beforeLines="100" w:before="360" w:afterLines="50" w:after="180" w:line="400" w:lineRule="exact"/>
        <w:ind w:right="-573"/>
        <w:jc w:val="right"/>
        <w:rPr>
          <w:rFonts w:eastAsia="標楷體"/>
        </w:rPr>
      </w:pPr>
      <w:r w:rsidRPr="00403EF1">
        <w:rPr>
          <w:rFonts w:eastAsia="標楷體"/>
          <w:noProof/>
          <w:spacing w:val="-4"/>
          <w:sz w:val="28"/>
        </w:rPr>
        <mc:AlternateContent>
          <mc:Choice Requires="wpg">
            <w:drawing>
              <wp:anchor distT="0" distB="0" distL="114300" distR="114300" simplePos="0" relativeHeight="251969024" behindDoc="0" locked="0" layoutInCell="1" allowOverlap="1" wp14:anchorId="07328E46" wp14:editId="3988DAD6">
                <wp:simplePos x="0" y="0"/>
                <wp:positionH relativeFrom="column">
                  <wp:posOffset>-2880360</wp:posOffset>
                </wp:positionH>
                <wp:positionV relativeFrom="paragraph">
                  <wp:posOffset>552450</wp:posOffset>
                </wp:positionV>
                <wp:extent cx="571500" cy="342900"/>
                <wp:effectExtent l="0" t="0" r="3810" b="38100"/>
                <wp:wrapNone/>
                <wp:docPr id="7" name="群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5"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4EAF" w:rsidRDefault="00F34EAF" w:rsidP="00D75028">
                              <w:pPr>
                                <w:spacing w:line="200" w:lineRule="exact"/>
                                <w:rPr>
                                  <w:b/>
                                  <w:bCs/>
                                  <w:color w:val="000000"/>
                                  <w:sz w:val="16"/>
                                </w:rPr>
                              </w:pPr>
                              <w:r>
                                <w:rPr>
                                  <w:rFonts w:hint="eastAsia"/>
                                  <w:b/>
                                  <w:bCs/>
                                  <w:color w:val="000000"/>
                                  <w:sz w:val="16"/>
                                </w:rPr>
                                <w:t>進口成長率</w:t>
                              </w:r>
                            </w:p>
                            <w:p w:rsidR="00F34EAF" w:rsidRDefault="00F34EAF" w:rsidP="00D75028">
                              <w:pPr>
                                <w:spacing w:line="200" w:lineRule="exact"/>
                                <w:rPr>
                                  <w:sz w:val="14"/>
                                </w:rPr>
                              </w:pPr>
                            </w:p>
                          </w:txbxContent>
                        </wps:txbx>
                        <wps:bodyPr rot="0" vert="horz" wrap="square" lIns="0" tIns="0" rIns="0" bIns="0" anchor="t" anchorCtr="0" upright="1">
                          <a:noAutofit/>
                        </wps:bodyPr>
                      </wps:wsp>
                      <wps:wsp>
                        <wps:cNvPr id="17"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7" o:spid="_x0000_s1036" style="position:absolute;left:0;text-align:left;margin-left:-226.8pt;margin-top:43.5pt;width:45pt;height:27pt;z-index:251969024"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">
                <v:shape id="Text Box 3" o:spid="_x0000_s1037"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F34EAF" w:rsidRDefault="00F34EAF" w:rsidP="00D75028">
                        <w:pPr>
                          <w:spacing w:line="200" w:lineRule="exact"/>
                          <w:rPr>
                            <w:b/>
                            <w:bCs/>
                            <w:color w:val="000000"/>
                            <w:sz w:val="16"/>
                          </w:rPr>
                        </w:pPr>
                        <w:r>
                          <w:rPr>
                            <w:rFonts w:hint="eastAsia"/>
                            <w:b/>
                            <w:bCs/>
                            <w:color w:val="000000"/>
                            <w:sz w:val="16"/>
                          </w:rPr>
                          <w:t>進口成長率</w:t>
                        </w:r>
                      </w:p>
                      <w:p w:rsidR="00F34EAF" w:rsidRDefault="00F34EAF" w:rsidP="00D75028">
                        <w:pPr>
                          <w:spacing w:line="200" w:lineRule="exact"/>
                          <w:rPr>
                            <w:sz w:val="14"/>
                          </w:rPr>
                        </w:pPr>
                      </w:p>
                    </w:txbxContent>
                  </v:textbox>
                </v:shape>
                <v:line id="Line 4" o:spid="_x0000_s1038"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aI3b8AAADbAAAADwAAAGRycy9kb3ducmV2LnhtbERPzWrCQBC+C32HZQredNMiqaRZpVgK&#10;8SRGH2DITpOQ7GzYXZP07V1B6G0+vt/J97PpxUjOt5YVvK0TEMSV1S3XCq6Xn9UWhA/IGnvLpOCP&#10;POx3L4scM20nPtNYhlrEEPYZKmhCGDIpfdWQQb+2A3Hkfq0zGCJ0tdQOpxhuevmeJKk02HJsaHCg&#10;Q0NVV96MgvN1Mqc5PSaBqZTVd7rpNq5Qavk6f32CCDSHf/HTXeg4/wM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4aI3b8AAADbAAAADwAAAAAAAAAAAAAAAACh&#10;AgAAZHJzL2Rvd25yZXYueG1sUEsFBgAAAAAEAAQA+QAAAI0DAAAAAA==&#10;">
                  <v:stroke endarrow="classic"/>
                </v:line>
              </v:group>
            </w:pict>
          </mc:Fallback>
        </mc:AlternateContent>
      </w:r>
      <w:r w:rsidRPr="00403EF1">
        <w:rPr>
          <w:rFonts w:eastAsia="標楷體"/>
          <w:b/>
          <w:bCs/>
          <w:sz w:val="28"/>
        </w:rPr>
        <w:t xml:space="preserve">                  </w:t>
      </w: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797"/>
        <w:gridCol w:w="854"/>
        <w:gridCol w:w="700"/>
        <w:gridCol w:w="786"/>
        <w:gridCol w:w="938"/>
        <w:gridCol w:w="720"/>
        <w:gridCol w:w="772"/>
        <w:gridCol w:w="848"/>
      </w:tblGrid>
      <w:tr w:rsidR="00D75028" w:rsidRPr="00896C1C" w:rsidTr="00B814B5">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D75028" w:rsidRPr="00896C1C" w:rsidRDefault="00D75028" w:rsidP="00B814B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75028" w:rsidRPr="00896C1C" w:rsidRDefault="00D75028" w:rsidP="00B814B5">
            <w:pPr>
              <w:jc w:val="center"/>
              <w:rPr>
                <w:rFonts w:ascii="標楷體" w:eastAsia="標楷體" w:hAnsi="標楷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p w:rsidR="00D75028" w:rsidRPr="00896C1C" w:rsidRDefault="00D75028" w:rsidP="00B814B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新細明體" w:eastAsia="新細明體" w:hAnsi="新細明體" w:cs="Arial Unicode MS"/>
                <w:spacing w:val="0"/>
                <w:szCs w:val="24"/>
              </w:rPr>
            </w:pPr>
          </w:p>
        </w:tc>
        <w:tc>
          <w:tcPr>
            <w:tcW w:w="235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D75028" w:rsidRPr="00896C1C" w:rsidRDefault="00D75028" w:rsidP="00B814B5">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44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D75028" w:rsidRPr="00896C1C" w:rsidRDefault="00D75028" w:rsidP="00B814B5">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tcPr>
          <w:p w:rsidR="00D75028" w:rsidRPr="00896C1C" w:rsidRDefault="00D75028" w:rsidP="00B814B5">
            <w:pPr>
              <w:jc w:val="center"/>
              <w:rPr>
                <w:rFonts w:ascii="標楷體" w:eastAsia="標楷體" w:hAnsi="標楷體" w:cs="Arial Unicode MS"/>
              </w:rPr>
            </w:pPr>
            <w:r>
              <w:rPr>
                <w:rFonts w:ascii="標楷體" w:eastAsia="標楷體" w:hAnsi="標楷體" w:hint="eastAsia"/>
              </w:rPr>
              <w:t>出入超</w:t>
            </w:r>
          </w:p>
        </w:tc>
      </w:tr>
      <w:tr w:rsidR="00D75028" w:rsidRPr="00896C1C" w:rsidTr="00B814B5">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D75028" w:rsidRPr="00896C1C" w:rsidRDefault="00D75028" w:rsidP="00B814B5">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75028" w:rsidRPr="00896C1C" w:rsidRDefault="00D75028" w:rsidP="00B814B5">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75028" w:rsidRPr="00896C1C" w:rsidRDefault="00D75028" w:rsidP="00B814B5">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D75028" w:rsidRPr="00896C1C" w:rsidRDefault="00D75028" w:rsidP="00B814B5">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97" w:type="dxa"/>
            <w:tcBorders>
              <w:top w:val="nil"/>
              <w:left w:val="nil"/>
              <w:bottom w:val="single" w:sz="4" w:space="0" w:color="auto"/>
              <w:right w:val="single" w:sz="4" w:space="0" w:color="auto"/>
            </w:tcBorders>
            <w:tcMar>
              <w:top w:w="15" w:type="dxa"/>
              <w:left w:w="15" w:type="dxa"/>
              <w:bottom w:w="0" w:type="dxa"/>
              <w:right w:w="15" w:type="dxa"/>
            </w:tcMar>
            <w:vAlign w:val="center"/>
          </w:tcPr>
          <w:p w:rsidR="00D75028" w:rsidRPr="00896C1C" w:rsidRDefault="00D75028" w:rsidP="00B814B5">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54" w:type="dxa"/>
            <w:tcBorders>
              <w:top w:val="nil"/>
              <w:left w:val="nil"/>
              <w:bottom w:val="single" w:sz="4" w:space="0" w:color="auto"/>
              <w:right w:val="single" w:sz="4" w:space="0" w:color="auto"/>
            </w:tcBorders>
            <w:tcMar>
              <w:top w:w="15" w:type="dxa"/>
              <w:left w:w="15" w:type="dxa"/>
              <w:bottom w:w="0" w:type="dxa"/>
              <w:right w:w="15" w:type="dxa"/>
            </w:tcMar>
            <w:vAlign w:val="center"/>
          </w:tcPr>
          <w:p w:rsidR="00D75028" w:rsidRPr="00896C1C" w:rsidRDefault="00D75028" w:rsidP="00B814B5">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700" w:type="dxa"/>
            <w:tcBorders>
              <w:top w:val="nil"/>
              <w:left w:val="nil"/>
              <w:bottom w:val="single" w:sz="4" w:space="0" w:color="auto"/>
              <w:right w:val="single" w:sz="4" w:space="0" w:color="auto"/>
            </w:tcBorders>
            <w:tcMar>
              <w:top w:w="15" w:type="dxa"/>
              <w:left w:w="15" w:type="dxa"/>
              <w:bottom w:w="0" w:type="dxa"/>
              <w:right w:w="15" w:type="dxa"/>
            </w:tcMar>
            <w:vAlign w:val="center"/>
          </w:tcPr>
          <w:p w:rsidR="00D75028" w:rsidRPr="00896C1C" w:rsidRDefault="00D75028" w:rsidP="00B814B5">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86" w:type="dxa"/>
            <w:tcBorders>
              <w:top w:val="nil"/>
              <w:left w:val="nil"/>
              <w:bottom w:val="single" w:sz="4" w:space="0" w:color="auto"/>
              <w:right w:val="single" w:sz="4" w:space="0" w:color="auto"/>
            </w:tcBorders>
            <w:tcMar>
              <w:top w:w="15" w:type="dxa"/>
              <w:left w:w="15" w:type="dxa"/>
              <w:bottom w:w="0" w:type="dxa"/>
              <w:right w:w="15" w:type="dxa"/>
            </w:tcMar>
            <w:vAlign w:val="center"/>
          </w:tcPr>
          <w:p w:rsidR="00D75028" w:rsidRPr="00896C1C" w:rsidRDefault="00D75028" w:rsidP="00B814B5">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938" w:type="dxa"/>
            <w:tcBorders>
              <w:top w:val="nil"/>
              <w:left w:val="nil"/>
              <w:bottom w:val="single" w:sz="4" w:space="0" w:color="auto"/>
              <w:right w:val="single" w:sz="4" w:space="0" w:color="auto"/>
            </w:tcBorders>
            <w:tcMar>
              <w:top w:w="15" w:type="dxa"/>
              <w:left w:w="15" w:type="dxa"/>
              <w:bottom w:w="0" w:type="dxa"/>
              <w:right w:w="15" w:type="dxa"/>
            </w:tcMar>
            <w:vAlign w:val="center"/>
          </w:tcPr>
          <w:p w:rsidR="00D75028" w:rsidRPr="00896C1C" w:rsidRDefault="00D75028" w:rsidP="00B814B5">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D75028" w:rsidRPr="00896C1C" w:rsidRDefault="00D75028" w:rsidP="00B814B5">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D75028" w:rsidRPr="00896C1C" w:rsidRDefault="00D75028" w:rsidP="00B814B5">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48" w:type="dxa"/>
            <w:tcBorders>
              <w:top w:val="nil"/>
              <w:left w:val="nil"/>
              <w:bottom w:val="single" w:sz="4" w:space="0" w:color="auto"/>
            </w:tcBorders>
            <w:tcMar>
              <w:top w:w="15" w:type="dxa"/>
              <w:left w:w="15" w:type="dxa"/>
              <w:bottom w:w="0" w:type="dxa"/>
              <w:right w:w="15" w:type="dxa"/>
            </w:tcMar>
            <w:vAlign w:val="center"/>
          </w:tcPr>
          <w:p w:rsidR="00D75028" w:rsidRPr="00896C1C" w:rsidRDefault="00D75028" w:rsidP="00B814B5">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r>
      <w:tr w:rsidR="00D75028" w:rsidRPr="00896C1C" w:rsidTr="00B814B5">
        <w:trPr>
          <w:trHeight w:hRule="exact" w:val="340"/>
        </w:trPr>
        <w:tc>
          <w:tcPr>
            <w:tcW w:w="1800" w:type="dxa"/>
            <w:tcBorders>
              <w:right w:val="single" w:sz="4" w:space="0" w:color="auto"/>
            </w:tcBorders>
            <w:tcMar>
              <w:top w:w="15" w:type="dxa"/>
              <w:left w:w="15" w:type="dxa"/>
              <w:bottom w:w="0" w:type="dxa"/>
              <w:right w:w="15" w:type="dxa"/>
            </w:tcMar>
          </w:tcPr>
          <w:p w:rsidR="00D75028" w:rsidRPr="00896C1C" w:rsidRDefault="00D75028" w:rsidP="00B814B5">
            <w:pPr>
              <w:jc w:val="center"/>
            </w:pPr>
            <w:r w:rsidRPr="00896C1C">
              <w:t>2009</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1,093.3</w:t>
            </w:r>
          </w:p>
        </w:tc>
        <w:tc>
          <w:tcPr>
            <w:tcW w:w="798" w:type="dxa"/>
            <w:tcBorders>
              <w:top w:val="nil"/>
              <w:left w:val="nil"/>
              <w:bottom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-17.5</w:t>
            </w:r>
          </w:p>
        </w:tc>
        <w:tc>
          <w:tcPr>
            <w:tcW w:w="631" w:type="dxa"/>
            <w:tcBorders>
              <w:top w:val="nil"/>
              <w:left w:val="nil"/>
              <w:bottom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28.9</w:t>
            </w:r>
          </w:p>
        </w:tc>
        <w:tc>
          <w:tcPr>
            <w:tcW w:w="797" w:type="dxa"/>
            <w:tcBorders>
              <w:top w:val="nil"/>
              <w:left w:val="nil"/>
              <w:bottom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837.0</w:t>
            </w:r>
          </w:p>
        </w:tc>
        <w:tc>
          <w:tcPr>
            <w:tcW w:w="854" w:type="dxa"/>
            <w:tcBorders>
              <w:top w:val="nil"/>
              <w:left w:val="nil"/>
              <w:bottom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-15.9</w:t>
            </w:r>
          </w:p>
        </w:tc>
        <w:tc>
          <w:tcPr>
            <w:tcW w:w="700" w:type="dxa"/>
            <w:tcBorders>
              <w:top w:val="nil"/>
              <w:left w:val="nil"/>
              <w:bottom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41.1</w:t>
            </w:r>
          </w:p>
        </w:tc>
        <w:tc>
          <w:tcPr>
            <w:tcW w:w="786" w:type="dxa"/>
            <w:tcBorders>
              <w:top w:val="nil"/>
              <w:left w:val="nil"/>
              <w:bottom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256.3</w:t>
            </w:r>
          </w:p>
        </w:tc>
        <w:tc>
          <w:tcPr>
            <w:tcW w:w="938" w:type="dxa"/>
            <w:tcBorders>
              <w:top w:val="nil"/>
              <w:left w:val="nil"/>
              <w:bottom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-22.1</w:t>
            </w:r>
          </w:p>
        </w:tc>
        <w:tc>
          <w:tcPr>
            <w:tcW w:w="720" w:type="dxa"/>
            <w:tcBorders>
              <w:top w:val="nil"/>
              <w:left w:val="nil"/>
              <w:bottom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14.7</w:t>
            </w:r>
          </w:p>
        </w:tc>
        <w:tc>
          <w:tcPr>
            <w:tcW w:w="772" w:type="dxa"/>
            <w:tcBorders>
              <w:top w:val="nil"/>
              <w:left w:val="nil"/>
              <w:bottom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580.7</w:t>
            </w:r>
          </w:p>
        </w:tc>
        <w:tc>
          <w:tcPr>
            <w:tcW w:w="848" w:type="dxa"/>
            <w:tcBorders>
              <w:top w:val="nil"/>
              <w:left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-12.9</w:t>
            </w:r>
          </w:p>
        </w:tc>
      </w:tr>
      <w:tr w:rsidR="00D75028" w:rsidRPr="00896C1C" w:rsidTr="00B814B5">
        <w:trPr>
          <w:trHeight w:hRule="exact" w:val="340"/>
        </w:trPr>
        <w:tc>
          <w:tcPr>
            <w:tcW w:w="1800" w:type="dxa"/>
            <w:tcBorders>
              <w:right w:val="single" w:sz="4" w:space="0" w:color="auto"/>
            </w:tcBorders>
            <w:tcMar>
              <w:top w:w="15" w:type="dxa"/>
              <w:left w:w="15" w:type="dxa"/>
              <w:bottom w:w="0" w:type="dxa"/>
              <w:right w:w="15" w:type="dxa"/>
            </w:tcMar>
          </w:tcPr>
          <w:p w:rsidR="00D75028" w:rsidRPr="00896C1C" w:rsidRDefault="00D75028" w:rsidP="00B814B5">
            <w:pPr>
              <w:jc w:val="center"/>
            </w:pPr>
            <w:r w:rsidRPr="00896C1C">
              <w:t>2010</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1,523.2</w:t>
            </w:r>
          </w:p>
        </w:tc>
        <w:tc>
          <w:tcPr>
            <w:tcW w:w="798" w:type="dxa"/>
            <w:tcBorders>
              <w:top w:val="nil"/>
              <w:left w:val="nil"/>
              <w:bottom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39.3</w:t>
            </w:r>
          </w:p>
        </w:tc>
        <w:tc>
          <w:tcPr>
            <w:tcW w:w="631" w:type="dxa"/>
            <w:tcBorders>
              <w:top w:val="nil"/>
              <w:left w:val="nil"/>
              <w:bottom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29.0</w:t>
            </w:r>
          </w:p>
        </w:tc>
        <w:tc>
          <w:tcPr>
            <w:tcW w:w="797" w:type="dxa"/>
            <w:tcBorders>
              <w:top w:val="nil"/>
              <w:left w:val="nil"/>
              <w:bottom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1,147.4</w:t>
            </w:r>
          </w:p>
        </w:tc>
        <w:tc>
          <w:tcPr>
            <w:tcW w:w="854" w:type="dxa"/>
            <w:tcBorders>
              <w:top w:val="nil"/>
              <w:left w:val="nil"/>
              <w:bottom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37.1</w:t>
            </w:r>
          </w:p>
        </w:tc>
        <w:tc>
          <w:tcPr>
            <w:tcW w:w="700" w:type="dxa"/>
            <w:tcBorders>
              <w:top w:val="nil"/>
              <w:left w:val="nil"/>
              <w:bottom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41.8</w:t>
            </w:r>
          </w:p>
        </w:tc>
        <w:tc>
          <w:tcPr>
            <w:tcW w:w="786" w:type="dxa"/>
            <w:tcBorders>
              <w:top w:val="nil"/>
              <w:left w:val="nil"/>
              <w:bottom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375.8</w:t>
            </w:r>
          </w:p>
        </w:tc>
        <w:tc>
          <w:tcPr>
            <w:tcW w:w="938" w:type="dxa"/>
            <w:tcBorders>
              <w:top w:val="nil"/>
              <w:left w:val="nil"/>
              <w:bottom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46.6</w:t>
            </w:r>
          </w:p>
        </w:tc>
        <w:tc>
          <w:tcPr>
            <w:tcW w:w="720" w:type="dxa"/>
            <w:tcBorders>
              <w:top w:val="nil"/>
              <w:left w:val="nil"/>
              <w:bottom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14.9</w:t>
            </w:r>
          </w:p>
        </w:tc>
        <w:tc>
          <w:tcPr>
            <w:tcW w:w="772" w:type="dxa"/>
            <w:tcBorders>
              <w:top w:val="nil"/>
              <w:left w:val="nil"/>
              <w:bottom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771.6</w:t>
            </w:r>
          </w:p>
        </w:tc>
        <w:tc>
          <w:tcPr>
            <w:tcW w:w="848" w:type="dxa"/>
            <w:tcBorders>
              <w:top w:val="nil"/>
              <w:left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32.7</w:t>
            </w:r>
          </w:p>
        </w:tc>
      </w:tr>
      <w:tr w:rsidR="00D75028" w:rsidRPr="00896C1C" w:rsidTr="00B814B5">
        <w:trPr>
          <w:trHeight w:hRule="exact" w:val="340"/>
        </w:trPr>
        <w:tc>
          <w:tcPr>
            <w:tcW w:w="1800" w:type="dxa"/>
            <w:tcBorders>
              <w:right w:val="single" w:sz="4" w:space="0" w:color="auto"/>
            </w:tcBorders>
            <w:tcMar>
              <w:top w:w="15" w:type="dxa"/>
              <w:left w:w="15" w:type="dxa"/>
              <w:bottom w:w="0" w:type="dxa"/>
              <w:right w:w="15" w:type="dxa"/>
            </w:tcMar>
          </w:tcPr>
          <w:p w:rsidR="00D75028" w:rsidRPr="00896C1C" w:rsidRDefault="00D75028" w:rsidP="00B814B5">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1,693.3</w:t>
            </w:r>
          </w:p>
        </w:tc>
        <w:tc>
          <w:tcPr>
            <w:tcW w:w="798" w:type="dxa"/>
            <w:tcBorders>
              <w:top w:val="nil"/>
              <w:left w:val="nil"/>
              <w:bottom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11.2</w:t>
            </w:r>
          </w:p>
        </w:tc>
        <w:tc>
          <w:tcPr>
            <w:tcW w:w="631" w:type="dxa"/>
            <w:tcBorders>
              <w:top w:val="nil"/>
              <w:left w:val="nil"/>
              <w:bottom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28.7</w:t>
            </w:r>
          </w:p>
        </w:tc>
        <w:tc>
          <w:tcPr>
            <w:tcW w:w="797" w:type="dxa"/>
            <w:tcBorders>
              <w:top w:val="nil"/>
              <w:left w:val="nil"/>
              <w:bottom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1,240.5</w:t>
            </w:r>
          </w:p>
        </w:tc>
        <w:tc>
          <w:tcPr>
            <w:tcW w:w="854" w:type="dxa"/>
            <w:tcBorders>
              <w:top w:val="nil"/>
              <w:left w:val="nil"/>
              <w:bottom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8.1</w:t>
            </w:r>
          </w:p>
        </w:tc>
        <w:tc>
          <w:tcPr>
            <w:tcW w:w="700" w:type="dxa"/>
            <w:tcBorders>
              <w:top w:val="nil"/>
              <w:left w:val="nil"/>
              <w:bottom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40.2</w:t>
            </w:r>
          </w:p>
        </w:tc>
        <w:tc>
          <w:tcPr>
            <w:tcW w:w="786" w:type="dxa"/>
            <w:tcBorders>
              <w:top w:val="nil"/>
              <w:left w:val="nil"/>
              <w:bottom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452.8</w:t>
            </w:r>
          </w:p>
        </w:tc>
        <w:tc>
          <w:tcPr>
            <w:tcW w:w="938" w:type="dxa"/>
            <w:tcBorders>
              <w:top w:val="nil"/>
              <w:left w:val="nil"/>
              <w:bottom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20.5</w:t>
            </w:r>
          </w:p>
        </w:tc>
        <w:tc>
          <w:tcPr>
            <w:tcW w:w="720" w:type="dxa"/>
            <w:tcBorders>
              <w:top w:val="nil"/>
              <w:left w:val="nil"/>
              <w:bottom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16.1</w:t>
            </w:r>
          </w:p>
        </w:tc>
        <w:tc>
          <w:tcPr>
            <w:tcW w:w="772" w:type="dxa"/>
            <w:tcBorders>
              <w:top w:val="nil"/>
              <w:left w:val="nil"/>
              <w:bottom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787.0</w:t>
            </w:r>
          </w:p>
        </w:tc>
        <w:tc>
          <w:tcPr>
            <w:tcW w:w="848" w:type="dxa"/>
            <w:tcBorders>
              <w:top w:val="nil"/>
              <w:left w:val="nil"/>
              <w:right w:val="nil"/>
            </w:tcBorders>
            <w:tcMar>
              <w:top w:w="15" w:type="dxa"/>
              <w:left w:w="15" w:type="dxa"/>
              <w:bottom w:w="0" w:type="dxa"/>
              <w:right w:w="15" w:type="dxa"/>
            </w:tcMar>
            <w:vAlign w:val="bottom"/>
          </w:tcPr>
          <w:p w:rsidR="00D75028" w:rsidRPr="00896C1C" w:rsidRDefault="00D75028" w:rsidP="00B814B5">
            <w:pPr>
              <w:jc w:val="center"/>
            </w:pPr>
            <w:r w:rsidRPr="00896C1C">
              <w:rPr>
                <w:rFonts w:hint="eastAsia"/>
              </w:rPr>
              <w:t>2.1</w:t>
            </w:r>
          </w:p>
        </w:tc>
      </w:tr>
      <w:tr w:rsidR="00D75028" w:rsidRPr="00896C1C" w:rsidTr="00B814B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75028" w:rsidRPr="00CD3778" w:rsidRDefault="00D75028" w:rsidP="00B814B5">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D75028" w:rsidRPr="00CD3778" w:rsidRDefault="00D75028" w:rsidP="00B814B5">
            <w:pPr>
              <w:jc w:val="center"/>
              <w:rPr>
                <w:color w:val="000000"/>
              </w:rPr>
            </w:pPr>
            <w:r>
              <w:rPr>
                <w:rFonts w:hint="eastAsia"/>
                <w:color w:val="000000"/>
              </w:rPr>
              <w:t>1,622.4</w:t>
            </w:r>
          </w:p>
        </w:tc>
        <w:tc>
          <w:tcPr>
            <w:tcW w:w="798" w:type="dxa"/>
            <w:tcBorders>
              <w:left w:val="nil"/>
              <w:right w:val="nil"/>
            </w:tcBorders>
            <w:tcMar>
              <w:top w:w="15" w:type="dxa"/>
              <w:left w:w="15" w:type="dxa"/>
              <w:bottom w:w="0" w:type="dxa"/>
              <w:right w:w="15" w:type="dxa"/>
            </w:tcMar>
            <w:vAlign w:val="bottom"/>
          </w:tcPr>
          <w:p w:rsidR="00D75028" w:rsidRPr="00CD3778" w:rsidRDefault="00D75028" w:rsidP="00B814B5">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bottom"/>
          </w:tcPr>
          <w:p w:rsidR="00D75028" w:rsidRPr="00CD3778" w:rsidRDefault="00D75028" w:rsidP="00B814B5">
            <w:pPr>
              <w:jc w:val="center"/>
              <w:rPr>
                <w:color w:val="000000"/>
              </w:rPr>
            </w:pPr>
            <w:r>
              <w:rPr>
                <w:rFonts w:hint="eastAsia"/>
                <w:color w:val="000000"/>
              </w:rPr>
              <w:t>28.4</w:t>
            </w:r>
          </w:p>
        </w:tc>
        <w:tc>
          <w:tcPr>
            <w:tcW w:w="797" w:type="dxa"/>
            <w:tcBorders>
              <w:left w:val="nil"/>
              <w:right w:val="nil"/>
            </w:tcBorders>
            <w:tcMar>
              <w:top w:w="15" w:type="dxa"/>
              <w:left w:w="15" w:type="dxa"/>
              <w:bottom w:w="0" w:type="dxa"/>
              <w:right w:w="15" w:type="dxa"/>
            </w:tcMar>
            <w:vAlign w:val="bottom"/>
          </w:tcPr>
          <w:p w:rsidR="00D75028" w:rsidRPr="00CD3778" w:rsidRDefault="00D75028" w:rsidP="00B814B5">
            <w:pPr>
              <w:jc w:val="center"/>
              <w:rPr>
                <w:color w:val="000000"/>
              </w:rPr>
            </w:pPr>
            <w:r>
              <w:rPr>
                <w:rFonts w:hint="eastAsia"/>
                <w:color w:val="000000"/>
              </w:rPr>
              <w:t>1,186.7</w:t>
            </w:r>
          </w:p>
        </w:tc>
        <w:tc>
          <w:tcPr>
            <w:tcW w:w="854" w:type="dxa"/>
            <w:tcBorders>
              <w:left w:val="nil"/>
              <w:right w:val="nil"/>
            </w:tcBorders>
            <w:tcMar>
              <w:top w:w="15" w:type="dxa"/>
              <w:left w:w="15" w:type="dxa"/>
              <w:bottom w:w="0" w:type="dxa"/>
              <w:right w:w="15" w:type="dxa"/>
            </w:tcMar>
            <w:vAlign w:val="bottom"/>
          </w:tcPr>
          <w:p w:rsidR="00D75028" w:rsidRPr="00CD3778" w:rsidRDefault="00D75028" w:rsidP="00B814B5">
            <w:pPr>
              <w:jc w:val="center"/>
              <w:rPr>
                <w:color w:val="000000"/>
              </w:rPr>
            </w:pPr>
            <w:r>
              <w:rPr>
                <w:rFonts w:hint="eastAsia"/>
                <w:color w:val="000000"/>
              </w:rPr>
              <w:t>-4.3</w:t>
            </w:r>
          </w:p>
        </w:tc>
        <w:tc>
          <w:tcPr>
            <w:tcW w:w="700" w:type="dxa"/>
            <w:tcBorders>
              <w:left w:val="nil"/>
              <w:right w:val="nil"/>
            </w:tcBorders>
            <w:tcMar>
              <w:top w:w="15" w:type="dxa"/>
              <w:left w:w="15" w:type="dxa"/>
              <w:bottom w:w="0" w:type="dxa"/>
              <w:right w:w="15" w:type="dxa"/>
            </w:tcMar>
            <w:vAlign w:val="bottom"/>
          </w:tcPr>
          <w:p w:rsidR="00D75028" w:rsidRPr="00CD3778" w:rsidRDefault="00D75028" w:rsidP="00B814B5">
            <w:pPr>
              <w:jc w:val="center"/>
              <w:rPr>
                <w:color w:val="000000"/>
              </w:rPr>
            </w:pPr>
            <w:r>
              <w:rPr>
                <w:rFonts w:hint="eastAsia"/>
                <w:color w:val="000000"/>
              </w:rPr>
              <w:t>39.4</w:t>
            </w:r>
          </w:p>
        </w:tc>
        <w:tc>
          <w:tcPr>
            <w:tcW w:w="786" w:type="dxa"/>
            <w:tcBorders>
              <w:left w:val="nil"/>
              <w:right w:val="nil"/>
            </w:tcBorders>
            <w:tcMar>
              <w:top w:w="15" w:type="dxa"/>
              <w:left w:w="15" w:type="dxa"/>
              <w:bottom w:w="0" w:type="dxa"/>
              <w:right w:w="15" w:type="dxa"/>
            </w:tcMar>
            <w:vAlign w:val="bottom"/>
          </w:tcPr>
          <w:p w:rsidR="00D75028" w:rsidRPr="00CD3778" w:rsidRDefault="00D75028" w:rsidP="00B814B5">
            <w:pPr>
              <w:jc w:val="center"/>
              <w:rPr>
                <w:color w:val="000000"/>
              </w:rPr>
            </w:pPr>
            <w:r>
              <w:rPr>
                <w:rFonts w:hint="eastAsia"/>
                <w:color w:val="000000"/>
              </w:rPr>
              <w:t>435.7</w:t>
            </w:r>
          </w:p>
        </w:tc>
        <w:tc>
          <w:tcPr>
            <w:tcW w:w="938" w:type="dxa"/>
            <w:tcBorders>
              <w:left w:val="nil"/>
              <w:right w:val="nil"/>
            </w:tcBorders>
            <w:tcMar>
              <w:top w:w="15" w:type="dxa"/>
              <w:left w:w="15" w:type="dxa"/>
              <w:bottom w:w="0" w:type="dxa"/>
              <w:right w:w="15" w:type="dxa"/>
            </w:tcMar>
            <w:vAlign w:val="bottom"/>
          </w:tcPr>
          <w:p w:rsidR="00D75028" w:rsidRPr="00CD3778" w:rsidRDefault="00D75028" w:rsidP="00B814B5">
            <w:pPr>
              <w:jc w:val="center"/>
              <w:rPr>
                <w:color w:val="000000"/>
              </w:rPr>
            </w:pPr>
            <w:r>
              <w:rPr>
                <w:rFonts w:hint="eastAsia"/>
                <w:color w:val="000000"/>
              </w:rPr>
              <w:t>-3.8</w:t>
            </w:r>
          </w:p>
        </w:tc>
        <w:tc>
          <w:tcPr>
            <w:tcW w:w="720" w:type="dxa"/>
            <w:tcBorders>
              <w:left w:val="nil"/>
              <w:right w:val="nil"/>
            </w:tcBorders>
            <w:tcMar>
              <w:top w:w="15" w:type="dxa"/>
              <w:left w:w="15" w:type="dxa"/>
              <w:bottom w:w="0" w:type="dxa"/>
              <w:right w:w="15" w:type="dxa"/>
            </w:tcMar>
            <w:vAlign w:val="bottom"/>
          </w:tcPr>
          <w:p w:rsidR="00D75028" w:rsidRPr="00CD3778" w:rsidRDefault="00D75028" w:rsidP="00B814B5">
            <w:pPr>
              <w:jc w:val="center"/>
              <w:rPr>
                <w:color w:val="000000"/>
              </w:rPr>
            </w:pPr>
            <w:r>
              <w:rPr>
                <w:rFonts w:hint="eastAsia"/>
                <w:color w:val="000000"/>
              </w:rPr>
              <w:t>16.1</w:t>
            </w:r>
          </w:p>
        </w:tc>
        <w:tc>
          <w:tcPr>
            <w:tcW w:w="772" w:type="dxa"/>
            <w:tcBorders>
              <w:left w:val="nil"/>
              <w:right w:val="nil"/>
            </w:tcBorders>
            <w:tcMar>
              <w:top w:w="15" w:type="dxa"/>
              <w:left w:w="15" w:type="dxa"/>
              <w:bottom w:w="0" w:type="dxa"/>
              <w:right w:w="15" w:type="dxa"/>
            </w:tcMar>
            <w:vAlign w:val="bottom"/>
          </w:tcPr>
          <w:p w:rsidR="00D75028" w:rsidRPr="00CD3778" w:rsidRDefault="00D75028" w:rsidP="00B814B5">
            <w:pPr>
              <w:jc w:val="center"/>
              <w:rPr>
                <w:color w:val="000000"/>
              </w:rPr>
            </w:pPr>
            <w:r>
              <w:rPr>
                <w:rFonts w:hint="eastAsia"/>
                <w:color w:val="000000"/>
              </w:rPr>
              <w:t>751.0</w:t>
            </w:r>
          </w:p>
        </w:tc>
        <w:tc>
          <w:tcPr>
            <w:tcW w:w="848" w:type="dxa"/>
            <w:tcBorders>
              <w:left w:val="nil"/>
              <w:right w:val="nil"/>
            </w:tcBorders>
            <w:tcMar>
              <w:top w:w="15" w:type="dxa"/>
              <w:left w:w="15" w:type="dxa"/>
              <w:bottom w:w="0" w:type="dxa"/>
              <w:right w:w="15" w:type="dxa"/>
            </w:tcMar>
            <w:vAlign w:val="bottom"/>
          </w:tcPr>
          <w:p w:rsidR="00D75028" w:rsidRPr="00CD3778" w:rsidRDefault="00D75028" w:rsidP="00B814B5">
            <w:pPr>
              <w:jc w:val="center"/>
              <w:rPr>
                <w:color w:val="000000"/>
              </w:rPr>
            </w:pPr>
            <w:r>
              <w:rPr>
                <w:rFonts w:hint="eastAsia"/>
                <w:color w:val="000000"/>
              </w:rPr>
              <w:t>-4.7</w:t>
            </w:r>
          </w:p>
        </w:tc>
      </w:tr>
      <w:tr w:rsidR="00D75028" w:rsidRPr="00896C1C" w:rsidTr="00B814B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D75028" w:rsidRDefault="00D75028" w:rsidP="00B814B5">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bottom"/>
          </w:tcPr>
          <w:p w:rsidR="00D75028" w:rsidRDefault="00D75028" w:rsidP="00B814B5">
            <w:pPr>
              <w:jc w:val="center"/>
              <w:rPr>
                <w:color w:val="000000"/>
              </w:rPr>
            </w:pPr>
            <w:r>
              <w:rPr>
                <w:rFonts w:hint="eastAsia"/>
                <w:color w:val="000000"/>
              </w:rPr>
              <w:t>1,654.8</w:t>
            </w:r>
          </w:p>
        </w:tc>
        <w:tc>
          <w:tcPr>
            <w:tcW w:w="798" w:type="dxa"/>
            <w:tcBorders>
              <w:left w:val="nil"/>
              <w:right w:val="nil"/>
            </w:tcBorders>
            <w:tcMar>
              <w:top w:w="15" w:type="dxa"/>
              <w:left w:w="15" w:type="dxa"/>
              <w:bottom w:w="0" w:type="dxa"/>
              <w:right w:w="15" w:type="dxa"/>
            </w:tcMar>
            <w:vAlign w:val="bottom"/>
          </w:tcPr>
          <w:p w:rsidR="00D75028" w:rsidRDefault="00D75028" w:rsidP="00B814B5">
            <w:pPr>
              <w:jc w:val="center"/>
              <w:rPr>
                <w:color w:val="000000"/>
              </w:rPr>
            </w:pPr>
            <w:r>
              <w:rPr>
                <w:rFonts w:hint="eastAsia"/>
                <w:color w:val="000000"/>
              </w:rPr>
              <w:t>2.0</w:t>
            </w:r>
          </w:p>
        </w:tc>
        <w:tc>
          <w:tcPr>
            <w:tcW w:w="631" w:type="dxa"/>
            <w:tcBorders>
              <w:left w:val="nil"/>
              <w:right w:val="nil"/>
            </w:tcBorders>
            <w:tcMar>
              <w:top w:w="15" w:type="dxa"/>
              <w:left w:w="15" w:type="dxa"/>
              <w:bottom w:w="0" w:type="dxa"/>
              <w:right w:w="15" w:type="dxa"/>
            </w:tcMar>
            <w:vAlign w:val="bottom"/>
          </w:tcPr>
          <w:p w:rsidR="00D75028" w:rsidRDefault="00D75028" w:rsidP="00B814B5">
            <w:pPr>
              <w:jc w:val="center"/>
              <w:rPr>
                <w:color w:val="000000"/>
              </w:rPr>
            </w:pPr>
            <w:r>
              <w:rPr>
                <w:rFonts w:hint="eastAsia"/>
                <w:color w:val="000000"/>
              </w:rPr>
              <w:t>28.7</w:t>
            </w:r>
          </w:p>
        </w:tc>
        <w:tc>
          <w:tcPr>
            <w:tcW w:w="797" w:type="dxa"/>
            <w:tcBorders>
              <w:left w:val="nil"/>
              <w:right w:val="nil"/>
            </w:tcBorders>
            <w:tcMar>
              <w:top w:w="15" w:type="dxa"/>
              <w:left w:w="15" w:type="dxa"/>
              <w:bottom w:w="0" w:type="dxa"/>
              <w:right w:w="15" w:type="dxa"/>
            </w:tcMar>
            <w:vAlign w:val="bottom"/>
          </w:tcPr>
          <w:p w:rsidR="00D75028" w:rsidRDefault="00D75028" w:rsidP="00B814B5">
            <w:pPr>
              <w:jc w:val="center"/>
              <w:rPr>
                <w:color w:val="000000"/>
              </w:rPr>
            </w:pPr>
            <w:r>
              <w:rPr>
                <w:rFonts w:hint="eastAsia"/>
                <w:color w:val="000000"/>
              </w:rPr>
              <w:t>1,212.3</w:t>
            </w:r>
          </w:p>
        </w:tc>
        <w:tc>
          <w:tcPr>
            <w:tcW w:w="854" w:type="dxa"/>
            <w:tcBorders>
              <w:left w:val="nil"/>
              <w:right w:val="nil"/>
            </w:tcBorders>
            <w:tcMar>
              <w:top w:w="15" w:type="dxa"/>
              <w:left w:w="15" w:type="dxa"/>
              <w:bottom w:w="0" w:type="dxa"/>
              <w:right w:w="15" w:type="dxa"/>
            </w:tcMar>
            <w:vAlign w:val="bottom"/>
          </w:tcPr>
          <w:p w:rsidR="00D75028" w:rsidRDefault="00D75028" w:rsidP="00B814B5">
            <w:pPr>
              <w:jc w:val="center"/>
              <w:rPr>
                <w:color w:val="000000"/>
              </w:rPr>
            </w:pPr>
            <w:r>
              <w:rPr>
                <w:rFonts w:hint="eastAsia"/>
                <w:color w:val="000000"/>
              </w:rPr>
              <w:t>2.2</w:t>
            </w:r>
          </w:p>
        </w:tc>
        <w:tc>
          <w:tcPr>
            <w:tcW w:w="700" w:type="dxa"/>
            <w:tcBorders>
              <w:left w:val="nil"/>
              <w:right w:val="nil"/>
            </w:tcBorders>
            <w:tcMar>
              <w:top w:w="15" w:type="dxa"/>
              <w:left w:w="15" w:type="dxa"/>
              <w:bottom w:w="0" w:type="dxa"/>
              <w:right w:w="15" w:type="dxa"/>
            </w:tcMar>
            <w:vAlign w:val="bottom"/>
          </w:tcPr>
          <w:p w:rsidR="00D75028" w:rsidRDefault="00D75028" w:rsidP="00B814B5">
            <w:pPr>
              <w:jc w:val="center"/>
              <w:rPr>
                <w:color w:val="000000"/>
              </w:rPr>
            </w:pPr>
            <w:r>
              <w:rPr>
                <w:rFonts w:hint="eastAsia"/>
                <w:color w:val="000000"/>
              </w:rPr>
              <w:t>39.7</w:t>
            </w:r>
          </w:p>
        </w:tc>
        <w:tc>
          <w:tcPr>
            <w:tcW w:w="786" w:type="dxa"/>
            <w:tcBorders>
              <w:left w:val="nil"/>
              <w:right w:val="nil"/>
            </w:tcBorders>
            <w:tcMar>
              <w:top w:w="15" w:type="dxa"/>
              <w:left w:w="15" w:type="dxa"/>
              <w:bottom w:w="0" w:type="dxa"/>
              <w:right w:w="15" w:type="dxa"/>
            </w:tcMar>
            <w:vAlign w:val="bottom"/>
          </w:tcPr>
          <w:p w:rsidR="00D75028" w:rsidRDefault="00D75028" w:rsidP="00B814B5">
            <w:pPr>
              <w:jc w:val="center"/>
              <w:rPr>
                <w:color w:val="000000"/>
              </w:rPr>
            </w:pPr>
            <w:r>
              <w:rPr>
                <w:rFonts w:hint="eastAsia"/>
                <w:color w:val="000000"/>
              </w:rPr>
              <w:t>442.5</w:t>
            </w:r>
          </w:p>
        </w:tc>
        <w:tc>
          <w:tcPr>
            <w:tcW w:w="938" w:type="dxa"/>
            <w:tcBorders>
              <w:left w:val="nil"/>
              <w:right w:val="nil"/>
            </w:tcBorders>
            <w:tcMar>
              <w:top w:w="15" w:type="dxa"/>
              <w:left w:w="15" w:type="dxa"/>
              <w:bottom w:w="0" w:type="dxa"/>
              <w:right w:w="15" w:type="dxa"/>
            </w:tcMar>
            <w:vAlign w:val="bottom"/>
          </w:tcPr>
          <w:p w:rsidR="00D75028" w:rsidRDefault="00D75028" w:rsidP="00B814B5">
            <w:pPr>
              <w:jc w:val="center"/>
              <w:rPr>
                <w:color w:val="000000"/>
              </w:rPr>
            </w:pPr>
            <w:r>
              <w:rPr>
                <w:rFonts w:hint="eastAsia"/>
                <w:color w:val="000000"/>
              </w:rPr>
              <w:t>1.6</w:t>
            </w:r>
          </w:p>
        </w:tc>
        <w:tc>
          <w:tcPr>
            <w:tcW w:w="720" w:type="dxa"/>
            <w:tcBorders>
              <w:left w:val="nil"/>
              <w:right w:val="nil"/>
            </w:tcBorders>
            <w:tcMar>
              <w:top w:w="15" w:type="dxa"/>
              <w:left w:w="15" w:type="dxa"/>
              <w:bottom w:w="0" w:type="dxa"/>
              <w:right w:w="15" w:type="dxa"/>
            </w:tcMar>
            <w:vAlign w:val="bottom"/>
          </w:tcPr>
          <w:p w:rsidR="00D75028" w:rsidRDefault="00D75028" w:rsidP="00B814B5">
            <w:pPr>
              <w:jc w:val="center"/>
              <w:rPr>
                <w:color w:val="000000"/>
              </w:rPr>
            </w:pPr>
            <w:r>
              <w:rPr>
                <w:rFonts w:hint="eastAsia"/>
                <w:color w:val="000000"/>
              </w:rPr>
              <w:t>16.4</w:t>
            </w:r>
          </w:p>
        </w:tc>
        <w:tc>
          <w:tcPr>
            <w:tcW w:w="772" w:type="dxa"/>
            <w:tcBorders>
              <w:left w:val="nil"/>
              <w:right w:val="nil"/>
            </w:tcBorders>
            <w:tcMar>
              <w:top w:w="15" w:type="dxa"/>
              <w:left w:w="15" w:type="dxa"/>
              <w:bottom w:w="0" w:type="dxa"/>
              <w:right w:w="15" w:type="dxa"/>
            </w:tcMar>
            <w:vAlign w:val="bottom"/>
          </w:tcPr>
          <w:p w:rsidR="00D75028" w:rsidRDefault="00D75028" w:rsidP="00B814B5">
            <w:pPr>
              <w:jc w:val="center"/>
              <w:rPr>
                <w:color w:val="000000"/>
              </w:rPr>
            </w:pPr>
            <w:r>
              <w:rPr>
                <w:rFonts w:hint="eastAsia"/>
                <w:color w:val="000000"/>
              </w:rPr>
              <w:t>769.8</w:t>
            </w:r>
          </w:p>
        </w:tc>
        <w:tc>
          <w:tcPr>
            <w:tcW w:w="848" w:type="dxa"/>
            <w:tcBorders>
              <w:left w:val="nil"/>
              <w:right w:val="nil"/>
            </w:tcBorders>
            <w:tcMar>
              <w:top w:w="15" w:type="dxa"/>
              <w:left w:w="15" w:type="dxa"/>
              <w:bottom w:w="0" w:type="dxa"/>
              <w:right w:w="15" w:type="dxa"/>
            </w:tcMar>
            <w:vAlign w:val="bottom"/>
          </w:tcPr>
          <w:p w:rsidR="00D75028" w:rsidRDefault="00D75028" w:rsidP="00B814B5">
            <w:pPr>
              <w:jc w:val="center"/>
              <w:rPr>
                <w:color w:val="000000"/>
              </w:rPr>
            </w:pPr>
            <w:r>
              <w:rPr>
                <w:rFonts w:hint="eastAsia"/>
                <w:color w:val="000000"/>
              </w:rPr>
              <w:t>2.5</w:t>
            </w:r>
          </w:p>
        </w:tc>
      </w:tr>
      <w:tr w:rsidR="006D1934" w:rsidRPr="00896C1C" w:rsidTr="00B814B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D1934" w:rsidRDefault="006D1934" w:rsidP="004C768B">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D1934" w:rsidRDefault="006D1934" w:rsidP="004C768B">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6D1934" w:rsidRDefault="006D1934" w:rsidP="004C768B">
            <w:pPr>
              <w:jc w:val="center"/>
              <w:rPr>
                <w:color w:val="000000"/>
              </w:rPr>
            </w:pPr>
            <w:r>
              <w:rPr>
                <w:rFonts w:hint="eastAsia"/>
                <w:color w:val="000000"/>
              </w:rPr>
              <w:t>0.7</w:t>
            </w:r>
          </w:p>
        </w:tc>
        <w:tc>
          <w:tcPr>
            <w:tcW w:w="631" w:type="dxa"/>
            <w:tcBorders>
              <w:left w:val="nil"/>
              <w:right w:val="nil"/>
            </w:tcBorders>
            <w:tcMar>
              <w:top w:w="15" w:type="dxa"/>
              <w:left w:w="15" w:type="dxa"/>
              <w:bottom w:w="0" w:type="dxa"/>
              <w:right w:w="15" w:type="dxa"/>
            </w:tcMar>
            <w:vAlign w:val="bottom"/>
          </w:tcPr>
          <w:p w:rsidR="006D1934" w:rsidRDefault="006D1934" w:rsidP="004C768B">
            <w:pPr>
              <w:jc w:val="center"/>
              <w:rPr>
                <w:color w:val="000000"/>
              </w:rPr>
            </w:pPr>
            <w:r>
              <w:rPr>
                <w:rFonts w:hint="eastAsia"/>
                <w:color w:val="000000"/>
              </w:rPr>
              <w:t>28.9</w:t>
            </w:r>
          </w:p>
        </w:tc>
        <w:tc>
          <w:tcPr>
            <w:tcW w:w="797" w:type="dxa"/>
            <w:tcBorders>
              <w:left w:val="nil"/>
              <w:right w:val="nil"/>
            </w:tcBorders>
            <w:tcMar>
              <w:top w:w="15" w:type="dxa"/>
              <w:left w:w="15" w:type="dxa"/>
              <w:bottom w:w="0" w:type="dxa"/>
              <w:right w:w="15" w:type="dxa"/>
            </w:tcMar>
            <w:vAlign w:val="bottom"/>
          </w:tcPr>
          <w:p w:rsidR="006D1934" w:rsidRDefault="006D1934" w:rsidP="004C768B">
            <w:pPr>
              <w:jc w:val="center"/>
              <w:rPr>
                <w:color w:val="000000"/>
              </w:rPr>
            </w:pPr>
            <w:r>
              <w:rPr>
                <w:rFonts w:hint="eastAsia"/>
                <w:color w:val="000000"/>
              </w:rPr>
              <w:t>98.8</w:t>
            </w:r>
          </w:p>
        </w:tc>
        <w:tc>
          <w:tcPr>
            <w:tcW w:w="854" w:type="dxa"/>
            <w:tcBorders>
              <w:left w:val="nil"/>
              <w:right w:val="nil"/>
            </w:tcBorders>
            <w:tcMar>
              <w:top w:w="15" w:type="dxa"/>
              <w:left w:w="15" w:type="dxa"/>
              <w:bottom w:w="0" w:type="dxa"/>
              <w:right w:w="15" w:type="dxa"/>
            </w:tcMar>
            <w:vAlign w:val="bottom"/>
          </w:tcPr>
          <w:p w:rsidR="006D1934" w:rsidRDefault="006D1934" w:rsidP="004C768B">
            <w:pPr>
              <w:jc w:val="center"/>
              <w:rPr>
                <w:color w:val="000000"/>
              </w:rPr>
            </w:pPr>
            <w:r>
              <w:rPr>
                <w:rFonts w:hint="eastAsia"/>
                <w:color w:val="000000"/>
              </w:rPr>
              <w:t>0.2</w:t>
            </w:r>
          </w:p>
        </w:tc>
        <w:tc>
          <w:tcPr>
            <w:tcW w:w="700" w:type="dxa"/>
            <w:tcBorders>
              <w:left w:val="nil"/>
              <w:right w:val="nil"/>
            </w:tcBorders>
            <w:tcMar>
              <w:top w:w="15" w:type="dxa"/>
              <w:left w:w="15" w:type="dxa"/>
              <w:bottom w:w="0" w:type="dxa"/>
              <w:right w:w="15" w:type="dxa"/>
            </w:tcMar>
            <w:vAlign w:val="bottom"/>
          </w:tcPr>
          <w:p w:rsidR="006D1934" w:rsidRDefault="006D1934" w:rsidP="004C768B">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6D1934" w:rsidRDefault="006D1934" w:rsidP="004C768B">
            <w:pPr>
              <w:jc w:val="center"/>
              <w:rPr>
                <w:color w:val="000000"/>
              </w:rPr>
            </w:pPr>
            <w:r>
              <w:rPr>
                <w:rFonts w:hint="eastAsia"/>
                <w:color w:val="000000"/>
              </w:rPr>
              <w:t>37.1</w:t>
            </w:r>
          </w:p>
        </w:tc>
        <w:tc>
          <w:tcPr>
            <w:tcW w:w="938" w:type="dxa"/>
            <w:tcBorders>
              <w:left w:val="nil"/>
              <w:right w:val="nil"/>
            </w:tcBorders>
            <w:tcMar>
              <w:top w:w="15" w:type="dxa"/>
              <w:left w:w="15" w:type="dxa"/>
              <w:bottom w:w="0" w:type="dxa"/>
              <w:right w:w="15" w:type="dxa"/>
            </w:tcMar>
            <w:vAlign w:val="bottom"/>
          </w:tcPr>
          <w:p w:rsidR="006D1934" w:rsidRDefault="006D1934" w:rsidP="004C768B">
            <w:pPr>
              <w:jc w:val="center"/>
              <w:rPr>
                <w:color w:val="000000"/>
              </w:rPr>
            </w:pPr>
            <w:r>
              <w:rPr>
                <w:rFonts w:hint="eastAsia"/>
                <w:color w:val="000000"/>
              </w:rPr>
              <w:t>-4.5</w:t>
            </w:r>
          </w:p>
        </w:tc>
        <w:tc>
          <w:tcPr>
            <w:tcW w:w="720" w:type="dxa"/>
            <w:tcBorders>
              <w:left w:val="nil"/>
              <w:right w:val="nil"/>
            </w:tcBorders>
            <w:tcMar>
              <w:top w:w="15" w:type="dxa"/>
              <w:left w:w="15" w:type="dxa"/>
              <w:bottom w:w="0" w:type="dxa"/>
              <w:right w:w="15" w:type="dxa"/>
            </w:tcMar>
            <w:vAlign w:val="bottom"/>
          </w:tcPr>
          <w:p w:rsidR="006D1934" w:rsidRDefault="006D1934" w:rsidP="004C768B">
            <w:pPr>
              <w:jc w:val="center"/>
              <w:rPr>
                <w:color w:val="000000"/>
              </w:rPr>
            </w:pPr>
            <w:r>
              <w:rPr>
                <w:rFonts w:hint="eastAsia"/>
                <w:color w:val="000000"/>
              </w:rPr>
              <w:t>16.3</w:t>
            </w:r>
          </w:p>
        </w:tc>
        <w:tc>
          <w:tcPr>
            <w:tcW w:w="772" w:type="dxa"/>
            <w:tcBorders>
              <w:left w:val="nil"/>
              <w:right w:val="nil"/>
            </w:tcBorders>
            <w:tcMar>
              <w:top w:w="15" w:type="dxa"/>
              <w:left w:w="15" w:type="dxa"/>
              <w:bottom w:w="0" w:type="dxa"/>
              <w:right w:w="15" w:type="dxa"/>
            </w:tcMar>
            <w:vAlign w:val="bottom"/>
          </w:tcPr>
          <w:p w:rsidR="006D1934" w:rsidRDefault="006D1934" w:rsidP="004C768B">
            <w:pPr>
              <w:jc w:val="center"/>
              <w:rPr>
                <w:color w:val="000000"/>
              </w:rPr>
            </w:pPr>
            <w:r>
              <w:rPr>
                <w:rFonts w:hint="eastAsia"/>
                <w:color w:val="000000"/>
              </w:rPr>
              <w:t>61.7</w:t>
            </w:r>
          </w:p>
        </w:tc>
        <w:tc>
          <w:tcPr>
            <w:tcW w:w="848" w:type="dxa"/>
            <w:tcBorders>
              <w:left w:val="nil"/>
              <w:right w:val="nil"/>
            </w:tcBorders>
            <w:tcMar>
              <w:top w:w="15" w:type="dxa"/>
              <w:left w:w="15" w:type="dxa"/>
              <w:bottom w:w="0" w:type="dxa"/>
              <w:right w:w="15" w:type="dxa"/>
            </w:tcMar>
            <w:vAlign w:val="bottom"/>
          </w:tcPr>
          <w:p w:rsidR="006D1934" w:rsidRDefault="006D1934" w:rsidP="004C768B">
            <w:pPr>
              <w:jc w:val="center"/>
              <w:rPr>
                <w:color w:val="000000"/>
              </w:rPr>
            </w:pPr>
            <w:r>
              <w:rPr>
                <w:rFonts w:hint="eastAsia"/>
                <w:color w:val="000000"/>
              </w:rPr>
              <w:t>3.3</w:t>
            </w:r>
          </w:p>
        </w:tc>
      </w:tr>
      <w:tr w:rsidR="006D1934" w:rsidRPr="00896C1C" w:rsidTr="00B814B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D1934" w:rsidRDefault="006D1934" w:rsidP="004C768B">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D1934" w:rsidRDefault="006D1934" w:rsidP="004C768B">
            <w:pPr>
              <w:jc w:val="center"/>
              <w:rPr>
                <w:color w:val="000000"/>
              </w:rPr>
            </w:pPr>
            <w:r>
              <w:rPr>
                <w:rFonts w:hint="eastAsia"/>
                <w:color w:val="000000"/>
              </w:rPr>
              <w:t>140.0</w:t>
            </w:r>
          </w:p>
        </w:tc>
        <w:tc>
          <w:tcPr>
            <w:tcW w:w="798" w:type="dxa"/>
            <w:tcBorders>
              <w:left w:val="nil"/>
              <w:right w:val="nil"/>
            </w:tcBorders>
            <w:tcMar>
              <w:top w:w="15" w:type="dxa"/>
              <w:left w:w="15" w:type="dxa"/>
              <w:bottom w:w="0" w:type="dxa"/>
              <w:right w:w="15" w:type="dxa"/>
            </w:tcMar>
            <w:vAlign w:val="bottom"/>
          </w:tcPr>
          <w:p w:rsidR="006D1934" w:rsidRDefault="006D1934" w:rsidP="004C768B">
            <w:pPr>
              <w:jc w:val="center"/>
              <w:rPr>
                <w:color w:val="000000"/>
              </w:rPr>
            </w:pPr>
            <w:r>
              <w:rPr>
                <w:rFonts w:hint="eastAsia"/>
                <w:color w:val="000000"/>
              </w:rPr>
              <w:t>-0.4</w:t>
            </w:r>
          </w:p>
        </w:tc>
        <w:tc>
          <w:tcPr>
            <w:tcW w:w="631" w:type="dxa"/>
            <w:tcBorders>
              <w:left w:val="nil"/>
              <w:right w:val="nil"/>
            </w:tcBorders>
            <w:tcMar>
              <w:top w:w="15" w:type="dxa"/>
              <w:left w:w="15" w:type="dxa"/>
              <w:bottom w:w="0" w:type="dxa"/>
              <w:right w:w="15" w:type="dxa"/>
            </w:tcMar>
            <w:vAlign w:val="bottom"/>
          </w:tcPr>
          <w:p w:rsidR="006D1934" w:rsidRDefault="006D1934" w:rsidP="004C768B">
            <w:pPr>
              <w:jc w:val="center"/>
              <w:rPr>
                <w:color w:val="000000"/>
              </w:rPr>
            </w:pPr>
            <w:r>
              <w:rPr>
                <w:rFonts w:hint="eastAsia"/>
                <w:color w:val="000000"/>
              </w:rPr>
              <w:t>29.0</w:t>
            </w:r>
          </w:p>
        </w:tc>
        <w:tc>
          <w:tcPr>
            <w:tcW w:w="797" w:type="dxa"/>
            <w:tcBorders>
              <w:left w:val="nil"/>
              <w:right w:val="nil"/>
            </w:tcBorders>
            <w:tcMar>
              <w:top w:w="15" w:type="dxa"/>
              <w:left w:w="15" w:type="dxa"/>
              <w:bottom w:w="0" w:type="dxa"/>
              <w:right w:w="15" w:type="dxa"/>
            </w:tcMar>
            <w:vAlign w:val="bottom"/>
          </w:tcPr>
          <w:p w:rsidR="006D1934" w:rsidRDefault="006D1934" w:rsidP="004C768B">
            <w:pPr>
              <w:jc w:val="center"/>
              <w:rPr>
                <w:color w:val="000000"/>
              </w:rPr>
            </w:pPr>
            <w:r>
              <w:rPr>
                <w:rFonts w:hint="eastAsia"/>
                <w:color w:val="000000"/>
              </w:rPr>
              <w:t>103.9</w:t>
            </w:r>
          </w:p>
        </w:tc>
        <w:tc>
          <w:tcPr>
            <w:tcW w:w="854" w:type="dxa"/>
            <w:tcBorders>
              <w:left w:val="nil"/>
              <w:right w:val="nil"/>
            </w:tcBorders>
            <w:tcMar>
              <w:top w:w="15" w:type="dxa"/>
              <w:left w:w="15" w:type="dxa"/>
              <w:bottom w:w="0" w:type="dxa"/>
              <w:right w:w="15" w:type="dxa"/>
            </w:tcMar>
            <w:vAlign w:val="bottom"/>
          </w:tcPr>
          <w:p w:rsidR="006D1934" w:rsidRDefault="006D1934" w:rsidP="004C768B">
            <w:pPr>
              <w:jc w:val="center"/>
              <w:rPr>
                <w:color w:val="000000"/>
              </w:rPr>
            </w:pPr>
            <w:r>
              <w:rPr>
                <w:rFonts w:hint="eastAsia"/>
                <w:color w:val="000000"/>
              </w:rPr>
              <w:t>3.2</w:t>
            </w:r>
          </w:p>
        </w:tc>
        <w:tc>
          <w:tcPr>
            <w:tcW w:w="700" w:type="dxa"/>
            <w:tcBorders>
              <w:left w:val="nil"/>
              <w:right w:val="nil"/>
            </w:tcBorders>
            <w:tcMar>
              <w:top w:w="15" w:type="dxa"/>
              <w:left w:w="15" w:type="dxa"/>
              <w:bottom w:w="0" w:type="dxa"/>
              <w:right w:w="15" w:type="dxa"/>
            </w:tcMar>
            <w:vAlign w:val="bottom"/>
          </w:tcPr>
          <w:p w:rsidR="006D1934" w:rsidRDefault="006D1934" w:rsidP="004C768B">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6D1934" w:rsidRDefault="006D1934" w:rsidP="004C768B">
            <w:pPr>
              <w:jc w:val="center"/>
              <w:rPr>
                <w:color w:val="000000"/>
              </w:rPr>
            </w:pPr>
            <w:r>
              <w:rPr>
                <w:rFonts w:hint="eastAsia"/>
                <w:color w:val="000000"/>
              </w:rPr>
              <w:t>36.1</w:t>
            </w:r>
          </w:p>
        </w:tc>
        <w:tc>
          <w:tcPr>
            <w:tcW w:w="938" w:type="dxa"/>
            <w:tcBorders>
              <w:left w:val="nil"/>
              <w:right w:val="nil"/>
            </w:tcBorders>
            <w:tcMar>
              <w:top w:w="15" w:type="dxa"/>
              <w:left w:w="15" w:type="dxa"/>
              <w:bottom w:w="0" w:type="dxa"/>
              <w:right w:w="15" w:type="dxa"/>
            </w:tcMar>
            <w:vAlign w:val="bottom"/>
          </w:tcPr>
          <w:p w:rsidR="006D1934" w:rsidRDefault="006D1934" w:rsidP="004C768B">
            <w:pPr>
              <w:jc w:val="center"/>
              <w:rPr>
                <w:color w:val="000000"/>
              </w:rPr>
            </w:pPr>
            <w:r>
              <w:rPr>
                <w:rFonts w:hint="eastAsia"/>
                <w:color w:val="000000"/>
              </w:rPr>
              <w:t>-9.7</w:t>
            </w:r>
          </w:p>
        </w:tc>
        <w:tc>
          <w:tcPr>
            <w:tcW w:w="720" w:type="dxa"/>
            <w:tcBorders>
              <w:left w:val="nil"/>
              <w:right w:val="nil"/>
            </w:tcBorders>
            <w:tcMar>
              <w:top w:w="15" w:type="dxa"/>
              <w:left w:w="15" w:type="dxa"/>
              <w:bottom w:w="0" w:type="dxa"/>
              <w:right w:w="15" w:type="dxa"/>
            </w:tcMar>
            <w:vAlign w:val="bottom"/>
          </w:tcPr>
          <w:p w:rsidR="006D1934" w:rsidRDefault="006D1934" w:rsidP="004C768B">
            <w:pPr>
              <w:jc w:val="center"/>
              <w:rPr>
                <w:color w:val="000000"/>
              </w:rPr>
            </w:pPr>
            <w:r>
              <w:rPr>
                <w:rFonts w:hint="eastAsia"/>
                <w:color w:val="000000"/>
              </w:rPr>
              <w:t>16.5</w:t>
            </w:r>
          </w:p>
        </w:tc>
        <w:tc>
          <w:tcPr>
            <w:tcW w:w="772" w:type="dxa"/>
            <w:tcBorders>
              <w:left w:val="nil"/>
              <w:right w:val="nil"/>
            </w:tcBorders>
            <w:tcMar>
              <w:top w:w="15" w:type="dxa"/>
              <w:left w:w="15" w:type="dxa"/>
              <w:bottom w:w="0" w:type="dxa"/>
              <w:right w:w="15" w:type="dxa"/>
            </w:tcMar>
            <w:vAlign w:val="bottom"/>
          </w:tcPr>
          <w:p w:rsidR="006D1934" w:rsidRDefault="006D1934" w:rsidP="004C768B">
            <w:pPr>
              <w:jc w:val="center"/>
              <w:rPr>
                <w:color w:val="000000"/>
              </w:rPr>
            </w:pPr>
            <w:r>
              <w:rPr>
                <w:rFonts w:hint="eastAsia"/>
                <w:color w:val="000000"/>
              </w:rPr>
              <w:t>67.8</w:t>
            </w:r>
          </w:p>
        </w:tc>
        <w:tc>
          <w:tcPr>
            <w:tcW w:w="848" w:type="dxa"/>
            <w:tcBorders>
              <w:left w:val="nil"/>
              <w:right w:val="nil"/>
            </w:tcBorders>
            <w:tcMar>
              <w:top w:w="15" w:type="dxa"/>
              <w:left w:w="15" w:type="dxa"/>
              <w:bottom w:w="0" w:type="dxa"/>
              <w:right w:w="15" w:type="dxa"/>
            </w:tcMar>
            <w:vAlign w:val="bottom"/>
          </w:tcPr>
          <w:p w:rsidR="006D1934" w:rsidRDefault="006D1934" w:rsidP="004C768B">
            <w:pPr>
              <w:jc w:val="center"/>
              <w:rPr>
                <w:color w:val="000000"/>
              </w:rPr>
            </w:pPr>
            <w:r>
              <w:rPr>
                <w:rFonts w:hint="eastAsia"/>
                <w:color w:val="000000"/>
              </w:rPr>
              <w:t>-9.7</w:t>
            </w:r>
          </w:p>
        </w:tc>
      </w:tr>
      <w:tr w:rsidR="006D1934" w:rsidRPr="00896C1C" w:rsidTr="00B814B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D1934" w:rsidRDefault="006D1934" w:rsidP="00B814B5">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139.2</w:t>
            </w:r>
          </w:p>
        </w:tc>
        <w:tc>
          <w:tcPr>
            <w:tcW w:w="79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5.9</w:t>
            </w:r>
          </w:p>
        </w:tc>
        <w:tc>
          <w:tcPr>
            <w:tcW w:w="631"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28.0</w:t>
            </w:r>
          </w:p>
        </w:tc>
        <w:tc>
          <w:tcPr>
            <w:tcW w:w="797"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102.9</w:t>
            </w:r>
          </w:p>
        </w:tc>
        <w:tc>
          <w:tcPr>
            <w:tcW w:w="854"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6.0</w:t>
            </w:r>
          </w:p>
        </w:tc>
        <w:tc>
          <w:tcPr>
            <w:tcW w:w="700"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38.9</w:t>
            </w:r>
          </w:p>
        </w:tc>
        <w:tc>
          <w:tcPr>
            <w:tcW w:w="786"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36.3</w:t>
            </w:r>
          </w:p>
        </w:tc>
        <w:tc>
          <w:tcPr>
            <w:tcW w:w="93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5.9</w:t>
            </w:r>
          </w:p>
        </w:tc>
        <w:tc>
          <w:tcPr>
            <w:tcW w:w="720"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15.6</w:t>
            </w:r>
          </w:p>
        </w:tc>
        <w:tc>
          <w:tcPr>
            <w:tcW w:w="772"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66.5</w:t>
            </w:r>
          </w:p>
        </w:tc>
        <w:tc>
          <w:tcPr>
            <w:tcW w:w="84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6.0</w:t>
            </w:r>
          </w:p>
        </w:tc>
      </w:tr>
      <w:tr w:rsidR="006D1934" w:rsidRPr="00896C1C" w:rsidTr="00B814B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D1934" w:rsidRDefault="006D1934" w:rsidP="00B814B5">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137.7</w:t>
            </w:r>
          </w:p>
        </w:tc>
        <w:tc>
          <w:tcPr>
            <w:tcW w:w="79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0.1</w:t>
            </w:r>
          </w:p>
        </w:tc>
        <w:tc>
          <w:tcPr>
            <w:tcW w:w="631"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29.1</w:t>
            </w:r>
          </w:p>
        </w:tc>
        <w:tc>
          <w:tcPr>
            <w:tcW w:w="797"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98.8</w:t>
            </w:r>
          </w:p>
        </w:tc>
        <w:tc>
          <w:tcPr>
            <w:tcW w:w="854"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-0.9</w:t>
            </w:r>
          </w:p>
        </w:tc>
        <w:tc>
          <w:tcPr>
            <w:tcW w:w="700"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39.0</w:t>
            </w:r>
          </w:p>
        </w:tc>
        <w:tc>
          <w:tcPr>
            <w:tcW w:w="786"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38.9</w:t>
            </w:r>
          </w:p>
        </w:tc>
        <w:tc>
          <w:tcPr>
            <w:tcW w:w="93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2.4</w:t>
            </w:r>
          </w:p>
        </w:tc>
        <w:tc>
          <w:tcPr>
            <w:tcW w:w="720"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17.6</w:t>
            </w:r>
          </w:p>
        </w:tc>
        <w:tc>
          <w:tcPr>
            <w:tcW w:w="772"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59.9</w:t>
            </w:r>
          </w:p>
        </w:tc>
        <w:tc>
          <w:tcPr>
            <w:tcW w:w="84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-3.0</w:t>
            </w:r>
          </w:p>
        </w:tc>
      </w:tr>
      <w:tr w:rsidR="006D1934" w:rsidRPr="00896C1C" w:rsidTr="00B814B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D1934" w:rsidRDefault="006D1934" w:rsidP="00B814B5">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136.7</w:t>
            </w:r>
          </w:p>
        </w:tc>
        <w:tc>
          <w:tcPr>
            <w:tcW w:w="79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2.4</w:t>
            </w:r>
          </w:p>
        </w:tc>
        <w:tc>
          <w:tcPr>
            <w:tcW w:w="631"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29.3</w:t>
            </w:r>
          </w:p>
        </w:tc>
        <w:tc>
          <w:tcPr>
            <w:tcW w:w="797"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102.9</w:t>
            </w:r>
          </w:p>
        </w:tc>
        <w:tc>
          <w:tcPr>
            <w:tcW w:w="854"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2.9</w:t>
            </w:r>
          </w:p>
        </w:tc>
        <w:tc>
          <w:tcPr>
            <w:tcW w:w="700"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40.1</w:t>
            </w:r>
          </w:p>
        </w:tc>
        <w:tc>
          <w:tcPr>
            <w:tcW w:w="786"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33.8</w:t>
            </w:r>
          </w:p>
        </w:tc>
        <w:tc>
          <w:tcPr>
            <w:tcW w:w="93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0.8</w:t>
            </w:r>
          </w:p>
        </w:tc>
        <w:tc>
          <w:tcPr>
            <w:tcW w:w="720"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16.0</w:t>
            </w:r>
          </w:p>
        </w:tc>
        <w:tc>
          <w:tcPr>
            <w:tcW w:w="772"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69.1</w:t>
            </w:r>
          </w:p>
        </w:tc>
        <w:tc>
          <w:tcPr>
            <w:tcW w:w="84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3.9</w:t>
            </w:r>
          </w:p>
        </w:tc>
      </w:tr>
      <w:tr w:rsidR="006D1934" w:rsidRPr="00896C1C" w:rsidTr="00B814B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D1934" w:rsidRDefault="006D1934" w:rsidP="00B814B5">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137.3</w:t>
            </w:r>
          </w:p>
        </w:tc>
        <w:tc>
          <w:tcPr>
            <w:tcW w:w="79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-7.0</w:t>
            </w:r>
          </w:p>
        </w:tc>
        <w:tc>
          <w:tcPr>
            <w:tcW w:w="631"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28.5</w:t>
            </w:r>
          </w:p>
        </w:tc>
        <w:tc>
          <w:tcPr>
            <w:tcW w:w="797"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99.3</w:t>
            </w:r>
          </w:p>
        </w:tc>
        <w:tc>
          <w:tcPr>
            <w:tcW w:w="854"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-8.4</w:t>
            </w:r>
          </w:p>
        </w:tc>
        <w:tc>
          <w:tcPr>
            <w:tcW w:w="700"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39.3</w:t>
            </w:r>
          </w:p>
        </w:tc>
        <w:tc>
          <w:tcPr>
            <w:tcW w:w="786"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38.0</w:t>
            </w:r>
          </w:p>
        </w:tc>
        <w:tc>
          <w:tcPr>
            <w:tcW w:w="93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-3.0</w:t>
            </w:r>
          </w:p>
        </w:tc>
        <w:tc>
          <w:tcPr>
            <w:tcW w:w="720"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16.6</w:t>
            </w:r>
          </w:p>
        </w:tc>
        <w:tc>
          <w:tcPr>
            <w:tcW w:w="772"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61.3</w:t>
            </w:r>
          </w:p>
        </w:tc>
        <w:tc>
          <w:tcPr>
            <w:tcW w:w="84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-11.5</w:t>
            </w:r>
          </w:p>
        </w:tc>
      </w:tr>
      <w:tr w:rsidR="006D1934" w:rsidRPr="00896C1C" w:rsidTr="00B814B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D1934" w:rsidRDefault="006D1934" w:rsidP="00B814B5">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138.3</w:t>
            </w:r>
          </w:p>
        </w:tc>
        <w:tc>
          <w:tcPr>
            <w:tcW w:w="79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-3.3</w:t>
            </w:r>
          </w:p>
        </w:tc>
        <w:tc>
          <w:tcPr>
            <w:tcW w:w="631"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28.7</w:t>
            </w:r>
          </w:p>
        </w:tc>
        <w:tc>
          <w:tcPr>
            <w:tcW w:w="797"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100.0</w:t>
            </w:r>
          </w:p>
        </w:tc>
        <w:tc>
          <w:tcPr>
            <w:tcW w:w="854"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-4.9</w:t>
            </w:r>
          </w:p>
        </w:tc>
        <w:tc>
          <w:tcPr>
            <w:tcW w:w="700"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38.3</w:t>
            </w:r>
          </w:p>
        </w:tc>
        <w:tc>
          <w:tcPr>
            <w:tcW w:w="786"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38.8</w:t>
            </w:r>
          </w:p>
        </w:tc>
        <w:tc>
          <w:tcPr>
            <w:tcW w:w="93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2.9</w:t>
            </w:r>
          </w:p>
        </w:tc>
        <w:tc>
          <w:tcPr>
            <w:tcW w:w="720"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17.2</w:t>
            </w:r>
          </w:p>
        </w:tc>
        <w:tc>
          <w:tcPr>
            <w:tcW w:w="772"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61.2</w:t>
            </w:r>
          </w:p>
        </w:tc>
        <w:tc>
          <w:tcPr>
            <w:tcW w:w="84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-9.3</w:t>
            </w:r>
          </w:p>
        </w:tc>
      </w:tr>
      <w:tr w:rsidR="006D1934" w:rsidRPr="00896C1C" w:rsidTr="00B814B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D1934" w:rsidRDefault="006D1934" w:rsidP="00B814B5">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142.1</w:t>
            </w:r>
          </w:p>
        </w:tc>
        <w:tc>
          <w:tcPr>
            <w:tcW w:w="79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5.2</w:t>
            </w:r>
          </w:p>
        </w:tc>
        <w:tc>
          <w:tcPr>
            <w:tcW w:w="631"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30.7</w:t>
            </w:r>
          </w:p>
        </w:tc>
        <w:tc>
          <w:tcPr>
            <w:tcW w:w="797"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105.8</w:t>
            </w:r>
          </w:p>
        </w:tc>
        <w:tc>
          <w:tcPr>
            <w:tcW w:w="854"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6.5</w:t>
            </w:r>
          </w:p>
        </w:tc>
        <w:tc>
          <w:tcPr>
            <w:tcW w:w="700"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42.5</w:t>
            </w:r>
          </w:p>
        </w:tc>
        <w:tc>
          <w:tcPr>
            <w:tcW w:w="786"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36.3</w:t>
            </w:r>
          </w:p>
        </w:tc>
        <w:tc>
          <w:tcPr>
            <w:tcW w:w="93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2.0</w:t>
            </w:r>
          </w:p>
        </w:tc>
        <w:tc>
          <w:tcPr>
            <w:tcW w:w="720"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17.0</w:t>
            </w:r>
          </w:p>
        </w:tc>
        <w:tc>
          <w:tcPr>
            <w:tcW w:w="772"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69.5</w:t>
            </w:r>
          </w:p>
        </w:tc>
        <w:tc>
          <w:tcPr>
            <w:tcW w:w="84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9.0</w:t>
            </w:r>
          </w:p>
        </w:tc>
      </w:tr>
      <w:tr w:rsidR="006D1934" w:rsidRPr="00896C1C" w:rsidTr="00B814B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D1934" w:rsidRDefault="006D1934" w:rsidP="00B814B5">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150.5</w:t>
            </w:r>
          </w:p>
        </w:tc>
        <w:tc>
          <w:tcPr>
            <w:tcW w:w="79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5.5</w:t>
            </w:r>
          </w:p>
        </w:tc>
        <w:tc>
          <w:tcPr>
            <w:tcW w:w="631"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29.8</w:t>
            </w:r>
          </w:p>
        </w:tc>
        <w:tc>
          <w:tcPr>
            <w:tcW w:w="797"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110.1</w:t>
            </w:r>
          </w:p>
        </w:tc>
        <w:tc>
          <w:tcPr>
            <w:tcW w:w="854"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5.1</w:t>
            </w:r>
          </w:p>
        </w:tc>
        <w:tc>
          <w:tcPr>
            <w:tcW w:w="700"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41.7</w:t>
            </w:r>
          </w:p>
        </w:tc>
        <w:tc>
          <w:tcPr>
            <w:tcW w:w="786"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40.4</w:t>
            </w:r>
          </w:p>
        </w:tc>
        <w:tc>
          <w:tcPr>
            <w:tcW w:w="93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6.7</w:t>
            </w:r>
          </w:p>
        </w:tc>
        <w:tc>
          <w:tcPr>
            <w:tcW w:w="720"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16.7</w:t>
            </w:r>
          </w:p>
        </w:tc>
        <w:tc>
          <w:tcPr>
            <w:tcW w:w="772"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69.7</w:t>
            </w:r>
          </w:p>
        </w:tc>
        <w:tc>
          <w:tcPr>
            <w:tcW w:w="84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4.2</w:t>
            </w:r>
          </w:p>
        </w:tc>
      </w:tr>
      <w:tr w:rsidR="006D1934" w:rsidRPr="00896C1C" w:rsidTr="00B814B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D1934" w:rsidRDefault="006D1934" w:rsidP="00B814B5">
            <w:pPr>
              <w:jc w:val="center"/>
              <w:rPr>
                <w:rFonts w:eastAsia="標楷體"/>
                <w:color w:val="000000"/>
              </w:rPr>
            </w:pPr>
            <w:r>
              <w:rPr>
                <w:rFonts w:eastAsia="標楷體" w:hint="eastAsia"/>
                <w:color w:val="000000"/>
              </w:rPr>
              <w:t>2014</w:t>
            </w:r>
            <w:r>
              <w:rPr>
                <w:rFonts w:eastAsia="標楷體" w:hint="eastAsia"/>
                <w:color w:val="000000"/>
              </w:rPr>
              <w:t>年</w:t>
            </w:r>
            <w:r>
              <w:rPr>
                <w:rFonts w:eastAsia="標楷體" w:hint="eastAsia"/>
                <w:color w:val="000000"/>
              </w:rPr>
              <w:t>1~4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541.6</w:t>
            </w:r>
          </w:p>
        </w:tc>
        <w:tc>
          <w:tcPr>
            <w:tcW w:w="79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2.6</w:t>
            </w:r>
          </w:p>
        </w:tc>
        <w:tc>
          <w:tcPr>
            <w:tcW w:w="631"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28.4</w:t>
            </w:r>
          </w:p>
        </w:tc>
        <w:tc>
          <w:tcPr>
            <w:tcW w:w="797"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390.5</w:t>
            </w:r>
          </w:p>
        </w:tc>
        <w:tc>
          <w:tcPr>
            <w:tcW w:w="854"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1.7</w:t>
            </w:r>
          </w:p>
        </w:tc>
        <w:tc>
          <w:tcPr>
            <w:tcW w:w="700"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39.1</w:t>
            </w:r>
          </w:p>
        </w:tc>
        <w:tc>
          <w:tcPr>
            <w:tcW w:w="786"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151.1</w:t>
            </w:r>
          </w:p>
        </w:tc>
        <w:tc>
          <w:tcPr>
            <w:tcW w:w="93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5.1</w:t>
            </w:r>
          </w:p>
        </w:tc>
        <w:tc>
          <w:tcPr>
            <w:tcW w:w="720"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16.6</w:t>
            </w:r>
          </w:p>
        </w:tc>
        <w:tc>
          <w:tcPr>
            <w:tcW w:w="772"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239.4</w:t>
            </w:r>
          </w:p>
        </w:tc>
        <w:tc>
          <w:tcPr>
            <w:tcW w:w="84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-0.3</w:t>
            </w:r>
          </w:p>
        </w:tc>
      </w:tr>
      <w:tr w:rsidR="006D1934" w:rsidRPr="00896C1C" w:rsidTr="00B814B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D1934" w:rsidRDefault="006D1934" w:rsidP="00B814B5">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131.4</w:t>
            </w:r>
          </w:p>
        </w:tc>
        <w:tc>
          <w:tcPr>
            <w:tcW w:w="79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-10.9</w:t>
            </w:r>
          </w:p>
        </w:tc>
        <w:tc>
          <w:tcPr>
            <w:tcW w:w="631"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28.8</w:t>
            </w:r>
          </w:p>
        </w:tc>
        <w:tc>
          <w:tcPr>
            <w:tcW w:w="797"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92.5</w:t>
            </w:r>
          </w:p>
        </w:tc>
        <w:tc>
          <w:tcPr>
            <w:tcW w:w="854"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-10.3</w:t>
            </w:r>
          </w:p>
        </w:tc>
        <w:tc>
          <w:tcPr>
            <w:tcW w:w="700"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38.0</w:t>
            </w:r>
          </w:p>
        </w:tc>
        <w:tc>
          <w:tcPr>
            <w:tcW w:w="786"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38.9</w:t>
            </w:r>
          </w:p>
        </w:tc>
        <w:tc>
          <w:tcPr>
            <w:tcW w:w="93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-12.5</w:t>
            </w:r>
          </w:p>
        </w:tc>
        <w:tc>
          <w:tcPr>
            <w:tcW w:w="720"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18.2</w:t>
            </w:r>
          </w:p>
        </w:tc>
        <w:tc>
          <w:tcPr>
            <w:tcW w:w="772"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53.6</w:t>
            </w:r>
          </w:p>
        </w:tc>
        <w:tc>
          <w:tcPr>
            <w:tcW w:w="84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-8.7</w:t>
            </w:r>
          </w:p>
        </w:tc>
      </w:tr>
      <w:tr w:rsidR="006D1934" w:rsidRPr="00896C1C" w:rsidTr="00B814B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D1934" w:rsidRDefault="006D1934" w:rsidP="00B814B5">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111.5</w:t>
            </w:r>
          </w:p>
        </w:tc>
        <w:tc>
          <w:tcPr>
            <w:tcW w:w="79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16.0</w:t>
            </w:r>
          </w:p>
        </w:tc>
        <w:tc>
          <w:tcPr>
            <w:tcW w:w="631"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27.2</w:t>
            </w:r>
          </w:p>
        </w:tc>
        <w:tc>
          <w:tcPr>
            <w:tcW w:w="797"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84.8</w:t>
            </w:r>
          </w:p>
        </w:tc>
        <w:tc>
          <w:tcPr>
            <w:tcW w:w="854"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17.5</w:t>
            </w:r>
          </w:p>
        </w:tc>
        <w:tc>
          <w:tcPr>
            <w:tcW w:w="700"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39.8</w:t>
            </w:r>
          </w:p>
        </w:tc>
        <w:tc>
          <w:tcPr>
            <w:tcW w:w="786"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26.7</w:t>
            </w:r>
          </w:p>
        </w:tc>
        <w:tc>
          <w:tcPr>
            <w:tcW w:w="93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11.1</w:t>
            </w:r>
          </w:p>
        </w:tc>
        <w:tc>
          <w:tcPr>
            <w:tcW w:w="720"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13.5</w:t>
            </w:r>
          </w:p>
        </w:tc>
        <w:tc>
          <w:tcPr>
            <w:tcW w:w="772"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58.1</w:t>
            </w:r>
          </w:p>
        </w:tc>
        <w:tc>
          <w:tcPr>
            <w:tcW w:w="84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20.7</w:t>
            </w:r>
          </w:p>
        </w:tc>
      </w:tr>
      <w:tr w:rsidR="006D1934" w:rsidRPr="00896C1C" w:rsidTr="00B814B5">
        <w:trPr>
          <w:trHeight w:hRule="exact" w:val="340"/>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6D1934" w:rsidRDefault="006D1934" w:rsidP="00B814B5">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153.2</w:t>
            </w:r>
          </w:p>
        </w:tc>
        <w:tc>
          <w:tcPr>
            <w:tcW w:w="79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3.3</w:t>
            </w:r>
          </w:p>
        </w:tc>
        <w:tc>
          <w:tcPr>
            <w:tcW w:w="631"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28.6</w:t>
            </w:r>
          </w:p>
        </w:tc>
        <w:tc>
          <w:tcPr>
            <w:tcW w:w="797"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109.6</w:t>
            </w:r>
          </w:p>
        </w:tc>
        <w:tc>
          <w:tcPr>
            <w:tcW w:w="854"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-0.3</w:t>
            </w:r>
          </w:p>
        </w:tc>
        <w:tc>
          <w:tcPr>
            <w:tcW w:w="700"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39.5</w:t>
            </w:r>
          </w:p>
        </w:tc>
        <w:tc>
          <w:tcPr>
            <w:tcW w:w="786"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43.6</w:t>
            </w:r>
          </w:p>
        </w:tc>
        <w:tc>
          <w:tcPr>
            <w:tcW w:w="93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13.5</w:t>
            </w:r>
          </w:p>
        </w:tc>
        <w:tc>
          <w:tcPr>
            <w:tcW w:w="720"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16.9</w:t>
            </w:r>
          </w:p>
        </w:tc>
        <w:tc>
          <w:tcPr>
            <w:tcW w:w="772"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66.0</w:t>
            </w:r>
          </w:p>
        </w:tc>
        <w:tc>
          <w:tcPr>
            <w:tcW w:w="848" w:type="dxa"/>
            <w:tcBorders>
              <w:left w:val="nil"/>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-7.7</w:t>
            </w:r>
          </w:p>
        </w:tc>
      </w:tr>
      <w:tr w:rsidR="006D1934" w:rsidRPr="00896C1C" w:rsidTr="00B814B5">
        <w:trPr>
          <w:trHeight w:hRule="exact" w:val="340"/>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6D1934" w:rsidRDefault="006D1934" w:rsidP="00B814B5">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145.9</w:t>
            </w:r>
          </w:p>
        </w:tc>
        <w:tc>
          <w:tcPr>
            <w:tcW w:w="798" w:type="dxa"/>
            <w:tcBorders>
              <w:left w:val="nil"/>
              <w:bottom w:val="single" w:sz="4" w:space="0" w:color="auto"/>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7.4</w:t>
            </w:r>
          </w:p>
        </w:tc>
        <w:tc>
          <w:tcPr>
            <w:tcW w:w="631" w:type="dxa"/>
            <w:tcBorders>
              <w:left w:val="nil"/>
              <w:bottom w:val="single" w:sz="4" w:space="0" w:color="auto"/>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28.8</w:t>
            </w:r>
          </w:p>
        </w:tc>
        <w:tc>
          <w:tcPr>
            <w:tcW w:w="797" w:type="dxa"/>
            <w:tcBorders>
              <w:left w:val="nil"/>
              <w:bottom w:val="single" w:sz="4" w:space="0" w:color="auto"/>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103.8</w:t>
            </w:r>
          </w:p>
        </w:tc>
        <w:tc>
          <w:tcPr>
            <w:tcW w:w="854" w:type="dxa"/>
            <w:tcBorders>
              <w:left w:val="nil"/>
              <w:bottom w:val="single" w:sz="4" w:space="0" w:color="auto"/>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5.0</w:t>
            </w:r>
          </w:p>
        </w:tc>
        <w:tc>
          <w:tcPr>
            <w:tcW w:w="700" w:type="dxa"/>
            <w:tcBorders>
              <w:left w:val="nil"/>
              <w:bottom w:val="single" w:sz="4" w:space="0" w:color="auto"/>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39.0</w:t>
            </w:r>
          </w:p>
        </w:tc>
        <w:tc>
          <w:tcPr>
            <w:tcW w:w="786" w:type="dxa"/>
            <w:tcBorders>
              <w:left w:val="nil"/>
              <w:bottom w:val="single" w:sz="4" w:space="0" w:color="auto"/>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42.1</w:t>
            </w:r>
          </w:p>
        </w:tc>
        <w:tc>
          <w:tcPr>
            <w:tcW w:w="938" w:type="dxa"/>
            <w:tcBorders>
              <w:left w:val="nil"/>
              <w:bottom w:val="single" w:sz="4" w:space="0" w:color="auto"/>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13.4</w:t>
            </w:r>
          </w:p>
        </w:tc>
        <w:tc>
          <w:tcPr>
            <w:tcW w:w="720" w:type="dxa"/>
            <w:tcBorders>
              <w:left w:val="nil"/>
              <w:bottom w:val="single" w:sz="4" w:space="0" w:color="auto"/>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17.5</w:t>
            </w:r>
          </w:p>
        </w:tc>
        <w:tc>
          <w:tcPr>
            <w:tcW w:w="772" w:type="dxa"/>
            <w:tcBorders>
              <w:left w:val="nil"/>
              <w:bottom w:val="single" w:sz="4" w:space="0" w:color="auto"/>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61.7</w:t>
            </w:r>
          </w:p>
        </w:tc>
        <w:tc>
          <w:tcPr>
            <w:tcW w:w="848" w:type="dxa"/>
            <w:tcBorders>
              <w:left w:val="nil"/>
              <w:bottom w:val="single" w:sz="4" w:space="0" w:color="auto"/>
              <w:right w:val="nil"/>
            </w:tcBorders>
            <w:tcMar>
              <w:top w:w="15" w:type="dxa"/>
              <w:left w:w="15" w:type="dxa"/>
              <w:bottom w:w="0" w:type="dxa"/>
              <w:right w:w="15" w:type="dxa"/>
            </w:tcMar>
            <w:vAlign w:val="bottom"/>
          </w:tcPr>
          <w:p w:rsidR="006D1934" w:rsidRDefault="006D1934" w:rsidP="00B814B5">
            <w:pPr>
              <w:jc w:val="center"/>
              <w:rPr>
                <w:color w:val="000000"/>
              </w:rPr>
            </w:pPr>
            <w:r>
              <w:rPr>
                <w:rFonts w:hint="eastAsia"/>
                <w:color w:val="000000"/>
              </w:rPr>
              <w:t>0.0</w:t>
            </w:r>
          </w:p>
        </w:tc>
      </w:tr>
    </w:tbl>
    <w:p w:rsidR="00221133" w:rsidRPr="0054549B" w:rsidRDefault="00D75028" w:rsidP="00D75028">
      <w:pPr>
        <w:snapToGrid w:val="0"/>
        <w:spacing w:line="240" w:lineRule="exact"/>
        <w:ind w:leftChars="-354" w:left="-1" w:right="-777" w:hangingChars="386" w:hanging="849"/>
        <w:jc w:val="both"/>
        <w:rPr>
          <w:color w:val="FF0000"/>
        </w:rPr>
      </w:pPr>
      <w:r w:rsidRPr="00403EF1">
        <w:rPr>
          <w:rFonts w:eastAsia="標楷體"/>
          <w:sz w:val="22"/>
        </w:rPr>
        <w:t>資料來源：財政部進出口海關統計。</w:t>
      </w:r>
    </w:p>
    <w:p w:rsidR="00492C17" w:rsidRPr="00431664" w:rsidRDefault="00AC2664" w:rsidP="00923F36">
      <w:pPr>
        <w:pStyle w:val="1"/>
        <w:spacing w:afterLines="0" w:after="0"/>
      </w:pPr>
      <w:bookmarkStart w:id="118" w:name="_Toc389221967"/>
      <w:r w:rsidRPr="00431664">
        <w:lastRenderedPageBreak/>
        <w:t>肆、專論</w:t>
      </w:r>
      <w:bookmarkEnd w:id="110"/>
      <w:bookmarkEnd w:id="118"/>
    </w:p>
    <w:p w:rsidR="00116B04" w:rsidRDefault="00116B04" w:rsidP="00116B04">
      <w:pPr>
        <w:spacing w:beforeLines="50" w:before="180" w:line="520" w:lineRule="exact"/>
        <w:mirrorIndents/>
        <w:jc w:val="center"/>
        <w:rPr>
          <w:rFonts w:eastAsia="標楷體"/>
          <w:b/>
          <w:sz w:val="36"/>
          <w:szCs w:val="36"/>
        </w:rPr>
      </w:pPr>
      <w:proofErr w:type="gramStart"/>
      <w:r>
        <w:rPr>
          <w:rFonts w:eastAsia="標楷體" w:hint="eastAsia"/>
          <w:b/>
          <w:sz w:val="36"/>
          <w:szCs w:val="36"/>
        </w:rPr>
        <w:t>淺析我國</w:t>
      </w:r>
      <w:proofErr w:type="gramEnd"/>
      <w:r w:rsidRPr="00253E93">
        <w:rPr>
          <w:rFonts w:eastAsia="標楷體"/>
          <w:b/>
          <w:sz w:val="36"/>
          <w:szCs w:val="36"/>
        </w:rPr>
        <w:t>人口結構改變對消費的影響</w:t>
      </w:r>
      <w:r>
        <w:rPr>
          <w:rStyle w:val="aff6"/>
          <w:rFonts w:eastAsia="標楷體"/>
          <w:sz w:val="36"/>
          <w:szCs w:val="36"/>
        </w:rPr>
        <w:footnoteReference w:id="1"/>
      </w:r>
    </w:p>
    <w:p w:rsidR="00116B04" w:rsidRPr="00476AA9" w:rsidRDefault="00116B04" w:rsidP="00116B04">
      <w:pPr>
        <w:pStyle w:val="afffff"/>
        <w:numPr>
          <w:ilvl w:val="0"/>
          <w:numId w:val="47"/>
        </w:numPr>
        <w:spacing w:before="180" w:line="520" w:lineRule="exact"/>
        <w:ind w:leftChars="0" w:left="709" w:firstLineChars="0" w:hanging="709"/>
        <w:mirrorIndents/>
        <w:jc w:val="left"/>
        <w:rPr>
          <w:rFonts w:ascii="標楷體" w:eastAsia="標楷體" w:hAnsi="標楷體"/>
          <w:b/>
          <w:sz w:val="32"/>
          <w:szCs w:val="32"/>
        </w:rPr>
      </w:pPr>
      <w:r w:rsidRPr="00476AA9">
        <w:rPr>
          <w:rFonts w:ascii="標楷體" w:eastAsia="標楷體" w:hAnsi="標楷體" w:hint="eastAsia"/>
          <w:b/>
          <w:sz w:val="32"/>
          <w:szCs w:val="32"/>
        </w:rPr>
        <w:t>前言</w:t>
      </w:r>
    </w:p>
    <w:p w:rsidR="00116B04" w:rsidRPr="00971AA2" w:rsidRDefault="00116B04" w:rsidP="00116B04">
      <w:pPr>
        <w:pStyle w:val="afffff"/>
        <w:spacing w:before="180" w:line="520" w:lineRule="exact"/>
        <w:ind w:leftChars="0" w:left="95" w:hanging="95"/>
        <w:mirrorIndents/>
        <w:rPr>
          <w:rFonts w:ascii="Times New Roman" w:eastAsia="標楷體" w:hAnsi="Times New Roman"/>
          <w:sz w:val="28"/>
          <w:szCs w:val="28"/>
        </w:rPr>
      </w:pPr>
      <w:r w:rsidRPr="00971AA2">
        <w:rPr>
          <w:rFonts w:ascii="Times New Roman" w:eastAsia="標楷體" w:hAnsi="Times New Roman"/>
          <w:sz w:val="28"/>
          <w:szCs w:val="28"/>
        </w:rPr>
        <w:t xml:space="preserve">    </w:t>
      </w:r>
      <w:r w:rsidRPr="00971AA2">
        <w:rPr>
          <w:rFonts w:ascii="Times New Roman" w:eastAsia="標楷體" w:hAnsi="Times New Roman"/>
          <w:sz w:val="28"/>
          <w:szCs w:val="28"/>
        </w:rPr>
        <w:t>人口是國家構成要素之一，也是社會經濟活動的主體。依據聯合國</w:t>
      </w:r>
      <w:r w:rsidRPr="00971AA2">
        <w:rPr>
          <w:rFonts w:ascii="Times New Roman" w:eastAsia="標楷體" w:hAnsi="Times New Roman"/>
          <w:sz w:val="28"/>
          <w:szCs w:val="28"/>
        </w:rPr>
        <w:t>2013</w:t>
      </w:r>
      <w:r w:rsidRPr="00971AA2">
        <w:rPr>
          <w:rFonts w:ascii="Times New Roman" w:eastAsia="標楷體" w:hAnsi="Times New Roman"/>
          <w:sz w:val="28"/>
          <w:szCs w:val="28"/>
        </w:rPr>
        <w:t>年</w:t>
      </w:r>
      <w:r w:rsidRPr="00971AA2">
        <w:rPr>
          <w:rFonts w:ascii="Times New Roman" w:eastAsia="標楷體" w:hAnsi="Times New Roman"/>
          <w:sz w:val="28"/>
          <w:szCs w:val="28"/>
        </w:rPr>
        <w:t>6</w:t>
      </w:r>
      <w:r w:rsidRPr="00971AA2">
        <w:rPr>
          <w:rFonts w:ascii="Times New Roman" w:eastAsia="標楷體" w:hAnsi="Times New Roman"/>
          <w:sz w:val="28"/>
          <w:szCs w:val="28"/>
        </w:rPr>
        <w:t>月最新公布</w:t>
      </w:r>
      <w:r>
        <w:rPr>
          <w:rFonts w:ascii="Times New Roman" w:eastAsia="標楷體" w:hAnsi="Times New Roman"/>
          <w:sz w:val="28"/>
          <w:szCs w:val="28"/>
        </w:rPr>
        <w:t>《世界人口展望報告》</w:t>
      </w:r>
      <w:r>
        <w:rPr>
          <w:rFonts w:ascii="Times New Roman" w:eastAsia="標楷體" w:hAnsi="Times New Roman" w:hint="eastAsia"/>
          <w:sz w:val="28"/>
          <w:szCs w:val="28"/>
        </w:rPr>
        <w:t>，儘管</w:t>
      </w:r>
      <w:r w:rsidRPr="00971AA2">
        <w:rPr>
          <w:rFonts w:ascii="Times New Roman" w:eastAsia="標楷體" w:hAnsi="Times New Roman"/>
          <w:sz w:val="28"/>
          <w:szCs w:val="28"/>
        </w:rPr>
        <w:t>生育率下降</w:t>
      </w:r>
      <w:r>
        <w:rPr>
          <w:rFonts w:ascii="Times New Roman" w:eastAsia="標楷體" w:hAnsi="Times New Roman" w:hint="eastAsia"/>
          <w:sz w:val="28"/>
          <w:szCs w:val="28"/>
        </w:rPr>
        <w:t>，惟因</w:t>
      </w:r>
      <w:r w:rsidRPr="00971AA2">
        <w:rPr>
          <w:rFonts w:ascii="Times New Roman" w:eastAsia="標楷體" w:hAnsi="Times New Roman"/>
          <w:sz w:val="28"/>
          <w:szCs w:val="28"/>
        </w:rPr>
        <w:t>平均壽命延長，預估全球人口將由</w:t>
      </w:r>
      <w:r w:rsidRPr="00971AA2">
        <w:rPr>
          <w:rFonts w:ascii="Times New Roman" w:eastAsia="標楷體" w:hAnsi="Times New Roman"/>
          <w:sz w:val="28"/>
          <w:szCs w:val="28"/>
        </w:rPr>
        <w:t>2013</w:t>
      </w:r>
      <w:r w:rsidRPr="00971AA2">
        <w:rPr>
          <w:rFonts w:ascii="Times New Roman" w:eastAsia="標楷體" w:hAnsi="Times New Roman"/>
          <w:sz w:val="28"/>
          <w:szCs w:val="28"/>
        </w:rPr>
        <w:t>年的</w:t>
      </w:r>
      <w:r w:rsidRPr="00971AA2">
        <w:rPr>
          <w:rFonts w:ascii="Times New Roman" w:eastAsia="標楷體" w:hAnsi="Times New Roman"/>
          <w:sz w:val="28"/>
          <w:szCs w:val="28"/>
        </w:rPr>
        <w:t>72</w:t>
      </w:r>
      <w:r w:rsidRPr="00971AA2">
        <w:rPr>
          <w:rFonts w:ascii="Times New Roman" w:eastAsia="標楷體" w:hAnsi="Times New Roman"/>
          <w:sz w:val="28"/>
          <w:szCs w:val="28"/>
        </w:rPr>
        <w:t>億人口增至</w:t>
      </w:r>
      <w:r w:rsidRPr="00971AA2">
        <w:rPr>
          <w:rFonts w:ascii="Times New Roman" w:eastAsia="標楷體" w:hAnsi="Times New Roman"/>
          <w:sz w:val="28"/>
          <w:szCs w:val="28"/>
        </w:rPr>
        <w:t>2050</w:t>
      </w:r>
      <w:r w:rsidRPr="00971AA2">
        <w:rPr>
          <w:rFonts w:ascii="Times New Roman" w:eastAsia="標楷體" w:hAnsi="Times New Roman"/>
          <w:sz w:val="28"/>
          <w:szCs w:val="28"/>
        </w:rPr>
        <w:t>年的</w:t>
      </w:r>
      <w:r w:rsidRPr="00971AA2">
        <w:rPr>
          <w:rFonts w:ascii="Times New Roman" w:eastAsia="標楷體" w:hAnsi="Times New Roman"/>
          <w:sz w:val="28"/>
          <w:szCs w:val="28"/>
        </w:rPr>
        <w:t>96</w:t>
      </w:r>
      <w:r w:rsidRPr="00971AA2">
        <w:rPr>
          <w:rFonts w:ascii="Times New Roman" w:eastAsia="標楷體" w:hAnsi="Times New Roman"/>
          <w:sz w:val="28"/>
          <w:szCs w:val="28"/>
        </w:rPr>
        <w:t>億人，且在</w:t>
      </w:r>
      <w:r w:rsidRPr="00971AA2">
        <w:rPr>
          <w:rFonts w:ascii="Times New Roman" w:eastAsia="標楷體" w:hAnsi="Times New Roman"/>
          <w:sz w:val="28"/>
          <w:szCs w:val="28"/>
        </w:rPr>
        <w:t>2062</w:t>
      </w:r>
      <w:r w:rsidRPr="00971AA2">
        <w:rPr>
          <w:rFonts w:ascii="Times New Roman" w:eastAsia="標楷體" w:hAnsi="Times New Roman"/>
          <w:sz w:val="28"/>
          <w:szCs w:val="28"/>
        </w:rPr>
        <w:t>年突破</w:t>
      </w:r>
      <w:r w:rsidRPr="00971AA2">
        <w:rPr>
          <w:rFonts w:ascii="Times New Roman" w:eastAsia="標楷體" w:hAnsi="Times New Roman"/>
          <w:sz w:val="28"/>
          <w:szCs w:val="28"/>
        </w:rPr>
        <w:t>100</w:t>
      </w:r>
      <w:r w:rsidRPr="00971AA2">
        <w:rPr>
          <w:rFonts w:ascii="Times New Roman" w:eastAsia="標楷體" w:hAnsi="Times New Roman"/>
          <w:sz w:val="28"/>
          <w:szCs w:val="28"/>
        </w:rPr>
        <w:t>億人。其中</w:t>
      </w:r>
      <w:r w:rsidRPr="00971AA2">
        <w:rPr>
          <w:rFonts w:ascii="Times New Roman" w:eastAsia="標楷體" w:hAnsi="Times New Roman"/>
          <w:sz w:val="28"/>
          <w:szCs w:val="28"/>
        </w:rPr>
        <w:t>60</w:t>
      </w:r>
      <w:r w:rsidRPr="00971AA2">
        <w:rPr>
          <w:rFonts w:ascii="Times New Roman" w:eastAsia="標楷體" w:hAnsi="Times New Roman"/>
          <w:sz w:val="28"/>
          <w:szCs w:val="28"/>
        </w:rPr>
        <w:t>歲以上人口將由</w:t>
      </w:r>
      <w:r w:rsidRPr="00971AA2">
        <w:rPr>
          <w:rFonts w:ascii="Times New Roman" w:eastAsia="標楷體" w:hAnsi="Times New Roman"/>
          <w:sz w:val="28"/>
          <w:szCs w:val="28"/>
        </w:rPr>
        <w:t>2013</w:t>
      </w:r>
      <w:r w:rsidRPr="00971AA2">
        <w:rPr>
          <w:rFonts w:ascii="Times New Roman" w:eastAsia="標楷體" w:hAnsi="Times New Roman"/>
          <w:sz w:val="28"/>
          <w:szCs w:val="28"/>
        </w:rPr>
        <w:t>年的</w:t>
      </w:r>
      <w:r w:rsidRPr="00971AA2">
        <w:rPr>
          <w:rFonts w:ascii="Times New Roman" w:eastAsia="標楷體" w:hAnsi="Times New Roman"/>
          <w:sz w:val="28"/>
          <w:szCs w:val="28"/>
        </w:rPr>
        <w:t>8.4</w:t>
      </w:r>
      <w:r w:rsidRPr="00971AA2">
        <w:rPr>
          <w:rFonts w:ascii="Times New Roman" w:eastAsia="標楷體" w:hAnsi="Times New Roman"/>
          <w:sz w:val="28"/>
          <w:szCs w:val="28"/>
        </w:rPr>
        <w:t>億人（</w:t>
      </w:r>
      <w:r w:rsidRPr="00971AA2">
        <w:rPr>
          <w:rFonts w:ascii="Times New Roman" w:eastAsia="標楷體" w:hAnsi="Times New Roman"/>
          <w:sz w:val="28"/>
          <w:szCs w:val="28"/>
        </w:rPr>
        <w:t>11.7</w:t>
      </w:r>
      <w:r w:rsidRPr="00971AA2">
        <w:rPr>
          <w:rFonts w:ascii="Times New Roman" w:eastAsia="標楷體" w:hAnsi="Times New Roman"/>
          <w:sz w:val="28"/>
          <w:szCs w:val="28"/>
        </w:rPr>
        <w:t>％），增至</w:t>
      </w:r>
      <w:r w:rsidRPr="00971AA2">
        <w:rPr>
          <w:rFonts w:ascii="Times New Roman" w:eastAsia="標楷體" w:hAnsi="Times New Roman"/>
          <w:sz w:val="28"/>
          <w:szCs w:val="28"/>
        </w:rPr>
        <w:t>2050</w:t>
      </w:r>
      <w:r w:rsidRPr="00971AA2">
        <w:rPr>
          <w:rFonts w:ascii="Times New Roman" w:eastAsia="標楷體" w:hAnsi="Times New Roman"/>
          <w:sz w:val="28"/>
          <w:szCs w:val="28"/>
        </w:rPr>
        <w:t>年的</w:t>
      </w:r>
      <w:r w:rsidRPr="00971AA2">
        <w:rPr>
          <w:rFonts w:ascii="Times New Roman" w:eastAsia="標楷體" w:hAnsi="Times New Roman"/>
          <w:sz w:val="28"/>
          <w:szCs w:val="28"/>
        </w:rPr>
        <w:t>20</w:t>
      </w:r>
      <w:r w:rsidRPr="00971AA2">
        <w:rPr>
          <w:rFonts w:ascii="Times New Roman" w:eastAsia="標楷體" w:hAnsi="Times New Roman"/>
          <w:sz w:val="28"/>
          <w:szCs w:val="28"/>
        </w:rPr>
        <w:t>億人（</w:t>
      </w:r>
      <w:r w:rsidRPr="00971AA2">
        <w:rPr>
          <w:rFonts w:ascii="Times New Roman" w:eastAsia="標楷體" w:hAnsi="Times New Roman"/>
          <w:sz w:val="28"/>
          <w:szCs w:val="28"/>
        </w:rPr>
        <w:t>21.1</w:t>
      </w:r>
      <w:r w:rsidRPr="00971AA2">
        <w:rPr>
          <w:rFonts w:ascii="Times New Roman" w:eastAsia="標楷體" w:hAnsi="Times New Roman"/>
          <w:sz w:val="28"/>
          <w:szCs w:val="28"/>
        </w:rPr>
        <w:t>％）；同時，</w:t>
      </w:r>
      <w:r w:rsidRPr="00971AA2">
        <w:rPr>
          <w:rFonts w:ascii="Times New Roman" w:eastAsia="標楷體" w:hAnsi="Times New Roman"/>
          <w:sz w:val="28"/>
          <w:szCs w:val="28"/>
        </w:rPr>
        <w:t>80</w:t>
      </w:r>
      <w:r w:rsidRPr="00971AA2">
        <w:rPr>
          <w:rFonts w:ascii="Times New Roman" w:eastAsia="標楷體" w:hAnsi="Times New Roman"/>
          <w:sz w:val="28"/>
          <w:szCs w:val="28"/>
        </w:rPr>
        <w:t>歲以上超高齡老人（</w:t>
      </w:r>
      <w:r w:rsidRPr="00971AA2">
        <w:rPr>
          <w:rFonts w:ascii="Times New Roman" w:eastAsia="標楷體" w:hAnsi="Times New Roman"/>
          <w:sz w:val="28"/>
          <w:szCs w:val="28"/>
        </w:rPr>
        <w:t>oldest old</w:t>
      </w:r>
      <w:r w:rsidRPr="00971AA2">
        <w:rPr>
          <w:rFonts w:ascii="Times New Roman" w:eastAsia="標楷體" w:hAnsi="Times New Roman"/>
          <w:sz w:val="28"/>
          <w:szCs w:val="28"/>
        </w:rPr>
        <w:t>）占老年人口比率，亦將由</w:t>
      </w:r>
      <w:r w:rsidRPr="00971AA2">
        <w:rPr>
          <w:rFonts w:ascii="Times New Roman" w:eastAsia="標楷體" w:hAnsi="Times New Roman"/>
          <w:sz w:val="28"/>
          <w:szCs w:val="28"/>
        </w:rPr>
        <w:t>2013</w:t>
      </w:r>
      <w:r w:rsidRPr="00971AA2">
        <w:rPr>
          <w:rFonts w:ascii="Times New Roman" w:eastAsia="標楷體" w:hAnsi="Times New Roman"/>
          <w:sz w:val="28"/>
          <w:szCs w:val="28"/>
        </w:rPr>
        <w:t>年的</w:t>
      </w:r>
      <w:r w:rsidRPr="00971AA2">
        <w:rPr>
          <w:rFonts w:ascii="Times New Roman" w:eastAsia="標楷體" w:hAnsi="Times New Roman"/>
          <w:sz w:val="28"/>
          <w:szCs w:val="28"/>
        </w:rPr>
        <w:t>14</w:t>
      </w:r>
      <w:r w:rsidRPr="00971AA2">
        <w:rPr>
          <w:rFonts w:ascii="Times New Roman" w:eastAsia="標楷體" w:hAnsi="Times New Roman"/>
          <w:sz w:val="28"/>
          <w:szCs w:val="28"/>
        </w:rPr>
        <w:t>％上升至</w:t>
      </w:r>
      <w:r w:rsidRPr="00971AA2">
        <w:rPr>
          <w:rFonts w:ascii="Times New Roman" w:eastAsia="標楷體" w:hAnsi="Times New Roman"/>
          <w:sz w:val="28"/>
          <w:szCs w:val="28"/>
        </w:rPr>
        <w:t>2050</w:t>
      </w:r>
      <w:r w:rsidRPr="00971AA2">
        <w:rPr>
          <w:rFonts w:ascii="Times New Roman" w:eastAsia="標楷體" w:hAnsi="Times New Roman"/>
          <w:sz w:val="28"/>
          <w:szCs w:val="28"/>
        </w:rPr>
        <w:t>年的</w:t>
      </w:r>
      <w:r w:rsidRPr="00971AA2">
        <w:rPr>
          <w:rFonts w:ascii="Times New Roman" w:eastAsia="標楷體" w:hAnsi="Times New Roman"/>
          <w:sz w:val="28"/>
          <w:szCs w:val="28"/>
        </w:rPr>
        <w:t>19</w:t>
      </w:r>
      <w:r w:rsidRPr="00971AA2">
        <w:rPr>
          <w:rFonts w:ascii="Times New Roman" w:eastAsia="標楷體" w:hAnsi="Times New Roman"/>
          <w:sz w:val="28"/>
          <w:szCs w:val="28"/>
        </w:rPr>
        <w:t>％，顯示全球人口將步入老年化。然而，隨著人口老化，勢將引發勞動力短缺、政府社福支出及安養需求增加，以及消費能力及結構的改變，甚至可能因老年人消費傾向較高，致儲蓄率低，造成投資不足等相關問題，因此全球人口快速老化已為各國重視議題。</w:t>
      </w:r>
    </w:p>
    <w:p w:rsidR="00116B04" w:rsidRPr="00971AA2" w:rsidRDefault="00116B04" w:rsidP="00116B04">
      <w:pPr>
        <w:pStyle w:val="afffff"/>
        <w:spacing w:before="180" w:line="520" w:lineRule="exact"/>
        <w:ind w:leftChars="0" w:left="95" w:hanging="95"/>
        <w:mirrorIndents/>
        <w:rPr>
          <w:rFonts w:ascii="Times New Roman" w:eastAsia="標楷體" w:hAnsi="Times New Roman"/>
          <w:sz w:val="28"/>
          <w:szCs w:val="28"/>
        </w:rPr>
      </w:pPr>
      <w:r w:rsidRPr="00971AA2">
        <w:rPr>
          <w:rFonts w:ascii="Times New Roman" w:eastAsia="標楷體" w:hAnsi="Times New Roman"/>
          <w:sz w:val="28"/>
          <w:szCs w:val="28"/>
        </w:rPr>
        <w:t xml:space="preserve">    </w:t>
      </w:r>
      <w:r w:rsidRPr="00971AA2">
        <w:rPr>
          <w:rFonts w:ascii="Times New Roman" w:eastAsia="標楷體" w:hAnsi="Times New Roman"/>
          <w:sz w:val="28"/>
          <w:szCs w:val="28"/>
        </w:rPr>
        <w:t>我國民間消費是國內生產毛額（</w:t>
      </w:r>
      <w:r w:rsidRPr="00971AA2">
        <w:rPr>
          <w:rFonts w:ascii="Times New Roman" w:eastAsia="標楷體" w:hAnsi="Times New Roman"/>
          <w:sz w:val="28"/>
          <w:szCs w:val="28"/>
        </w:rPr>
        <w:t>GDP</w:t>
      </w:r>
      <w:r w:rsidRPr="00971AA2">
        <w:rPr>
          <w:rFonts w:ascii="Times New Roman" w:eastAsia="標楷體" w:hAnsi="Times New Roman"/>
          <w:sz w:val="28"/>
          <w:szCs w:val="28"/>
        </w:rPr>
        <w:t>）組成中非常重要的一項，歷年所占</w:t>
      </w:r>
      <w:r w:rsidRPr="00971AA2">
        <w:rPr>
          <w:rFonts w:ascii="Times New Roman" w:eastAsia="標楷體" w:hAnsi="Times New Roman"/>
          <w:sz w:val="28"/>
          <w:szCs w:val="28"/>
        </w:rPr>
        <w:t>GDP</w:t>
      </w:r>
      <w:r w:rsidRPr="00971AA2">
        <w:rPr>
          <w:rFonts w:ascii="Times New Roman" w:eastAsia="標楷體" w:hAnsi="Times New Roman"/>
          <w:sz w:val="28"/>
          <w:szCs w:val="28"/>
        </w:rPr>
        <w:t>比重維持在</w:t>
      </w:r>
      <w:proofErr w:type="gramStart"/>
      <w:r w:rsidRPr="00971AA2">
        <w:rPr>
          <w:rFonts w:ascii="Times New Roman" w:eastAsia="標楷體" w:hAnsi="Times New Roman"/>
          <w:sz w:val="28"/>
          <w:szCs w:val="28"/>
        </w:rPr>
        <w:t>5</w:t>
      </w:r>
      <w:r w:rsidRPr="00971AA2">
        <w:rPr>
          <w:rFonts w:ascii="Times New Roman" w:eastAsia="標楷體" w:hAnsi="Times New Roman"/>
          <w:sz w:val="28"/>
          <w:szCs w:val="28"/>
        </w:rPr>
        <w:t>成</w:t>
      </w:r>
      <w:proofErr w:type="gramEnd"/>
      <w:r w:rsidRPr="00971AA2">
        <w:rPr>
          <w:rFonts w:ascii="Times New Roman" w:eastAsia="標楷體" w:hAnsi="Times New Roman"/>
          <w:sz w:val="28"/>
          <w:szCs w:val="28"/>
        </w:rPr>
        <w:t>以上，惟近年成長率逐漸下滑。</w:t>
      </w:r>
      <w:proofErr w:type="gramStart"/>
      <w:r w:rsidRPr="00971AA2">
        <w:rPr>
          <w:rFonts w:ascii="Times New Roman" w:eastAsia="標楷體" w:hAnsi="Times New Roman"/>
          <w:sz w:val="28"/>
          <w:szCs w:val="28"/>
        </w:rPr>
        <w:t>此外，</w:t>
      </w:r>
      <w:proofErr w:type="gramEnd"/>
      <w:r w:rsidRPr="00971AA2">
        <w:rPr>
          <w:rFonts w:ascii="Times New Roman" w:eastAsia="標楷體" w:hAnsi="Times New Roman"/>
          <w:sz w:val="28"/>
          <w:szCs w:val="28"/>
        </w:rPr>
        <w:t>觀察我國人口結構資料顯示，</w:t>
      </w:r>
      <w:r w:rsidRPr="00971AA2">
        <w:rPr>
          <w:rFonts w:ascii="Times New Roman" w:eastAsia="標楷體" w:hAnsi="Times New Roman"/>
          <w:sz w:val="28"/>
          <w:szCs w:val="28"/>
        </w:rPr>
        <w:t>65</w:t>
      </w:r>
      <w:r w:rsidRPr="00971AA2">
        <w:rPr>
          <w:rFonts w:ascii="Times New Roman" w:eastAsia="標楷體" w:hAnsi="Times New Roman"/>
          <w:sz w:val="28"/>
          <w:szCs w:val="28"/>
        </w:rPr>
        <w:t>歲以上人口占比亦呈現逐年走高趨勢。根據</w:t>
      </w:r>
      <w:r w:rsidRPr="00971AA2">
        <w:rPr>
          <w:rFonts w:ascii="Times New Roman" w:eastAsia="標楷體" w:hAnsi="Times New Roman"/>
          <w:sz w:val="28"/>
          <w:szCs w:val="28"/>
        </w:rPr>
        <w:t>Modigliani and Brumberg</w:t>
      </w:r>
      <w:r w:rsidRPr="00971AA2">
        <w:rPr>
          <w:rFonts w:ascii="Times New Roman" w:eastAsia="標楷體" w:hAnsi="Times New Roman"/>
          <w:sz w:val="28"/>
          <w:szCs w:val="28"/>
        </w:rPr>
        <w:t>（</w:t>
      </w:r>
      <w:r w:rsidRPr="00971AA2">
        <w:rPr>
          <w:rFonts w:ascii="Times New Roman" w:eastAsia="標楷體" w:hAnsi="Times New Roman"/>
          <w:sz w:val="28"/>
          <w:szCs w:val="28"/>
        </w:rPr>
        <w:t>1951</w:t>
      </w:r>
      <w:r w:rsidRPr="00971AA2">
        <w:rPr>
          <w:rFonts w:ascii="Times New Roman" w:eastAsia="標楷體" w:hAnsi="Times New Roman"/>
          <w:sz w:val="28"/>
          <w:szCs w:val="28"/>
        </w:rPr>
        <w:t>）及</w:t>
      </w:r>
      <w:r w:rsidRPr="00971AA2">
        <w:rPr>
          <w:rFonts w:ascii="Times New Roman" w:eastAsia="標楷體" w:hAnsi="Times New Roman"/>
          <w:sz w:val="28"/>
          <w:szCs w:val="28"/>
        </w:rPr>
        <w:t xml:space="preserve">Ando and Modigliani </w:t>
      </w:r>
      <w:r w:rsidRPr="00971AA2">
        <w:rPr>
          <w:rFonts w:ascii="Times New Roman" w:eastAsia="標楷體" w:hAnsi="Times New Roman"/>
          <w:sz w:val="28"/>
          <w:szCs w:val="28"/>
        </w:rPr>
        <w:t>（</w:t>
      </w:r>
      <w:r w:rsidRPr="00971AA2">
        <w:rPr>
          <w:rFonts w:ascii="Times New Roman" w:eastAsia="標楷體" w:hAnsi="Times New Roman"/>
          <w:sz w:val="28"/>
          <w:szCs w:val="28"/>
        </w:rPr>
        <w:t>1963</w:t>
      </w:r>
      <w:r w:rsidRPr="00971AA2">
        <w:rPr>
          <w:rFonts w:ascii="Times New Roman" w:eastAsia="標楷體" w:hAnsi="Times New Roman"/>
          <w:sz w:val="28"/>
          <w:szCs w:val="28"/>
        </w:rPr>
        <w:t>）所發展的生命週期假設（</w:t>
      </w:r>
      <w:r w:rsidRPr="00971AA2">
        <w:rPr>
          <w:rFonts w:ascii="Times New Roman" w:eastAsia="標楷體" w:hAnsi="Times New Roman"/>
          <w:sz w:val="28"/>
          <w:szCs w:val="28"/>
        </w:rPr>
        <w:t xml:space="preserve">Life Cycle Hypothesis </w:t>
      </w:r>
      <w:r w:rsidRPr="00971AA2">
        <w:rPr>
          <w:rFonts w:ascii="Times New Roman" w:eastAsia="標楷體" w:hAnsi="Times New Roman"/>
          <w:sz w:val="28"/>
          <w:szCs w:val="28"/>
        </w:rPr>
        <w:t>，簡稱</w:t>
      </w:r>
      <w:r w:rsidRPr="00971AA2">
        <w:rPr>
          <w:rFonts w:ascii="Times New Roman" w:eastAsia="標楷體" w:hAnsi="Times New Roman"/>
          <w:sz w:val="28"/>
          <w:szCs w:val="28"/>
        </w:rPr>
        <w:t>LCH</w:t>
      </w:r>
      <w:r w:rsidRPr="00971AA2">
        <w:rPr>
          <w:rFonts w:ascii="Times New Roman" w:eastAsia="標楷體" w:hAnsi="Times New Roman"/>
          <w:sz w:val="28"/>
          <w:szCs w:val="28"/>
        </w:rPr>
        <w:t>）</w:t>
      </w:r>
      <w:r w:rsidRPr="00971AA2">
        <w:rPr>
          <w:rStyle w:val="aff6"/>
          <w:rFonts w:ascii="Times New Roman" w:eastAsia="標楷體" w:hAnsi="Times New Roman"/>
          <w:sz w:val="28"/>
          <w:szCs w:val="28"/>
        </w:rPr>
        <w:footnoteReference w:id="2"/>
      </w:r>
      <w:r w:rsidRPr="00971AA2">
        <w:rPr>
          <w:rFonts w:ascii="Times New Roman" w:eastAsia="標楷體" w:hAnsi="Times New Roman"/>
          <w:sz w:val="28"/>
          <w:szCs w:val="28"/>
        </w:rPr>
        <w:t>，老年人口所占比重愈高，對民間消費具有正面提升作用，反觀我國，人口的老化並未能刺激民間消費的成長。因此，本文將由我國人口結構變動趨勢，觀察其對民間消費的影響，進而提出建議。</w:t>
      </w:r>
    </w:p>
    <w:p w:rsidR="00116B04" w:rsidRPr="006E45E3" w:rsidRDefault="00116B04" w:rsidP="00116B04">
      <w:pPr>
        <w:pStyle w:val="afffff"/>
        <w:numPr>
          <w:ilvl w:val="0"/>
          <w:numId w:val="47"/>
        </w:numPr>
        <w:spacing w:before="180" w:line="520" w:lineRule="exact"/>
        <w:ind w:leftChars="0" w:left="709" w:firstLineChars="0" w:hanging="709"/>
        <w:mirrorIndents/>
        <w:jc w:val="left"/>
        <w:rPr>
          <w:rFonts w:ascii="標楷體" w:eastAsia="標楷體" w:hAnsi="標楷體"/>
          <w:b/>
          <w:sz w:val="32"/>
          <w:szCs w:val="32"/>
        </w:rPr>
      </w:pPr>
      <w:r w:rsidRPr="006E45E3">
        <w:rPr>
          <w:rFonts w:ascii="標楷體" w:eastAsia="標楷體" w:hAnsi="標楷體"/>
          <w:b/>
          <w:sz w:val="32"/>
          <w:szCs w:val="32"/>
        </w:rPr>
        <w:lastRenderedPageBreak/>
        <w:t>人口結構變動趨勢</w:t>
      </w:r>
    </w:p>
    <w:p w:rsidR="00116B04" w:rsidRDefault="00116B04" w:rsidP="00116B04">
      <w:pPr>
        <w:pStyle w:val="afffff"/>
        <w:numPr>
          <w:ilvl w:val="0"/>
          <w:numId w:val="46"/>
        </w:numPr>
        <w:spacing w:before="180" w:line="520" w:lineRule="exact"/>
        <w:ind w:leftChars="0" w:firstLineChars="0"/>
        <w:mirrorIndents/>
        <w:rPr>
          <w:rFonts w:ascii="標楷體" w:eastAsia="標楷體" w:hAnsi="標楷體"/>
          <w:b/>
          <w:sz w:val="28"/>
          <w:szCs w:val="28"/>
        </w:rPr>
      </w:pPr>
      <w:r>
        <w:rPr>
          <w:rFonts w:ascii="標楷體" w:eastAsia="標楷體" w:hAnsi="標楷體" w:hint="eastAsia"/>
          <w:b/>
          <w:sz w:val="28"/>
          <w:szCs w:val="28"/>
        </w:rPr>
        <w:t>人口面臨零</w:t>
      </w:r>
      <w:proofErr w:type="gramStart"/>
      <w:r>
        <w:rPr>
          <w:rFonts w:ascii="標楷體" w:eastAsia="標楷體" w:hAnsi="標楷體" w:hint="eastAsia"/>
          <w:b/>
          <w:sz w:val="28"/>
          <w:szCs w:val="28"/>
        </w:rPr>
        <w:t>成長與負成長</w:t>
      </w:r>
      <w:proofErr w:type="gramEnd"/>
    </w:p>
    <w:p w:rsidR="00116B04" w:rsidRPr="00971AA2" w:rsidRDefault="00116B04" w:rsidP="00116B04">
      <w:pPr>
        <w:spacing w:beforeLines="50" w:before="180" w:line="520" w:lineRule="exact"/>
        <w:mirrorIndents/>
        <w:jc w:val="both"/>
        <w:rPr>
          <w:rFonts w:eastAsia="標楷體"/>
          <w:sz w:val="28"/>
          <w:szCs w:val="28"/>
        </w:rPr>
      </w:pPr>
      <w:r w:rsidRPr="00971AA2">
        <w:rPr>
          <w:rFonts w:eastAsia="標楷體"/>
          <w:sz w:val="28"/>
          <w:szCs w:val="28"/>
        </w:rPr>
        <w:t xml:space="preserve">　　觀察我國未來人口成長趨勢，由於我國婦女生育率長期下降，依內政部統計，</w:t>
      </w:r>
      <w:r w:rsidRPr="00971AA2">
        <w:rPr>
          <w:rFonts w:eastAsia="標楷體"/>
          <w:sz w:val="28"/>
          <w:szCs w:val="28"/>
        </w:rPr>
        <w:t>1951</w:t>
      </w:r>
      <w:r w:rsidRPr="00971AA2">
        <w:rPr>
          <w:rFonts w:eastAsia="標楷體"/>
          <w:sz w:val="28"/>
          <w:szCs w:val="28"/>
        </w:rPr>
        <w:t>年我國婦女生育率達</w:t>
      </w:r>
      <w:r w:rsidRPr="00971AA2">
        <w:rPr>
          <w:rFonts w:eastAsia="標楷體"/>
          <w:sz w:val="28"/>
          <w:szCs w:val="28"/>
        </w:rPr>
        <w:t>7.04</w:t>
      </w:r>
      <w:r w:rsidRPr="00971AA2">
        <w:rPr>
          <w:rFonts w:eastAsia="標楷體"/>
          <w:sz w:val="28"/>
          <w:szCs w:val="28"/>
        </w:rPr>
        <w:t>人之歷史高峰，之後呈現一路下滑，至</w:t>
      </w:r>
      <w:r w:rsidRPr="00971AA2">
        <w:rPr>
          <w:rFonts w:eastAsia="標楷體"/>
          <w:sz w:val="28"/>
          <w:szCs w:val="28"/>
        </w:rPr>
        <w:t>1984</w:t>
      </w:r>
      <w:r w:rsidRPr="00971AA2">
        <w:rPr>
          <w:rFonts w:eastAsia="標楷體"/>
          <w:sz w:val="28"/>
          <w:szCs w:val="28"/>
        </w:rPr>
        <w:t>年降為</w:t>
      </w:r>
      <w:r w:rsidRPr="00971AA2">
        <w:rPr>
          <w:rFonts w:eastAsia="標楷體"/>
          <w:sz w:val="28"/>
          <w:szCs w:val="28"/>
        </w:rPr>
        <w:t>2.06</w:t>
      </w:r>
      <w:r w:rsidRPr="00971AA2">
        <w:rPr>
          <w:rFonts w:eastAsia="標楷體"/>
          <w:sz w:val="28"/>
          <w:szCs w:val="28"/>
        </w:rPr>
        <w:t>人，首度低於人口替換水準</w:t>
      </w:r>
      <w:r w:rsidRPr="00971AA2">
        <w:rPr>
          <w:rStyle w:val="aff6"/>
          <w:rFonts w:eastAsia="標楷體"/>
          <w:sz w:val="28"/>
          <w:szCs w:val="28"/>
        </w:rPr>
        <w:footnoteReference w:id="3"/>
      </w:r>
      <w:r w:rsidRPr="00971AA2">
        <w:rPr>
          <w:rFonts w:eastAsia="標楷體"/>
          <w:sz w:val="28"/>
          <w:szCs w:val="28"/>
        </w:rPr>
        <w:t>之</w:t>
      </w:r>
      <w:r w:rsidRPr="00971AA2">
        <w:rPr>
          <w:rFonts w:eastAsia="標楷體"/>
          <w:sz w:val="28"/>
          <w:szCs w:val="28"/>
        </w:rPr>
        <w:t>2.1</w:t>
      </w:r>
      <w:r w:rsidRPr="00971AA2">
        <w:rPr>
          <w:rFonts w:eastAsia="標楷體"/>
          <w:sz w:val="28"/>
          <w:szCs w:val="28"/>
        </w:rPr>
        <w:t>人，</w:t>
      </w:r>
      <w:r w:rsidRPr="00971AA2">
        <w:rPr>
          <w:rFonts w:eastAsia="標楷體"/>
          <w:sz w:val="28"/>
          <w:szCs w:val="28"/>
        </w:rPr>
        <w:t>2003</w:t>
      </w:r>
      <w:r w:rsidRPr="00971AA2">
        <w:rPr>
          <w:rFonts w:eastAsia="標楷體"/>
          <w:sz w:val="28"/>
          <w:szCs w:val="28"/>
        </w:rPr>
        <w:t>年總生</w:t>
      </w:r>
      <w:proofErr w:type="gramStart"/>
      <w:r w:rsidRPr="00971AA2">
        <w:rPr>
          <w:rFonts w:eastAsia="標楷體"/>
          <w:sz w:val="28"/>
          <w:szCs w:val="28"/>
        </w:rPr>
        <w:t>率育僅</w:t>
      </w:r>
      <w:proofErr w:type="gramEnd"/>
      <w:r w:rsidRPr="00971AA2">
        <w:rPr>
          <w:rFonts w:eastAsia="標楷體"/>
          <w:sz w:val="28"/>
          <w:szCs w:val="28"/>
        </w:rPr>
        <w:t>為</w:t>
      </w:r>
      <w:r w:rsidRPr="00971AA2">
        <w:rPr>
          <w:rFonts w:eastAsia="標楷體"/>
          <w:sz w:val="28"/>
          <w:szCs w:val="28"/>
        </w:rPr>
        <w:t>1.23</w:t>
      </w:r>
      <w:r w:rsidRPr="00971AA2">
        <w:rPr>
          <w:rFonts w:eastAsia="標楷體"/>
          <w:sz w:val="28"/>
          <w:szCs w:val="28"/>
        </w:rPr>
        <w:t>人，成為超低生育率（</w:t>
      </w:r>
      <w:r w:rsidRPr="00971AA2">
        <w:rPr>
          <w:rFonts w:eastAsia="標楷體"/>
          <w:sz w:val="28"/>
          <w:szCs w:val="28"/>
        </w:rPr>
        <w:t>lowest-low fertility</w:t>
      </w:r>
      <w:r w:rsidRPr="00971AA2">
        <w:rPr>
          <w:rFonts w:eastAsia="標楷體"/>
          <w:sz w:val="28"/>
          <w:szCs w:val="28"/>
        </w:rPr>
        <w:t>）國家之</w:t>
      </w:r>
      <w:proofErr w:type="gramStart"/>
      <w:r w:rsidRPr="00971AA2">
        <w:rPr>
          <w:rFonts w:eastAsia="標楷體"/>
          <w:sz w:val="28"/>
          <w:szCs w:val="28"/>
        </w:rPr>
        <w:t>一</w:t>
      </w:r>
      <w:proofErr w:type="gramEnd"/>
      <w:r w:rsidRPr="00971AA2">
        <w:rPr>
          <w:rFonts w:eastAsia="標楷體"/>
          <w:sz w:val="28"/>
          <w:szCs w:val="28"/>
        </w:rPr>
        <w:t>。然而，超低生育率的影響將直接反映於人口規模上，依據</w:t>
      </w:r>
      <w:r w:rsidRPr="00971AA2">
        <w:rPr>
          <w:rFonts w:eastAsia="標楷體"/>
          <w:sz w:val="28"/>
          <w:szCs w:val="28"/>
        </w:rPr>
        <w:t>Kohler</w:t>
      </w:r>
      <w:r w:rsidRPr="00971AA2">
        <w:rPr>
          <w:rFonts w:eastAsia="標楷體"/>
          <w:sz w:val="28"/>
          <w:szCs w:val="28"/>
        </w:rPr>
        <w:t>等人（</w:t>
      </w:r>
      <w:r w:rsidRPr="00971AA2">
        <w:rPr>
          <w:rFonts w:eastAsia="標楷體"/>
          <w:sz w:val="28"/>
          <w:szCs w:val="28"/>
        </w:rPr>
        <w:t>2002</w:t>
      </w:r>
      <w:r w:rsidRPr="00971AA2">
        <w:rPr>
          <w:rFonts w:eastAsia="標楷體"/>
          <w:sz w:val="28"/>
          <w:szCs w:val="28"/>
        </w:rPr>
        <w:t>）推估，當總生育率位於</w:t>
      </w:r>
      <w:r w:rsidRPr="00971AA2">
        <w:rPr>
          <w:rFonts w:eastAsia="標楷體"/>
          <w:sz w:val="28"/>
          <w:szCs w:val="28"/>
        </w:rPr>
        <w:t>1.3</w:t>
      </w:r>
      <w:r w:rsidRPr="00971AA2">
        <w:rPr>
          <w:rFonts w:eastAsia="標楷體"/>
          <w:sz w:val="28"/>
          <w:szCs w:val="28"/>
        </w:rPr>
        <w:t>人，且婦女平均生育年齡延後至</w:t>
      </w:r>
      <w:r w:rsidRPr="00971AA2">
        <w:rPr>
          <w:rFonts w:eastAsia="標楷體"/>
          <w:sz w:val="28"/>
          <w:szCs w:val="28"/>
        </w:rPr>
        <w:t>30</w:t>
      </w:r>
      <w:r w:rsidRPr="00971AA2">
        <w:rPr>
          <w:rFonts w:eastAsia="標楷體"/>
          <w:sz w:val="28"/>
          <w:szCs w:val="28"/>
        </w:rPr>
        <w:t>歲時，則該地區人口數將定期縮減</w:t>
      </w:r>
      <w:r w:rsidRPr="00971AA2">
        <w:rPr>
          <w:rFonts w:eastAsia="標楷體"/>
          <w:sz w:val="28"/>
          <w:szCs w:val="28"/>
        </w:rPr>
        <w:t>1.5</w:t>
      </w:r>
      <w:r w:rsidRPr="00971AA2">
        <w:rPr>
          <w:rFonts w:eastAsia="標楷體"/>
          <w:sz w:val="28"/>
          <w:szCs w:val="28"/>
        </w:rPr>
        <w:t>％；也就是說，若平均每位婦女一生中所生育子女數維持於</w:t>
      </w:r>
      <w:r w:rsidRPr="00971AA2">
        <w:rPr>
          <w:rFonts w:eastAsia="標楷體"/>
          <w:sz w:val="28"/>
          <w:szCs w:val="28"/>
        </w:rPr>
        <w:t>1.3</w:t>
      </w:r>
      <w:r w:rsidRPr="00971AA2">
        <w:rPr>
          <w:rFonts w:eastAsia="標楷體"/>
          <w:sz w:val="28"/>
          <w:szCs w:val="28"/>
        </w:rPr>
        <w:t>人，則該地區人口規模將於</w:t>
      </w:r>
      <w:r w:rsidRPr="00971AA2">
        <w:rPr>
          <w:rFonts w:eastAsia="標楷體"/>
          <w:sz w:val="28"/>
          <w:szCs w:val="28"/>
        </w:rPr>
        <w:t>45</w:t>
      </w:r>
      <w:r w:rsidRPr="00971AA2">
        <w:rPr>
          <w:rFonts w:eastAsia="標楷體"/>
          <w:sz w:val="28"/>
          <w:szCs w:val="28"/>
        </w:rPr>
        <w:t>年內減少一半，若平均每位婦女一生中所生育子女數低於</w:t>
      </w:r>
      <w:r w:rsidRPr="00971AA2">
        <w:rPr>
          <w:rFonts w:eastAsia="標楷體"/>
          <w:sz w:val="28"/>
          <w:szCs w:val="28"/>
        </w:rPr>
        <w:t>1.0</w:t>
      </w:r>
      <w:r w:rsidRPr="00971AA2">
        <w:rPr>
          <w:rFonts w:eastAsia="標楷體"/>
          <w:sz w:val="28"/>
          <w:szCs w:val="28"/>
        </w:rPr>
        <w:t>人，則該地區人口規模將於</w:t>
      </w:r>
      <w:r w:rsidRPr="00971AA2">
        <w:rPr>
          <w:rFonts w:eastAsia="標楷體"/>
          <w:sz w:val="28"/>
          <w:szCs w:val="28"/>
        </w:rPr>
        <w:t>29</w:t>
      </w:r>
      <w:r w:rsidRPr="00971AA2">
        <w:rPr>
          <w:rFonts w:eastAsia="標楷體"/>
          <w:sz w:val="28"/>
          <w:szCs w:val="28"/>
        </w:rPr>
        <w:t>年內減少一半。由於我國生育率仍持續下降，</w:t>
      </w:r>
      <w:r w:rsidRPr="00971AA2">
        <w:rPr>
          <w:rFonts w:eastAsia="標楷體"/>
          <w:sz w:val="28"/>
          <w:szCs w:val="28"/>
        </w:rPr>
        <w:t>2009</w:t>
      </w:r>
      <w:r w:rsidRPr="00971AA2">
        <w:rPr>
          <w:rFonts w:eastAsia="標楷體"/>
          <w:sz w:val="28"/>
          <w:szCs w:val="28"/>
        </w:rPr>
        <w:t>年更降為</w:t>
      </w:r>
      <w:r w:rsidRPr="00971AA2">
        <w:rPr>
          <w:rFonts w:eastAsia="標楷體"/>
          <w:sz w:val="28"/>
          <w:szCs w:val="28"/>
        </w:rPr>
        <w:t>1.03</w:t>
      </w:r>
      <w:r w:rsidRPr="00971AA2">
        <w:rPr>
          <w:rFonts w:eastAsia="標楷體"/>
          <w:sz w:val="28"/>
          <w:szCs w:val="28"/>
        </w:rPr>
        <w:t>人，因此即使未來生育率回升，總人口數為負成長將為必然趨勢。</w:t>
      </w:r>
    </w:p>
    <w:p w:rsidR="00116B04" w:rsidRPr="00971AA2" w:rsidRDefault="00116B04" w:rsidP="00116B04">
      <w:pPr>
        <w:spacing w:beforeLines="50" w:before="180" w:line="520" w:lineRule="exact"/>
        <w:mirrorIndents/>
        <w:jc w:val="both"/>
        <w:rPr>
          <w:rFonts w:eastAsia="標楷體"/>
          <w:sz w:val="28"/>
          <w:szCs w:val="28"/>
        </w:rPr>
      </w:pPr>
      <w:r w:rsidRPr="00971AA2">
        <w:rPr>
          <w:rFonts w:eastAsia="標楷體"/>
          <w:sz w:val="28"/>
          <w:szCs w:val="28"/>
        </w:rPr>
        <w:t xml:space="preserve">    </w:t>
      </w:r>
      <w:proofErr w:type="gramStart"/>
      <w:r w:rsidRPr="00971AA2">
        <w:rPr>
          <w:rFonts w:eastAsia="標楷體"/>
          <w:sz w:val="28"/>
          <w:szCs w:val="28"/>
        </w:rPr>
        <w:t>此外，</w:t>
      </w:r>
      <w:proofErr w:type="gramEnd"/>
      <w:r>
        <w:rPr>
          <w:rFonts w:eastAsia="標楷體" w:hint="eastAsia"/>
          <w:sz w:val="28"/>
          <w:szCs w:val="28"/>
        </w:rPr>
        <w:t>依國發會（前行政院經建會）</w:t>
      </w:r>
      <w:r w:rsidRPr="00971AA2">
        <w:rPr>
          <w:rFonts w:eastAsia="標楷體"/>
          <w:sz w:val="28"/>
          <w:szCs w:val="28"/>
        </w:rPr>
        <w:t>2012</w:t>
      </w:r>
      <w:r w:rsidRPr="00971AA2">
        <w:rPr>
          <w:rFonts w:eastAsia="標楷體"/>
          <w:sz w:val="28"/>
          <w:szCs w:val="28"/>
        </w:rPr>
        <w:t>年</w:t>
      </w:r>
      <w:r w:rsidRPr="00971AA2">
        <w:rPr>
          <w:rFonts w:eastAsia="標楷體"/>
          <w:sz w:val="28"/>
          <w:szCs w:val="28"/>
        </w:rPr>
        <w:t>8</w:t>
      </w:r>
      <w:r w:rsidRPr="00971AA2">
        <w:rPr>
          <w:rFonts w:eastAsia="標楷體"/>
          <w:sz w:val="28"/>
          <w:szCs w:val="28"/>
        </w:rPr>
        <w:t>月所公布《中華民國</w:t>
      </w:r>
      <w:r w:rsidRPr="00971AA2">
        <w:rPr>
          <w:rFonts w:eastAsia="標楷體"/>
          <w:sz w:val="28"/>
          <w:szCs w:val="28"/>
        </w:rPr>
        <w:t>2012</w:t>
      </w:r>
      <w:r w:rsidRPr="00971AA2">
        <w:rPr>
          <w:rFonts w:eastAsia="標楷體"/>
          <w:sz w:val="28"/>
          <w:szCs w:val="28"/>
        </w:rPr>
        <w:t>年至</w:t>
      </w:r>
      <w:r w:rsidRPr="00971AA2">
        <w:rPr>
          <w:rFonts w:eastAsia="標楷體"/>
          <w:sz w:val="28"/>
          <w:szCs w:val="28"/>
        </w:rPr>
        <w:t>2060</w:t>
      </w:r>
      <w:r w:rsidRPr="00971AA2">
        <w:rPr>
          <w:rFonts w:eastAsia="標楷體"/>
          <w:sz w:val="28"/>
          <w:szCs w:val="28"/>
        </w:rPr>
        <w:t>年人口推計》資料顯示，我國正面臨人口零成長危機。以總人口來看，將由</w:t>
      </w:r>
      <w:r w:rsidRPr="00971AA2">
        <w:rPr>
          <w:rFonts w:eastAsia="標楷體"/>
          <w:sz w:val="28"/>
          <w:szCs w:val="28"/>
        </w:rPr>
        <w:t>2012</w:t>
      </w:r>
      <w:r w:rsidRPr="00971AA2">
        <w:rPr>
          <w:rFonts w:eastAsia="標楷體"/>
          <w:sz w:val="28"/>
          <w:szCs w:val="28"/>
        </w:rPr>
        <w:t>年的</w:t>
      </w:r>
      <w:r w:rsidRPr="00971AA2">
        <w:rPr>
          <w:rFonts w:eastAsia="標楷體"/>
          <w:sz w:val="28"/>
          <w:szCs w:val="28"/>
        </w:rPr>
        <w:t>2,331.8</w:t>
      </w:r>
      <w:r w:rsidRPr="00971AA2">
        <w:rPr>
          <w:rFonts w:eastAsia="標楷體"/>
          <w:sz w:val="28"/>
          <w:szCs w:val="28"/>
        </w:rPr>
        <w:t>萬人增至</w:t>
      </w:r>
      <w:r w:rsidRPr="00971AA2">
        <w:rPr>
          <w:rFonts w:eastAsia="標楷體"/>
          <w:sz w:val="28"/>
          <w:szCs w:val="28"/>
        </w:rPr>
        <w:t>2024</w:t>
      </w:r>
      <w:r w:rsidRPr="00971AA2">
        <w:rPr>
          <w:rFonts w:eastAsia="標楷體"/>
          <w:sz w:val="28"/>
          <w:szCs w:val="28"/>
        </w:rPr>
        <w:t>年</w:t>
      </w:r>
      <w:r w:rsidRPr="00971AA2">
        <w:rPr>
          <w:rFonts w:eastAsia="標楷體"/>
          <w:sz w:val="28"/>
          <w:szCs w:val="28"/>
        </w:rPr>
        <w:t>2,365.6</w:t>
      </w:r>
      <w:r w:rsidRPr="00971AA2">
        <w:rPr>
          <w:rFonts w:eastAsia="標楷體"/>
          <w:sz w:val="28"/>
          <w:szCs w:val="28"/>
        </w:rPr>
        <w:t>萬人，隨後開始減少，至</w:t>
      </w:r>
      <w:r w:rsidRPr="00971AA2">
        <w:rPr>
          <w:rFonts w:eastAsia="標楷體"/>
          <w:sz w:val="28"/>
          <w:szCs w:val="28"/>
        </w:rPr>
        <w:t>2060</w:t>
      </w:r>
      <w:r w:rsidRPr="00971AA2">
        <w:rPr>
          <w:rFonts w:eastAsia="標楷體"/>
          <w:sz w:val="28"/>
          <w:szCs w:val="28"/>
        </w:rPr>
        <w:t>年減為</w:t>
      </w:r>
      <w:r w:rsidRPr="00971AA2">
        <w:rPr>
          <w:rFonts w:eastAsia="標楷體"/>
          <w:sz w:val="28"/>
          <w:szCs w:val="28"/>
        </w:rPr>
        <w:t>1,891.8</w:t>
      </w:r>
      <w:r w:rsidRPr="00971AA2">
        <w:rPr>
          <w:rFonts w:eastAsia="標楷體"/>
          <w:sz w:val="28"/>
          <w:szCs w:val="28"/>
        </w:rPr>
        <w:t>萬人。高、中、</w:t>
      </w:r>
      <w:proofErr w:type="gramStart"/>
      <w:r w:rsidRPr="00971AA2">
        <w:rPr>
          <w:rFonts w:eastAsia="標楷體"/>
          <w:sz w:val="28"/>
          <w:szCs w:val="28"/>
        </w:rPr>
        <w:t>低推計之</w:t>
      </w:r>
      <w:proofErr w:type="gramEnd"/>
      <w:r w:rsidRPr="00971AA2">
        <w:rPr>
          <w:rFonts w:eastAsia="標楷體"/>
          <w:sz w:val="28"/>
          <w:szCs w:val="28"/>
        </w:rPr>
        <w:t>人口零成長，將分別出現在</w:t>
      </w:r>
      <w:r w:rsidRPr="00971AA2">
        <w:rPr>
          <w:rFonts w:eastAsia="標楷體"/>
          <w:sz w:val="28"/>
          <w:szCs w:val="28"/>
        </w:rPr>
        <w:t>2025</w:t>
      </w:r>
      <w:r w:rsidRPr="00971AA2">
        <w:rPr>
          <w:rFonts w:eastAsia="標楷體"/>
          <w:sz w:val="28"/>
          <w:szCs w:val="28"/>
        </w:rPr>
        <w:t>年、</w:t>
      </w:r>
      <w:r w:rsidRPr="00971AA2">
        <w:rPr>
          <w:rFonts w:eastAsia="標楷體"/>
          <w:sz w:val="28"/>
          <w:szCs w:val="28"/>
        </w:rPr>
        <w:t>2022</w:t>
      </w:r>
      <w:r w:rsidRPr="00971AA2">
        <w:rPr>
          <w:rFonts w:eastAsia="標楷體"/>
          <w:sz w:val="28"/>
          <w:szCs w:val="28"/>
        </w:rPr>
        <w:t>年及</w:t>
      </w:r>
      <w:r w:rsidRPr="00971AA2">
        <w:rPr>
          <w:rFonts w:eastAsia="標楷體"/>
          <w:sz w:val="28"/>
          <w:szCs w:val="28"/>
        </w:rPr>
        <w:t>2018</w:t>
      </w:r>
      <w:r w:rsidRPr="00971AA2">
        <w:rPr>
          <w:rFonts w:eastAsia="標楷體"/>
          <w:sz w:val="28"/>
          <w:szCs w:val="28"/>
        </w:rPr>
        <w:t>年，未來總人口成長將由</w:t>
      </w:r>
      <w:proofErr w:type="gramStart"/>
      <w:r w:rsidRPr="00971AA2">
        <w:rPr>
          <w:rFonts w:eastAsia="標楷體"/>
          <w:sz w:val="28"/>
          <w:szCs w:val="28"/>
        </w:rPr>
        <w:t>正轉負</w:t>
      </w:r>
      <w:proofErr w:type="gramEnd"/>
      <w:r w:rsidRPr="00971AA2">
        <w:rPr>
          <w:rFonts w:eastAsia="標楷體"/>
          <w:sz w:val="28"/>
          <w:szCs w:val="28"/>
        </w:rPr>
        <w:t>。以</w:t>
      </w:r>
      <w:proofErr w:type="gramStart"/>
      <w:r w:rsidRPr="00971AA2">
        <w:rPr>
          <w:rFonts w:eastAsia="標楷體"/>
          <w:sz w:val="28"/>
          <w:szCs w:val="28"/>
        </w:rPr>
        <w:t>中推計結果</w:t>
      </w:r>
      <w:proofErr w:type="gramEnd"/>
      <w:r w:rsidRPr="00971AA2">
        <w:rPr>
          <w:rFonts w:eastAsia="標楷體"/>
          <w:sz w:val="28"/>
          <w:szCs w:val="28"/>
        </w:rPr>
        <w:t>為例，人口成長率將由</w:t>
      </w:r>
      <w:r w:rsidRPr="00971AA2">
        <w:rPr>
          <w:rFonts w:eastAsia="標楷體"/>
          <w:sz w:val="28"/>
          <w:szCs w:val="28"/>
        </w:rPr>
        <w:t>2012</w:t>
      </w:r>
      <w:r w:rsidRPr="00971AA2">
        <w:rPr>
          <w:rFonts w:eastAsia="標楷體"/>
          <w:sz w:val="28"/>
          <w:szCs w:val="28"/>
        </w:rPr>
        <w:t>年</w:t>
      </w:r>
      <w:r w:rsidRPr="00971AA2">
        <w:rPr>
          <w:rFonts w:eastAsia="標楷體"/>
          <w:sz w:val="28"/>
          <w:szCs w:val="28"/>
        </w:rPr>
        <w:t>4.0‰</w:t>
      </w:r>
      <w:r w:rsidRPr="00971AA2">
        <w:rPr>
          <w:rFonts w:eastAsia="標楷體"/>
          <w:sz w:val="28"/>
          <w:szCs w:val="28"/>
        </w:rPr>
        <w:t>逐年下滑至</w:t>
      </w:r>
      <w:r w:rsidRPr="00971AA2">
        <w:rPr>
          <w:rFonts w:eastAsia="標楷體"/>
          <w:sz w:val="28"/>
          <w:szCs w:val="28"/>
        </w:rPr>
        <w:t>2024</w:t>
      </w:r>
      <w:r w:rsidRPr="00971AA2">
        <w:rPr>
          <w:rFonts w:eastAsia="標楷體"/>
          <w:sz w:val="28"/>
          <w:szCs w:val="28"/>
        </w:rPr>
        <w:t>年</w:t>
      </w:r>
      <w:r w:rsidRPr="00971AA2">
        <w:rPr>
          <w:rFonts w:eastAsia="標楷體"/>
          <w:sz w:val="28"/>
          <w:szCs w:val="28"/>
        </w:rPr>
        <w:t>0.2‰</w:t>
      </w:r>
      <w:r w:rsidRPr="00971AA2">
        <w:rPr>
          <w:rFonts w:eastAsia="標楷體"/>
          <w:sz w:val="28"/>
          <w:szCs w:val="28"/>
        </w:rPr>
        <w:t>，隨後轉負成長，且到</w:t>
      </w:r>
      <w:r w:rsidRPr="00971AA2">
        <w:rPr>
          <w:rFonts w:eastAsia="標楷體"/>
          <w:sz w:val="28"/>
          <w:szCs w:val="28"/>
        </w:rPr>
        <w:t>2060</w:t>
      </w:r>
      <w:r w:rsidRPr="00971AA2">
        <w:rPr>
          <w:rFonts w:eastAsia="標楷體"/>
          <w:sz w:val="28"/>
          <w:szCs w:val="28"/>
        </w:rPr>
        <w:t>年減少幅度將達</w:t>
      </w:r>
      <w:r w:rsidRPr="00971AA2">
        <w:rPr>
          <w:rFonts w:eastAsia="標楷體"/>
          <w:sz w:val="28"/>
          <w:szCs w:val="28"/>
        </w:rPr>
        <w:t>11.3‰</w:t>
      </w:r>
      <w:r w:rsidRPr="00971AA2">
        <w:rPr>
          <w:rFonts w:eastAsia="標楷體"/>
          <w:sz w:val="28"/>
          <w:szCs w:val="28"/>
        </w:rPr>
        <w:t>。</w:t>
      </w:r>
    </w:p>
    <w:p w:rsidR="00116B04" w:rsidRPr="00895F91" w:rsidRDefault="00116B04" w:rsidP="00116B04">
      <w:pPr>
        <w:contextualSpacing/>
        <w:mirrorIndents/>
        <w:jc w:val="both"/>
        <w:rPr>
          <w:rFonts w:ascii="標楷體" w:eastAsia="標楷體" w:hAnsi="標楷體"/>
        </w:rPr>
      </w:pPr>
      <w:r w:rsidRPr="004443DA">
        <w:rPr>
          <w:noProof/>
        </w:rPr>
        <w:lastRenderedPageBreak/>
        <w:drawing>
          <wp:inline distT="0" distB="0" distL="0" distR="0" wp14:anchorId="72E90F8A" wp14:editId="720611AD">
            <wp:extent cx="5274310" cy="2729230"/>
            <wp:effectExtent l="0" t="0" r="2540" b="0"/>
            <wp:docPr id="489" name="圖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274310" cy="2729230"/>
                    </a:xfrm>
                    <a:prstGeom prst="rect">
                      <a:avLst/>
                    </a:prstGeom>
                  </pic:spPr>
                </pic:pic>
              </a:graphicData>
            </a:graphic>
          </wp:inline>
        </w:drawing>
      </w:r>
      <w:proofErr w:type="gramStart"/>
      <w:r w:rsidRPr="00895F91">
        <w:rPr>
          <w:rFonts w:ascii="標楷體" w:eastAsia="標楷體" w:hAnsi="標楷體" w:hint="eastAsia"/>
        </w:rPr>
        <w:t>註</w:t>
      </w:r>
      <w:proofErr w:type="gramEnd"/>
      <w:r w:rsidRPr="00895F91">
        <w:rPr>
          <w:rFonts w:ascii="標楷體" w:eastAsia="標楷體" w:hAnsi="標楷體" w:hint="eastAsia"/>
        </w:rPr>
        <w:t>：</w:t>
      </w:r>
      <w:proofErr w:type="gramStart"/>
      <w:r w:rsidRPr="00895F91">
        <w:rPr>
          <w:rFonts w:ascii="標楷體" w:eastAsia="標楷體" w:hAnsi="標楷體" w:hint="eastAsia"/>
        </w:rPr>
        <w:t>中推計假設</w:t>
      </w:r>
      <w:proofErr w:type="gramEnd"/>
      <w:r w:rsidRPr="00895F91">
        <w:rPr>
          <w:rFonts w:ascii="標楷體" w:eastAsia="標楷體" w:hAnsi="標楷體" w:hint="eastAsia"/>
        </w:rPr>
        <w:t>我國育齡婦女生育率於2035年1.3人後固定不變至2060年。</w:t>
      </w:r>
    </w:p>
    <w:p w:rsidR="00116B04" w:rsidRPr="00895F91" w:rsidRDefault="00116B04" w:rsidP="00116B04">
      <w:pPr>
        <w:spacing w:line="400" w:lineRule="exact"/>
        <w:contextualSpacing/>
        <w:mirrorIndents/>
        <w:jc w:val="both"/>
        <w:rPr>
          <w:rFonts w:ascii="標楷體" w:eastAsia="標楷體" w:hAnsi="標楷體"/>
        </w:rPr>
      </w:pPr>
      <w:r w:rsidRPr="00895F91">
        <w:rPr>
          <w:rFonts w:ascii="標楷體" w:eastAsia="標楷體" w:hAnsi="標楷體" w:hint="eastAsia"/>
        </w:rPr>
        <w:t>資料來源：</w:t>
      </w:r>
      <w:r>
        <w:rPr>
          <w:rFonts w:ascii="標楷體" w:eastAsia="標楷體" w:hAnsi="標楷體" w:hint="eastAsia"/>
        </w:rPr>
        <w:t>國發會</w:t>
      </w:r>
      <w:r w:rsidRPr="00895F91">
        <w:rPr>
          <w:rFonts w:ascii="標楷體" w:eastAsia="標楷體" w:hAnsi="標楷體" w:hint="eastAsia"/>
        </w:rPr>
        <w:t>，中華民國2012年至2060年</w:t>
      </w:r>
      <w:proofErr w:type="gramStart"/>
      <w:r w:rsidRPr="00895F91">
        <w:rPr>
          <w:rFonts w:ascii="標楷體" w:eastAsia="標楷體" w:hAnsi="標楷體" w:hint="eastAsia"/>
        </w:rPr>
        <w:t>人口推計</w:t>
      </w:r>
      <w:proofErr w:type="gramEnd"/>
      <w:r w:rsidRPr="00895F91">
        <w:rPr>
          <w:rFonts w:ascii="標楷體" w:eastAsia="標楷體" w:hAnsi="標楷體" w:hint="eastAsia"/>
        </w:rPr>
        <w:t>。</w:t>
      </w:r>
    </w:p>
    <w:p w:rsidR="00116B04" w:rsidRDefault="00116B04" w:rsidP="00116B04">
      <w:pPr>
        <w:spacing w:line="400" w:lineRule="exact"/>
        <w:contextualSpacing/>
        <w:mirrorIndents/>
        <w:jc w:val="center"/>
        <w:rPr>
          <w:rFonts w:ascii="標楷體" w:eastAsia="標楷體" w:hAnsi="標楷體"/>
          <w:b/>
          <w:sz w:val="28"/>
          <w:szCs w:val="28"/>
        </w:rPr>
      </w:pPr>
      <w:r w:rsidRPr="00895F91">
        <w:rPr>
          <w:rFonts w:ascii="標楷體" w:eastAsia="標楷體" w:hAnsi="標楷體" w:hint="eastAsia"/>
          <w:sz w:val="28"/>
          <w:szCs w:val="28"/>
        </w:rPr>
        <w:t>圖1未來人口成長趨勢</w:t>
      </w:r>
    </w:p>
    <w:p w:rsidR="00116B04" w:rsidRPr="00971AA2" w:rsidRDefault="00116B04" w:rsidP="00116B04">
      <w:pPr>
        <w:pStyle w:val="afffff"/>
        <w:numPr>
          <w:ilvl w:val="0"/>
          <w:numId w:val="46"/>
        </w:numPr>
        <w:spacing w:before="180" w:line="520" w:lineRule="exact"/>
        <w:ind w:leftChars="0" w:firstLineChars="0"/>
        <w:contextualSpacing/>
        <w:mirrorIndents/>
        <w:rPr>
          <w:rFonts w:ascii="Times New Roman" w:eastAsia="標楷體" w:hAnsi="Times New Roman"/>
          <w:b/>
          <w:sz w:val="28"/>
          <w:szCs w:val="28"/>
        </w:rPr>
      </w:pPr>
      <w:r w:rsidRPr="00971AA2">
        <w:rPr>
          <w:rFonts w:ascii="Times New Roman" w:eastAsia="標楷體" w:hAnsi="Times New Roman"/>
          <w:b/>
          <w:sz w:val="28"/>
          <w:szCs w:val="28"/>
        </w:rPr>
        <w:t>高齡化</w:t>
      </w:r>
      <w:proofErr w:type="gramStart"/>
      <w:r w:rsidRPr="00971AA2">
        <w:rPr>
          <w:rFonts w:ascii="Times New Roman" w:eastAsia="標楷體" w:hAnsi="Times New Roman"/>
          <w:b/>
          <w:sz w:val="28"/>
          <w:szCs w:val="28"/>
        </w:rPr>
        <w:t>及少子化</w:t>
      </w:r>
      <w:proofErr w:type="gramEnd"/>
      <w:r w:rsidRPr="00971AA2">
        <w:rPr>
          <w:rFonts w:ascii="Times New Roman" w:eastAsia="標楷體" w:hAnsi="Times New Roman"/>
          <w:b/>
          <w:sz w:val="28"/>
          <w:szCs w:val="28"/>
        </w:rPr>
        <w:t>加速人口老化</w:t>
      </w:r>
    </w:p>
    <w:p w:rsidR="00116B04" w:rsidRPr="00971AA2" w:rsidRDefault="00116B04" w:rsidP="00116B04">
      <w:pPr>
        <w:spacing w:beforeLines="50" w:before="180" w:line="520" w:lineRule="exact"/>
        <w:contextualSpacing/>
        <w:mirrorIndents/>
        <w:jc w:val="both"/>
        <w:rPr>
          <w:rFonts w:eastAsia="標楷體"/>
          <w:sz w:val="28"/>
          <w:szCs w:val="28"/>
        </w:rPr>
      </w:pPr>
      <w:r w:rsidRPr="00971AA2">
        <w:rPr>
          <w:rFonts w:eastAsia="標楷體"/>
          <w:sz w:val="28"/>
          <w:szCs w:val="28"/>
        </w:rPr>
        <w:t xml:space="preserve">　　隨著人口成長率的逐年下滑，人口結構的老化是不可避免的現象。因出生率的降低及平均壽命延長，我國</w:t>
      </w:r>
      <w:r w:rsidRPr="00971AA2">
        <w:rPr>
          <w:rFonts w:eastAsia="標楷體"/>
          <w:sz w:val="28"/>
          <w:szCs w:val="28"/>
        </w:rPr>
        <w:t>65</w:t>
      </w:r>
      <w:r w:rsidRPr="00971AA2">
        <w:rPr>
          <w:rFonts w:eastAsia="標楷體"/>
          <w:sz w:val="28"/>
          <w:szCs w:val="28"/>
        </w:rPr>
        <w:t>歲以上老年人口數量及比率顯著增加。根據聯合國標準，當一國的老年人口（</w:t>
      </w:r>
      <w:r w:rsidRPr="00971AA2">
        <w:rPr>
          <w:rFonts w:eastAsia="標楷體"/>
          <w:sz w:val="28"/>
          <w:szCs w:val="28"/>
        </w:rPr>
        <w:t>65</w:t>
      </w:r>
      <w:r w:rsidRPr="00971AA2">
        <w:rPr>
          <w:rFonts w:eastAsia="標楷體"/>
          <w:sz w:val="28"/>
          <w:szCs w:val="28"/>
        </w:rPr>
        <w:t>歲以上）占總人口數比率超過</w:t>
      </w:r>
      <w:r w:rsidRPr="00971AA2">
        <w:rPr>
          <w:rFonts w:eastAsia="標楷體"/>
          <w:sz w:val="28"/>
          <w:szCs w:val="28"/>
        </w:rPr>
        <w:t>7</w:t>
      </w:r>
      <w:r w:rsidRPr="00971AA2">
        <w:rPr>
          <w:rFonts w:eastAsia="標楷體"/>
          <w:sz w:val="28"/>
          <w:szCs w:val="28"/>
        </w:rPr>
        <w:t>％時，稱此國家已達高齡化階段。依內政部我國人口指標資料顯示，我國自</w:t>
      </w:r>
      <w:r w:rsidRPr="00971AA2">
        <w:rPr>
          <w:rFonts w:eastAsia="標楷體"/>
          <w:sz w:val="28"/>
          <w:szCs w:val="28"/>
        </w:rPr>
        <w:t>1993</w:t>
      </w:r>
      <w:r w:rsidRPr="00971AA2">
        <w:rPr>
          <w:rFonts w:eastAsia="標楷體"/>
          <w:sz w:val="28"/>
          <w:szCs w:val="28"/>
        </w:rPr>
        <w:t>年老年人口占總人口比超過</w:t>
      </w:r>
      <w:r w:rsidRPr="00971AA2">
        <w:rPr>
          <w:rFonts w:eastAsia="標楷體"/>
          <w:sz w:val="28"/>
          <w:szCs w:val="28"/>
        </w:rPr>
        <w:t>7</w:t>
      </w:r>
      <w:r w:rsidRPr="00971AA2">
        <w:rPr>
          <w:rFonts w:eastAsia="標楷體"/>
          <w:sz w:val="28"/>
          <w:szCs w:val="28"/>
        </w:rPr>
        <w:t>％，正式邁入高齡化社會（</w:t>
      </w:r>
      <w:r w:rsidRPr="00971AA2">
        <w:rPr>
          <w:rFonts w:eastAsia="標楷體"/>
          <w:sz w:val="28"/>
          <w:szCs w:val="28"/>
        </w:rPr>
        <w:t>Ageing Society</w:t>
      </w:r>
      <w:r w:rsidRPr="00971AA2">
        <w:rPr>
          <w:rFonts w:eastAsia="標楷體"/>
          <w:sz w:val="28"/>
          <w:szCs w:val="28"/>
        </w:rPr>
        <w:t>）以來，比率持續攀升，至</w:t>
      </w:r>
      <w:r w:rsidRPr="00971AA2">
        <w:rPr>
          <w:rFonts w:eastAsia="標楷體"/>
          <w:sz w:val="28"/>
          <w:szCs w:val="28"/>
        </w:rPr>
        <w:t>2013</w:t>
      </w:r>
      <w:r w:rsidRPr="00971AA2">
        <w:rPr>
          <w:rFonts w:eastAsia="標楷體"/>
          <w:sz w:val="28"/>
          <w:szCs w:val="28"/>
        </w:rPr>
        <w:t>年底已達</w:t>
      </w:r>
      <w:r w:rsidRPr="00971AA2">
        <w:rPr>
          <w:rFonts w:eastAsia="標楷體"/>
          <w:sz w:val="28"/>
          <w:szCs w:val="28"/>
        </w:rPr>
        <w:t>11.5</w:t>
      </w:r>
      <w:r w:rsidRPr="00971AA2">
        <w:rPr>
          <w:rFonts w:eastAsia="標楷體"/>
          <w:sz w:val="28"/>
          <w:szCs w:val="28"/>
        </w:rPr>
        <w:t>％。衡量人口老化程度之老化指數（</w:t>
      </w:r>
      <w:r w:rsidRPr="00971AA2">
        <w:rPr>
          <w:rFonts w:eastAsia="標楷體"/>
          <w:sz w:val="28"/>
          <w:szCs w:val="28"/>
        </w:rPr>
        <w:t>65</w:t>
      </w:r>
      <w:r w:rsidRPr="00971AA2">
        <w:rPr>
          <w:rFonts w:eastAsia="標楷體"/>
          <w:sz w:val="28"/>
          <w:szCs w:val="28"/>
        </w:rPr>
        <w:t>歲以上高齡人口占</w:t>
      </w:r>
      <w:r w:rsidRPr="00971AA2">
        <w:rPr>
          <w:rFonts w:eastAsia="標楷體"/>
          <w:sz w:val="28"/>
          <w:szCs w:val="28"/>
        </w:rPr>
        <w:t>14</w:t>
      </w:r>
      <w:r w:rsidRPr="00971AA2">
        <w:rPr>
          <w:rFonts w:eastAsia="標楷體"/>
          <w:sz w:val="28"/>
          <w:szCs w:val="28"/>
        </w:rPr>
        <w:t>歲以下幼年人口比率）亦呈逐年遞增現象，近</w:t>
      </w:r>
      <w:r w:rsidRPr="00971AA2">
        <w:rPr>
          <w:rFonts w:eastAsia="標楷體"/>
          <w:sz w:val="28"/>
          <w:szCs w:val="28"/>
        </w:rPr>
        <w:t>13</w:t>
      </w:r>
      <w:r w:rsidRPr="00971AA2">
        <w:rPr>
          <w:rFonts w:eastAsia="標楷體"/>
          <w:sz w:val="28"/>
          <w:szCs w:val="28"/>
        </w:rPr>
        <w:t>年間增加</w:t>
      </w:r>
      <w:r w:rsidRPr="00971AA2">
        <w:rPr>
          <w:rFonts w:eastAsia="標楷體"/>
          <w:sz w:val="28"/>
          <w:szCs w:val="28"/>
        </w:rPr>
        <w:t>38.17</w:t>
      </w:r>
      <w:r w:rsidRPr="00971AA2">
        <w:rPr>
          <w:rFonts w:eastAsia="標楷體"/>
          <w:sz w:val="28"/>
          <w:szCs w:val="28"/>
        </w:rPr>
        <w:t>百分點，由</w:t>
      </w:r>
      <w:r w:rsidRPr="00971AA2">
        <w:rPr>
          <w:rFonts w:eastAsia="標楷體"/>
          <w:sz w:val="28"/>
          <w:szCs w:val="28"/>
        </w:rPr>
        <w:t>2001</w:t>
      </w:r>
      <w:r w:rsidRPr="00971AA2">
        <w:rPr>
          <w:rFonts w:eastAsia="標楷體"/>
          <w:sz w:val="28"/>
          <w:szCs w:val="28"/>
        </w:rPr>
        <w:t>年的</w:t>
      </w:r>
      <w:r w:rsidRPr="00971AA2">
        <w:rPr>
          <w:rFonts w:eastAsia="標楷體"/>
          <w:sz w:val="28"/>
          <w:szCs w:val="28"/>
        </w:rPr>
        <w:t>42.34</w:t>
      </w:r>
      <w:r w:rsidRPr="00971AA2">
        <w:rPr>
          <w:rFonts w:eastAsia="標楷體"/>
          <w:sz w:val="28"/>
          <w:szCs w:val="28"/>
        </w:rPr>
        <w:t>％逐年提升至</w:t>
      </w:r>
      <w:r w:rsidRPr="00971AA2">
        <w:rPr>
          <w:rFonts w:eastAsia="標楷體"/>
          <w:sz w:val="28"/>
          <w:szCs w:val="28"/>
        </w:rPr>
        <w:t>2013</w:t>
      </w:r>
      <w:r w:rsidRPr="00971AA2">
        <w:rPr>
          <w:rFonts w:eastAsia="標楷體"/>
          <w:sz w:val="28"/>
          <w:szCs w:val="28"/>
        </w:rPr>
        <w:t>年的</w:t>
      </w:r>
      <w:r w:rsidRPr="00971AA2">
        <w:rPr>
          <w:rFonts w:eastAsia="標楷體"/>
          <w:sz w:val="28"/>
          <w:szCs w:val="28"/>
        </w:rPr>
        <w:t>80.51</w:t>
      </w:r>
      <w:r w:rsidRPr="00971AA2">
        <w:rPr>
          <w:rFonts w:eastAsia="標楷體"/>
          <w:sz w:val="28"/>
          <w:szCs w:val="28"/>
        </w:rPr>
        <w:t>％。除此之外，同一</w:t>
      </w:r>
      <w:proofErr w:type="gramStart"/>
      <w:r w:rsidRPr="00971AA2">
        <w:rPr>
          <w:rFonts w:eastAsia="標楷體"/>
          <w:sz w:val="28"/>
          <w:szCs w:val="28"/>
        </w:rPr>
        <w:t>期間，</w:t>
      </w:r>
      <w:proofErr w:type="gramEnd"/>
      <w:r w:rsidRPr="00971AA2">
        <w:rPr>
          <w:rFonts w:eastAsia="標楷體"/>
          <w:sz w:val="28"/>
          <w:szCs w:val="28"/>
        </w:rPr>
        <w:t>出生率逐年下降，每千人的出生率由</w:t>
      </w:r>
      <w:r w:rsidRPr="00971AA2">
        <w:rPr>
          <w:rFonts w:eastAsia="標楷體"/>
          <w:sz w:val="28"/>
          <w:szCs w:val="28"/>
        </w:rPr>
        <w:t>11.65</w:t>
      </w:r>
      <w:r w:rsidRPr="00971AA2">
        <w:rPr>
          <w:rFonts w:eastAsia="標楷體"/>
          <w:sz w:val="28"/>
          <w:szCs w:val="28"/>
        </w:rPr>
        <w:t>降至</w:t>
      </w:r>
      <w:r w:rsidRPr="00971AA2">
        <w:rPr>
          <w:rFonts w:eastAsia="標楷體"/>
          <w:sz w:val="28"/>
          <w:szCs w:val="28"/>
        </w:rPr>
        <w:t>8.53</w:t>
      </w:r>
      <w:r w:rsidRPr="00971AA2">
        <w:rPr>
          <w:rFonts w:eastAsia="標楷體"/>
          <w:sz w:val="28"/>
          <w:szCs w:val="28"/>
        </w:rPr>
        <w:t>，下降</w:t>
      </w:r>
      <w:r w:rsidRPr="00971AA2">
        <w:rPr>
          <w:rFonts w:eastAsia="標楷體"/>
          <w:sz w:val="28"/>
          <w:szCs w:val="28"/>
        </w:rPr>
        <w:t>26.8</w:t>
      </w:r>
      <w:r w:rsidRPr="00971AA2">
        <w:rPr>
          <w:rFonts w:eastAsia="標楷體"/>
          <w:sz w:val="28"/>
          <w:szCs w:val="28"/>
        </w:rPr>
        <w:t>％，出生率的下降，更進一步加快了人口老化的速度。</w:t>
      </w:r>
    </w:p>
    <w:p w:rsidR="00116B04" w:rsidRPr="00971AA2" w:rsidRDefault="00116B04" w:rsidP="00116B04">
      <w:pPr>
        <w:spacing w:beforeLines="50" w:before="180" w:line="520" w:lineRule="exact"/>
        <w:mirrorIndents/>
        <w:jc w:val="both"/>
        <w:rPr>
          <w:rFonts w:eastAsia="標楷體"/>
          <w:sz w:val="28"/>
          <w:szCs w:val="28"/>
        </w:rPr>
      </w:pPr>
      <w:r w:rsidRPr="00971AA2">
        <w:rPr>
          <w:rFonts w:eastAsia="標楷體"/>
          <w:sz w:val="28"/>
          <w:szCs w:val="28"/>
        </w:rPr>
        <w:t xml:space="preserve">  </w:t>
      </w:r>
      <w:r w:rsidRPr="00971AA2">
        <w:rPr>
          <w:rFonts w:eastAsia="標楷體"/>
          <w:sz w:val="28"/>
          <w:szCs w:val="28"/>
        </w:rPr>
        <w:t xml:space="preserve">　</w:t>
      </w:r>
      <w:r>
        <w:rPr>
          <w:rFonts w:eastAsia="標楷體" w:hint="eastAsia"/>
          <w:sz w:val="28"/>
          <w:szCs w:val="28"/>
        </w:rPr>
        <w:t>另</w:t>
      </w:r>
      <w:r w:rsidRPr="00971AA2">
        <w:rPr>
          <w:rFonts w:eastAsia="標楷體"/>
          <w:sz w:val="28"/>
          <w:szCs w:val="28"/>
        </w:rPr>
        <w:t>依《中華民國</w:t>
      </w:r>
      <w:r w:rsidRPr="00971AA2">
        <w:rPr>
          <w:rFonts w:eastAsia="標楷體"/>
          <w:sz w:val="28"/>
          <w:szCs w:val="28"/>
        </w:rPr>
        <w:t>2012</w:t>
      </w:r>
      <w:r w:rsidRPr="00971AA2">
        <w:rPr>
          <w:rFonts w:eastAsia="標楷體"/>
          <w:sz w:val="28"/>
          <w:szCs w:val="28"/>
        </w:rPr>
        <w:t>年至</w:t>
      </w:r>
      <w:r w:rsidRPr="00971AA2">
        <w:rPr>
          <w:rFonts w:eastAsia="標楷體"/>
          <w:sz w:val="28"/>
          <w:szCs w:val="28"/>
        </w:rPr>
        <w:t>2060</w:t>
      </w:r>
      <w:r w:rsidRPr="00971AA2">
        <w:rPr>
          <w:rFonts w:eastAsia="標楷體"/>
          <w:sz w:val="28"/>
          <w:szCs w:val="28"/>
        </w:rPr>
        <w:t>年人口推計》</w:t>
      </w:r>
      <w:proofErr w:type="gramStart"/>
      <w:r w:rsidRPr="00971AA2">
        <w:rPr>
          <w:rFonts w:eastAsia="標楷體"/>
          <w:sz w:val="28"/>
          <w:szCs w:val="28"/>
        </w:rPr>
        <w:t>中推計</w:t>
      </w:r>
      <w:proofErr w:type="gramEnd"/>
      <w:r w:rsidRPr="00971AA2">
        <w:rPr>
          <w:rFonts w:eastAsia="標楷體"/>
          <w:sz w:val="28"/>
          <w:szCs w:val="28"/>
        </w:rPr>
        <w:t>，預估</w:t>
      </w:r>
      <w:r w:rsidRPr="00971AA2">
        <w:rPr>
          <w:rFonts w:eastAsia="標楷體"/>
          <w:sz w:val="28"/>
          <w:szCs w:val="28"/>
        </w:rPr>
        <w:t>2016</w:t>
      </w:r>
      <w:r w:rsidRPr="00971AA2">
        <w:rPr>
          <w:rFonts w:eastAsia="標楷體"/>
          <w:sz w:val="28"/>
          <w:szCs w:val="28"/>
        </w:rPr>
        <w:t>年我國老齡人口數將超過幼齡人口數，老化指數將超過</w:t>
      </w:r>
      <w:r w:rsidRPr="00971AA2">
        <w:rPr>
          <w:rFonts w:eastAsia="標楷體"/>
          <w:sz w:val="28"/>
          <w:szCs w:val="28"/>
        </w:rPr>
        <w:t>100</w:t>
      </w:r>
      <w:r w:rsidRPr="00971AA2">
        <w:rPr>
          <w:rFonts w:eastAsia="標楷體"/>
          <w:sz w:val="28"/>
          <w:szCs w:val="28"/>
        </w:rPr>
        <w:t>％；至</w:t>
      </w:r>
      <w:r w:rsidRPr="00971AA2">
        <w:rPr>
          <w:rFonts w:eastAsia="標楷體"/>
          <w:sz w:val="28"/>
          <w:szCs w:val="28"/>
        </w:rPr>
        <w:t xml:space="preserve">2060 </w:t>
      </w:r>
      <w:r w:rsidRPr="00971AA2">
        <w:rPr>
          <w:rFonts w:eastAsia="標楷體"/>
          <w:sz w:val="28"/>
          <w:szCs w:val="28"/>
        </w:rPr>
        <w:t>年，老化指數將高達</w:t>
      </w:r>
      <w:r w:rsidRPr="00971AA2">
        <w:rPr>
          <w:rFonts w:eastAsia="標楷體"/>
          <w:sz w:val="28"/>
          <w:szCs w:val="28"/>
        </w:rPr>
        <w:t>401.5</w:t>
      </w:r>
      <w:r w:rsidRPr="00971AA2">
        <w:rPr>
          <w:rFonts w:eastAsia="標楷體"/>
          <w:sz w:val="28"/>
          <w:szCs w:val="28"/>
        </w:rPr>
        <w:t>％，人口老化趨勢明顯且逐年遞增，</w:t>
      </w:r>
      <w:r w:rsidRPr="00971AA2">
        <w:rPr>
          <w:rFonts w:eastAsia="標楷體"/>
          <w:sz w:val="28"/>
          <w:szCs w:val="28"/>
        </w:rPr>
        <w:t>2060</w:t>
      </w:r>
      <w:r w:rsidRPr="00971AA2">
        <w:rPr>
          <w:rFonts w:eastAsia="標楷體"/>
          <w:sz w:val="28"/>
          <w:szCs w:val="28"/>
        </w:rPr>
        <w:lastRenderedPageBreak/>
        <w:t>年時，老化指數約為</w:t>
      </w:r>
      <w:r w:rsidRPr="00971AA2">
        <w:rPr>
          <w:rFonts w:eastAsia="標楷體"/>
          <w:sz w:val="28"/>
          <w:szCs w:val="28"/>
        </w:rPr>
        <w:t>2001</w:t>
      </w:r>
      <w:r w:rsidRPr="00971AA2">
        <w:rPr>
          <w:rFonts w:eastAsia="標楷體"/>
          <w:sz w:val="28"/>
          <w:szCs w:val="28"/>
        </w:rPr>
        <w:t>年的</w:t>
      </w:r>
      <w:r w:rsidRPr="00971AA2">
        <w:rPr>
          <w:rFonts w:eastAsia="標楷體"/>
          <w:sz w:val="28"/>
          <w:szCs w:val="28"/>
        </w:rPr>
        <w:t>10</w:t>
      </w:r>
      <w:r w:rsidRPr="00971AA2">
        <w:rPr>
          <w:rFonts w:eastAsia="標楷體"/>
          <w:sz w:val="28"/>
          <w:szCs w:val="28"/>
        </w:rPr>
        <w:t>倍。</w:t>
      </w:r>
    </w:p>
    <w:p w:rsidR="00116B04" w:rsidRPr="00254597" w:rsidRDefault="00116B04" w:rsidP="00116B04">
      <w:pPr>
        <w:pStyle w:val="afffff"/>
        <w:spacing w:before="180" w:afterLines="50" w:after="180"/>
        <w:ind w:leftChars="0" w:left="95" w:hanging="95"/>
        <w:mirrorIndents/>
        <w:jc w:val="center"/>
        <w:rPr>
          <w:rFonts w:ascii="標楷體" w:eastAsia="標楷體" w:hAnsi="標楷體"/>
          <w:sz w:val="28"/>
          <w:szCs w:val="28"/>
        </w:rPr>
      </w:pPr>
      <w:r>
        <w:rPr>
          <w:rFonts w:ascii="標楷體" w:eastAsia="標楷體" w:hAnsi="標楷體" w:hint="eastAsia"/>
          <w:sz w:val="28"/>
          <w:szCs w:val="28"/>
        </w:rPr>
        <w:t>表1我國工作與依賴年齡人口及結構</w:t>
      </w:r>
    </w:p>
    <w:tbl>
      <w:tblPr>
        <w:tblStyle w:val="affff4"/>
        <w:tblW w:w="9567" w:type="dxa"/>
        <w:tblInd w:w="-318" w:type="dxa"/>
        <w:tblLook w:val="04A0" w:firstRow="1" w:lastRow="0" w:firstColumn="1" w:lastColumn="0" w:noHBand="0" w:noVBand="1"/>
      </w:tblPr>
      <w:tblGrid>
        <w:gridCol w:w="817"/>
        <w:gridCol w:w="897"/>
        <w:gridCol w:w="898"/>
        <w:gridCol w:w="1040"/>
        <w:gridCol w:w="1040"/>
        <w:gridCol w:w="992"/>
        <w:gridCol w:w="1189"/>
        <w:gridCol w:w="898"/>
        <w:gridCol w:w="898"/>
        <w:gridCol w:w="898"/>
      </w:tblGrid>
      <w:tr w:rsidR="00116B04" w:rsidRPr="005B079B" w:rsidTr="00B814B5">
        <w:tc>
          <w:tcPr>
            <w:tcW w:w="817" w:type="dxa"/>
            <w:vMerge w:val="restart"/>
            <w:vAlign w:val="center"/>
          </w:tcPr>
          <w:p w:rsidR="00116B04" w:rsidRPr="00507DE6" w:rsidRDefault="00116B04" w:rsidP="00B814B5">
            <w:pPr>
              <w:jc w:val="center"/>
              <w:rPr>
                <w:rFonts w:eastAsia="標楷體"/>
              </w:rPr>
            </w:pPr>
            <w:r w:rsidRPr="00507DE6">
              <w:rPr>
                <w:rFonts w:eastAsia="標楷體"/>
              </w:rPr>
              <w:t>年</w:t>
            </w:r>
          </w:p>
        </w:tc>
        <w:tc>
          <w:tcPr>
            <w:tcW w:w="1795" w:type="dxa"/>
            <w:gridSpan w:val="2"/>
          </w:tcPr>
          <w:p w:rsidR="00116B04" w:rsidRPr="00507DE6" w:rsidRDefault="00116B04" w:rsidP="00B814B5">
            <w:pPr>
              <w:jc w:val="center"/>
              <w:rPr>
                <w:rFonts w:eastAsia="標楷體"/>
                <w:sz w:val="22"/>
              </w:rPr>
            </w:pPr>
            <w:r w:rsidRPr="00507DE6">
              <w:rPr>
                <w:rFonts w:eastAsia="標楷體"/>
                <w:sz w:val="22"/>
              </w:rPr>
              <w:t>人口數</w:t>
            </w:r>
          </w:p>
        </w:tc>
        <w:tc>
          <w:tcPr>
            <w:tcW w:w="1040" w:type="dxa"/>
            <w:vMerge w:val="restart"/>
            <w:vAlign w:val="center"/>
          </w:tcPr>
          <w:p w:rsidR="00116B04" w:rsidRPr="00507DE6" w:rsidRDefault="00116B04" w:rsidP="00B814B5">
            <w:pPr>
              <w:spacing w:line="300" w:lineRule="exact"/>
              <w:ind w:rightChars="-45" w:right="-108"/>
              <w:jc w:val="center"/>
              <w:rPr>
                <w:rFonts w:eastAsia="標楷體"/>
                <w:sz w:val="22"/>
              </w:rPr>
            </w:pPr>
            <w:r w:rsidRPr="00507DE6">
              <w:rPr>
                <w:rFonts w:eastAsia="標楷體"/>
                <w:sz w:val="22"/>
              </w:rPr>
              <w:t>粗出生率</w:t>
            </w:r>
            <w:r w:rsidRPr="00507DE6">
              <w:rPr>
                <w:rFonts w:eastAsia="標楷體"/>
                <w:sz w:val="22"/>
              </w:rPr>
              <w:t>‰</w:t>
            </w:r>
          </w:p>
        </w:tc>
        <w:tc>
          <w:tcPr>
            <w:tcW w:w="3221" w:type="dxa"/>
            <w:gridSpan w:val="3"/>
          </w:tcPr>
          <w:p w:rsidR="00116B04" w:rsidRPr="00507DE6" w:rsidRDefault="00116B04" w:rsidP="00B814B5">
            <w:pPr>
              <w:spacing w:line="300" w:lineRule="exact"/>
              <w:jc w:val="center"/>
              <w:rPr>
                <w:rFonts w:eastAsia="標楷體"/>
                <w:sz w:val="22"/>
              </w:rPr>
            </w:pPr>
            <w:r w:rsidRPr="00507DE6">
              <w:rPr>
                <w:rFonts w:eastAsia="標楷體"/>
                <w:sz w:val="22"/>
              </w:rPr>
              <w:t>人口年齡分配（</w:t>
            </w:r>
            <w:r w:rsidRPr="00507DE6">
              <w:rPr>
                <w:rFonts w:eastAsia="標楷體"/>
                <w:sz w:val="22"/>
              </w:rPr>
              <w:t>%</w:t>
            </w:r>
            <w:r w:rsidRPr="00507DE6">
              <w:rPr>
                <w:rFonts w:eastAsia="標楷體"/>
                <w:sz w:val="22"/>
              </w:rPr>
              <w:t>）</w:t>
            </w:r>
          </w:p>
        </w:tc>
        <w:tc>
          <w:tcPr>
            <w:tcW w:w="898" w:type="dxa"/>
            <w:vMerge w:val="restart"/>
            <w:vAlign w:val="center"/>
          </w:tcPr>
          <w:p w:rsidR="00116B04" w:rsidRPr="00507DE6" w:rsidRDefault="00116B04" w:rsidP="00B814B5">
            <w:pPr>
              <w:spacing w:line="280" w:lineRule="exact"/>
              <w:ind w:rightChars="-45" w:right="-108"/>
              <w:jc w:val="center"/>
              <w:rPr>
                <w:rFonts w:eastAsia="標楷體"/>
                <w:sz w:val="22"/>
              </w:rPr>
            </w:pPr>
            <w:r w:rsidRPr="00507DE6">
              <w:rPr>
                <w:rFonts w:eastAsia="標楷體"/>
                <w:sz w:val="22"/>
              </w:rPr>
              <w:t>扶幼比</w:t>
            </w:r>
          </w:p>
          <w:p w:rsidR="00116B04" w:rsidRPr="00507DE6" w:rsidRDefault="00116B04" w:rsidP="00B814B5">
            <w:pPr>
              <w:spacing w:line="280" w:lineRule="exact"/>
              <w:ind w:rightChars="-45" w:right="-108"/>
              <w:jc w:val="center"/>
              <w:rPr>
                <w:rFonts w:eastAsia="標楷體"/>
                <w:sz w:val="22"/>
              </w:rPr>
            </w:pPr>
            <w:r w:rsidRPr="00507DE6">
              <w:rPr>
                <w:rFonts w:eastAsia="標楷體"/>
                <w:sz w:val="22"/>
              </w:rPr>
              <w:t>%</w:t>
            </w:r>
          </w:p>
        </w:tc>
        <w:tc>
          <w:tcPr>
            <w:tcW w:w="898" w:type="dxa"/>
            <w:vMerge w:val="restart"/>
            <w:vAlign w:val="center"/>
          </w:tcPr>
          <w:p w:rsidR="00116B04" w:rsidRPr="00507DE6" w:rsidRDefault="00116B04" w:rsidP="00B814B5">
            <w:pPr>
              <w:spacing w:line="280" w:lineRule="exact"/>
              <w:ind w:rightChars="-45" w:right="-108"/>
              <w:jc w:val="center"/>
              <w:rPr>
                <w:rFonts w:eastAsia="標楷體"/>
                <w:sz w:val="22"/>
              </w:rPr>
            </w:pPr>
            <w:r w:rsidRPr="00507DE6">
              <w:rPr>
                <w:rFonts w:eastAsia="標楷體"/>
                <w:sz w:val="22"/>
              </w:rPr>
              <w:t>扶老比</w:t>
            </w:r>
          </w:p>
          <w:p w:rsidR="00116B04" w:rsidRPr="00507DE6" w:rsidRDefault="00116B04" w:rsidP="00B814B5">
            <w:pPr>
              <w:spacing w:line="280" w:lineRule="exact"/>
              <w:ind w:rightChars="-45" w:right="-108"/>
              <w:jc w:val="center"/>
              <w:rPr>
                <w:rFonts w:eastAsia="標楷體"/>
                <w:sz w:val="22"/>
              </w:rPr>
            </w:pPr>
            <w:r w:rsidRPr="00507DE6">
              <w:rPr>
                <w:rFonts w:eastAsia="標楷體"/>
                <w:sz w:val="22"/>
              </w:rPr>
              <w:t>%</w:t>
            </w:r>
          </w:p>
        </w:tc>
        <w:tc>
          <w:tcPr>
            <w:tcW w:w="898" w:type="dxa"/>
            <w:vMerge w:val="restart"/>
            <w:vAlign w:val="center"/>
          </w:tcPr>
          <w:p w:rsidR="00116B04" w:rsidRPr="00507DE6" w:rsidRDefault="00116B04" w:rsidP="00B814B5">
            <w:pPr>
              <w:spacing w:line="280" w:lineRule="exact"/>
              <w:jc w:val="center"/>
              <w:rPr>
                <w:rFonts w:eastAsia="標楷體"/>
                <w:sz w:val="22"/>
              </w:rPr>
            </w:pPr>
            <w:r w:rsidRPr="00507DE6">
              <w:rPr>
                <w:rFonts w:eastAsia="標楷體"/>
                <w:sz w:val="22"/>
              </w:rPr>
              <w:t>老化</w:t>
            </w:r>
          </w:p>
          <w:p w:rsidR="00116B04" w:rsidRPr="00507DE6" w:rsidRDefault="00116B04" w:rsidP="00B814B5">
            <w:pPr>
              <w:spacing w:line="280" w:lineRule="exact"/>
              <w:jc w:val="center"/>
              <w:rPr>
                <w:rFonts w:eastAsia="標楷體"/>
                <w:sz w:val="22"/>
              </w:rPr>
            </w:pPr>
            <w:r w:rsidRPr="00507DE6">
              <w:rPr>
                <w:rFonts w:eastAsia="標楷體"/>
                <w:sz w:val="22"/>
              </w:rPr>
              <w:t>指數</w:t>
            </w:r>
          </w:p>
          <w:p w:rsidR="00116B04" w:rsidRPr="00507DE6" w:rsidRDefault="00116B04" w:rsidP="00B814B5">
            <w:pPr>
              <w:spacing w:line="280" w:lineRule="exact"/>
              <w:jc w:val="center"/>
              <w:rPr>
                <w:rFonts w:eastAsia="標楷體"/>
                <w:sz w:val="22"/>
              </w:rPr>
            </w:pPr>
            <w:r w:rsidRPr="00507DE6">
              <w:rPr>
                <w:rFonts w:eastAsia="標楷體"/>
                <w:sz w:val="22"/>
              </w:rPr>
              <w:t>%</w:t>
            </w:r>
          </w:p>
        </w:tc>
      </w:tr>
      <w:tr w:rsidR="00116B04" w:rsidRPr="005B079B" w:rsidTr="00B814B5">
        <w:tc>
          <w:tcPr>
            <w:tcW w:w="817" w:type="dxa"/>
            <w:vMerge/>
          </w:tcPr>
          <w:p w:rsidR="00116B04" w:rsidRPr="00507DE6" w:rsidRDefault="00116B04" w:rsidP="00B814B5">
            <w:pPr>
              <w:jc w:val="center"/>
              <w:rPr>
                <w:rFonts w:eastAsia="標楷體"/>
              </w:rPr>
            </w:pPr>
          </w:p>
        </w:tc>
        <w:tc>
          <w:tcPr>
            <w:tcW w:w="897" w:type="dxa"/>
            <w:vAlign w:val="center"/>
          </w:tcPr>
          <w:p w:rsidR="00116B04" w:rsidRPr="00507DE6" w:rsidRDefault="00116B04" w:rsidP="00B814B5">
            <w:pPr>
              <w:jc w:val="center"/>
              <w:rPr>
                <w:rFonts w:eastAsia="標楷體"/>
                <w:sz w:val="22"/>
              </w:rPr>
            </w:pPr>
            <w:r w:rsidRPr="00507DE6">
              <w:rPr>
                <w:rFonts w:eastAsia="標楷體"/>
                <w:sz w:val="22"/>
              </w:rPr>
              <w:t>千人</w:t>
            </w:r>
          </w:p>
        </w:tc>
        <w:tc>
          <w:tcPr>
            <w:tcW w:w="898" w:type="dxa"/>
            <w:vAlign w:val="center"/>
          </w:tcPr>
          <w:p w:rsidR="00116B04" w:rsidRPr="00507DE6" w:rsidRDefault="00116B04" w:rsidP="00B814B5">
            <w:pPr>
              <w:spacing w:line="240" w:lineRule="exact"/>
              <w:jc w:val="center"/>
              <w:rPr>
                <w:rFonts w:eastAsia="標楷體"/>
                <w:sz w:val="22"/>
              </w:rPr>
            </w:pPr>
            <w:r w:rsidRPr="00507DE6">
              <w:rPr>
                <w:rFonts w:eastAsia="標楷體"/>
                <w:sz w:val="22"/>
              </w:rPr>
              <w:t>增加率</w:t>
            </w:r>
            <w:r w:rsidRPr="00507DE6">
              <w:rPr>
                <w:rFonts w:eastAsia="標楷體"/>
                <w:sz w:val="22"/>
              </w:rPr>
              <w:t>‰</w:t>
            </w:r>
          </w:p>
        </w:tc>
        <w:tc>
          <w:tcPr>
            <w:tcW w:w="1040" w:type="dxa"/>
            <w:vMerge/>
          </w:tcPr>
          <w:p w:rsidR="00116B04" w:rsidRPr="00507DE6" w:rsidRDefault="00116B04" w:rsidP="00B814B5">
            <w:pPr>
              <w:spacing w:line="300" w:lineRule="exact"/>
              <w:jc w:val="center"/>
              <w:rPr>
                <w:rFonts w:eastAsia="標楷體"/>
                <w:sz w:val="22"/>
              </w:rPr>
            </w:pPr>
          </w:p>
        </w:tc>
        <w:tc>
          <w:tcPr>
            <w:tcW w:w="1040" w:type="dxa"/>
            <w:vAlign w:val="center"/>
          </w:tcPr>
          <w:p w:rsidR="00116B04" w:rsidRPr="00507DE6" w:rsidRDefault="00116B04" w:rsidP="00B814B5">
            <w:pPr>
              <w:spacing w:line="300" w:lineRule="exact"/>
              <w:jc w:val="center"/>
              <w:rPr>
                <w:rFonts w:eastAsia="標楷體"/>
                <w:sz w:val="22"/>
              </w:rPr>
            </w:pPr>
            <w:r w:rsidRPr="00507DE6">
              <w:rPr>
                <w:rFonts w:eastAsia="標楷體"/>
                <w:sz w:val="22"/>
              </w:rPr>
              <w:t>0-14</w:t>
            </w:r>
            <w:r w:rsidRPr="00507DE6">
              <w:rPr>
                <w:rFonts w:eastAsia="標楷體"/>
                <w:sz w:val="22"/>
              </w:rPr>
              <w:t>歲</w:t>
            </w:r>
          </w:p>
        </w:tc>
        <w:tc>
          <w:tcPr>
            <w:tcW w:w="992" w:type="dxa"/>
            <w:vAlign w:val="center"/>
          </w:tcPr>
          <w:p w:rsidR="00116B04" w:rsidRPr="00507DE6" w:rsidRDefault="00116B04" w:rsidP="00B814B5">
            <w:pPr>
              <w:spacing w:line="300" w:lineRule="exact"/>
              <w:ind w:leftChars="-36" w:left="-86"/>
              <w:jc w:val="center"/>
              <w:rPr>
                <w:rFonts w:eastAsia="標楷體"/>
                <w:sz w:val="22"/>
              </w:rPr>
            </w:pPr>
            <w:r w:rsidRPr="00507DE6">
              <w:rPr>
                <w:rFonts w:eastAsia="標楷體"/>
                <w:sz w:val="22"/>
              </w:rPr>
              <w:t>15-64</w:t>
            </w:r>
            <w:r w:rsidRPr="00507DE6">
              <w:rPr>
                <w:rFonts w:eastAsia="標楷體"/>
                <w:sz w:val="22"/>
              </w:rPr>
              <w:t>歲</w:t>
            </w:r>
          </w:p>
        </w:tc>
        <w:tc>
          <w:tcPr>
            <w:tcW w:w="1189" w:type="dxa"/>
            <w:vAlign w:val="center"/>
          </w:tcPr>
          <w:p w:rsidR="00116B04" w:rsidRPr="00507DE6" w:rsidRDefault="00116B04" w:rsidP="00B814B5">
            <w:pPr>
              <w:spacing w:line="300" w:lineRule="exact"/>
              <w:jc w:val="center"/>
              <w:rPr>
                <w:rFonts w:eastAsia="標楷體"/>
                <w:sz w:val="22"/>
              </w:rPr>
            </w:pPr>
            <w:r w:rsidRPr="00507DE6">
              <w:rPr>
                <w:rFonts w:eastAsia="標楷體"/>
                <w:sz w:val="22"/>
              </w:rPr>
              <w:t>65</w:t>
            </w:r>
            <w:r w:rsidRPr="00507DE6">
              <w:rPr>
                <w:rFonts w:eastAsia="標楷體"/>
                <w:sz w:val="22"/>
              </w:rPr>
              <w:t>歲以上</w:t>
            </w:r>
          </w:p>
        </w:tc>
        <w:tc>
          <w:tcPr>
            <w:tcW w:w="898" w:type="dxa"/>
            <w:vMerge/>
          </w:tcPr>
          <w:p w:rsidR="00116B04" w:rsidRPr="00507DE6" w:rsidRDefault="00116B04" w:rsidP="00B814B5">
            <w:pPr>
              <w:rPr>
                <w:rFonts w:eastAsia="標楷體"/>
              </w:rPr>
            </w:pPr>
          </w:p>
        </w:tc>
        <w:tc>
          <w:tcPr>
            <w:tcW w:w="898" w:type="dxa"/>
            <w:vMerge/>
          </w:tcPr>
          <w:p w:rsidR="00116B04" w:rsidRPr="00507DE6" w:rsidRDefault="00116B04" w:rsidP="00B814B5">
            <w:pPr>
              <w:rPr>
                <w:rFonts w:eastAsia="標楷體"/>
              </w:rPr>
            </w:pPr>
          </w:p>
        </w:tc>
        <w:tc>
          <w:tcPr>
            <w:tcW w:w="898" w:type="dxa"/>
            <w:vMerge/>
          </w:tcPr>
          <w:p w:rsidR="00116B04" w:rsidRPr="00507DE6" w:rsidRDefault="00116B04" w:rsidP="00B814B5">
            <w:pPr>
              <w:rPr>
                <w:rFonts w:eastAsia="標楷體"/>
              </w:rPr>
            </w:pPr>
          </w:p>
        </w:tc>
      </w:tr>
      <w:tr w:rsidR="00116B04" w:rsidRPr="005B079B" w:rsidTr="00B814B5">
        <w:trPr>
          <w:trHeight w:val="283"/>
        </w:trPr>
        <w:tc>
          <w:tcPr>
            <w:tcW w:w="817" w:type="dxa"/>
          </w:tcPr>
          <w:p w:rsidR="00116B04" w:rsidRPr="00507DE6" w:rsidRDefault="00116B04" w:rsidP="00B814B5">
            <w:pPr>
              <w:jc w:val="center"/>
              <w:rPr>
                <w:rFonts w:eastAsia="標楷體"/>
              </w:rPr>
            </w:pPr>
            <w:r w:rsidRPr="00507DE6">
              <w:rPr>
                <w:rFonts w:eastAsia="標楷體"/>
              </w:rPr>
              <w:t>2001</w:t>
            </w:r>
          </w:p>
        </w:tc>
        <w:tc>
          <w:tcPr>
            <w:tcW w:w="897" w:type="dxa"/>
          </w:tcPr>
          <w:p w:rsidR="00116B04" w:rsidRPr="00507DE6" w:rsidRDefault="00116B04" w:rsidP="00B814B5">
            <w:pPr>
              <w:rPr>
                <w:rFonts w:eastAsia="標楷體"/>
              </w:rPr>
            </w:pPr>
            <w:r w:rsidRPr="00507DE6">
              <w:rPr>
                <w:rFonts w:eastAsia="標楷體"/>
              </w:rPr>
              <w:t>22,406</w:t>
            </w:r>
          </w:p>
        </w:tc>
        <w:tc>
          <w:tcPr>
            <w:tcW w:w="898" w:type="dxa"/>
          </w:tcPr>
          <w:p w:rsidR="00116B04" w:rsidRPr="00507DE6" w:rsidRDefault="00116B04" w:rsidP="00B814B5">
            <w:pPr>
              <w:jc w:val="center"/>
              <w:rPr>
                <w:rFonts w:eastAsia="標楷體"/>
              </w:rPr>
            </w:pPr>
            <w:r w:rsidRPr="00507DE6">
              <w:rPr>
                <w:rFonts w:eastAsia="標楷體"/>
              </w:rPr>
              <w:t>5.79</w:t>
            </w:r>
          </w:p>
        </w:tc>
        <w:tc>
          <w:tcPr>
            <w:tcW w:w="1040" w:type="dxa"/>
          </w:tcPr>
          <w:p w:rsidR="00116B04" w:rsidRPr="00507DE6" w:rsidRDefault="00116B04" w:rsidP="00B814B5">
            <w:pPr>
              <w:jc w:val="center"/>
              <w:rPr>
                <w:rFonts w:eastAsia="標楷體"/>
              </w:rPr>
            </w:pPr>
            <w:r w:rsidRPr="00507DE6">
              <w:rPr>
                <w:rFonts w:eastAsia="標楷體"/>
              </w:rPr>
              <w:t>11.65</w:t>
            </w:r>
          </w:p>
        </w:tc>
        <w:tc>
          <w:tcPr>
            <w:tcW w:w="1040" w:type="dxa"/>
          </w:tcPr>
          <w:p w:rsidR="00116B04" w:rsidRPr="00507DE6" w:rsidRDefault="00116B04" w:rsidP="00B814B5">
            <w:pPr>
              <w:jc w:val="center"/>
              <w:rPr>
                <w:rFonts w:eastAsia="標楷體"/>
              </w:rPr>
            </w:pPr>
            <w:r w:rsidRPr="00507DE6">
              <w:rPr>
                <w:rFonts w:eastAsia="標楷體"/>
              </w:rPr>
              <w:t>20.81</w:t>
            </w:r>
          </w:p>
        </w:tc>
        <w:tc>
          <w:tcPr>
            <w:tcW w:w="992" w:type="dxa"/>
          </w:tcPr>
          <w:p w:rsidR="00116B04" w:rsidRPr="00507DE6" w:rsidRDefault="00116B04" w:rsidP="00B814B5">
            <w:pPr>
              <w:jc w:val="center"/>
              <w:rPr>
                <w:rFonts w:eastAsia="標楷體"/>
              </w:rPr>
            </w:pPr>
            <w:r w:rsidRPr="00507DE6">
              <w:rPr>
                <w:rFonts w:eastAsia="標楷體"/>
              </w:rPr>
              <w:t>70.39</w:t>
            </w:r>
          </w:p>
        </w:tc>
        <w:tc>
          <w:tcPr>
            <w:tcW w:w="1189" w:type="dxa"/>
          </w:tcPr>
          <w:p w:rsidR="00116B04" w:rsidRPr="00507DE6" w:rsidRDefault="00116B04" w:rsidP="00B814B5">
            <w:pPr>
              <w:jc w:val="center"/>
              <w:rPr>
                <w:rFonts w:eastAsia="標楷體"/>
              </w:rPr>
            </w:pPr>
            <w:r w:rsidRPr="00507DE6">
              <w:rPr>
                <w:rFonts w:eastAsia="標楷體"/>
              </w:rPr>
              <w:t>8.81</w:t>
            </w:r>
          </w:p>
        </w:tc>
        <w:tc>
          <w:tcPr>
            <w:tcW w:w="898" w:type="dxa"/>
          </w:tcPr>
          <w:p w:rsidR="00116B04" w:rsidRPr="00507DE6" w:rsidRDefault="00116B04" w:rsidP="00B814B5">
            <w:pPr>
              <w:jc w:val="center"/>
              <w:rPr>
                <w:rFonts w:eastAsia="標楷體"/>
              </w:rPr>
            </w:pPr>
            <w:r w:rsidRPr="00507DE6">
              <w:rPr>
                <w:rFonts w:eastAsia="標楷體"/>
              </w:rPr>
              <w:t>29.56</w:t>
            </w:r>
          </w:p>
        </w:tc>
        <w:tc>
          <w:tcPr>
            <w:tcW w:w="898" w:type="dxa"/>
          </w:tcPr>
          <w:p w:rsidR="00116B04" w:rsidRPr="00507DE6" w:rsidRDefault="00116B04" w:rsidP="00B814B5">
            <w:pPr>
              <w:jc w:val="center"/>
              <w:rPr>
                <w:rFonts w:eastAsia="標楷體"/>
              </w:rPr>
            </w:pPr>
            <w:r w:rsidRPr="00507DE6">
              <w:rPr>
                <w:rFonts w:eastAsia="標楷體"/>
              </w:rPr>
              <w:t>12.52</w:t>
            </w:r>
          </w:p>
        </w:tc>
        <w:tc>
          <w:tcPr>
            <w:tcW w:w="898" w:type="dxa"/>
          </w:tcPr>
          <w:p w:rsidR="00116B04" w:rsidRPr="00507DE6" w:rsidRDefault="00116B04" w:rsidP="00B814B5">
            <w:pPr>
              <w:jc w:val="center"/>
              <w:rPr>
                <w:rFonts w:eastAsia="標楷體"/>
              </w:rPr>
            </w:pPr>
            <w:r w:rsidRPr="00507DE6">
              <w:rPr>
                <w:rFonts w:eastAsia="標楷體"/>
              </w:rPr>
              <w:t>42.34</w:t>
            </w:r>
          </w:p>
        </w:tc>
      </w:tr>
      <w:tr w:rsidR="00116B04" w:rsidRPr="005B079B" w:rsidTr="00B814B5">
        <w:tc>
          <w:tcPr>
            <w:tcW w:w="817" w:type="dxa"/>
          </w:tcPr>
          <w:p w:rsidR="00116B04" w:rsidRPr="00507DE6" w:rsidRDefault="00116B04" w:rsidP="00B814B5">
            <w:pPr>
              <w:jc w:val="center"/>
              <w:rPr>
                <w:rFonts w:eastAsia="標楷體"/>
              </w:rPr>
            </w:pPr>
            <w:r w:rsidRPr="00507DE6">
              <w:rPr>
                <w:rFonts w:eastAsia="標楷體"/>
              </w:rPr>
              <w:t>2002</w:t>
            </w:r>
          </w:p>
        </w:tc>
        <w:tc>
          <w:tcPr>
            <w:tcW w:w="897" w:type="dxa"/>
          </w:tcPr>
          <w:p w:rsidR="00116B04" w:rsidRPr="00507DE6" w:rsidRDefault="00116B04" w:rsidP="00B814B5">
            <w:pPr>
              <w:rPr>
                <w:rFonts w:eastAsia="標楷體"/>
              </w:rPr>
            </w:pPr>
            <w:r w:rsidRPr="00507DE6">
              <w:rPr>
                <w:rFonts w:eastAsia="標楷體"/>
              </w:rPr>
              <w:t>22,521</w:t>
            </w:r>
          </w:p>
        </w:tc>
        <w:tc>
          <w:tcPr>
            <w:tcW w:w="898" w:type="dxa"/>
          </w:tcPr>
          <w:p w:rsidR="00116B04" w:rsidRPr="00507DE6" w:rsidRDefault="00116B04" w:rsidP="00B814B5">
            <w:pPr>
              <w:jc w:val="center"/>
              <w:rPr>
                <w:rFonts w:eastAsia="標楷體"/>
              </w:rPr>
            </w:pPr>
            <w:r w:rsidRPr="00507DE6">
              <w:rPr>
                <w:rFonts w:eastAsia="標楷體"/>
              </w:rPr>
              <w:t>5.14</w:t>
            </w:r>
          </w:p>
        </w:tc>
        <w:tc>
          <w:tcPr>
            <w:tcW w:w="1040" w:type="dxa"/>
          </w:tcPr>
          <w:p w:rsidR="00116B04" w:rsidRPr="00507DE6" w:rsidRDefault="00116B04" w:rsidP="00B814B5">
            <w:pPr>
              <w:jc w:val="center"/>
              <w:rPr>
                <w:rFonts w:eastAsia="標楷體"/>
              </w:rPr>
            </w:pPr>
            <w:r w:rsidRPr="00507DE6">
              <w:rPr>
                <w:rFonts w:eastAsia="標楷體"/>
              </w:rPr>
              <w:t>11.02</w:t>
            </w:r>
          </w:p>
        </w:tc>
        <w:tc>
          <w:tcPr>
            <w:tcW w:w="1040" w:type="dxa"/>
          </w:tcPr>
          <w:p w:rsidR="00116B04" w:rsidRPr="00507DE6" w:rsidRDefault="00116B04" w:rsidP="00B814B5">
            <w:pPr>
              <w:jc w:val="center"/>
              <w:rPr>
                <w:rFonts w:eastAsia="標楷體"/>
              </w:rPr>
            </w:pPr>
            <w:r w:rsidRPr="00507DE6">
              <w:rPr>
                <w:rFonts w:eastAsia="標楷體"/>
              </w:rPr>
              <w:t>20.42</w:t>
            </w:r>
          </w:p>
        </w:tc>
        <w:tc>
          <w:tcPr>
            <w:tcW w:w="992" w:type="dxa"/>
          </w:tcPr>
          <w:p w:rsidR="00116B04" w:rsidRPr="00507DE6" w:rsidRDefault="00116B04" w:rsidP="00B814B5">
            <w:pPr>
              <w:jc w:val="center"/>
              <w:rPr>
                <w:rFonts w:eastAsia="標楷體"/>
              </w:rPr>
            </w:pPr>
            <w:r w:rsidRPr="00507DE6">
              <w:rPr>
                <w:rFonts w:eastAsia="標楷體"/>
              </w:rPr>
              <w:t>70.56</w:t>
            </w:r>
          </w:p>
        </w:tc>
        <w:tc>
          <w:tcPr>
            <w:tcW w:w="1189" w:type="dxa"/>
          </w:tcPr>
          <w:p w:rsidR="00116B04" w:rsidRPr="00507DE6" w:rsidRDefault="00116B04" w:rsidP="00B814B5">
            <w:pPr>
              <w:jc w:val="center"/>
              <w:rPr>
                <w:rFonts w:eastAsia="標楷體"/>
              </w:rPr>
            </w:pPr>
            <w:r w:rsidRPr="00507DE6">
              <w:rPr>
                <w:rFonts w:eastAsia="標楷體"/>
              </w:rPr>
              <w:t>9.02</w:t>
            </w:r>
          </w:p>
        </w:tc>
        <w:tc>
          <w:tcPr>
            <w:tcW w:w="898" w:type="dxa"/>
          </w:tcPr>
          <w:p w:rsidR="00116B04" w:rsidRPr="00507DE6" w:rsidRDefault="00116B04" w:rsidP="00B814B5">
            <w:pPr>
              <w:jc w:val="center"/>
              <w:rPr>
                <w:rFonts w:eastAsia="標楷體"/>
              </w:rPr>
            </w:pPr>
            <w:r w:rsidRPr="00507DE6">
              <w:rPr>
                <w:rFonts w:eastAsia="標楷體"/>
              </w:rPr>
              <w:t>28.94</w:t>
            </w:r>
          </w:p>
        </w:tc>
        <w:tc>
          <w:tcPr>
            <w:tcW w:w="898" w:type="dxa"/>
          </w:tcPr>
          <w:p w:rsidR="00116B04" w:rsidRPr="00507DE6" w:rsidRDefault="00116B04" w:rsidP="00B814B5">
            <w:pPr>
              <w:jc w:val="center"/>
              <w:rPr>
                <w:rFonts w:eastAsia="標楷體"/>
              </w:rPr>
            </w:pPr>
            <w:r w:rsidRPr="00507DE6">
              <w:rPr>
                <w:rFonts w:eastAsia="標楷體"/>
              </w:rPr>
              <w:t>12.78</w:t>
            </w:r>
          </w:p>
        </w:tc>
        <w:tc>
          <w:tcPr>
            <w:tcW w:w="898" w:type="dxa"/>
          </w:tcPr>
          <w:p w:rsidR="00116B04" w:rsidRPr="00507DE6" w:rsidRDefault="00116B04" w:rsidP="00B814B5">
            <w:pPr>
              <w:jc w:val="center"/>
              <w:rPr>
                <w:rFonts w:eastAsia="標楷體"/>
              </w:rPr>
            </w:pPr>
            <w:r w:rsidRPr="00507DE6">
              <w:rPr>
                <w:rFonts w:eastAsia="標楷體"/>
              </w:rPr>
              <w:t>44.17</w:t>
            </w:r>
          </w:p>
        </w:tc>
      </w:tr>
      <w:tr w:rsidR="00116B04" w:rsidRPr="005B079B" w:rsidTr="00B814B5">
        <w:tc>
          <w:tcPr>
            <w:tcW w:w="817" w:type="dxa"/>
          </w:tcPr>
          <w:p w:rsidR="00116B04" w:rsidRPr="00507DE6" w:rsidRDefault="00116B04" w:rsidP="00B814B5">
            <w:pPr>
              <w:jc w:val="center"/>
              <w:rPr>
                <w:rFonts w:eastAsia="標楷體"/>
              </w:rPr>
            </w:pPr>
            <w:r w:rsidRPr="00507DE6">
              <w:rPr>
                <w:rFonts w:eastAsia="標楷體"/>
              </w:rPr>
              <w:t>2003</w:t>
            </w:r>
          </w:p>
        </w:tc>
        <w:tc>
          <w:tcPr>
            <w:tcW w:w="897" w:type="dxa"/>
          </w:tcPr>
          <w:p w:rsidR="00116B04" w:rsidRPr="00507DE6" w:rsidRDefault="00116B04" w:rsidP="00B814B5">
            <w:pPr>
              <w:rPr>
                <w:rFonts w:eastAsia="標楷體"/>
              </w:rPr>
            </w:pPr>
            <w:r w:rsidRPr="00507DE6">
              <w:rPr>
                <w:rFonts w:eastAsia="標楷體"/>
              </w:rPr>
              <w:t>22,605</w:t>
            </w:r>
          </w:p>
        </w:tc>
        <w:tc>
          <w:tcPr>
            <w:tcW w:w="898" w:type="dxa"/>
          </w:tcPr>
          <w:p w:rsidR="00116B04" w:rsidRPr="00507DE6" w:rsidRDefault="00116B04" w:rsidP="00B814B5">
            <w:pPr>
              <w:jc w:val="center"/>
              <w:rPr>
                <w:rFonts w:eastAsia="標楷體"/>
              </w:rPr>
            </w:pPr>
            <w:r w:rsidRPr="00507DE6">
              <w:rPr>
                <w:rFonts w:eastAsia="標楷體"/>
              </w:rPr>
              <w:t>3.71</w:t>
            </w:r>
          </w:p>
        </w:tc>
        <w:tc>
          <w:tcPr>
            <w:tcW w:w="1040" w:type="dxa"/>
          </w:tcPr>
          <w:p w:rsidR="00116B04" w:rsidRPr="00507DE6" w:rsidRDefault="00116B04" w:rsidP="00B814B5">
            <w:pPr>
              <w:jc w:val="center"/>
              <w:rPr>
                <w:rFonts w:eastAsia="標楷體"/>
              </w:rPr>
            </w:pPr>
            <w:r w:rsidRPr="00507DE6">
              <w:rPr>
                <w:rFonts w:eastAsia="標楷體"/>
              </w:rPr>
              <w:t>10.06</w:t>
            </w:r>
          </w:p>
        </w:tc>
        <w:tc>
          <w:tcPr>
            <w:tcW w:w="1040" w:type="dxa"/>
          </w:tcPr>
          <w:p w:rsidR="00116B04" w:rsidRPr="00507DE6" w:rsidRDefault="00116B04" w:rsidP="00B814B5">
            <w:pPr>
              <w:jc w:val="center"/>
              <w:rPr>
                <w:rFonts w:eastAsia="標楷體"/>
              </w:rPr>
            </w:pPr>
            <w:r w:rsidRPr="00507DE6">
              <w:rPr>
                <w:rFonts w:eastAsia="標楷體"/>
              </w:rPr>
              <w:t>19.83</w:t>
            </w:r>
          </w:p>
        </w:tc>
        <w:tc>
          <w:tcPr>
            <w:tcW w:w="992" w:type="dxa"/>
          </w:tcPr>
          <w:p w:rsidR="00116B04" w:rsidRPr="00507DE6" w:rsidRDefault="00116B04" w:rsidP="00B814B5">
            <w:pPr>
              <w:jc w:val="center"/>
              <w:rPr>
                <w:rFonts w:eastAsia="標楷體"/>
              </w:rPr>
            </w:pPr>
            <w:r w:rsidRPr="00507DE6">
              <w:rPr>
                <w:rFonts w:eastAsia="標楷體"/>
              </w:rPr>
              <w:t>70.94</w:t>
            </w:r>
          </w:p>
        </w:tc>
        <w:tc>
          <w:tcPr>
            <w:tcW w:w="1189" w:type="dxa"/>
          </w:tcPr>
          <w:p w:rsidR="00116B04" w:rsidRPr="00507DE6" w:rsidRDefault="00116B04" w:rsidP="00B814B5">
            <w:pPr>
              <w:jc w:val="center"/>
              <w:rPr>
                <w:rFonts w:eastAsia="標楷體"/>
              </w:rPr>
            </w:pPr>
            <w:r w:rsidRPr="00507DE6">
              <w:rPr>
                <w:rFonts w:eastAsia="標楷體"/>
              </w:rPr>
              <w:t>9.24</w:t>
            </w:r>
          </w:p>
        </w:tc>
        <w:tc>
          <w:tcPr>
            <w:tcW w:w="898" w:type="dxa"/>
          </w:tcPr>
          <w:p w:rsidR="00116B04" w:rsidRPr="00507DE6" w:rsidRDefault="00116B04" w:rsidP="00B814B5">
            <w:pPr>
              <w:jc w:val="center"/>
              <w:rPr>
                <w:rFonts w:eastAsia="標楷體"/>
              </w:rPr>
            </w:pPr>
            <w:r w:rsidRPr="00507DE6">
              <w:rPr>
                <w:rFonts w:eastAsia="標楷體"/>
              </w:rPr>
              <w:t>27.95</w:t>
            </w:r>
          </w:p>
        </w:tc>
        <w:tc>
          <w:tcPr>
            <w:tcW w:w="898" w:type="dxa"/>
          </w:tcPr>
          <w:p w:rsidR="00116B04" w:rsidRPr="00507DE6" w:rsidRDefault="00116B04" w:rsidP="00B814B5">
            <w:pPr>
              <w:jc w:val="center"/>
              <w:rPr>
                <w:rFonts w:eastAsia="標楷體"/>
              </w:rPr>
            </w:pPr>
            <w:r w:rsidRPr="00507DE6">
              <w:rPr>
                <w:rFonts w:eastAsia="標楷體"/>
              </w:rPr>
              <w:t>13.02</w:t>
            </w:r>
          </w:p>
        </w:tc>
        <w:tc>
          <w:tcPr>
            <w:tcW w:w="898" w:type="dxa"/>
          </w:tcPr>
          <w:p w:rsidR="00116B04" w:rsidRPr="00507DE6" w:rsidRDefault="00116B04" w:rsidP="00B814B5">
            <w:pPr>
              <w:jc w:val="center"/>
              <w:rPr>
                <w:rFonts w:eastAsia="標楷體"/>
              </w:rPr>
            </w:pPr>
            <w:r w:rsidRPr="00507DE6">
              <w:rPr>
                <w:rFonts w:eastAsia="標楷體"/>
              </w:rPr>
              <w:t>46.58</w:t>
            </w:r>
          </w:p>
        </w:tc>
      </w:tr>
      <w:tr w:rsidR="00116B04" w:rsidRPr="005B079B" w:rsidTr="00B814B5">
        <w:tc>
          <w:tcPr>
            <w:tcW w:w="817" w:type="dxa"/>
          </w:tcPr>
          <w:p w:rsidR="00116B04" w:rsidRPr="00507DE6" w:rsidRDefault="00116B04" w:rsidP="00B814B5">
            <w:pPr>
              <w:jc w:val="center"/>
              <w:rPr>
                <w:rFonts w:eastAsia="標楷體"/>
              </w:rPr>
            </w:pPr>
            <w:r w:rsidRPr="00507DE6">
              <w:rPr>
                <w:rFonts w:eastAsia="標楷體"/>
              </w:rPr>
              <w:t>2004</w:t>
            </w:r>
          </w:p>
        </w:tc>
        <w:tc>
          <w:tcPr>
            <w:tcW w:w="897" w:type="dxa"/>
          </w:tcPr>
          <w:p w:rsidR="00116B04" w:rsidRPr="00507DE6" w:rsidRDefault="00116B04" w:rsidP="00B814B5">
            <w:pPr>
              <w:rPr>
                <w:rFonts w:eastAsia="標楷體"/>
              </w:rPr>
            </w:pPr>
            <w:r w:rsidRPr="00507DE6">
              <w:rPr>
                <w:rFonts w:eastAsia="標楷體"/>
              </w:rPr>
              <w:t>22,689</w:t>
            </w:r>
          </w:p>
        </w:tc>
        <w:tc>
          <w:tcPr>
            <w:tcW w:w="898" w:type="dxa"/>
          </w:tcPr>
          <w:p w:rsidR="00116B04" w:rsidRPr="00507DE6" w:rsidRDefault="00116B04" w:rsidP="00B814B5">
            <w:pPr>
              <w:jc w:val="center"/>
              <w:rPr>
                <w:rFonts w:eastAsia="標楷體"/>
              </w:rPr>
            </w:pPr>
            <w:r w:rsidRPr="00507DE6">
              <w:rPr>
                <w:rFonts w:eastAsia="標楷體"/>
              </w:rPr>
              <w:t>3.73</w:t>
            </w:r>
          </w:p>
        </w:tc>
        <w:tc>
          <w:tcPr>
            <w:tcW w:w="1040" w:type="dxa"/>
          </w:tcPr>
          <w:p w:rsidR="00116B04" w:rsidRPr="00507DE6" w:rsidRDefault="00116B04" w:rsidP="00B814B5">
            <w:pPr>
              <w:jc w:val="center"/>
            </w:pPr>
            <w:r w:rsidRPr="00507DE6">
              <w:t>9.56</w:t>
            </w:r>
          </w:p>
        </w:tc>
        <w:tc>
          <w:tcPr>
            <w:tcW w:w="1040" w:type="dxa"/>
          </w:tcPr>
          <w:p w:rsidR="00116B04" w:rsidRPr="00507DE6" w:rsidRDefault="00116B04" w:rsidP="00B814B5">
            <w:pPr>
              <w:jc w:val="center"/>
              <w:rPr>
                <w:rFonts w:eastAsia="標楷體"/>
              </w:rPr>
            </w:pPr>
            <w:r w:rsidRPr="00507DE6">
              <w:rPr>
                <w:rFonts w:eastAsia="標楷體"/>
              </w:rPr>
              <w:t>19.34</w:t>
            </w:r>
          </w:p>
        </w:tc>
        <w:tc>
          <w:tcPr>
            <w:tcW w:w="992" w:type="dxa"/>
          </w:tcPr>
          <w:p w:rsidR="00116B04" w:rsidRPr="00507DE6" w:rsidRDefault="00116B04" w:rsidP="00B814B5">
            <w:pPr>
              <w:jc w:val="center"/>
              <w:rPr>
                <w:rFonts w:eastAsia="標楷體"/>
              </w:rPr>
            </w:pPr>
            <w:r w:rsidRPr="00507DE6">
              <w:rPr>
                <w:rFonts w:eastAsia="標楷體"/>
              </w:rPr>
              <w:t>71.19</w:t>
            </w:r>
          </w:p>
        </w:tc>
        <w:tc>
          <w:tcPr>
            <w:tcW w:w="1189" w:type="dxa"/>
          </w:tcPr>
          <w:p w:rsidR="00116B04" w:rsidRPr="00507DE6" w:rsidRDefault="00116B04" w:rsidP="00B814B5">
            <w:pPr>
              <w:jc w:val="center"/>
              <w:rPr>
                <w:rFonts w:eastAsia="標楷體"/>
              </w:rPr>
            </w:pPr>
            <w:r w:rsidRPr="00507DE6">
              <w:rPr>
                <w:rFonts w:eastAsia="標楷體"/>
              </w:rPr>
              <w:t>9.48</w:t>
            </w:r>
          </w:p>
        </w:tc>
        <w:tc>
          <w:tcPr>
            <w:tcW w:w="898" w:type="dxa"/>
          </w:tcPr>
          <w:p w:rsidR="00116B04" w:rsidRPr="00507DE6" w:rsidRDefault="00116B04" w:rsidP="00B814B5">
            <w:pPr>
              <w:jc w:val="center"/>
              <w:rPr>
                <w:rFonts w:eastAsia="標楷體"/>
              </w:rPr>
            </w:pPr>
            <w:r w:rsidRPr="00507DE6">
              <w:rPr>
                <w:rFonts w:eastAsia="標楷體"/>
              </w:rPr>
              <w:t>27.16</w:t>
            </w:r>
          </w:p>
        </w:tc>
        <w:tc>
          <w:tcPr>
            <w:tcW w:w="898" w:type="dxa"/>
          </w:tcPr>
          <w:p w:rsidR="00116B04" w:rsidRPr="00507DE6" w:rsidRDefault="00116B04" w:rsidP="00B814B5">
            <w:pPr>
              <w:jc w:val="center"/>
              <w:rPr>
                <w:rFonts w:eastAsia="標楷體"/>
              </w:rPr>
            </w:pPr>
            <w:r w:rsidRPr="00507DE6">
              <w:rPr>
                <w:rFonts w:eastAsia="標楷體"/>
              </w:rPr>
              <w:t>13.31</w:t>
            </w:r>
          </w:p>
        </w:tc>
        <w:tc>
          <w:tcPr>
            <w:tcW w:w="898" w:type="dxa"/>
          </w:tcPr>
          <w:p w:rsidR="00116B04" w:rsidRPr="00507DE6" w:rsidRDefault="00116B04" w:rsidP="00B814B5">
            <w:pPr>
              <w:jc w:val="center"/>
              <w:rPr>
                <w:rFonts w:eastAsia="標楷體"/>
              </w:rPr>
            </w:pPr>
            <w:r w:rsidRPr="00507DE6">
              <w:rPr>
                <w:rFonts w:eastAsia="標楷體"/>
              </w:rPr>
              <w:t>49.02</w:t>
            </w:r>
          </w:p>
        </w:tc>
      </w:tr>
      <w:tr w:rsidR="00116B04" w:rsidRPr="005B079B" w:rsidTr="00B814B5">
        <w:tc>
          <w:tcPr>
            <w:tcW w:w="817" w:type="dxa"/>
          </w:tcPr>
          <w:p w:rsidR="00116B04" w:rsidRPr="00507DE6" w:rsidRDefault="00116B04" w:rsidP="00B814B5">
            <w:pPr>
              <w:jc w:val="center"/>
              <w:rPr>
                <w:rFonts w:eastAsia="標楷體"/>
              </w:rPr>
            </w:pPr>
            <w:r w:rsidRPr="00507DE6">
              <w:rPr>
                <w:rFonts w:eastAsia="標楷體"/>
              </w:rPr>
              <w:t>2005</w:t>
            </w:r>
          </w:p>
        </w:tc>
        <w:tc>
          <w:tcPr>
            <w:tcW w:w="897" w:type="dxa"/>
          </w:tcPr>
          <w:p w:rsidR="00116B04" w:rsidRPr="00507DE6" w:rsidRDefault="00116B04" w:rsidP="00B814B5">
            <w:pPr>
              <w:rPr>
                <w:rFonts w:eastAsia="標楷體"/>
              </w:rPr>
            </w:pPr>
            <w:r w:rsidRPr="00507DE6">
              <w:rPr>
                <w:rFonts w:eastAsia="標楷體"/>
              </w:rPr>
              <w:t>22,770</w:t>
            </w:r>
          </w:p>
        </w:tc>
        <w:tc>
          <w:tcPr>
            <w:tcW w:w="898" w:type="dxa"/>
          </w:tcPr>
          <w:p w:rsidR="00116B04" w:rsidRPr="00507DE6" w:rsidRDefault="00116B04" w:rsidP="00B814B5">
            <w:pPr>
              <w:jc w:val="center"/>
              <w:rPr>
                <w:rFonts w:eastAsia="標楷體"/>
              </w:rPr>
            </w:pPr>
            <w:r w:rsidRPr="00507DE6">
              <w:rPr>
                <w:rFonts w:eastAsia="標楷體"/>
              </w:rPr>
              <w:t>3.58</w:t>
            </w:r>
          </w:p>
        </w:tc>
        <w:tc>
          <w:tcPr>
            <w:tcW w:w="1040" w:type="dxa"/>
          </w:tcPr>
          <w:p w:rsidR="00116B04" w:rsidRPr="00507DE6" w:rsidRDefault="00116B04" w:rsidP="00B814B5">
            <w:pPr>
              <w:jc w:val="center"/>
            </w:pPr>
            <w:r w:rsidRPr="00507DE6">
              <w:t>9.06</w:t>
            </w:r>
          </w:p>
        </w:tc>
        <w:tc>
          <w:tcPr>
            <w:tcW w:w="1040" w:type="dxa"/>
          </w:tcPr>
          <w:p w:rsidR="00116B04" w:rsidRPr="00507DE6" w:rsidRDefault="00116B04" w:rsidP="00B814B5">
            <w:pPr>
              <w:jc w:val="center"/>
              <w:rPr>
                <w:rFonts w:eastAsia="標楷體"/>
              </w:rPr>
            </w:pPr>
            <w:r w:rsidRPr="00507DE6">
              <w:rPr>
                <w:rFonts w:eastAsia="標楷體"/>
              </w:rPr>
              <w:t>18.70</w:t>
            </w:r>
          </w:p>
        </w:tc>
        <w:tc>
          <w:tcPr>
            <w:tcW w:w="992" w:type="dxa"/>
          </w:tcPr>
          <w:p w:rsidR="00116B04" w:rsidRPr="00507DE6" w:rsidRDefault="00116B04" w:rsidP="00B814B5">
            <w:pPr>
              <w:jc w:val="center"/>
              <w:rPr>
                <w:rFonts w:eastAsia="標楷體"/>
              </w:rPr>
            </w:pPr>
            <w:r w:rsidRPr="00507DE6">
              <w:rPr>
                <w:rFonts w:eastAsia="標楷體"/>
              </w:rPr>
              <w:t>71.56</w:t>
            </w:r>
          </w:p>
        </w:tc>
        <w:tc>
          <w:tcPr>
            <w:tcW w:w="1189" w:type="dxa"/>
          </w:tcPr>
          <w:p w:rsidR="00116B04" w:rsidRPr="00507DE6" w:rsidRDefault="00116B04" w:rsidP="00B814B5">
            <w:pPr>
              <w:jc w:val="center"/>
              <w:rPr>
                <w:rFonts w:eastAsia="標楷體"/>
              </w:rPr>
            </w:pPr>
            <w:r w:rsidRPr="00507DE6">
              <w:rPr>
                <w:rFonts w:eastAsia="標楷體"/>
              </w:rPr>
              <w:t>9.74</w:t>
            </w:r>
          </w:p>
        </w:tc>
        <w:tc>
          <w:tcPr>
            <w:tcW w:w="898" w:type="dxa"/>
          </w:tcPr>
          <w:p w:rsidR="00116B04" w:rsidRPr="00507DE6" w:rsidRDefault="00116B04" w:rsidP="00B814B5">
            <w:pPr>
              <w:jc w:val="center"/>
              <w:rPr>
                <w:rFonts w:eastAsia="標楷體"/>
              </w:rPr>
            </w:pPr>
            <w:r w:rsidRPr="00507DE6">
              <w:rPr>
                <w:rFonts w:eastAsia="標楷體"/>
              </w:rPr>
              <w:t>26.14</w:t>
            </w:r>
          </w:p>
        </w:tc>
        <w:tc>
          <w:tcPr>
            <w:tcW w:w="898" w:type="dxa"/>
          </w:tcPr>
          <w:p w:rsidR="00116B04" w:rsidRPr="00507DE6" w:rsidRDefault="00116B04" w:rsidP="00B814B5">
            <w:pPr>
              <w:jc w:val="center"/>
              <w:rPr>
                <w:rFonts w:eastAsia="標楷體"/>
              </w:rPr>
            </w:pPr>
            <w:r w:rsidRPr="00507DE6">
              <w:rPr>
                <w:rFonts w:eastAsia="標楷體"/>
              </w:rPr>
              <w:t>13.60</w:t>
            </w:r>
          </w:p>
        </w:tc>
        <w:tc>
          <w:tcPr>
            <w:tcW w:w="898" w:type="dxa"/>
          </w:tcPr>
          <w:p w:rsidR="00116B04" w:rsidRPr="00507DE6" w:rsidRDefault="00116B04" w:rsidP="00B814B5">
            <w:pPr>
              <w:jc w:val="center"/>
              <w:rPr>
                <w:rFonts w:eastAsia="標楷體"/>
              </w:rPr>
            </w:pPr>
            <w:r w:rsidRPr="00507DE6">
              <w:rPr>
                <w:rFonts w:eastAsia="標楷體"/>
              </w:rPr>
              <w:t>52.05</w:t>
            </w:r>
          </w:p>
        </w:tc>
      </w:tr>
      <w:tr w:rsidR="00116B04" w:rsidRPr="005B079B" w:rsidTr="00B814B5">
        <w:tc>
          <w:tcPr>
            <w:tcW w:w="817" w:type="dxa"/>
          </w:tcPr>
          <w:p w:rsidR="00116B04" w:rsidRPr="00507DE6" w:rsidRDefault="00116B04" w:rsidP="00B814B5">
            <w:pPr>
              <w:jc w:val="center"/>
              <w:rPr>
                <w:rFonts w:eastAsia="標楷體"/>
              </w:rPr>
            </w:pPr>
            <w:r w:rsidRPr="00507DE6">
              <w:rPr>
                <w:rFonts w:eastAsia="標楷體"/>
              </w:rPr>
              <w:t>2006</w:t>
            </w:r>
          </w:p>
        </w:tc>
        <w:tc>
          <w:tcPr>
            <w:tcW w:w="897" w:type="dxa"/>
          </w:tcPr>
          <w:p w:rsidR="00116B04" w:rsidRPr="00507DE6" w:rsidRDefault="00116B04" w:rsidP="00B814B5">
            <w:pPr>
              <w:rPr>
                <w:rFonts w:eastAsia="標楷體"/>
              </w:rPr>
            </w:pPr>
            <w:r w:rsidRPr="00507DE6">
              <w:rPr>
                <w:rFonts w:eastAsia="標楷體"/>
              </w:rPr>
              <w:t>22,877</w:t>
            </w:r>
          </w:p>
        </w:tc>
        <w:tc>
          <w:tcPr>
            <w:tcW w:w="898" w:type="dxa"/>
          </w:tcPr>
          <w:p w:rsidR="00116B04" w:rsidRPr="00507DE6" w:rsidRDefault="00116B04" w:rsidP="00B814B5">
            <w:pPr>
              <w:jc w:val="center"/>
              <w:rPr>
                <w:rFonts w:eastAsia="標楷體"/>
              </w:rPr>
            </w:pPr>
            <w:r w:rsidRPr="00507DE6">
              <w:rPr>
                <w:rFonts w:eastAsia="標楷體"/>
              </w:rPr>
              <w:t>4.65</w:t>
            </w:r>
          </w:p>
        </w:tc>
        <w:tc>
          <w:tcPr>
            <w:tcW w:w="1040" w:type="dxa"/>
          </w:tcPr>
          <w:p w:rsidR="00116B04" w:rsidRPr="00507DE6" w:rsidRDefault="00116B04" w:rsidP="00B814B5">
            <w:pPr>
              <w:jc w:val="center"/>
            </w:pPr>
            <w:r w:rsidRPr="00507DE6">
              <w:t>8.96</w:t>
            </w:r>
          </w:p>
        </w:tc>
        <w:tc>
          <w:tcPr>
            <w:tcW w:w="1040" w:type="dxa"/>
          </w:tcPr>
          <w:p w:rsidR="00116B04" w:rsidRPr="00507DE6" w:rsidRDefault="00116B04" w:rsidP="00B814B5">
            <w:pPr>
              <w:jc w:val="center"/>
              <w:rPr>
                <w:rFonts w:eastAsia="標楷體"/>
              </w:rPr>
            </w:pPr>
            <w:r w:rsidRPr="00507DE6">
              <w:rPr>
                <w:rFonts w:eastAsia="標楷體"/>
              </w:rPr>
              <w:t>18.12</w:t>
            </w:r>
          </w:p>
        </w:tc>
        <w:tc>
          <w:tcPr>
            <w:tcW w:w="992" w:type="dxa"/>
          </w:tcPr>
          <w:p w:rsidR="00116B04" w:rsidRPr="00507DE6" w:rsidRDefault="00116B04" w:rsidP="00B814B5">
            <w:pPr>
              <w:jc w:val="center"/>
              <w:rPr>
                <w:rFonts w:eastAsia="標楷體"/>
              </w:rPr>
            </w:pPr>
            <w:r w:rsidRPr="00507DE6">
              <w:rPr>
                <w:rFonts w:eastAsia="標楷體"/>
              </w:rPr>
              <w:t>71.88</w:t>
            </w:r>
          </w:p>
        </w:tc>
        <w:tc>
          <w:tcPr>
            <w:tcW w:w="1189" w:type="dxa"/>
          </w:tcPr>
          <w:p w:rsidR="00116B04" w:rsidRPr="00507DE6" w:rsidRDefault="00116B04" w:rsidP="00B814B5">
            <w:pPr>
              <w:jc w:val="center"/>
              <w:rPr>
                <w:rFonts w:eastAsia="標楷體"/>
              </w:rPr>
            </w:pPr>
            <w:r w:rsidRPr="00507DE6">
              <w:rPr>
                <w:rFonts w:eastAsia="標楷體"/>
              </w:rPr>
              <w:t>10.00</w:t>
            </w:r>
          </w:p>
        </w:tc>
        <w:tc>
          <w:tcPr>
            <w:tcW w:w="898" w:type="dxa"/>
          </w:tcPr>
          <w:p w:rsidR="00116B04" w:rsidRPr="00507DE6" w:rsidRDefault="00116B04" w:rsidP="00B814B5">
            <w:pPr>
              <w:jc w:val="center"/>
              <w:rPr>
                <w:rFonts w:eastAsia="標楷體"/>
              </w:rPr>
            </w:pPr>
            <w:r w:rsidRPr="00507DE6">
              <w:rPr>
                <w:rFonts w:eastAsia="標楷體"/>
              </w:rPr>
              <w:t>25.21</w:t>
            </w:r>
          </w:p>
        </w:tc>
        <w:tc>
          <w:tcPr>
            <w:tcW w:w="898" w:type="dxa"/>
          </w:tcPr>
          <w:p w:rsidR="00116B04" w:rsidRPr="00507DE6" w:rsidRDefault="00116B04" w:rsidP="00B814B5">
            <w:pPr>
              <w:jc w:val="center"/>
              <w:rPr>
                <w:rFonts w:eastAsia="標楷體"/>
              </w:rPr>
            </w:pPr>
            <w:r w:rsidRPr="00507DE6">
              <w:rPr>
                <w:rFonts w:eastAsia="標楷體"/>
              </w:rPr>
              <w:t>16.91</w:t>
            </w:r>
          </w:p>
        </w:tc>
        <w:tc>
          <w:tcPr>
            <w:tcW w:w="898" w:type="dxa"/>
          </w:tcPr>
          <w:p w:rsidR="00116B04" w:rsidRPr="00507DE6" w:rsidRDefault="00116B04" w:rsidP="00B814B5">
            <w:pPr>
              <w:jc w:val="center"/>
              <w:rPr>
                <w:rFonts w:eastAsia="標楷體"/>
              </w:rPr>
            </w:pPr>
            <w:r w:rsidRPr="00507DE6">
              <w:rPr>
                <w:rFonts w:eastAsia="標楷體"/>
              </w:rPr>
              <w:t>55.17</w:t>
            </w:r>
          </w:p>
        </w:tc>
      </w:tr>
      <w:tr w:rsidR="00116B04" w:rsidRPr="005B079B" w:rsidTr="00B814B5">
        <w:tc>
          <w:tcPr>
            <w:tcW w:w="817" w:type="dxa"/>
          </w:tcPr>
          <w:p w:rsidR="00116B04" w:rsidRPr="00507DE6" w:rsidRDefault="00116B04" w:rsidP="00B814B5">
            <w:pPr>
              <w:jc w:val="center"/>
              <w:rPr>
                <w:rFonts w:eastAsia="標楷體"/>
              </w:rPr>
            </w:pPr>
            <w:r w:rsidRPr="00507DE6">
              <w:rPr>
                <w:rFonts w:eastAsia="標楷體"/>
              </w:rPr>
              <w:t>2007</w:t>
            </w:r>
          </w:p>
        </w:tc>
        <w:tc>
          <w:tcPr>
            <w:tcW w:w="897" w:type="dxa"/>
          </w:tcPr>
          <w:p w:rsidR="00116B04" w:rsidRPr="00507DE6" w:rsidRDefault="00116B04" w:rsidP="00B814B5">
            <w:pPr>
              <w:rPr>
                <w:rFonts w:eastAsia="標楷體"/>
              </w:rPr>
            </w:pPr>
            <w:r w:rsidRPr="00507DE6">
              <w:rPr>
                <w:rFonts w:eastAsia="標楷體"/>
              </w:rPr>
              <w:t>22,958</w:t>
            </w:r>
          </w:p>
        </w:tc>
        <w:tc>
          <w:tcPr>
            <w:tcW w:w="898" w:type="dxa"/>
          </w:tcPr>
          <w:p w:rsidR="00116B04" w:rsidRPr="00507DE6" w:rsidRDefault="00116B04" w:rsidP="00B814B5">
            <w:pPr>
              <w:jc w:val="center"/>
              <w:rPr>
                <w:rFonts w:eastAsia="標楷體"/>
              </w:rPr>
            </w:pPr>
            <w:r w:rsidRPr="00507DE6">
              <w:rPr>
                <w:rFonts w:eastAsia="標楷體"/>
              </w:rPr>
              <w:t>3.57</w:t>
            </w:r>
          </w:p>
        </w:tc>
        <w:tc>
          <w:tcPr>
            <w:tcW w:w="1040" w:type="dxa"/>
          </w:tcPr>
          <w:p w:rsidR="00116B04" w:rsidRPr="00507DE6" w:rsidRDefault="00116B04" w:rsidP="00B814B5">
            <w:pPr>
              <w:jc w:val="center"/>
            </w:pPr>
            <w:r w:rsidRPr="00507DE6">
              <w:t>8.92</w:t>
            </w:r>
          </w:p>
        </w:tc>
        <w:tc>
          <w:tcPr>
            <w:tcW w:w="1040" w:type="dxa"/>
          </w:tcPr>
          <w:p w:rsidR="00116B04" w:rsidRPr="00507DE6" w:rsidRDefault="00116B04" w:rsidP="00B814B5">
            <w:pPr>
              <w:jc w:val="center"/>
              <w:rPr>
                <w:rFonts w:eastAsia="標楷體"/>
              </w:rPr>
            </w:pPr>
            <w:r w:rsidRPr="00507DE6">
              <w:rPr>
                <w:rFonts w:eastAsia="標楷體"/>
              </w:rPr>
              <w:t>17.56</w:t>
            </w:r>
          </w:p>
        </w:tc>
        <w:tc>
          <w:tcPr>
            <w:tcW w:w="992" w:type="dxa"/>
          </w:tcPr>
          <w:p w:rsidR="00116B04" w:rsidRPr="00507DE6" w:rsidRDefault="00116B04" w:rsidP="00B814B5">
            <w:pPr>
              <w:jc w:val="center"/>
              <w:rPr>
                <w:rFonts w:eastAsia="標楷體"/>
              </w:rPr>
            </w:pPr>
            <w:r w:rsidRPr="00507DE6">
              <w:rPr>
                <w:rFonts w:eastAsia="標楷體"/>
              </w:rPr>
              <w:t>72.24</w:t>
            </w:r>
          </w:p>
        </w:tc>
        <w:tc>
          <w:tcPr>
            <w:tcW w:w="1189" w:type="dxa"/>
          </w:tcPr>
          <w:p w:rsidR="00116B04" w:rsidRPr="00507DE6" w:rsidRDefault="00116B04" w:rsidP="00B814B5">
            <w:pPr>
              <w:jc w:val="center"/>
              <w:rPr>
                <w:rFonts w:eastAsia="標楷體"/>
              </w:rPr>
            </w:pPr>
            <w:r w:rsidRPr="00507DE6">
              <w:rPr>
                <w:rFonts w:eastAsia="標楷體"/>
              </w:rPr>
              <w:t>10.21</w:t>
            </w:r>
          </w:p>
        </w:tc>
        <w:tc>
          <w:tcPr>
            <w:tcW w:w="898" w:type="dxa"/>
          </w:tcPr>
          <w:p w:rsidR="00116B04" w:rsidRPr="00507DE6" w:rsidRDefault="00116B04" w:rsidP="00B814B5">
            <w:pPr>
              <w:jc w:val="center"/>
              <w:rPr>
                <w:rFonts w:eastAsia="標楷體"/>
              </w:rPr>
            </w:pPr>
            <w:r w:rsidRPr="00507DE6">
              <w:rPr>
                <w:rFonts w:eastAsia="標楷體"/>
              </w:rPr>
              <w:t>24.30</w:t>
            </w:r>
          </w:p>
        </w:tc>
        <w:tc>
          <w:tcPr>
            <w:tcW w:w="898" w:type="dxa"/>
          </w:tcPr>
          <w:p w:rsidR="00116B04" w:rsidRPr="00507DE6" w:rsidRDefault="00116B04" w:rsidP="00B814B5">
            <w:pPr>
              <w:jc w:val="center"/>
              <w:rPr>
                <w:rFonts w:eastAsia="標楷體"/>
              </w:rPr>
            </w:pPr>
            <w:r w:rsidRPr="00507DE6">
              <w:rPr>
                <w:rFonts w:eastAsia="標楷體"/>
              </w:rPr>
              <w:t>14.13</w:t>
            </w:r>
          </w:p>
        </w:tc>
        <w:tc>
          <w:tcPr>
            <w:tcW w:w="898" w:type="dxa"/>
          </w:tcPr>
          <w:p w:rsidR="00116B04" w:rsidRPr="00507DE6" w:rsidRDefault="00116B04" w:rsidP="00B814B5">
            <w:pPr>
              <w:jc w:val="center"/>
              <w:rPr>
                <w:rFonts w:eastAsia="標楷體"/>
              </w:rPr>
            </w:pPr>
            <w:r w:rsidRPr="00507DE6">
              <w:rPr>
                <w:rFonts w:eastAsia="標楷體"/>
              </w:rPr>
              <w:t>58.13</w:t>
            </w:r>
          </w:p>
        </w:tc>
      </w:tr>
      <w:tr w:rsidR="00116B04" w:rsidRPr="005B079B" w:rsidTr="00B814B5">
        <w:tc>
          <w:tcPr>
            <w:tcW w:w="817" w:type="dxa"/>
          </w:tcPr>
          <w:p w:rsidR="00116B04" w:rsidRPr="00507DE6" w:rsidRDefault="00116B04" w:rsidP="00B814B5">
            <w:pPr>
              <w:jc w:val="center"/>
              <w:rPr>
                <w:rFonts w:eastAsia="標楷體"/>
              </w:rPr>
            </w:pPr>
            <w:r w:rsidRPr="00507DE6">
              <w:rPr>
                <w:rFonts w:eastAsia="標楷體"/>
              </w:rPr>
              <w:t>2008</w:t>
            </w:r>
          </w:p>
        </w:tc>
        <w:tc>
          <w:tcPr>
            <w:tcW w:w="897" w:type="dxa"/>
          </w:tcPr>
          <w:p w:rsidR="00116B04" w:rsidRPr="00507DE6" w:rsidRDefault="00116B04" w:rsidP="00B814B5">
            <w:pPr>
              <w:rPr>
                <w:rFonts w:eastAsia="標楷體"/>
              </w:rPr>
            </w:pPr>
            <w:r w:rsidRPr="00507DE6">
              <w:rPr>
                <w:rFonts w:eastAsia="標楷體"/>
              </w:rPr>
              <w:t>23,037</w:t>
            </w:r>
          </w:p>
        </w:tc>
        <w:tc>
          <w:tcPr>
            <w:tcW w:w="898" w:type="dxa"/>
          </w:tcPr>
          <w:p w:rsidR="00116B04" w:rsidRPr="00507DE6" w:rsidRDefault="00116B04" w:rsidP="00B814B5">
            <w:pPr>
              <w:jc w:val="center"/>
              <w:rPr>
                <w:rFonts w:eastAsia="標楷體"/>
              </w:rPr>
            </w:pPr>
            <w:r w:rsidRPr="00507DE6">
              <w:rPr>
                <w:rFonts w:eastAsia="標楷體"/>
              </w:rPr>
              <w:t>3.42</w:t>
            </w:r>
          </w:p>
        </w:tc>
        <w:tc>
          <w:tcPr>
            <w:tcW w:w="1040" w:type="dxa"/>
          </w:tcPr>
          <w:p w:rsidR="00116B04" w:rsidRPr="00507DE6" w:rsidRDefault="00116B04" w:rsidP="00B814B5">
            <w:pPr>
              <w:jc w:val="center"/>
            </w:pPr>
            <w:r w:rsidRPr="00507DE6">
              <w:t>8.64</w:t>
            </w:r>
          </w:p>
        </w:tc>
        <w:tc>
          <w:tcPr>
            <w:tcW w:w="1040" w:type="dxa"/>
          </w:tcPr>
          <w:p w:rsidR="00116B04" w:rsidRPr="00507DE6" w:rsidRDefault="00116B04" w:rsidP="00B814B5">
            <w:pPr>
              <w:jc w:val="center"/>
              <w:rPr>
                <w:rFonts w:eastAsia="標楷體"/>
              </w:rPr>
            </w:pPr>
            <w:r w:rsidRPr="00507DE6">
              <w:rPr>
                <w:rFonts w:eastAsia="標楷體"/>
              </w:rPr>
              <w:t>16.95</w:t>
            </w:r>
          </w:p>
        </w:tc>
        <w:tc>
          <w:tcPr>
            <w:tcW w:w="992" w:type="dxa"/>
          </w:tcPr>
          <w:p w:rsidR="00116B04" w:rsidRPr="00507DE6" w:rsidRDefault="00116B04" w:rsidP="00B814B5">
            <w:pPr>
              <w:jc w:val="center"/>
              <w:rPr>
                <w:rFonts w:eastAsia="標楷體"/>
              </w:rPr>
            </w:pPr>
            <w:r w:rsidRPr="00507DE6">
              <w:rPr>
                <w:rFonts w:eastAsia="標楷體"/>
              </w:rPr>
              <w:t>72.62</w:t>
            </w:r>
          </w:p>
        </w:tc>
        <w:tc>
          <w:tcPr>
            <w:tcW w:w="1189" w:type="dxa"/>
          </w:tcPr>
          <w:p w:rsidR="00116B04" w:rsidRPr="00507DE6" w:rsidRDefault="00116B04" w:rsidP="00B814B5">
            <w:pPr>
              <w:jc w:val="center"/>
              <w:rPr>
                <w:rFonts w:eastAsia="標楷體"/>
              </w:rPr>
            </w:pPr>
            <w:r w:rsidRPr="00507DE6">
              <w:rPr>
                <w:rFonts w:eastAsia="標楷體"/>
              </w:rPr>
              <w:t>10.43</w:t>
            </w:r>
          </w:p>
        </w:tc>
        <w:tc>
          <w:tcPr>
            <w:tcW w:w="898" w:type="dxa"/>
          </w:tcPr>
          <w:p w:rsidR="00116B04" w:rsidRPr="00507DE6" w:rsidRDefault="00116B04" w:rsidP="00B814B5">
            <w:pPr>
              <w:jc w:val="center"/>
              <w:rPr>
                <w:rFonts w:eastAsia="標楷體"/>
              </w:rPr>
            </w:pPr>
            <w:r w:rsidRPr="00507DE6">
              <w:rPr>
                <w:rFonts w:eastAsia="標楷體"/>
              </w:rPr>
              <w:t>23.34</w:t>
            </w:r>
          </w:p>
        </w:tc>
        <w:tc>
          <w:tcPr>
            <w:tcW w:w="898" w:type="dxa"/>
          </w:tcPr>
          <w:p w:rsidR="00116B04" w:rsidRPr="00507DE6" w:rsidRDefault="00116B04" w:rsidP="00B814B5">
            <w:pPr>
              <w:jc w:val="center"/>
              <w:rPr>
                <w:rFonts w:eastAsia="標楷體"/>
              </w:rPr>
            </w:pPr>
            <w:r w:rsidRPr="00507DE6">
              <w:rPr>
                <w:rFonts w:eastAsia="標楷體"/>
              </w:rPr>
              <w:t>14.36</w:t>
            </w:r>
          </w:p>
        </w:tc>
        <w:tc>
          <w:tcPr>
            <w:tcW w:w="898" w:type="dxa"/>
          </w:tcPr>
          <w:p w:rsidR="00116B04" w:rsidRPr="00507DE6" w:rsidRDefault="00116B04" w:rsidP="00B814B5">
            <w:pPr>
              <w:jc w:val="center"/>
              <w:rPr>
                <w:rFonts w:eastAsia="標楷體"/>
              </w:rPr>
            </w:pPr>
            <w:r w:rsidRPr="00507DE6">
              <w:rPr>
                <w:rFonts w:eastAsia="標楷體"/>
              </w:rPr>
              <w:t>61.51</w:t>
            </w:r>
          </w:p>
        </w:tc>
      </w:tr>
      <w:tr w:rsidR="00116B04" w:rsidRPr="005B079B" w:rsidTr="00B814B5">
        <w:tc>
          <w:tcPr>
            <w:tcW w:w="817" w:type="dxa"/>
          </w:tcPr>
          <w:p w:rsidR="00116B04" w:rsidRPr="00507DE6" w:rsidRDefault="00116B04" w:rsidP="00B814B5">
            <w:pPr>
              <w:jc w:val="center"/>
              <w:rPr>
                <w:rFonts w:eastAsia="標楷體"/>
              </w:rPr>
            </w:pPr>
            <w:r w:rsidRPr="00507DE6">
              <w:rPr>
                <w:rFonts w:eastAsia="標楷體"/>
              </w:rPr>
              <w:t>2009</w:t>
            </w:r>
          </w:p>
        </w:tc>
        <w:tc>
          <w:tcPr>
            <w:tcW w:w="897" w:type="dxa"/>
          </w:tcPr>
          <w:p w:rsidR="00116B04" w:rsidRPr="00507DE6" w:rsidRDefault="00116B04" w:rsidP="00B814B5">
            <w:pPr>
              <w:rPr>
                <w:rFonts w:eastAsia="標楷體"/>
              </w:rPr>
            </w:pPr>
            <w:r w:rsidRPr="00507DE6">
              <w:rPr>
                <w:rFonts w:eastAsia="標楷體"/>
              </w:rPr>
              <w:t>23,120</w:t>
            </w:r>
          </w:p>
        </w:tc>
        <w:tc>
          <w:tcPr>
            <w:tcW w:w="898" w:type="dxa"/>
          </w:tcPr>
          <w:p w:rsidR="00116B04" w:rsidRPr="00507DE6" w:rsidRDefault="00116B04" w:rsidP="00B814B5">
            <w:pPr>
              <w:jc w:val="center"/>
              <w:rPr>
                <w:rFonts w:eastAsia="標楷體"/>
              </w:rPr>
            </w:pPr>
            <w:r w:rsidRPr="00507DE6">
              <w:rPr>
                <w:rFonts w:eastAsia="標楷體"/>
              </w:rPr>
              <w:t>3.59</w:t>
            </w:r>
          </w:p>
        </w:tc>
        <w:tc>
          <w:tcPr>
            <w:tcW w:w="1040" w:type="dxa"/>
          </w:tcPr>
          <w:p w:rsidR="00116B04" w:rsidRPr="00507DE6" w:rsidRDefault="00116B04" w:rsidP="00B814B5">
            <w:pPr>
              <w:jc w:val="center"/>
            </w:pPr>
            <w:r w:rsidRPr="00507DE6">
              <w:t>8.29</w:t>
            </w:r>
          </w:p>
        </w:tc>
        <w:tc>
          <w:tcPr>
            <w:tcW w:w="1040" w:type="dxa"/>
          </w:tcPr>
          <w:p w:rsidR="00116B04" w:rsidRPr="00507DE6" w:rsidRDefault="00116B04" w:rsidP="00B814B5">
            <w:pPr>
              <w:jc w:val="center"/>
              <w:rPr>
                <w:rFonts w:eastAsia="標楷體"/>
              </w:rPr>
            </w:pPr>
            <w:r w:rsidRPr="00507DE6">
              <w:rPr>
                <w:rFonts w:eastAsia="標楷體"/>
              </w:rPr>
              <w:t>16.34</w:t>
            </w:r>
          </w:p>
        </w:tc>
        <w:tc>
          <w:tcPr>
            <w:tcW w:w="992" w:type="dxa"/>
          </w:tcPr>
          <w:p w:rsidR="00116B04" w:rsidRPr="00507DE6" w:rsidRDefault="00116B04" w:rsidP="00B814B5">
            <w:pPr>
              <w:jc w:val="center"/>
              <w:rPr>
                <w:rFonts w:eastAsia="標楷體"/>
              </w:rPr>
            </w:pPr>
            <w:r w:rsidRPr="00507DE6">
              <w:rPr>
                <w:rFonts w:eastAsia="標楷體"/>
              </w:rPr>
              <w:t>73.03</w:t>
            </w:r>
          </w:p>
        </w:tc>
        <w:tc>
          <w:tcPr>
            <w:tcW w:w="1189" w:type="dxa"/>
          </w:tcPr>
          <w:p w:rsidR="00116B04" w:rsidRPr="00507DE6" w:rsidRDefault="00116B04" w:rsidP="00B814B5">
            <w:pPr>
              <w:jc w:val="center"/>
              <w:rPr>
                <w:rFonts w:eastAsia="標楷體"/>
              </w:rPr>
            </w:pPr>
            <w:r w:rsidRPr="00507DE6">
              <w:rPr>
                <w:rFonts w:eastAsia="標楷體"/>
              </w:rPr>
              <w:t>10.63</w:t>
            </w:r>
          </w:p>
        </w:tc>
        <w:tc>
          <w:tcPr>
            <w:tcW w:w="898" w:type="dxa"/>
          </w:tcPr>
          <w:p w:rsidR="00116B04" w:rsidRPr="00507DE6" w:rsidRDefault="00116B04" w:rsidP="00B814B5">
            <w:pPr>
              <w:jc w:val="center"/>
              <w:rPr>
                <w:rFonts w:eastAsia="標楷體"/>
              </w:rPr>
            </w:pPr>
            <w:r w:rsidRPr="00507DE6">
              <w:rPr>
                <w:rFonts w:eastAsia="標楷體"/>
              </w:rPr>
              <w:t>22.38</w:t>
            </w:r>
          </w:p>
        </w:tc>
        <w:tc>
          <w:tcPr>
            <w:tcW w:w="898" w:type="dxa"/>
          </w:tcPr>
          <w:p w:rsidR="00116B04" w:rsidRPr="00507DE6" w:rsidRDefault="00116B04" w:rsidP="00B814B5">
            <w:pPr>
              <w:jc w:val="center"/>
              <w:rPr>
                <w:rFonts w:eastAsia="標楷體"/>
              </w:rPr>
            </w:pPr>
            <w:r w:rsidRPr="00507DE6">
              <w:rPr>
                <w:rFonts w:eastAsia="標楷體"/>
              </w:rPr>
              <w:t>14.56</w:t>
            </w:r>
          </w:p>
        </w:tc>
        <w:tc>
          <w:tcPr>
            <w:tcW w:w="898" w:type="dxa"/>
          </w:tcPr>
          <w:p w:rsidR="00116B04" w:rsidRPr="00507DE6" w:rsidRDefault="00116B04" w:rsidP="00B814B5">
            <w:pPr>
              <w:jc w:val="center"/>
              <w:rPr>
                <w:rFonts w:eastAsia="標楷體"/>
              </w:rPr>
            </w:pPr>
            <w:r w:rsidRPr="00507DE6">
              <w:rPr>
                <w:rFonts w:eastAsia="標楷體"/>
              </w:rPr>
              <w:t>65.05</w:t>
            </w:r>
          </w:p>
        </w:tc>
      </w:tr>
      <w:tr w:rsidR="00116B04" w:rsidRPr="005B079B" w:rsidTr="00B814B5">
        <w:tc>
          <w:tcPr>
            <w:tcW w:w="817" w:type="dxa"/>
          </w:tcPr>
          <w:p w:rsidR="00116B04" w:rsidRPr="00507DE6" w:rsidRDefault="00116B04" w:rsidP="00B814B5">
            <w:pPr>
              <w:jc w:val="center"/>
              <w:rPr>
                <w:rFonts w:eastAsia="標楷體"/>
              </w:rPr>
            </w:pPr>
            <w:r w:rsidRPr="00507DE6">
              <w:rPr>
                <w:rFonts w:eastAsia="標楷體"/>
              </w:rPr>
              <w:t>2010</w:t>
            </w:r>
          </w:p>
        </w:tc>
        <w:tc>
          <w:tcPr>
            <w:tcW w:w="897" w:type="dxa"/>
          </w:tcPr>
          <w:p w:rsidR="00116B04" w:rsidRPr="00507DE6" w:rsidRDefault="00116B04" w:rsidP="00B814B5">
            <w:pPr>
              <w:rPr>
                <w:rFonts w:eastAsia="標楷體"/>
              </w:rPr>
            </w:pPr>
            <w:r w:rsidRPr="00507DE6">
              <w:rPr>
                <w:rFonts w:eastAsia="標楷體"/>
              </w:rPr>
              <w:t>23,162</w:t>
            </w:r>
          </w:p>
        </w:tc>
        <w:tc>
          <w:tcPr>
            <w:tcW w:w="898" w:type="dxa"/>
          </w:tcPr>
          <w:p w:rsidR="00116B04" w:rsidRPr="00507DE6" w:rsidRDefault="00116B04" w:rsidP="00B814B5">
            <w:pPr>
              <w:jc w:val="center"/>
              <w:rPr>
                <w:rFonts w:eastAsia="標楷體"/>
              </w:rPr>
            </w:pPr>
            <w:r w:rsidRPr="00507DE6">
              <w:rPr>
                <w:rFonts w:eastAsia="標楷體"/>
              </w:rPr>
              <w:t>1.83</w:t>
            </w:r>
          </w:p>
        </w:tc>
        <w:tc>
          <w:tcPr>
            <w:tcW w:w="1040" w:type="dxa"/>
          </w:tcPr>
          <w:p w:rsidR="00116B04" w:rsidRPr="00507DE6" w:rsidRDefault="00116B04" w:rsidP="00B814B5">
            <w:pPr>
              <w:jc w:val="center"/>
            </w:pPr>
            <w:r w:rsidRPr="00507DE6">
              <w:t>7.21</w:t>
            </w:r>
          </w:p>
        </w:tc>
        <w:tc>
          <w:tcPr>
            <w:tcW w:w="1040" w:type="dxa"/>
          </w:tcPr>
          <w:p w:rsidR="00116B04" w:rsidRPr="00507DE6" w:rsidRDefault="00116B04" w:rsidP="00B814B5">
            <w:pPr>
              <w:jc w:val="center"/>
              <w:rPr>
                <w:rFonts w:eastAsia="標楷體"/>
              </w:rPr>
            </w:pPr>
            <w:r w:rsidRPr="00507DE6">
              <w:rPr>
                <w:rFonts w:eastAsia="標楷體"/>
              </w:rPr>
              <w:t>15.65</w:t>
            </w:r>
          </w:p>
        </w:tc>
        <w:tc>
          <w:tcPr>
            <w:tcW w:w="992" w:type="dxa"/>
          </w:tcPr>
          <w:p w:rsidR="00116B04" w:rsidRPr="00507DE6" w:rsidRDefault="00116B04" w:rsidP="00B814B5">
            <w:pPr>
              <w:jc w:val="center"/>
              <w:rPr>
                <w:rFonts w:eastAsia="標楷體"/>
              </w:rPr>
            </w:pPr>
            <w:r w:rsidRPr="00507DE6">
              <w:rPr>
                <w:rFonts w:eastAsia="標楷體"/>
              </w:rPr>
              <w:t>73.61</w:t>
            </w:r>
          </w:p>
        </w:tc>
        <w:tc>
          <w:tcPr>
            <w:tcW w:w="1189" w:type="dxa"/>
          </w:tcPr>
          <w:p w:rsidR="00116B04" w:rsidRPr="00507DE6" w:rsidRDefault="00116B04" w:rsidP="00B814B5">
            <w:pPr>
              <w:jc w:val="center"/>
              <w:rPr>
                <w:rFonts w:eastAsia="標楷體"/>
              </w:rPr>
            </w:pPr>
            <w:r w:rsidRPr="00507DE6">
              <w:rPr>
                <w:rFonts w:eastAsia="標楷體"/>
              </w:rPr>
              <w:t>10.74</w:t>
            </w:r>
          </w:p>
        </w:tc>
        <w:tc>
          <w:tcPr>
            <w:tcW w:w="898" w:type="dxa"/>
          </w:tcPr>
          <w:p w:rsidR="00116B04" w:rsidRPr="00507DE6" w:rsidRDefault="00116B04" w:rsidP="00B814B5">
            <w:pPr>
              <w:jc w:val="center"/>
              <w:rPr>
                <w:rFonts w:eastAsia="標楷體"/>
              </w:rPr>
            </w:pPr>
            <w:r w:rsidRPr="00507DE6">
              <w:rPr>
                <w:rFonts w:eastAsia="標楷體"/>
              </w:rPr>
              <w:t>21.26</w:t>
            </w:r>
          </w:p>
        </w:tc>
        <w:tc>
          <w:tcPr>
            <w:tcW w:w="898" w:type="dxa"/>
          </w:tcPr>
          <w:p w:rsidR="00116B04" w:rsidRPr="00507DE6" w:rsidRDefault="00116B04" w:rsidP="00B814B5">
            <w:pPr>
              <w:jc w:val="center"/>
              <w:rPr>
                <w:rFonts w:eastAsia="標楷體"/>
              </w:rPr>
            </w:pPr>
            <w:r w:rsidRPr="00507DE6">
              <w:rPr>
                <w:rFonts w:eastAsia="標楷體"/>
              </w:rPr>
              <w:t>14.59</w:t>
            </w:r>
          </w:p>
        </w:tc>
        <w:tc>
          <w:tcPr>
            <w:tcW w:w="898" w:type="dxa"/>
          </w:tcPr>
          <w:p w:rsidR="00116B04" w:rsidRPr="00507DE6" w:rsidRDefault="00116B04" w:rsidP="00B814B5">
            <w:pPr>
              <w:jc w:val="center"/>
              <w:rPr>
                <w:rFonts w:eastAsia="標楷體"/>
              </w:rPr>
            </w:pPr>
            <w:r w:rsidRPr="00507DE6">
              <w:rPr>
                <w:rFonts w:eastAsia="標楷體"/>
              </w:rPr>
              <w:t>68.64</w:t>
            </w:r>
          </w:p>
        </w:tc>
      </w:tr>
      <w:tr w:rsidR="00116B04" w:rsidRPr="005B079B" w:rsidTr="00B814B5">
        <w:tc>
          <w:tcPr>
            <w:tcW w:w="817" w:type="dxa"/>
          </w:tcPr>
          <w:p w:rsidR="00116B04" w:rsidRPr="00507DE6" w:rsidRDefault="00116B04" w:rsidP="00B814B5">
            <w:pPr>
              <w:jc w:val="center"/>
              <w:rPr>
                <w:rFonts w:eastAsia="標楷體"/>
              </w:rPr>
            </w:pPr>
            <w:r w:rsidRPr="00507DE6">
              <w:rPr>
                <w:rFonts w:eastAsia="標楷體"/>
              </w:rPr>
              <w:t>2011</w:t>
            </w:r>
          </w:p>
        </w:tc>
        <w:tc>
          <w:tcPr>
            <w:tcW w:w="897" w:type="dxa"/>
          </w:tcPr>
          <w:p w:rsidR="00116B04" w:rsidRPr="00507DE6" w:rsidRDefault="00116B04" w:rsidP="00B814B5">
            <w:pPr>
              <w:rPr>
                <w:rFonts w:eastAsia="標楷體"/>
              </w:rPr>
            </w:pPr>
            <w:r w:rsidRPr="00507DE6">
              <w:rPr>
                <w:rFonts w:eastAsia="標楷體"/>
              </w:rPr>
              <w:t>23,225</w:t>
            </w:r>
          </w:p>
        </w:tc>
        <w:tc>
          <w:tcPr>
            <w:tcW w:w="898" w:type="dxa"/>
          </w:tcPr>
          <w:p w:rsidR="00116B04" w:rsidRPr="00507DE6" w:rsidRDefault="00116B04" w:rsidP="00B814B5">
            <w:pPr>
              <w:jc w:val="center"/>
              <w:rPr>
                <w:rFonts w:eastAsia="標楷體"/>
              </w:rPr>
            </w:pPr>
            <w:r w:rsidRPr="00507DE6">
              <w:rPr>
                <w:rFonts w:eastAsia="標楷體"/>
              </w:rPr>
              <w:t>2.71</w:t>
            </w:r>
          </w:p>
        </w:tc>
        <w:tc>
          <w:tcPr>
            <w:tcW w:w="1040" w:type="dxa"/>
          </w:tcPr>
          <w:p w:rsidR="00116B04" w:rsidRPr="00507DE6" w:rsidRDefault="00116B04" w:rsidP="00B814B5">
            <w:pPr>
              <w:jc w:val="center"/>
            </w:pPr>
            <w:r w:rsidRPr="00507DE6">
              <w:t>8.48</w:t>
            </w:r>
          </w:p>
        </w:tc>
        <w:tc>
          <w:tcPr>
            <w:tcW w:w="1040" w:type="dxa"/>
          </w:tcPr>
          <w:p w:rsidR="00116B04" w:rsidRPr="00507DE6" w:rsidRDefault="00116B04" w:rsidP="00B814B5">
            <w:pPr>
              <w:jc w:val="center"/>
              <w:rPr>
                <w:rFonts w:eastAsia="標楷體"/>
              </w:rPr>
            </w:pPr>
            <w:r w:rsidRPr="00507DE6">
              <w:rPr>
                <w:rFonts w:eastAsia="標楷體"/>
              </w:rPr>
              <w:t>15.08</w:t>
            </w:r>
          </w:p>
        </w:tc>
        <w:tc>
          <w:tcPr>
            <w:tcW w:w="992" w:type="dxa"/>
          </w:tcPr>
          <w:p w:rsidR="00116B04" w:rsidRPr="00507DE6" w:rsidRDefault="00116B04" w:rsidP="00B814B5">
            <w:pPr>
              <w:jc w:val="center"/>
              <w:rPr>
                <w:rFonts w:eastAsia="標楷體"/>
              </w:rPr>
            </w:pPr>
            <w:r w:rsidRPr="00507DE6">
              <w:rPr>
                <w:rFonts w:eastAsia="標楷體"/>
              </w:rPr>
              <w:t>74.04</w:t>
            </w:r>
          </w:p>
        </w:tc>
        <w:tc>
          <w:tcPr>
            <w:tcW w:w="1189" w:type="dxa"/>
          </w:tcPr>
          <w:p w:rsidR="00116B04" w:rsidRPr="00507DE6" w:rsidRDefault="00116B04" w:rsidP="00B814B5">
            <w:pPr>
              <w:jc w:val="center"/>
              <w:rPr>
                <w:rFonts w:eastAsia="標楷體"/>
              </w:rPr>
            </w:pPr>
            <w:r w:rsidRPr="00507DE6">
              <w:rPr>
                <w:rFonts w:eastAsia="標楷體"/>
              </w:rPr>
              <w:t>10.89</w:t>
            </w:r>
          </w:p>
        </w:tc>
        <w:tc>
          <w:tcPr>
            <w:tcW w:w="898" w:type="dxa"/>
          </w:tcPr>
          <w:p w:rsidR="00116B04" w:rsidRPr="00507DE6" w:rsidRDefault="00116B04" w:rsidP="00B814B5">
            <w:pPr>
              <w:jc w:val="center"/>
              <w:rPr>
                <w:rFonts w:eastAsia="標楷體"/>
              </w:rPr>
            </w:pPr>
            <w:r w:rsidRPr="00507DE6">
              <w:rPr>
                <w:rFonts w:eastAsia="標楷體"/>
              </w:rPr>
              <w:t>20.37</w:t>
            </w:r>
          </w:p>
        </w:tc>
        <w:tc>
          <w:tcPr>
            <w:tcW w:w="898" w:type="dxa"/>
          </w:tcPr>
          <w:p w:rsidR="00116B04" w:rsidRPr="00507DE6" w:rsidRDefault="00116B04" w:rsidP="00B814B5">
            <w:pPr>
              <w:jc w:val="center"/>
              <w:rPr>
                <w:rFonts w:eastAsia="標楷體"/>
              </w:rPr>
            </w:pPr>
            <w:r w:rsidRPr="00507DE6">
              <w:rPr>
                <w:rFonts w:eastAsia="標楷體"/>
              </w:rPr>
              <w:t>14.70</w:t>
            </w:r>
          </w:p>
        </w:tc>
        <w:tc>
          <w:tcPr>
            <w:tcW w:w="898" w:type="dxa"/>
          </w:tcPr>
          <w:p w:rsidR="00116B04" w:rsidRPr="00507DE6" w:rsidRDefault="00116B04" w:rsidP="00B814B5">
            <w:pPr>
              <w:jc w:val="center"/>
              <w:rPr>
                <w:rFonts w:eastAsia="標楷體"/>
              </w:rPr>
            </w:pPr>
            <w:r w:rsidRPr="00507DE6">
              <w:rPr>
                <w:rFonts w:eastAsia="標楷體"/>
              </w:rPr>
              <w:t>72.20</w:t>
            </w:r>
          </w:p>
        </w:tc>
      </w:tr>
      <w:tr w:rsidR="00116B04" w:rsidRPr="005B079B" w:rsidTr="00B814B5">
        <w:tc>
          <w:tcPr>
            <w:tcW w:w="817" w:type="dxa"/>
          </w:tcPr>
          <w:p w:rsidR="00116B04" w:rsidRPr="00507DE6" w:rsidRDefault="00116B04" w:rsidP="00B814B5">
            <w:pPr>
              <w:jc w:val="center"/>
              <w:rPr>
                <w:rFonts w:eastAsia="標楷體"/>
              </w:rPr>
            </w:pPr>
            <w:r w:rsidRPr="00507DE6">
              <w:rPr>
                <w:rFonts w:eastAsia="標楷體"/>
              </w:rPr>
              <w:t>2012</w:t>
            </w:r>
          </w:p>
        </w:tc>
        <w:tc>
          <w:tcPr>
            <w:tcW w:w="897" w:type="dxa"/>
          </w:tcPr>
          <w:p w:rsidR="00116B04" w:rsidRPr="00507DE6" w:rsidRDefault="00116B04" w:rsidP="00B814B5">
            <w:pPr>
              <w:rPr>
                <w:rFonts w:eastAsia="標楷體"/>
              </w:rPr>
            </w:pPr>
            <w:r w:rsidRPr="00507DE6">
              <w:rPr>
                <w:rFonts w:eastAsia="標楷體"/>
              </w:rPr>
              <w:t>23,316</w:t>
            </w:r>
          </w:p>
        </w:tc>
        <w:tc>
          <w:tcPr>
            <w:tcW w:w="898" w:type="dxa"/>
          </w:tcPr>
          <w:p w:rsidR="00116B04" w:rsidRPr="00507DE6" w:rsidRDefault="00116B04" w:rsidP="00B814B5">
            <w:pPr>
              <w:jc w:val="center"/>
              <w:rPr>
                <w:rFonts w:eastAsia="標楷體"/>
              </w:rPr>
            </w:pPr>
            <w:r w:rsidRPr="00507DE6">
              <w:rPr>
                <w:rFonts w:eastAsia="標楷體"/>
              </w:rPr>
              <w:t>3.91</w:t>
            </w:r>
          </w:p>
        </w:tc>
        <w:tc>
          <w:tcPr>
            <w:tcW w:w="1040" w:type="dxa"/>
          </w:tcPr>
          <w:p w:rsidR="00116B04" w:rsidRPr="00507DE6" w:rsidRDefault="00116B04" w:rsidP="00B814B5">
            <w:pPr>
              <w:jc w:val="center"/>
            </w:pPr>
            <w:r w:rsidRPr="00507DE6">
              <w:t>9.86</w:t>
            </w:r>
          </w:p>
        </w:tc>
        <w:tc>
          <w:tcPr>
            <w:tcW w:w="1040" w:type="dxa"/>
          </w:tcPr>
          <w:p w:rsidR="00116B04" w:rsidRPr="00507DE6" w:rsidRDefault="00116B04" w:rsidP="00B814B5">
            <w:pPr>
              <w:jc w:val="center"/>
              <w:rPr>
                <w:rFonts w:eastAsia="標楷體"/>
              </w:rPr>
            </w:pPr>
            <w:r w:rsidRPr="00507DE6">
              <w:rPr>
                <w:rFonts w:eastAsia="標楷體"/>
              </w:rPr>
              <w:t>14.63</w:t>
            </w:r>
          </w:p>
        </w:tc>
        <w:tc>
          <w:tcPr>
            <w:tcW w:w="992" w:type="dxa"/>
          </w:tcPr>
          <w:p w:rsidR="00116B04" w:rsidRPr="00507DE6" w:rsidRDefault="00116B04" w:rsidP="00B814B5">
            <w:pPr>
              <w:jc w:val="center"/>
              <w:rPr>
                <w:rFonts w:eastAsia="標楷體"/>
              </w:rPr>
            </w:pPr>
            <w:r w:rsidRPr="00507DE6">
              <w:rPr>
                <w:rFonts w:eastAsia="標楷體"/>
              </w:rPr>
              <w:t>74.22</w:t>
            </w:r>
          </w:p>
        </w:tc>
        <w:tc>
          <w:tcPr>
            <w:tcW w:w="1189" w:type="dxa"/>
          </w:tcPr>
          <w:p w:rsidR="00116B04" w:rsidRPr="00507DE6" w:rsidRDefault="00116B04" w:rsidP="00B814B5">
            <w:pPr>
              <w:jc w:val="center"/>
              <w:rPr>
                <w:rFonts w:eastAsia="標楷體"/>
              </w:rPr>
            </w:pPr>
            <w:r w:rsidRPr="00507DE6">
              <w:rPr>
                <w:rFonts w:eastAsia="標楷體"/>
              </w:rPr>
              <w:t>11.15</w:t>
            </w:r>
          </w:p>
        </w:tc>
        <w:tc>
          <w:tcPr>
            <w:tcW w:w="898" w:type="dxa"/>
          </w:tcPr>
          <w:p w:rsidR="00116B04" w:rsidRPr="00507DE6" w:rsidRDefault="00116B04" w:rsidP="00B814B5">
            <w:pPr>
              <w:jc w:val="center"/>
              <w:rPr>
                <w:rFonts w:eastAsia="標楷體"/>
              </w:rPr>
            </w:pPr>
            <w:r w:rsidRPr="00507DE6">
              <w:rPr>
                <w:rFonts w:eastAsia="標楷體"/>
              </w:rPr>
              <w:t>19.72</w:t>
            </w:r>
          </w:p>
        </w:tc>
        <w:tc>
          <w:tcPr>
            <w:tcW w:w="898" w:type="dxa"/>
          </w:tcPr>
          <w:p w:rsidR="00116B04" w:rsidRPr="00507DE6" w:rsidRDefault="00116B04" w:rsidP="00B814B5">
            <w:pPr>
              <w:jc w:val="center"/>
              <w:rPr>
                <w:rFonts w:eastAsia="標楷體"/>
              </w:rPr>
            </w:pPr>
            <w:r w:rsidRPr="00507DE6">
              <w:rPr>
                <w:rFonts w:eastAsia="標楷體"/>
              </w:rPr>
              <w:t>15.03</w:t>
            </w:r>
          </w:p>
        </w:tc>
        <w:tc>
          <w:tcPr>
            <w:tcW w:w="898" w:type="dxa"/>
          </w:tcPr>
          <w:p w:rsidR="00116B04" w:rsidRPr="00507DE6" w:rsidRDefault="00116B04" w:rsidP="00B814B5">
            <w:pPr>
              <w:jc w:val="center"/>
              <w:rPr>
                <w:rFonts w:eastAsia="標楷體"/>
              </w:rPr>
            </w:pPr>
            <w:r w:rsidRPr="00507DE6">
              <w:rPr>
                <w:rFonts w:eastAsia="標楷體"/>
              </w:rPr>
              <w:t>76.21</w:t>
            </w:r>
          </w:p>
        </w:tc>
      </w:tr>
      <w:tr w:rsidR="00116B04" w:rsidRPr="005B079B" w:rsidTr="00B814B5">
        <w:tc>
          <w:tcPr>
            <w:tcW w:w="817" w:type="dxa"/>
          </w:tcPr>
          <w:p w:rsidR="00116B04" w:rsidRPr="00507DE6" w:rsidRDefault="00116B04" w:rsidP="00B814B5">
            <w:pPr>
              <w:jc w:val="center"/>
              <w:rPr>
                <w:rFonts w:eastAsia="標楷體"/>
              </w:rPr>
            </w:pPr>
            <w:r w:rsidRPr="00507DE6">
              <w:rPr>
                <w:rFonts w:eastAsia="標楷體"/>
              </w:rPr>
              <w:t>2013</w:t>
            </w:r>
          </w:p>
        </w:tc>
        <w:tc>
          <w:tcPr>
            <w:tcW w:w="897" w:type="dxa"/>
          </w:tcPr>
          <w:p w:rsidR="00116B04" w:rsidRPr="00507DE6" w:rsidRDefault="00116B04" w:rsidP="00B814B5">
            <w:pPr>
              <w:rPr>
                <w:rFonts w:eastAsia="標楷體"/>
              </w:rPr>
            </w:pPr>
            <w:r w:rsidRPr="00507DE6">
              <w:rPr>
                <w:rFonts w:eastAsia="標楷體"/>
              </w:rPr>
              <w:t>23,374</w:t>
            </w:r>
          </w:p>
        </w:tc>
        <w:tc>
          <w:tcPr>
            <w:tcW w:w="898" w:type="dxa"/>
          </w:tcPr>
          <w:p w:rsidR="00116B04" w:rsidRPr="00507DE6" w:rsidRDefault="00116B04" w:rsidP="00B814B5">
            <w:pPr>
              <w:jc w:val="center"/>
              <w:rPr>
                <w:rFonts w:eastAsia="標楷體"/>
              </w:rPr>
            </w:pPr>
            <w:r w:rsidRPr="00507DE6">
              <w:rPr>
                <w:rFonts w:eastAsia="標楷體"/>
              </w:rPr>
              <w:t>2.47</w:t>
            </w:r>
          </w:p>
        </w:tc>
        <w:tc>
          <w:tcPr>
            <w:tcW w:w="1040" w:type="dxa"/>
          </w:tcPr>
          <w:p w:rsidR="00116B04" w:rsidRPr="00507DE6" w:rsidRDefault="00116B04" w:rsidP="00B814B5">
            <w:pPr>
              <w:jc w:val="center"/>
            </w:pPr>
            <w:r w:rsidRPr="00507DE6">
              <w:t>8.53</w:t>
            </w:r>
          </w:p>
        </w:tc>
        <w:tc>
          <w:tcPr>
            <w:tcW w:w="1040" w:type="dxa"/>
          </w:tcPr>
          <w:p w:rsidR="00116B04" w:rsidRPr="00507DE6" w:rsidRDefault="00116B04" w:rsidP="00B814B5">
            <w:pPr>
              <w:jc w:val="center"/>
              <w:rPr>
                <w:rFonts w:eastAsia="標楷體"/>
              </w:rPr>
            </w:pPr>
            <w:r w:rsidRPr="00507DE6">
              <w:rPr>
                <w:rFonts w:eastAsia="標楷體"/>
              </w:rPr>
              <w:t>14.32</w:t>
            </w:r>
          </w:p>
        </w:tc>
        <w:tc>
          <w:tcPr>
            <w:tcW w:w="992" w:type="dxa"/>
          </w:tcPr>
          <w:p w:rsidR="00116B04" w:rsidRPr="00507DE6" w:rsidRDefault="00116B04" w:rsidP="00B814B5">
            <w:pPr>
              <w:jc w:val="center"/>
              <w:rPr>
                <w:rFonts w:eastAsia="標楷體"/>
              </w:rPr>
            </w:pPr>
            <w:r w:rsidRPr="00507DE6">
              <w:rPr>
                <w:rFonts w:eastAsia="標楷體"/>
              </w:rPr>
              <w:t>74.15</w:t>
            </w:r>
          </w:p>
        </w:tc>
        <w:tc>
          <w:tcPr>
            <w:tcW w:w="1189" w:type="dxa"/>
          </w:tcPr>
          <w:p w:rsidR="00116B04" w:rsidRPr="00507DE6" w:rsidRDefault="00116B04" w:rsidP="00B814B5">
            <w:pPr>
              <w:jc w:val="center"/>
              <w:rPr>
                <w:rFonts w:eastAsia="標楷體"/>
              </w:rPr>
            </w:pPr>
            <w:r w:rsidRPr="00507DE6">
              <w:rPr>
                <w:rFonts w:eastAsia="標楷體"/>
              </w:rPr>
              <w:t>11.53</w:t>
            </w:r>
          </w:p>
        </w:tc>
        <w:tc>
          <w:tcPr>
            <w:tcW w:w="898" w:type="dxa"/>
          </w:tcPr>
          <w:p w:rsidR="00116B04" w:rsidRPr="00507DE6" w:rsidRDefault="00116B04" w:rsidP="00B814B5">
            <w:pPr>
              <w:jc w:val="center"/>
              <w:rPr>
                <w:rFonts w:eastAsia="標楷體"/>
              </w:rPr>
            </w:pPr>
            <w:r w:rsidRPr="00507DE6">
              <w:rPr>
                <w:rFonts w:eastAsia="標楷體"/>
              </w:rPr>
              <w:t>19.31</w:t>
            </w:r>
          </w:p>
        </w:tc>
        <w:tc>
          <w:tcPr>
            <w:tcW w:w="898" w:type="dxa"/>
          </w:tcPr>
          <w:p w:rsidR="00116B04" w:rsidRPr="00507DE6" w:rsidRDefault="00116B04" w:rsidP="00B814B5">
            <w:pPr>
              <w:jc w:val="center"/>
              <w:rPr>
                <w:rFonts w:eastAsia="標楷體"/>
              </w:rPr>
            </w:pPr>
            <w:r w:rsidRPr="00507DE6">
              <w:rPr>
                <w:rFonts w:eastAsia="標楷體"/>
              </w:rPr>
              <w:t>15.55</w:t>
            </w:r>
          </w:p>
        </w:tc>
        <w:tc>
          <w:tcPr>
            <w:tcW w:w="898" w:type="dxa"/>
          </w:tcPr>
          <w:p w:rsidR="00116B04" w:rsidRPr="00507DE6" w:rsidRDefault="00116B04" w:rsidP="00B814B5">
            <w:pPr>
              <w:jc w:val="center"/>
              <w:rPr>
                <w:rFonts w:eastAsia="標楷體"/>
              </w:rPr>
            </w:pPr>
            <w:r w:rsidRPr="00507DE6">
              <w:rPr>
                <w:rFonts w:eastAsia="標楷體"/>
              </w:rPr>
              <w:t>80.51</w:t>
            </w:r>
          </w:p>
        </w:tc>
      </w:tr>
      <w:tr w:rsidR="00116B04" w:rsidRPr="005B079B" w:rsidTr="00B814B5">
        <w:tc>
          <w:tcPr>
            <w:tcW w:w="817" w:type="dxa"/>
          </w:tcPr>
          <w:p w:rsidR="00116B04" w:rsidRPr="00507DE6" w:rsidRDefault="00116B04" w:rsidP="00B814B5">
            <w:pPr>
              <w:jc w:val="center"/>
              <w:rPr>
                <w:rFonts w:eastAsia="標楷體"/>
              </w:rPr>
            </w:pPr>
          </w:p>
        </w:tc>
        <w:tc>
          <w:tcPr>
            <w:tcW w:w="8750" w:type="dxa"/>
            <w:gridSpan w:val="9"/>
          </w:tcPr>
          <w:p w:rsidR="00116B04" w:rsidRPr="00507DE6" w:rsidRDefault="00116B04" w:rsidP="00B814B5">
            <w:pPr>
              <w:jc w:val="center"/>
              <w:rPr>
                <w:rFonts w:eastAsia="標楷體"/>
              </w:rPr>
            </w:pPr>
            <w:proofErr w:type="gramStart"/>
            <w:r w:rsidRPr="00507DE6">
              <w:rPr>
                <w:rFonts w:eastAsia="標楷體"/>
              </w:rPr>
              <w:t>中推計</w:t>
            </w:r>
            <w:proofErr w:type="gramEnd"/>
          </w:p>
        </w:tc>
      </w:tr>
      <w:tr w:rsidR="00116B04" w:rsidRPr="005B079B" w:rsidTr="00B814B5">
        <w:tc>
          <w:tcPr>
            <w:tcW w:w="817" w:type="dxa"/>
          </w:tcPr>
          <w:p w:rsidR="00116B04" w:rsidRPr="00507DE6" w:rsidRDefault="00116B04" w:rsidP="00B814B5">
            <w:pPr>
              <w:jc w:val="center"/>
              <w:rPr>
                <w:rFonts w:eastAsia="標楷體"/>
              </w:rPr>
            </w:pPr>
            <w:r w:rsidRPr="00507DE6">
              <w:rPr>
                <w:rFonts w:eastAsia="標楷體"/>
              </w:rPr>
              <w:t>2016</w:t>
            </w:r>
          </w:p>
        </w:tc>
        <w:tc>
          <w:tcPr>
            <w:tcW w:w="897" w:type="dxa"/>
          </w:tcPr>
          <w:p w:rsidR="00116B04" w:rsidRPr="00507DE6" w:rsidRDefault="00116B04" w:rsidP="00B814B5">
            <w:pPr>
              <w:rPr>
                <w:rFonts w:eastAsia="標楷體"/>
              </w:rPr>
            </w:pPr>
            <w:r w:rsidRPr="00507DE6">
              <w:rPr>
                <w:rFonts w:eastAsia="標楷體"/>
              </w:rPr>
              <w:t>23,507</w:t>
            </w:r>
          </w:p>
        </w:tc>
        <w:tc>
          <w:tcPr>
            <w:tcW w:w="898" w:type="dxa"/>
          </w:tcPr>
          <w:p w:rsidR="00116B04" w:rsidRPr="00507DE6" w:rsidRDefault="00116B04" w:rsidP="00B814B5">
            <w:pPr>
              <w:jc w:val="center"/>
              <w:rPr>
                <w:rFonts w:eastAsia="標楷體"/>
              </w:rPr>
            </w:pPr>
            <w:r w:rsidRPr="00507DE6">
              <w:rPr>
                <w:rFonts w:eastAsia="標楷體"/>
              </w:rPr>
              <w:t>1.57</w:t>
            </w:r>
          </w:p>
        </w:tc>
        <w:tc>
          <w:tcPr>
            <w:tcW w:w="1040" w:type="dxa"/>
          </w:tcPr>
          <w:p w:rsidR="00116B04" w:rsidRPr="00507DE6" w:rsidRDefault="00116B04" w:rsidP="00B814B5">
            <w:pPr>
              <w:jc w:val="center"/>
            </w:pPr>
            <w:r w:rsidRPr="00507DE6">
              <w:t>8.0</w:t>
            </w:r>
          </w:p>
        </w:tc>
        <w:tc>
          <w:tcPr>
            <w:tcW w:w="1040" w:type="dxa"/>
          </w:tcPr>
          <w:p w:rsidR="00116B04" w:rsidRPr="00507DE6" w:rsidRDefault="00116B04" w:rsidP="00B814B5">
            <w:pPr>
              <w:jc w:val="center"/>
              <w:rPr>
                <w:rFonts w:eastAsia="標楷體"/>
              </w:rPr>
            </w:pPr>
            <w:r w:rsidRPr="00507DE6">
              <w:rPr>
                <w:rFonts w:eastAsia="標楷體"/>
              </w:rPr>
              <w:t>13.1</w:t>
            </w:r>
          </w:p>
        </w:tc>
        <w:tc>
          <w:tcPr>
            <w:tcW w:w="992" w:type="dxa"/>
          </w:tcPr>
          <w:p w:rsidR="00116B04" w:rsidRPr="00507DE6" w:rsidRDefault="00116B04" w:rsidP="00B814B5">
            <w:pPr>
              <w:jc w:val="center"/>
              <w:rPr>
                <w:rFonts w:eastAsia="標楷體"/>
              </w:rPr>
            </w:pPr>
            <w:r w:rsidRPr="00507DE6">
              <w:rPr>
                <w:rFonts w:eastAsia="標楷體"/>
              </w:rPr>
              <w:t>73.6</w:t>
            </w:r>
          </w:p>
        </w:tc>
        <w:tc>
          <w:tcPr>
            <w:tcW w:w="1189" w:type="dxa"/>
          </w:tcPr>
          <w:p w:rsidR="00116B04" w:rsidRPr="00507DE6" w:rsidRDefault="00116B04" w:rsidP="00B814B5">
            <w:pPr>
              <w:jc w:val="center"/>
              <w:rPr>
                <w:rFonts w:eastAsia="標楷體"/>
              </w:rPr>
            </w:pPr>
            <w:r w:rsidRPr="00507DE6">
              <w:rPr>
                <w:rFonts w:eastAsia="標楷體"/>
              </w:rPr>
              <w:t>13.3</w:t>
            </w:r>
          </w:p>
        </w:tc>
        <w:tc>
          <w:tcPr>
            <w:tcW w:w="898" w:type="dxa"/>
          </w:tcPr>
          <w:p w:rsidR="00116B04" w:rsidRPr="00507DE6" w:rsidRDefault="00116B04" w:rsidP="00B814B5">
            <w:pPr>
              <w:jc w:val="center"/>
              <w:rPr>
                <w:rFonts w:eastAsia="標楷體"/>
              </w:rPr>
            </w:pPr>
            <w:r w:rsidRPr="00507DE6">
              <w:rPr>
                <w:rFonts w:eastAsia="標楷體"/>
              </w:rPr>
              <w:t>17.8</w:t>
            </w:r>
          </w:p>
        </w:tc>
        <w:tc>
          <w:tcPr>
            <w:tcW w:w="898" w:type="dxa"/>
          </w:tcPr>
          <w:p w:rsidR="00116B04" w:rsidRPr="00507DE6" w:rsidRDefault="00116B04" w:rsidP="00B814B5">
            <w:pPr>
              <w:jc w:val="center"/>
              <w:rPr>
                <w:rFonts w:eastAsia="標楷體"/>
              </w:rPr>
            </w:pPr>
            <w:r w:rsidRPr="00507DE6">
              <w:rPr>
                <w:rFonts w:eastAsia="標楷體"/>
              </w:rPr>
              <w:t>18.0</w:t>
            </w:r>
          </w:p>
        </w:tc>
        <w:tc>
          <w:tcPr>
            <w:tcW w:w="898" w:type="dxa"/>
          </w:tcPr>
          <w:p w:rsidR="00116B04" w:rsidRPr="00507DE6" w:rsidRDefault="00116B04" w:rsidP="00B814B5">
            <w:pPr>
              <w:jc w:val="center"/>
              <w:rPr>
                <w:rFonts w:eastAsia="標楷體"/>
              </w:rPr>
            </w:pPr>
            <w:r w:rsidRPr="00507DE6">
              <w:rPr>
                <w:rFonts w:eastAsia="標楷體"/>
              </w:rPr>
              <w:t>101.1</w:t>
            </w:r>
          </w:p>
        </w:tc>
      </w:tr>
      <w:tr w:rsidR="00116B04" w:rsidRPr="005B079B" w:rsidTr="00B814B5">
        <w:tc>
          <w:tcPr>
            <w:tcW w:w="817" w:type="dxa"/>
          </w:tcPr>
          <w:p w:rsidR="00116B04" w:rsidRPr="00507DE6" w:rsidRDefault="00116B04" w:rsidP="00B814B5">
            <w:pPr>
              <w:jc w:val="center"/>
              <w:rPr>
                <w:rFonts w:eastAsia="標楷體"/>
              </w:rPr>
            </w:pPr>
            <w:r w:rsidRPr="00507DE6">
              <w:rPr>
                <w:rFonts w:eastAsia="標楷體"/>
              </w:rPr>
              <w:t>2020</w:t>
            </w:r>
          </w:p>
        </w:tc>
        <w:tc>
          <w:tcPr>
            <w:tcW w:w="897" w:type="dxa"/>
          </w:tcPr>
          <w:p w:rsidR="00116B04" w:rsidRPr="00507DE6" w:rsidRDefault="00116B04" w:rsidP="00B814B5">
            <w:pPr>
              <w:rPr>
                <w:rFonts w:eastAsia="標楷體"/>
              </w:rPr>
            </w:pPr>
            <w:r w:rsidRPr="00507DE6">
              <w:rPr>
                <w:rFonts w:eastAsia="標楷體"/>
              </w:rPr>
              <w:t>23,614</w:t>
            </w:r>
          </w:p>
        </w:tc>
        <w:tc>
          <w:tcPr>
            <w:tcW w:w="898" w:type="dxa"/>
          </w:tcPr>
          <w:p w:rsidR="00116B04" w:rsidRPr="00507DE6" w:rsidRDefault="00116B04" w:rsidP="00B814B5">
            <w:pPr>
              <w:jc w:val="center"/>
              <w:rPr>
                <w:rFonts w:eastAsia="標楷體"/>
              </w:rPr>
            </w:pPr>
            <w:r w:rsidRPr="00507DE6">
              <w:rPr>
                <w:rFonts w:eastAsia="標楷體"/>
              </w:rPr>
              <w:t>0.84</w:t>
            </w:r>
          </w:p>
        </w:tc>
        <w:tc>
          <w:tcPr>
            <w:tcW w:w="1040" w:type="dxa"/>
          </w:tcPr>
          <w:p w:rsidR="00116B04" w:rsidRPr="00507DE6" w:rsidRDefault="00116B04" w:rsidP="00B814B5">
            <w:pPr>
              <w:jc w:val="center"/>
            </w:pPr>
            <w:r w:rsidRPr="00507DE6">
              <w:t>7.9</w:t>
            </w:r>
          </w:p>
        </w:tc>
        <w:tc>
          <w:tcPr>
            <w:tcW w:w="1040" w:type="dxa"/>
          </w:tcPr>
          <w:p w:rsidR="00116B04" w:rsidRPr="00507DE6" w:rsidRDefault="00116B04" w:rsidP="00B814B5">
            <w:pPr>
              <w:jc w:val="center"/>
              <w:rPr>
                <w:rFonts w:eastAsia="標楷體"/>
              </w:rPr>
            </w:pPr>
            <w:r w:rsidRPr="00507DE6">
              <w:rPr>
                <w:rFonts w:eastAsia="標楷體"/>
              </w:rPr>
              <w:t>12.5</w:t>
            </w:r>
          </w:p>
        </w:tc>
        <w:tc>
          <w:tcPr>
            <w:tcW w:w="992" w:type="dxa"/>
          </w:tcPr>
          <w:p w:rsidR="00116B04" w:rsidRPr="00507DE6" w:rsidRDefault="00116B04" w:rsidP="00B814B5">
            <w:pPr>
              <w:jc w:val="center"/>
              <w:rPr>
                <w:rFonts w:eastAsia="標楷體"/>
              </w:rPr>
            </w:pPr>
            <w:r w:rsidRPr="00507DE6">
              <w:rPr>
                <w:rFonts w:eastAsia="標楷體"/>
              </w:rPr>
              <w:t>71.4</w:t>
            </w:r>
          </w:p>
        </w:tc>
        <w:tc>
          <w:tcPr>
            <w:tcW w:w="1189" w:type="dxa"/>
          </w:tcPr>
          <w:p w:rsidR="00116B04" w:rsidRPr="00507DE6" w:rsidRDefault="00116B04" w:rsidP="00B814B5">
            <w:pPr>
              <w:jc w:val="center"/>
              <w:rPr>
                <w:rFonts w:eastAsia="標楷體"/>
              </w:rPr>
            </w:pPr>
            <w:r w:rsidRPr="00507DE6">
              <w:rPr>
                <w:rFonts w:eastAsia="標楷體"/>
              </w:rPr>
              <w:t>16.1</w:t>
            </w:r>
          </w:p>
        </w:tc>
        <w:tc>
          <w:tcPr>
            <w:tcW w:w="898" w:type="dxa"/>
          </w:tcPr>
          <w:p w:rsidR="00116B04" w:rsidRPr="00507DE6" w:rsidRDefault="00116B04" w:rsidP="00B814B5">
            <w:pPr>
              <w:jc w:val="center"/>
              <w:rPr>
                <w:rFonts w:eastAsia="標楷體"/>
              </w:rPr>
            </w:pPr>
            <w:r w:rsidRPr="00507DE6">
              <w:rPr>
                <w:rFonts w:eastAsia="標楷體"/>
              </w:rPr>
              <w:t>17.5</w:t>
            </w:r>
          </w:p>
        </w:tc>
        <w:tc>
          <w:tcPr>
            <w:tcW w:w="898" w:type="dxa"/>
          </w:tcPr>
          <w:p w:rsidR="00116B04" w:rsidRPr="00507DE6" w:rsidRDefault="00116B04" w:rsidP="00B814B5">
            <w:pPr>
              <w:jc w:val="center"/>
              <w:rPr>
                <w:rFonts w:eastAsia="標楷體"/>
              </w:rPr>
            </w:pPr>
            <w:r w:rsidRPr="00507DE6">
              <w:rPr>
                <w:rFonts w:eastAsia="標楷體"/>
              </w:rPr>
              <w:t>22.6</w:t>
            </w:r>
          </w:p>
        </w:tc>
        <w:tc>
          <w:tcPr>
            <w:tcW w:w="898" w:type="dxa"/>
          </w:tcPr>
          <w:p w:rsidR="00116B04" w:rsidRPr="00507DE6" w:rsidRDefault="00116B04" w:rsidP="00B814B5">
            <w:pPr>
              <w:jc w:val="center"/>
              <w:rPr>
                <w:rFonts w:eastAsia="標楷體"/>
              </w:rPr>
            </w:pPr>
            <w:r w:rsidRPr="00507DE6">
              <w:rPr>
                <w:rFonts w:eastAsia="標楷體"/>
              </w:rPr>
              <w:t>129.2</w:t>
            </w:r>
          </w:p>
        </w:tc>
      </w:tr>
      <w:tr w:rsidR="00116B04" w:rsidRPr="005B079B" w:rsidTr="00B814B5">
        <w:tc>
          <w:tcPr>
            <w:tcW w:w="817" w:type="dxa"/>
          </w:tcPr>
          <w:p w:rsidR="00116B04" w:rsidRPr="00507DE6" w:rsidRDefault="00116B04" w:rsidP="00B814B5">
            <w:pPr>
              <w:jc w:val="center"/>
              <w:rPr>
                <w:rFonts w:eastAsia="標楷體"/>
              </w:rPr>
            </w:pPr>
            <w:r w:rsidRPr="00507DE6">
              <w:rPr>
                <w:rFonts w:eastAsia="標楷體"/>
              </w:rPr>
              <w:t>2030</w:t>
            </w:r>
          </w:p>
        </w:tc>
        <w:tc>
          <w:tcPr>
            <w:tcW w:w="897" w:type="dxa"/>
          </w:tcPr>
          <w:p w:rsidR="00116B04" w:rsidRPr="00507DE6" w:rsidRDefault="00116B04" w:rsidP="00B814B5">
            <w:pPr>
              <w:rPr>
                <w:rFonts w:eastAsia="標楷體"/>
              </w:rPr>
            </w:pPr>
            <w:r w:rsidRPr="00507DE6">
              <w:rPr>
                <w:rFonts w:eastAsia="標楷體"/>
              </w:rPr>
              <w:t>23,569</w:t>
            </w:r>
          </w:p>
        </w:tc>
        <w:tc>
          <w:tcPr>
            <w:tcW w:w="898" w:type="dxa"/>
          </w:tcPr>
          <w:p w:rsidR="00116B04" w:rsidRPr="00507DE6" w:rsidRDefault="00116B04" w:rsidP="00B814B5">
            <w:pPr>
              <w:jc w:val="center"/>
              <w:rPr>
                <w:rFonts w:eastAsia="標楷體"/>
              </w:rPr>
            </w:pPr>
            <w:r w:rsidRPr="00507DE6">
              <w:rPr>
                <w:rFonts w:eastAsia="標楷體"/>
              </w:rPr>
              <w:t>-1.35</w:t>
            </w:r>
          </w:p>
        </w:tc>
        <w:tc>
          <w:tcPr>
            <w:tcW w:w="1040" w:type="dxa"/>
          </w:tcPr>
          <w:p w:rsidR="00116B04" w:rsidRPr="00507DE6" w:rsidRDefault="00116B04" w:rsidP="00B814B5">
            <w:pPr>
              <w:jc w:val="center"/>
            </w:pPr>
            <w:r w:rsidRPr="00507DE6">
              <w:t>7.5</w:t>
            </w:r>
          </w:p>
        </w:tc>
        <w:tc>
          <w:tcPr>
            <w:tcW w:w="1040" w:type="dxa"/>
          </w:tcPr>
          <w:p w:rsidR="00116B04" w:rsidRPr="00507DE6" w:rsidRDefault="00116B04" w:rsidP="00B814B5">
            <w:pPr>
              <w:jc w:val="center"/>
              <w:rPr>
                <w:rFonts w:eastAsia="標楷體"/>
              </w:rPr>
            </w:pPr>
            <w:r w:rsidRPr="00507DE6">
              <w:rPr>
                <w:rFonts w:eastAsia="標楷體"/>
              </w:rPr>
              <w:t>12.0</w:t>
            </w:r>
          </w:p>
        </w:tc>
        <w:tc>
          <w:tcPr>
            <w:tcW w:w="992" w:type="dxa"/>
          </w:tcPr>
          <w:p w:rsidR="00116B04" w:rsidRPr="00507DE6" w:rsidRDefault="00116B04" w:rsidP="00B814B5">
            <w:pPr>
              <w:jc w:val="center"/>
              <w:rPr>
                <w:rFonts w:eastAsia="標楷體"/>
              </w:rPr>
            </w:pPr>
            <w:r w:rsidRPr="00507DE6">
              <w:rPr>
                <w:rFonts w:eastAsia="標楷體"/>
              </w:rPr>
              <w:t>64.1</w:t>
            </w:r>
          </w:p>
        </w:tc>
        <w:tc>
          <w:tcPr>
            <w:tcW w:w="1189" w:type="dxa"/>
          </w:tcPr>
          <w:p w:rsidR="00116B04" w:rsidRPr="00507DE6" w:rsidRDefault="00116B04" w:rsidP="00B814B5">
            <w:pPr>
              <w:jc w:val="center"/>
              <w:rPr>
                <w:rFonts w:eastAsia="標楷體"/>
              </w:rPr>
            </w:pPr>
            <w:r w:rsidRPr="00507DE6">
              <w:rPr>
                <w:rFonts w:eastAsia="標楷體"/>
              </w:rPr>
              <w:t>23.9</w:t>
            </w:r>
          </w:p>
        </w:tc>
        <w:tc>
          <w:tcPr>
            <w:tcW w:w="898" w:type="dxa"/>
          </w:tcPr>
          <w:p w:rsidR="00116B04" w:rsidRPr="00507DE6" w:rsidRDefault="00116B04" w:rsidP="00B814B5">
            <w:pPr>
              <w:jc w:val="center"/>
              <w:rPr>
                <w:rFonts w:eastAsia="標楷體"/>
              </w:rPr>
            </w:pPr>
            <w:r w:rsidRPr="00507DE6">
              <w:rPr>
                <w:rFonts w:eastAsia="標楷體"/>
              </w:rPr>
              <w:t>18.7</w:t>
            </w:r>
          </w:p>
        </w:tc>
        <w:tc>
          <w:tcPr>
            <w:tcW w:w="898" w:type="dxa"/>
          </w:tcPr>
          <w:p w:rsidR="00116B04" w:rsidRPr="00507DE6" w:rsidRDefault="00116B04" w:rsidP="00B814B5">
            <w:pPr>
              <w:jc w:val="center"/>
              <w:rPr>
                <w:rFonts w:eastAsia="標楷體"/>
              </w:rPr>
            </w:pPr>
            <w:r w:rsidRPr="00507DE6">
              <w:rPr>
                <w:rFonts w:eastAsia="標楷體"/>
              </w:rPr>
              <w:t>37.3</w:t>
            </w:r>
          </w:p>
        </w:tc>
        <w:tc>
          <w:tcPr>
            <w:tcW w:w="898" w:type="dxa"/>
          </w:tcPr>
          <w:p w:rsidR="00116B04" w:rsidRPr="00507DE6" w:rsidRDefault="00116B04" w:rsidP="00B814B5">
            <w:pPr>
              <w:jc w:val="center"/>
              <w:rPr>
                <w:rFonts w:eastAsia="標楷體"/>
              </w:rPr>
            </w:pPr>
            <w:r w:rsidRPr="00507DE6">
              <w:rPr>
                <w:rFonts w:eastAsia="標楷體"/>
              </w:rPr>
              <w:t>199.4</w:t>
            </w:r>
          </w:p>
        </w:tc>
      </w:tr>
      <w:tr w:rsidR="00116B04" w:rsidRPr="005B079B" w:rsidTr="00B814B5">
        <w:tc>
          <w:tcPr>
            <w:tcW w:w="817" w:type="dxa"/>
          </w:tcPr>
          <w:p w:rsidR="00116B04" w:rsidRPr="00507DE6" w:rsidRDefault="00116B04" w:rsidP="00B814B5">
            <w:pPr>
              <w:jc w:val="center"/>
              <w:rPr>
                <w:rFonts w:eastAsia="標楷體"/>
              </w:rPr>
            </w:pPr>
            <w:r w:rsidRPr="00507DE6">
              <w:rPr>
                <w:rFonts w:eastAsia="標楷體"/>
              </w:rPr>
              <w:t>2040</w:t>
            </w:r>
          </w:p>
        </w:tc>
        <w:tc>
          <w:tcPr>
            <w:tcW w:w="897" w:type="dxa"/>
          </w:tcPr>
          <w:p w:rsidR="00116B04" w:rsidRPr="00507DE6" w:rsidRDefault="00116B04" w:rsidP="00B814B5">
            <w:pPr>
              <w:rPr>
                <w:rFonts w:eastAsia="標楷體"/>
              </w:rPr>
            </w:pPr>
            <w:r w:rsidRPr="00507DE6">
              <w:rPr>
                <w:rFonts w:eastAsia="標楷體"/>
              </w:rPr>
              <w:t>22,712</w:t>
            </w:r>
          </w:p>
        </w:tc>
        <w:tc>
          <w:tcPr>
            <w:tcW w:w="898" w:type="dxa"/>
          </w:tcPr>
          <w:p w:rsidR="00116B04" w:rsidRPr="00507DE6" w:rsidRDefault="00116B04" w:rsidP="00B814B5">
            <w:pPr>
              <w:jc w:val="center"/>
              <w:rPr>
                <w:rFonts w:eastAsia="標楷體"/>
              </w:rPr>
            </w:pPr>
            <w:r w:rsidRPr="00507DE6">
              <w:rPr>
                <w:rFonts w:eastAsia="標楷體"/>
              </w:rPr>
              <w:t>-5.73</w:t>
            </w:r>
          </w:p>
        </w:tc>
        <w:tc>
          <w:tcPr>
            <w:tcW w:w="1040" w:type="dxa"/>
          </w:tcPr>
          <w:p w:rsidR="00116B04" w:rsidRPr="00507DE6" w:rsidRDefault="00116B04" w:rsidP="00B814B5">
            <w:pPr>
              <w:jc w:val="center"/>
            </w:pPr>
            <w:r w:rsidRPr="00507DE6">
              <w:t>5.9</w:t>
            </w:r>
          </w:p>
        </w:tc>
        <w:tc>
          <w:tcPr>
            <w:tcW w:w="1040" w:type="dxa"/>
          </w:tcPr>
          <w:p w:rsidR="00116B04" w:rsidRPr="00507DE6" w:rsidRDefault="00116B04" w:rsidP="00B814B5">
            <w:pPr>
              <w:jc w:val="center"/>
              <w:rPr>
                <w:rFonts w:eastAsia="標楷體"/>
              </w:rPr>
            </w:pPr>
            <w:r w:rsidRPr="00507DE6">
              <w:rPr>
                <w:rFonts w:eastAsia="標楷體"/>
              </w:rPr>
              <w:t>11.0</w:t>
            </w:r>
          </w:p>
        </w:tc>
        <w:tc>
          <w:tcPr>
            <w:tcW w:w="992" w:type="dxa"/>
          </w:tcPr>
          <w:p w:rsidR="00116B04" w:rsidRPr="00507DE6" w:rsidRDefault="00116B04" w:rsidP="00B814B5">
            <w:pPr>
              <w:jc w:val="center"/>
              <w:rPr>
                <w:rFonts w:eastAsia="標楷體"/>
              </w:rPr>
            </w:pPr>
            <w:r w:rsidRPr="00507DE6">
              <w:rPr>
                <w:rFonts w:eastAsia="標楷體"/>
              </w:rPr>
              <w:t>58.9</w:t>
            </w:r>
          </w:p>
        </w:tc>
        <w:tc>
          <w:tcPr>
            <w:tcW w:w="1189" w:type="dxa"/>
          </w:tcPr>
          <w:p w:rsidR="00116B04" w:rsidRPr="00507DE6" w:rsidRDefault="00116B04" w:rsidP="00B814B5">
            <w:pPr>
              <w:jc w:val="center"/>
              <w:rPr>
                <w:rFonts w:eastAsia="標楷體"/>
              </w:rPr>
            </w:pPr>
            <w:r w:rsidRPr="00507DE6">
              <w:rPr>
                <w:rFonts w:eastAsia="標楷體"/>
              </w:rPr>
              <w:t>30.1</w:t>
            </w:r>
          </w:p>
        </w:tc>
        <w:tc>
          <w:tcPr>
            <w:tcW w:w="898" w:type="dxa"/>
          </w:tcPr>
          <w:p w:rsidR="00116B04" w:rsidRPr="00507DE6" w:rsidRDefault="00116B04" w:rsidP="00B814B5">
            <w:pPr>
              <w:jc w:val="center"/>
              <w:rPr>
                <w:rFonts w:eastAsia="標楷體"/>
              </w:rPr>
            </w:pPr>
            <w:r w:rsidRPr="00507DE6">
              <w:rPr>
                <w:rFonts w:eastAsia="標楷體"/>
              </w:rPr>
              <w:t>18.6</w:t>
            </w:r>
          </w:p>
        </w:tc>
        <w:tc>
          <w:tcPr>
            <w:tcW w:w="898" w:type="dxa"/>
          </w:tcPr>
          <w:p w:rsidR="00116B04" w:rsidRPr="00507DE6" w:rsidRDefault="00116B04" w:rsidP="00B814B5">
            <w:pPr>
              <w:jc w:val="center"/>
              <w:rPr>
                <w:rFonts w:eastAsia="標楷體"/>
              </w:rPr>
            </w:pPr>
            <w:r w:rsidRPr="00507DE6">
              <w:rPr>
                <w:rFonts w:eastAsia="標楷體"/>
              </w:rPr>
              <w:t>51.2</w:t>
            </w:r>
          </w:p>
        </w:tc>
        <w:tc>
          <w:tcPr>
            <w:tcW w:w="898" w:type="dxa"/>
          </w:tcPr>
          <w:p w:rsidR="00116B04" w:rsidRPr="00507DE6" w:rsidRDefault="00116B04" w:rsidP="00B814B5">
            <w:pPr>
              <w:jc w:val="center"/>
              <w:rPr>
                <w:rFonts w:eastAsia="標楷體"/>
              </w:rPr>
            </w:pPr>
            <w:r w:rsidRPr="00507DE6">
              <w:rPr>
                <w:rFonts w:eastAsia="標楷體"/>
              </w:rPr>
              <w:t>274.5</w:t>
            </w:r>
          </w:p>
        </w:tc>
      </w:tr>
      <w:tr w:rsidR="00116B04" w:rsidRPr="005B079B" w:rsidTr="00B814B5">
        <w:tc>
          <w:tcPr>
            <w:tcW w:w="817" w:type="dxa"/>
          </w:tcPr>
          <w:p w:rsidR="00116B04" w:rsidRPr="00507DE6" w:rsidRDefault="00116B04" w:rsidP="00B814B5">
            <w:pPr>
              <w:jc w:val="center"/>
              <w:rPr>
                <w:rFonts w:eastAsia="標楷體"/>
              </w:rPr>
            </w:pPr>
            <w:r w:rsidRPr="00507DE6">
              <w:rPr>
                <w:rFonts w:eastAsia="標楷體"/>
              </w:rPr>
              <w:t>2050</w:t>
            </w:r>
          </w:p>
        </w:tc>
        <w:tc>
          <w:tcPr>
            <w:tcW w:w="897" w:type="dxa"/>
          </w:tcPr>
          <w:p w:rsidR="00116B04" w:rsidRPr="00507DE6" w:rsidRDefault="00116B04" w:rsidP="00B814B5">
            <w:pPr>
              <w:rPr>
                <w:rFonts w:eastAsia="標楷體"/>
              </w:rPr>
            </w:pPr>
            <w:r w:rsidRPr="00507DE6">
              <w:rPr>
                <w:rFonts w:eastAsia="標楷體"/>
              </w:rPr>
              <w:t>21,006</w:t>
            </w:r>
          </w:p>
        </w:tc>
        <w:tc>
          <w:tcPr>
            <w:tcW w:w="898" w:type="dxa"/>
          </w:tcPr>
          <w:p w:rsidR="00116B04" w:rsidRPr="00507DE6" w:rsidRDefault="00116B04" w:rsidP="00B814B5">
            <w:pPr>
              <w:jc w:val="center"/>
              <w:rPr>
                <w:rFonts w:eastAsia="標楷體"/>
              </w:rPr>
            </w:pPr>
            <w:r w:rsidRPr="00507DE6">
              <w:rPr>
                <w:rFonts w:eastAsia="標楷體"/>
              </w:rPr>
              <w:t>-9.24</w:t>
            </w:r>
          </w:p>
        </w:tc>
        <w:tc>
          <w:tcPr>
            <w:tcW w:w="1040" w:type="dxa"/>
          </w:tcPr>
          <w:p w:rsidR="00116B04" w:rsidRPr="00507DE6" w:rsidRDefault="00116B04" w:rsidP="00B814B5">
            <w:pPr>
              <w:jc w:val="center"/>
            </w:pPr>
            <w:r w:rsidRPr="00507DE6">
              <w:t>5.9</w:t>
            </w:r>
          </w:p>
        </w:tc>
        <w:tc>
          <w:tcPr>
            <w:tcW w:w="1040" w:type="dxa"/>
          </w:tcPr>
          <w:p w:rsidR="00116B04" w:rsidRPr="00507DE6" w:rsidRDefault="00116B04" w:rsidP="00B814B5">
            <w:pPr>
              <w:jc w:val="center"/>
              <w:rPr>
                <w:rFonts w:eastAsia="標楷體"/>
              </w:rPr>
            </w:pPr>
            <w:r w:rsidRPr="00507DE6">
              <w:rPr>
                <w:rFonts w:eastAsia="標楷體"/>
              </w:rPr>
              <w:t>9.6</w:t>
            </w:r>
          </w:p>
        </w:tc>
        <w:tc>
          <w:tcPr>
            <w:tcW w:w="992" w:type="dxa"/>
          </w:tcPr>
          <w:p w:rsidR="00116B04" w:rsidRPr="00507DE6" w:rsidRDefault="00116B04" w:rsidP="00B814B5">
            <w:pPr>
              <w:jc w:val="center"/>
              <w:rPr>
                <w:rFonts w:eastAsia="標楷體"/>
              </w:rPr>
            </w:pPr>
            <w:r w:rsidRPr="00507DE6">
              <w:rPr>
                <w:rFonts w:eastAsia="標楷體"/>
              </w:rPr>
              <w:t>54.0</w:t>
            </w:r>
          </w:p>
        </w:tc>
        <w:tc>
          <w:tcPr>
            <w:tcW w:w="1189" w:type="dxa"/>
          </w:tcPr>
          <w:p w:rsidR="00116B04" w:rsidRPr="00507DE6" w:rsidRDefault="00116B04" w:rsidP="00B814B5">
            <w:pPr>
              <w:jc w:val="center"/>
              <w:rPr>
                <w:rFonts w:eastAsia="標楷體"/>
              </w:rPr>
            </w:pPr>
            <w:r w:rsidRPr="00507DE6">
              <w:rPr>
                <w:rFonts w:eastAsia="標楷體"/>
              </w:rPr>
              <w:t>36.5</w:t>
            </w:r>
          </w:p>
        </w:tc>
        <w:tc>
          <w:tcPr>
            <w:tcW w:w="898" w:type="dxa"/>
          </w:tcPr>
          <w:p w:rsidR="00116B04" w:rsidRPr="00507DE6" w:rsidRDefault="00116B04" w:rsidP="00B814B5">
            <w:pPr>
              <w:jc w:val="center"/>
              <w:rPr>
                <w:rFonts w:eastAsia="標楷體"/>
              </w:rPr>
            </w:pPr>
            <w:r w:rsidRPr="00507DE6">
              <w:rPr>
                <w:rFonts w:eastAsia="標楷體"/>
              </w:rPr>
              <w:t>17.8</w:t>
            </w:r>
          </w:p>
        </w:tc>
        <w:tc>
          <w:tcPr>
            <w:tcW w:w="898" w:type="dxa"/>
          </w:tcPr>
          <w:p w:rsidR="00116B04" w:rsidRPr="00507DE6" w:rsidRDefault="00116B04" w:rsidP="00B814B5">
            <w:pPr>
              <w:jc w:val="center"/>
              <w:rPr>
                <w:rFonts w:eastAsia="標楷體"/>
              </w:rPr>
            </w:pPr>
            <w:r w:rsidRPr="00507DE6">
              <w:rPr>
                <w:rFonts w:eastAsia="標楷體"/>
              </w:rPr>
              <w:t>67.6</w:t>
            </w:r>
          </w:p>
        </w:tc>
        <w:tc>
          <w:tcPr>
            <w:tcW w:w="898" w:type="dxa"/>
          </w:tcPr>
          <w:p w:rsidR="00116B04" w:rsidRPr="00507DE6" w:rsidRDefault="00116B04" w:rsidP="00B814B5">
            <w:pPr>
              <w:jc w:val="center"/>
              <w:rPr>
                <w:rFonts w:eastAsia="標楷體"/>
              </w:rPr>
            </w:pPr>
            <w:r w:rsidRPr="00507DE6">
              <w:rPr>
                <w:rFonts w:eastAsia="標楷體"/>
              </w:rPr>
              <w:t>380.2</w:t>
            </w:r>
          </w:p>
        </w:tc>
      </w:tr>
      <w:tr w:rsidR="00116B04" w:rsidRPr="005B079B" w:rsidTr="00B814B5">
        <w:tc>
          <w:tcPr>
            <w:tcW w:w="817" w:type="dxa"/>
          </w:tcPr>
          <w:p w:rsidR="00116B04" w:rsidRPr="00507DE6" w:rsidRDefault="00116B04" w:rsidP="00B814B5">
            <w:pPr>
              <w:jc w:val="center"/>
              <w:rPr>
                <w:rFonts w:eastAsia="標楷體"/>
              </w:rPr>
            </w:pPr>
            <w:r w:rsidRPr="00507DE6">
              <w:rPr>
                <w:rFonts w:eastAsia="標楷體"/>
              </w:rPr>
              <w:t>2060</w:t>
            </w:r>
          </w:p>
        </w:tc>
        <w:tc>
          <w:tcPr>
            <w:tcW w:w="897" w:type="dxa"/>
          </w:tcPr>
          <w:p w:rsidR="00116B04" w:rsidRPr="00507DE6" w:rsidRDefault="00116B04" w:rsidP="00B814B5">
            <w:pPr>
              <w:rPr>
                <w:rFonts w:eastAsia="標楷體"/>
              </w:rPr>
            </w:pPr>
            <w:r w:rsidRPr="00507DE6">
              <w:rPr>
                <w:rFonts w:eastAsia="標楷體"/>
              </w:rPr>
              <w:t>18,918</w:t>
            </w:r>
          </w:p>
        </w:tc>
        <w:tc>
          <w:tcPr>
            <w:tcW w:w="898" w:type="dxa"/>
          </w:tcPr>
          <w:p w:rsidR="00116B04" w:rsidRPr="00507DE6" w:rsidRDefault="00116B04" w:rsidP="00B814B5">
            <w:pPr>
              <w:jc w:val="center"/>
              <w:rPr>
                <w:rFonts w:eastAsia="標楷體"/>
              </w:rPr>
            </w:pPr>
            <w:r w:rsidRPr="00507DE6">
              <w:rPr>
                <w:rFonts w:eastAsia="標楷體"/>
              </w:rPr>
              <w:t>-11.28</w:t>
            </w:r>
          </w:p>
        </w:tc>
        <w:tc>
          <w:tcPr>
            <w:tcW w:w="1040" w:type="dxa"/>
          </w:tcPr>
          <w:p w:rsidR="00116B04" w:rsidRPr="00507DE6" w:rsidRDefault="00116B04" w:rsidP="00B814B5">
            <w:pPr>
              <w:jc w:val="center"/>
            </w:pPr>
            <w:r w:rsidRPr="00507DE6">
              <w:t>6.1</w:t>
            </w:r>
          </w:p>
        </w:tc>
        <w:tc>
          <w:tcPr>
            <w:tcW w:w="1040" w:type="dxa"/>
          </w:tcPr>
          <w:p w:rsidR="00116B04" w:rsidRPr="00507DE6" w:rsidRDefault="00116B04" w:rsidP="00B814B5">
            <w:pPr>
              <w:jc w:val="center"/>
              <w:rPr>
                <w:rFonts w:eastAsia="標楷體"/>
              </w:rPr>
            </w:pPr>
            <w:r w:rsidRPr="00507DE6">
              <w:rPr>
                <w:rFonts w:eastAsia="標楷體"/>
              </w:rPr>
              <w:t>9.8</w:t>
            </w:r>
          </w:p>
        </w:tc>
        <w:tc>
          <w:tcPr>
            <w:tcW w:w="992" w:type="dxa"/>
          </w:tcPr>
          <w:p w:rsidR="00116B04" w:rsidRPr="00507DE6" w:rsidRDefault="00116B04" w:rsidP="00B814B5">
            <w:pPr>
              <w:jc w:val="center"/>
              <w:rPr>
                <w:rFonts w:eastAsia="標楷體"/>
              </w:rPr>
            </w:pPr>
            <w:r w:rsidRPr="00507DE6">
              <w:rPr>
                <w:rFonts w:eastAsia="標楷體"/>
              </w:rPr>
              <w:t>50.7</w:t>
            </w:r>
          </w:p>
        </w:tc>
        <w:tc>
          <w:tcPr>
            <w:tcW w:w="1189" w:type="dxa"/>
          </w:tcPr>
          <w:p w:rsidR="00116B04" w:rsidRPr="00507DE6" w:rsidRDefault="00116B04" w:rsidP="00B814B5">
            <w:pPr>
              <w:jc w:val="center"/>
              <w:rPr>
                <w:rFonts w:eastAsia="標楷體"/>
              </w:rPr>
            </w:pPr>
            <w:r w:rsidRPr="00507DE6">
              <w:rPr>
                <w:rFonts w:eastAsia="標楷體"/>
              </w:rPr>
              <w:t>39.4</w:t>
            </w:r>
          </w:p>
        </w:tc>
        <w:tc>
          <w:tcPr>
            <w:tcW w:w="898" w:type="dxa"/>
          </w:tcPr>
          <w:p w:rsidR="00116B04" w:rsidRPr="00507DE6" w:rsidRDefault="00116B04" w:rsidP="00B814B5">
            <w:pPr>
              <w:jc w:val="center"/>
              <w:rPr>
                <w:rFonts w:eastAsia="標楷體"/>
              </w:rPr>
            </w:pPr>
            <w:r w:rsidRPr="00507DE6">
              <w:rPr>
                <w:rFonts w:eastAsia="標楷體"/>
              </w:rPr>
              <w:t>19.4</w:t>
            </w:r>
          </w:p>
        </w:tc>
        <w:tc>
          <w:tcPr>
            <w:tcW w:w="898" w:type="dxa"/>
          </w:tcPr>
          <w:p w:rsidR="00116B04" w:rsidRPr="00507DE6" w:rsidRDefault="00116B04" w:rsidP="00B814B5">
            <w:pPr>
              <w:jc w:val="center"/>
              <w:rPr>
                <w:rFonts w:eastAsia="標楷體"/>
              </w:rPr>
            </w:pPr>
            <w:r w:rsidRPr="00507DE6">
              <w:rPr>
                <w:rFonts w:eastAsia="標楷體"/>
              </w:rPr>
              <w:t>77.7</w:t>
            </w:r>
          </w:p>
        </w:tc>
        <w:tc>
          <w:tcPr>
            <w:tcW w:w="898" w:type="dxa"/>
          </w:tcPr>
          <w:p w:rsidR="00116B04" w:rsidRPr="00507DE6" w:rsidRDefault="00116B04" w:rsidP="00B814B5">
            <w:pPr>
              <w:jc w:val="center"/>
              <w:rPr>
                <w:rFonts w:eastAsia="標楷體"/>
              </w:rPr>
            </w:pPr>
            <w:r w:rsidRPr="00507DE6">
              <w:rPr>
                <w:rFonts w:eastAsia="標楷體"/>
              </w:rPr>
              <w:t>401.5</w:t>
            </w:r>
          </w:p>
        </w:tc>
      </w:tr>
    </w:tbl>
    <w:p w:rsidR="00116B04" w:rsidRDefault="00116B04" w:rsidP="00116B04">
      <w:pPr>
        <w:pStyle w:val="afffff"/>
        <w:spacing w:before="180"/>
        <w:ind w:leftChars="0" w:left="82" w:hanging="82"/>
        <w:contextualSpacing/>
        <w:mirrorIndents/>
        <w:rPr>
          <w:rFonts w:ascii="Times New Roman" w:eastAsia="標楷體" w:hAnsi="Times New Roman"/>
          <w:szCs w:val="24"/>
        </w:rPr>
      </w:pPr>
      <w:r w:rsidRPr="005B079B">
        <w:rPr>
          <w:rFonts w:ascii="Times New Roman" w:eastAsia="標楷體" w:hAnsi="Times New Roman"/>
          <w:szCs w:val="24"/>
        </w:rPr>
        <w:t>資料來源：內政部</w:t>
      </w:r>
      <w:r>
        <w:rPr>
          <w:rFonts w:ascii="標楷體" w:eastAsia="標楷體" w:hAnsi="標楷體" w:hint="eastAsia"/>
          <w:szCs w:val="24"/>
        </w:rPr>
        <w:t>、國發會</w:t>
      </w:r>
      <w:r w:rsidRPr="004443DA">
        <w:rPr>
          <w:rFonts w:ascii="標楷體" w:eastAsia="標楷體" w:hAnsi="標楷體" w:hint="eastAsia"/>
          <w:szCs w:val="24"/>
        </w:rPr>
        <w:t>，中華民國2012年至2060年</w:t>
      </w:r>
      <w:proofErr w:type="gramStart"/>
      <w:r w:rsidRPr="004443DA">
        <w:rPr>
          <w:rFonts w:ascii="標楷體" w:eastAsia="標楷體" w:hAnsi="標楷體" w:hint="eastAsia"/>
          <w:szCs w:val="24"/>
        </w:rPr>
        <w:t>人口推計</w:t>
      </w:r>
      <w:proofErr w:type="gramEnd"/>
      <w:r>
        <w:rPr>
          <w:rFonts w:ascii="標楷體" w:eastAsia="標楷體" w:hAnsi="標楷體" w:hint="eastAsia"/>
          <w:szCs w:val="24"/>
        </w:rPr>
        <w:t>。</w:t>
      </w:r>
    </w:p>
    <w:p w:rsidR="00116B04" w:rsidRDefault="00116B04" w:rsidP="00116B04">
      <w:pPr>
        <w:pStyle w:val="afffff"/>
        <w:spacing w:before="180"/>
        <w:ind w:leftChars="0" w:left="82" w:hanging="82"/>
        <w:contextualSpacing/>
        <w:mirrorIndents/>
        <w:rPr>
          <w:rFonts w:ascii="Times New Roman" w:eastAsia="標楷體" w:hAnsi="Times New Roman"/>
          <w:szCs w:val="24"/>
        </w:rPr>
      </w:pPr>
      <w:r>
        <w:rPr>
          <w:rFonts w:ascii="Times New Roman" w:eastAsia="標楷體" w:hAnsi="Times New Roman" w:hint="eastAsia"/>
          <w:szCs w:val="24"/>
        </w:rPr>
        <w:t>說明：</w:t>
      </w:r>
      <w:proofErr w:type="gramStart"/>
      <w:r>
        <w:rPr>
          <w:rFonts w:ascii="Times New Roman" w:eastAsia="標楷體" w:hAnsi="Times New Roman" w:hint="eastAsia"/>
          <w:szCs w:val="24"/>
        </w:rPr>
        <w:t>扶幼比</w:t>
      </w:r>
      <w:proofErr w:type="gramEnd"/>
      <w:r>
        <w:rPr>
          <w:rFonts w:ascii="Times New Roman" w:eastAsia="標楷體" w:hAnsi="Times New Roman" w:hint="eastAsia"/>
          <w:szCs w:val="24"/>
        </w:rPr>
        <w:t>=(0-14</w:t>
      </w:r>
      <w:r>
        <w:rPr>
          <w:rFonts w:ascii="Times New Roman" w:eastAsia="標楷體" w:hAnsi="Times New Roman" w:hint="eastAsia"/>
          <w:szCs w:val="24"/>
        </w:rPr>
        <w:t>歲人口</w:t>
      </w:r>
      <w:r>
        <w:rPr>
          <w:rFonts w:ascii="Times New Roman" w:eastAsia="標楷體" w:hAnsi="Times New Roman" w:hint="eastAsia"/>
          <w:szCs w:val="24"/>
        </w:rPr>
        <w:t>)/(15-64</w:t>
      </w:r>
      <w:r>
        <w:rPr>
          <w:rFonts w:ascii="Times New Roman" w:eastAsia="標楷體" w:hAnsi="Times New Roman" w:hint="eastAsia"/>
          <w:szCs w:val="24"/>
        </w:rPr>
        <w:t>歲人口</w:t>
      </w:r>
      <w:r>
        <w:rPr>
          <w:rFonts w:ascii="Times New Roman" w:eastAsia="標楷體" w:hAnsi="Times New Roman" w:hint="eastAsia"/>
          <w:szCs w:val="24"/>
        </w:rPr>
        <w:t>)*100</w:t>
      </w:r>
      <w:r>
        <w:rPr>
          <w:rFonts w:ascii="Times New Roman" w:eastAsia="標楷體" w:hAnsi="Times New Roman" w:hint="eastAsia"/>
          <w:szCs w:val="24"/>
        </w:rPr>
        <w:t>。</w:t>
      </w:r>
    </w:p>
    <w:p w:rsidR="00116B04" w:rsidRDefault="00116B04" w:rsidP="00116B04">
      <w:pPr>
        <w:pStyle w:val="afffff"/>
        <w:spacing w:before="180"/>
        <w:ind w:leftChars="295" w:left="790" w:hanging="82"/>
        <w:contextualSpacing/>
        <w:mirrorIndents/>
        <w:rPr>
          <w:rFonts w:ascii="Times New Roman" w:eastAsia="標楷體" w:hAnsi="Times New Roman"/>
          <w:szCs w:val="24"/>
        </w:rPr>
      </w:pPr>
      <w:r>
        <w:rPr>
          <w:rFonts w:ascii="Times New Roman" w:eastAsia="標楷體" w:hAnsi="Times New Roman" w:hint="eastAsia"/>
          <w:szCs w:val="24"/>
        </w:rPr>
        <w:t xml:space="preserve">      </w:t>
      </w:r>
      <w:r>
        <w:rPr>
          <w:rFonts w:ascii="Times New Roman" w:eastAsia="標楷體" w:hAnsi="Times New Roman" w:hint="eastAsia"/>
          <w:szCs w:val="24"/>
        </w:rPr>
        <w:t>扶老比</w:t>
      </w:r>
      <w:r w:rsidRPr="00135CE0">
        <w:rPr>
          <w:rFonts w:ascii="Times New Roman" w:eastAsia="標楷體" w:hAnsi="Times New Roman" w:hint="eastAsia"/>
          <w:szCs w:val="24"/>
        </w:rPr>
        <w:t>=(</w:t>
      </w:r>
      <w:r>
        <w:rPr>
          <w:rFonts w:ascii="Times New Roman" w:eastAsia="標楷體" w:hAnsi="Times New Roman" w:hint="eastAsia"/>
          <w:szCs w:val="24"/>
        </w:rPr>
        <w:t>65</w:t>
      </w:r>
      <w:r w:rsidRPr="00135CE0">
        <w:rPr>
          <w:rFonts w:ascii="Times New Roman" w:eastAsia="標楷體" w:hAnsi="Times New Roman" w:hint="eastAsia"/>
          <w:szCs w:val="24"/>
        </w:rPr>
        <w:t>歲</w:t>
      </w:r>
      <w:r>
        <w:rPr>
          <w:rFonts w:ascii="Times New Roman" w:eastAsia="標楷體" w:hAnsi="Times New Roman" w:hint="eastAsia"/>
          <w:szCs w:val="24"/>
        </w:rPr>
        <w:t>以上</w:t>
      </w:r>
      <w:r w:rsidRPr="00135CE0">
        <w:rPr>
          <w:rFonts w:ascii="Times New Roman" w:eastAsia="標楷體" w:hAnsi="Times New Roman" w:hint="eastAsia"/>
          <w:szCs w:val="24"/>
        </w:rPr>
        <w:t>人口</w:t>
      </w:r>
      <w:r w:rsidRPr="00135CE0">
        <w:rPr>
          <w:rFonts w:ascii="Times New Roman" w:eastAsia="標楷體" w:hAnsi="Times New Roman" w:hint="eastAsia"/>
          <w:szCs w:val="24"/>
        </w:rPr>
        <w:t>)/(15-64</w:t>
      </w:r>
      <w:r w:rsidRPr="00135CE0">
        <w:rPr>
          <w:rFonts w:ascii="Times New Roman" w:eastAsia="標楷體" w:hAnsi="Times New Roman" w:hint="eastAsia"/>
          <w:szCs w:val="24"/>
        </w:rPr>
        <w:t>歲人口</w:t>
      </w:r>
      <w:r w:rsidRPr="00135CE0">
        <w:rPr>
          <w:rFonts w:ascii="Times New Roman" w:eastAsia="標楷體" w:hAnsi="Times New Roman" w:hint="eastAsia"/>
          <w:szCs w:val="24"/>
        </w:rPr>
        <w:t>)*100</w:t>
      </w:r>
      <w:r>
        <w:rPr>
          <w:rFonts w:ascii="Times New Roman" w:eastAsia="標楷體" w:hAnsi="Times New Roman" w:hint="eastAsia"/>
          <w:szCs w:val="24"/>
        </w:rPr>
        <w:t>。</w:t>
      </w:r>
    </w:p>
    <w:p w:rsidR="00116B04" w:rsidRDefault="00116B04" w:rsidP="00116B04">
      <w:pPr>
        <w:spacing w:line="400" w:lineRule="exact"/>
        <w:contextualSpacing/>
        <w:mirrorIndents/>
        <w:jc w:val="both"/>
        <w:rPr>
          <w:rFonts w:eastAsia="標楷體"/>
        </w:rPr>
      </w:pPr>
      <w:r>
        <w:rPr>
          <w:rFonts w:eastAsia="標楷體" w:hint="eastAsia"/>
        </w:rPr>
        <w:t xml:space="preserve">      </w:t>
      </w:r>
      <w:r>
        <w:rPr>
          <w:rFonts w:eastAsia="標楷體" w:hint="eastAsia"/>
        </w:rPr>
        <w:t>老化指數</w:t>
      </w:r>
      <w:r w:rsidRPr="00135CE0">
        <w:rPr>
          <w:rFonts w:eastAsia="標楷體" w:hint="eastAsia"/>
        </w:rPr>
        <w:t>=(65</w:t>
      </w:r>
      <w:r w:rsidRPr="00135CE0">
        <w:rPr>
          <w:rFonts w:eastAsia="標楷體" w:hint="eastAsia"/>
        </w:rPr>
        <w:t>歲以上人口</w:t>
      </w:r>
      <w:r w:rsidRPr="00135CE0">
        <w:rPr>
          <w:rFonts w:eastAsia="標楷體" w:hint="eastAsia"/>
        </w:rPr>
        <w:t>)/(</w:t>
      </w:r>
      <w:r>
        <w:rPr>
          <w:rFonts w:eastAsia="標楷體" w:hint="eastAsia"/>
        </w:rPr>
        <w:t>0-14</w:t>
      </w:r>
      <w:r w:rsidRPr="00135CE0">
        <w:rPr>
          <w:rFonts w:eastAsia="標楷體" w:hint="eastAsia"/>
        </w:rPr>
        <w:t>歲人口</w:t>
      </w:r>
      <w:r w:rsidRPr="00135CE0">
        <w:rPr>
          <w:rFonts w:eastAsia="標楷體" w:hint="eastAsia"/>
        </w:rPr>
        <w:t>)*100</w:t>
      </w:r>
      <w:r>
        <w:rPr>
          <w:rFonts w:eastAsia="標楷體" w:hint="eastAsia"/>
        </w:rPr>
        <w:t>。</w:t>
      </w:r>
    </w:p>
    <w:p w:rsidR="00116B04" w:rsidRDefault="00116B04" w:rsidP="00116B04">
      <w:pPr>
        <w:pStyle w:val="afffff"/>
        <w:numPr>
          <w:ilvl w:val="0"/>
          <w:numId w:val="46"/>
        </w:numPr>
        <w:spacing w:before="180" w:line="520" w:lineRule="exact"/>
        <w:ind w:leftChars="0" w:firstLineChars="0"/>
        <w:contextualSpacing/>
        <w:mirrorIndents/>
        <w:rPr>
          <w:rFonts w:ascii="標楷體" w:eastAsia="標楷體" w:hAnsi="標楷體"/>
          <w:b/>
          <w:sz w:val="28"/>
          <w:szCs w:val="28"/>
        </w:rPr>
      </w:pPr>
      <w:r>
        <w:rPr>
          <w:rFonts w:ascii="標楷體" w:eastAsia="標楷體" w:hAnsi="標楷體" w:hint="eastAsia"/>
          <w:b/>
          <w:sz w:val="28"/>
          <w:szCs w:val="28"/>
        </w:rPr>
        <w:t>男女性別比例</w:t>
      </w:r>
      <w:r w:rsidRPr="007645EF">
        <w:rPr>
          <w:rFonts w:ascii="標楷體" w:eastAsia="標楷體" w:hAnsi="標楷體" w:hint="eastAsia"/>
          <w:b/>
          <w:sz w:val="28"/>
          <w:szCs w:val="28"/>
        </w:rPr>
        <w:t>逐年下降</w:t>
      </w:r>
    </w:p>
    <w:p w:rsidR="00116B04" w:rsidRPr="00971AA2" w:rsidRDefault="00116B04" w:rsidP="00116B04">
      <w:pPr>
        <w:pStyle w:val="afffff"/>
        <w:spacing w:before="180" w:afterLines="50" w:after="180" w:line="520" w:lineRule="exact"/>
        <w:ind w:leftChars="0" w:left="95" w:hanging="95"/>
        <w:contextualSpacing/>
        <w:mirrorIndents/>
        <w:rPr>
          <w:rFonts w:ascii="Times New Roman" w:eastAsia="標楷體" w:hAnsi="Times New Roman"/>
          <w:sz w:val="28"/>
          <w:szCs w:val="28"/>
        </w:rPr>
      </w:pPr>
      <w:r w:rsidRPr="00971AA2">
        <w:rPr>
          <w:rFonts w:ascii="Times New Roman" w:eastAsia="標楷體" w:hAnsi="Times New Roman"/>
          <w:sz w:val="28"/>
          <w:szCs w:val="28"/>
        </w:rPr>
        <w:t xml:space="preserve">　　依內政部戶籍人口統計資料顯示，</w:t>
      </w:r>
      <w:r w:rsidRPr="00971AA2">
        <w:rPr>
          <w:rFonts w:ascii="Times New Roman" w:eastAsia="標楷體" w:hAnsi="Times New Roman"/>
          <w:sz w:val="28"/>
          <w:szCs w:val="28"/>
        </w:rPr>
        <w:t>2013</w:t>
      </w:r>
      <w:r w:rsidRPr="00971AA2">
        <w:rPr>
          <w:rFonts w:ascii="Times New Roman" w:eastAsia="標楷體" w:hAnsi="Times New Roman"/>
          <w:sz w:val="28"/>
          <w:szCs w:val="28"/>
        </w:rPr>
        <w:t>年</w:t>
      </w:r>
      <w:r w:rsidRPr="00971AA2">
        <w:rPr>
          <w:rFonts w:ascii="Times New Roman" w:eastAsia="標楷體" w:hAnsi="Times New Roman"/>
          <w:sz w:val="28"/>
          <w:szCs w:val="28"/>
        </w:rPr>
        <w:t>11</w:t>
      </w:r>
      <w:r w:rsidRPr="00971AA2">
        <w:rPr>
          <w:rFonts w:ascii="Times New Roman" w:eastAsia="標楷體" w:hAnsi="Times New Roman"/>
          <w:sz w:val="28"/>
          <w:szCs w:val="28"/>
        </w:rPr>
        <w:t>月底我國</w:t>
      </w:r>
      <w:r>
        <w:rPr>
          <w:rFonts w:ascii="Times New Roman" w:eastAsia="標楷體" w:hAnsi="Times New Roman" w:hint="eastAsia"/>
          <w:sz w:val="28"/>
          <w:szCs w:val="28"/>
        </w:rPr>
        <w:t>女性人口首度多於男性（</w:t>
      </w:r>
      <w:r w:rsidRPr="00971AA2">
        <w:rPr>
          <w:rFonts w:ascii="Times New Roman" w:eastAsia="標楷體" w:hAnsi="Times New Roman"/>
          <w:sz w:val="28"/>
          <w:szCs w:val="28"/>
        </w:rPr>
        <w:t>男性人口為</w:t>
      </w:r>
      <w:r w:rsidRPr="00971AA2">
        <w:rPr>
          <w:rFonts w:ascii="Times New Roman" w:eastAsia="標楷體" w:hAnsi="Times New Roman"/>
          <w:sz w:val="28"/>
          <w:szCs w:val="28"/>
        </w:rPr>
        <w:t>1,168</w:t>
      </w:r>
      <w:r w:rsidRPr="00971AA2">
        <w:rPr>
          <w:rFonts w:ascii="Times New Roman" w:eastAsia="標楷體" w:hAnsi="Times New Roman"/>
          <w:sz w:val="28"/>
          <w:szCs w:val="28"/>
        </w:rPr>
        <w:t>萬</w:t>
      </w:r>
      <w:r w:rsidRPr="00971AA2">
        <w:rPr>
          <w:rFonts w:ascii="Times New Roman" w:eastAsia="標楷體" w:hAnsi="Times New Roman"/>
          <w:sz w:val="28"/>
          <w:szCs w:val="28"/>
        </w:rPr>
        <w:t>3,187</w:t>
      </w:r>
      <w:r w:rsidRPr="00971AA2">
        <w:rPr>
          <w:rFonts w:ascii="Times New Roman" w:eastAsia="標楷體" w:hAnsi="Times New Roman"/>
          <w:sz w:val="28"/>
          <w:szCs w:val="28"/>
        </w:rPr>
        <w:t>人，女性為</w:t>
      </w:r>
      <w:r w:rsidRPr="00971AA2">
        <w:rPr>
          <w:rFonts w:ascii="Times New Roman" w:eastAsia="標楷體" w:hAnsi="Times New Roman"/>
          <w:sz w:val="28"/>
          <w:szCs w:val="28"/>
        </w:rPr>
        <w:t>1,168</w:t>
      </w:r>
      <w:r w:rsidRPr="00971AA2">
        <w:rPr>
          <w:rFonts w:ascii="Times New Roman" w:eastAsia="標楷體" w:hAnsi="Times New Roman"/>
          <w:sz w:val="28"/>
          <w:szCs w:val="28"/>
        </w:rPr>
        <w:t>萬</w:t>
      </w:r>
      <w:r w:rsidRPr="00971AA2">
        <w:rPr>
          <w:rFonts w:ascii="Times New Roman" w:eastAsia="標楷體" w:hAnsi="Times New Roman"/>
          <w:sz w:val="28"/>
          <w:szCs w:val="28"/>
        </w:rPr>
        <w:t>4,133</w:t>
      </w:r>
      <w:r w:rsidRPr="00971AA2">
        <w:rPr>
          <w:rFonts w:ascii="Times New Roman" w:eastAsia="標楷體" w:hAnsi="Times New Roman"/>
          <w:sz w:val="28"/>
          <w:szCs w:val="28"/>
        </w:rPr>
        <w:t>人</w:t>
      </w:r>
      <w:r>
        <w:rPr>
          <w:rFonts w:ascii="Times New Roman" w:eastAsia="標楷體" w:hAnsi="Times New Roman" w:hint="eastAsia"/>
          <w:sz w:val="28"/>
          <w:szCs w:val="28"/>
        </w:rPr>
        <w:t>）</w:t>
      </w:r>
      <w:r w:rsidRPr="00971AA2">
        <w:rPr>
          <w:rFonts w:ascii="Times New Roman" w:eastAsia="標楷體" w:hAnsi="Times New Roman"/>
          <w:sz w:val="28"/>
          <w:szCs w:val="28"/>
        </w:rPr>
        <w:t>，性別比例（指男性人口對女性人口的比例）為</w:t>
      </w:r>
      <w:r w:rsidRPr="00971AA2">
        <w:rPr>
          <w:rFonts w:ascii="Times New Roman" w:eastAsia="標楷體" w:hAnsi="Times New Roman"/>
          <w:sz w:val="28"/>
          <w:szCs w:val="28"/>
        </w:rPr>
        <w:t>99.99</w:t>
      </w:r>
      <w:r w:rsidRPr="00971AA2">
        <w:rPr>
          <w:rFonts w:ascii="Times New Roman" w:eastAsia="標楷體" w:hAnsi="Times New Roman"/>
          <w:sz w:val="28"/>
          <w:szCs w:val="28"/>
        </w:rPr>
        <w:t>％。若就年齡結構觀察，人口性別比例最高為</w:t>
      </w:r>
      <w:r w:rsidRPr="00971AA2">
        <w:rPr>
          <w:rFonts w:ascii="Times New Roman" w:eastAsia="標楷體" w:hAnsi="Times New Roman"/>
          <w:sz w:val="28"/>
          <w:szCs w:val="28"/>
        </w:rPr>
        <w:t>0</w:t>
      </w:r>
      <w:r w:rsidRPr="00971AA2">
        <w:rPr>
          <w:rFonts w:ascii="Times New Roman" w:eastAsia="標楷體" w:hAnsi="Times New Roman"/>
          <w:sz w:val="28"/>
          <w:szCs w:val="28"/>
        </w:rPr>
        <w:t>至</w:t>
      </w:r>
      <w:r w:rsidRPr="00971AA2">
        <w:rPr>
          <w:rFonts w:ascii="Times New Roman" w:eastAsia="標楷體" w:hAnsi="Times New Roman"/>
          <w:sz w:val="28"/>
          <w:szCs w:val="28"/>
        </w:rPr>
        <w:t>9</w:t>
      </w:r>
      <w:r w:rsidRPr="00971AA2">
        <w:rPr>
          <w:rFonts w:ascii="Times New Roman" w:eastAsia="標楷體" w:hAnsi="Times New Roman"/>
          <w:sz w:val="28"/>
          <w:szCs w:val="28"/>
        </w:rPr>
        <w:t>歲</w:t>
      </w:r>
      <w:r w:rsidRPr="00971AA2">
        <w:rPr>
          <w:rFonts w:ascii="Times New Roman" w:eastAsia="標楷體" w:hAnsi="Times New Roman"/>
          <w:sz w:val="28"/>
          <w:szCs w:val="28"/>
        </w:rPr>
        <w:t>108.76</w:t>
      </w:r>
      <w:r w:rsidRPr="00971AA2">
        <w:rPr>
          <w:rFonts w:ascii="Times New Roman" w:eastAsia="標楷體" w:hAnsi="Times New Roman"/>
          <w:sz w:val="28"/>
          <w:szCs w:val="28"/>
        </w:rPr>
        <w:t>，其次為</w:t>
      </w:r>
      <w:r w:rsidRPr="00971AA2">
        <w:rPr>
          <w:rFonts w:ascii="Times New Roman" w:eastAsia="標楷體" w:hAnsi="Times New Roman"/>
          <w:sz w:val="28"/>
          <w:szCs w:val="28"/>
        </w:rPr>
        <w:t>10</w:t>
      </w:r>
      <w:r w:rsidRPr="00971AA2">
        <w:rPr>
          <w:rFonts w:ascii="Times New Roman" w:eastAsia="標楷體" w:hAnsi="Times New Roman"/>
          <w:sz w:val="28"/>
          <w:szCs w:val="28"/>
        </w:rPr>
        <w:t>至</w:t>
      </w:r>
      <w:r w:rsidRPr="00971AA2">
        <w:rPr>
          <w:rFonts w:ascii="Times New Roman" w:eastAsia="標楷體" w:hAnsi="Times New Roman"/>
          <w:sz w:val="28"/>
          <w:szCs w:val="28"/>
        </w:rPr>
        <w:t>19</w:t>
      </w:r>
      <w:r w:rsidRPr="00971AA2">
        <w:rPr>
          <w:rFonts w:ascii="Times New Roman" w:eastAsia="標楷體" w:hAnsi="Times New Roman"/>
          <w:sz w:val="28"/>
          <w:szCs w:val="28"/>
        </w:rPr>
        <w:t>歲</w:t>
      </w:r>
      <w:r w:rsidRPr="00971AA2">
        <w:rPr>
          <w:rFonts w:ascii="Times New Roman" w:eastAsia="標楷體" w:hAnsi="Times New Roman"/>
          <w:sz w:val="28"/>
          <w:szCs w:val="28"/>
        </w:rPr>
        <w:t>108.72</w:t>
      </w:r>
      <w:r w:rsidRPr="00971AA2">
        <w:rPr>
          <w:rFonts w:ascii="Times New Roman" w:eastAsia="標楷體" w:hAnsi="Times New Roman"/>
          <w:sz w:val="28"/>
          <w:szCs w:val="28"/>
        </w:rPr>
        <w:t>，</w:t>
      </w:r>
      <w:r w:rsidRPr="00971AA2">
        <w:rPr>
          <w:rFonts w:ascii="Times New Roman" w:eastAsia="標楷體" w:hAnsi="Times New Roman"/>
          <w:sz w:val="28"/>
          <w:szCs w:val="28"/>
        </w:rPr>
        <w:lastRenderedPageBreak/>
        <w:t>再其次為</w:t>
      </w:r>
      <w:r w:rsidRPr="00971AA2">
        <w:rPr>
          <w:rFonts w:ascii="Times New Roman" w:eastAsia="標楷體" w:hAnsi="Times New Roman"/>
          <w:sz w:val="28"/>
          <w:szCs w:val="28"/>
        </w:rPr>
        <w:t>20</w:t>
      </w:r>
      <w:r w:rsidRPr="00971AA2">
        <w:rPr>
          <w:rFonts w:ascii="Times New Roman" w:eastAsia="標楷體" w:hAnsi="Times New Roman"/>
          <w:sz w:val="28"/>
          <w:szCs w:val="28"/>
        </w:rPr>
        <w:t>至</w:t>
      </w:r>
      <w:r w:rsidRPr="00971AA2">
        <w:rPr>
          <w:rFonts w:ascii="Times New Roman" w:eastAsia="標楷體" w:hAnsi="Times New Roman"/>
          <w:sz w:val="28"/>
          <w:szCs w:val="28"/>
        </w:rPr>
        <w:t>29</w:t>
      </w:r>
      <w:r w:rsidRPr="00971AA2">
        <w:rPr>
          <w:rFonts w:ascii="Times New Roman" w:eastAsia="標楷體" w:hAnsi="Times New Roman"/>
          <w:sz w:val="28"/>
          <w:szCs w:val="28"/>
        </w:rPr>
        <w:t>歲</w:t>
      </w:r>
      <w:r w:rsidRPr="00971AA2">
        <w:rPr>
          <w:rFonts w:ascii="Times New Roman" w:eastAsia="標楷體" w:hAnsi="Times New Roman"/>
          <w:sz w:val="28"/>
          <w:szCs w:val="28"/>
        </w:rPr>
        <w:t>106.20</w:t>
      </w:r>
      <w:r w:rsidRPr="00971AA2">
        <w:rPr>
          <w:rFonts w:ascii="Times New Roman" w:eastAsia="標楷體" w:hAnsi="Times New Roman"/>
          <w:sz w:val="28"/>
          <w:szCs w:val="28"/>
        </w:rPr>
        <w:t>；最低則為</w:t>
      </w:r>
      <w:r w:rsidRPr="00971AA2">
        <w:rPr>
          <w:rFonts w:ascii="Times New Roman" w:eastAsia="標楷體" w:hAnsi="Times New Roman"/>
          <w:sz w:val="28"/>
          <w:szCs w:val="28"/>
        </w:rPr>
        <w:t>90</w:t>
      </w:r>
      <w:r w:rsidRPr="00971AA2">
        <w:rPr>
          <w:rFonts w:ascii="Times New Roman" w:eastAsia="標楷體" w:hAnsi="Times New Roman"/>
          <w:sz w:val="28"/>
          <w:szCs w:val="28"/>
        </w:rPr>
        <w:t>至</w:t>
      </w:r>
      <w:r w:rsidRPr="00971AA2">
        <w:rPr>
          <w:rFonts w:ascii="Times New Roman" w:eastAsia="標楷體" w:hAnsi="Times New Roman"/>
          <w:sz w:val="28"/>
          <w:szCs w:val="28"/>
        </w:rPr>
        <w:t>99</w:t>
      </w:r>
      <w:r w:rsidRPr="00971AA2">
        <w:rPr>
          <w:rFonts w:ascii="Times New Roman" w:eastAsia="標楷體" w:hAnsi="Times New Roman"/>
          <w:sz w:val="28"/>
          <w:szCs w:val="28"/>
        </w:rPr>
        <w:t>歲</w:t>
      </w:r>
      <w:r w:rsidRPr="00971AA2">
        <w:rPr>
          <w:rFonts w:ascii="Times New Roman" w:eastAsia="標楷體" w:hAnsi="Times New Roman"/>
          <w:sz w:val="28"/>
          <w:szCs w:val="28"/>
        </w:rPr>
        <w:t>81.49</w:t>
      </w:r>
      <w:r w:rsidRPr="00971AA2">
        <w:rPr>
          <w:rFonts w:ascii="Times New Roman" w:eastAsia="標楷體" w:hAnsi="Times New Roman"/>
          <w:sz w:val="28"/>
          <w:szCs w:val="28"/>
        </w:rPr>
        <w:t>，其次為</w:t>
      </w:r>
      <w:r w:rsidRPr="00971AA2">
        <w:rPr>
          <w:rFonts w:ascii="Times New Roman" w:eastAsia="標楷體" w:hAnsi="Times New Roman"/>
          <w:sz w:val="28"/>
          <w:szCs w:val="28"/>
        </w:rPr>
        <w:t>70</w:t>
      </w:r>
      <w:r w:rsidRPr="00971AA2">
        <w:rPr>
          <w:rFonts w:ascii="Times New Roman" w:eastAsia="標楷體" w:hAnsi="Times New Roman"/>
          <w:sz w:val="28"/>
          <w:szCs w:val="28"/>
        </w:rPr>
        <w:t>至</w:t>
      </w:r>
      <w:r w:rsidRPr="00971AA2">
        <w:rPr>
          <w:rFonts w:ascii="Times New Roman" w:eastAsia="標楷體" w:hAnsi="Times New Roman"/>
          <w:sz w:val="28"/>
          <w:szCs w:val="28"/>
        </w:rPr>
        <w:t>79</w:t>
      </w:r>
      <w:r w:rsidRPr="00971AA2">
        <w:rPr>
          <w:rFonts w:ascii="Times New Roman" w:eastAsia="標楷體" w:hAnsi="Times New Roman"/>
          <w:sz w:val="28"/>
          <w:szCs w:val="28"/>
        </w:rPr>
        <w:t>歲</w:t>
      </w:r>
      <w:r w:rsidRPr="00971AA2">
        <w:rPr>
          <w:rFonts w:ascii="Times New Roman" w:eastAsia="標楷體" w:hAnsi="Times New Roman"/>
          <w:sz w:val="28"/>
          <w:szCs w:val="28"/>
        </w:rPr>
        <w:t>83.58</w:t>
      </w:r>
      <w:r w:rsidRPr="00971AA2">
        <w:rPr>
          <w:rFonts w:ascii="Times New Roman" w:eastAsia="標楷體" w:hAnsi="Times New Roman"/>
          <w:sz w:val="28"/>
          <w:szCs w:val="28"/>
        </w:rPr>
        <w:t>，再其次為</w:t>
      </w:r>
      <w:r w:rsidRPr="00971AA2">
        <w:rPr>
          <w:rFonts w:ascii="Times New Roman" w:eastAsia="標楷體" w:hAnsi="Times New Roman"/>
          <w:sz w:val="28"/>
          <w:szCs w:val="28"/>
        </w:rPr>
        <w:t>60</w:t>
      </w:r>
      <w:r w:rsidRPr="00971AA2">
        <w:rPr>
          <w:rFonts w:ascii="Times New Roman" w:eastAsia="標楷體" w:hAnsi="Times New Roman"/>
          <w:sz w:val="28"/>
          <w:szCs w:val="28"/>
        </w:rPr>
        <w:t>至</w:t>
      </w:r>
      <w:r w:rsidRPr="00971AA2">
        <w:rPr>
          <w:rFonts w:ascii="Times New Roman" w:eastAsia="標楷體" w:hAnsi="Times New Roman"/>
          <w:sz w:val="28"/>
          <w:szCs w:val="28"/>
        </w:rPr>
        <w:t>69</w:t>
      </w:r>
      <w:r w:rsidRPr="00971AA2">
        <w:rPr>
          <w:rFonts w:ascii="Times New Roman" w:eastAsia="標楷體" w:hAnsi="Times New Roman"/>
          <w:sz w:val="28"/>
          <w:szCs w:val="28"/>
        </w:rPr>
        <w:t>歲</w:t>
      </w:r>
      <w:r w:rsidRPr="00971AA2">
        <w:rPr>
          <w:rFonts w:ascii="Times New Roman" w:eastAsia="標楷體" w:hAnsi="Times New Roman"/>
          <w:sz w:val="28"/>
          <w:szCs w:val="28"/>
        </w:rPr>
        <w:t>93.32</w:t>
      </w:r>
      <w:r w:rsidRPr="00971AA2">
        <w:rPr>
          <w:rFonts w:ascii="Times New Roman" w:eastAsia="標楷體" w:hAnsi="Times New Roman"/>
          <w:sz w:val="28"/>
          <w:szCs w:val="28"/>
        </w:rPr>
        <w:t>，其中</w:t>
      </w:r>
      <w:r w:rsidRPr="00971AA2">
        <w:rPr>
          <w:rFonts w:ascii="Times New Roman" w:eastAsia="標楷體" w:hAnsi="Times New Roman"/>
          <w:sz w:val="28"/>
          <w:szCs w:val="28"/>
        </w:rPr>
        <w:t>80</w:t>
      </w:r>
      <w:r w:rsidRPr="00971AA2">
        <w:rPr>
          <w:rFonts w:ascii="Times New Roman" w:eastAsia="標楷體" w:hAnsi="Times New Roman"/>
          <w:sz w:val="28"/>
          <w:szCs w:val="28"/>
        </w:rPr>
        <w:t>至</w:t>
      </w:r>
      <w:r w:rsidRPr="00971AA2">
        <w:rPr>
          <w:rFonts w:ascii="Times New Roman" w:eastAsia="標楷體" w:hAnsi="Times New Roman"/>
          <w:sz w:val="28"/>
          <w:szCs w:val="28"/>
        </w:rPr>
        <w:t>89</w:t>
      </w:r>
      <w:r w:rsidRPr="00971AA2">
        <w:rPr>
          <w:rFonts w:ascii="Times New Roman" w:eastAsia="標楷體" w:hAnsi="Times New Roman"/>
          <w:sz w:val="28"/>
          <w:szCs w:val="28"/>
        </w:rPr>
        <w:t>歲為</w:t>
      </w:r>
      <w:r w:rsidRPr="00971AA2">
        <w:rPr>
          <w:rFonts w:ascii="Times New Roman" w:eastAsia="標楷體" w:hAnsi="Times New Roman"/>
          <w:sz w:val="28"/>
          <w:szCs w:val="28"/>
        </w:rPr>
        <w:t>94.33</w:t>
      </w:r>
      <w:r w:rsidRPr="00971AA2">
        <w:rPr>
          <w:rFonts w:ascii="Times New Roman" w:eastAsia="標楷體" w:hAnsi="Times New Roman"/>
          <w:sz w:val="28"/>
          <w:szCs w:val="28"/>
        </w:rPr>
        <w:t>及百歲以上人瑞為</w:t>
      </w:r>
      <w:r w:rsidRPr="00971AA2">
        <w:rPr>
          <w:rFonts w:ascii="Times New Roman" w:eastAsia="標楷體" w:hAnsi="Times New Roman"/>
          <w:sz w:val="28"/>
          <w:szCs w:val="28"/>
        </w:rPr>
        <w:t>100.21</w:t>
      </w:r>
      <w:r w:rsidRPr="00971AA2">
        <w:rPr>
          <w:rFonts w:ascii="Times New Roman" w:eastAsia="標楷體" w:hAnsi="Times New Roman"/>
          <w:sz w:val="28"/>
          <w:szCs w:val="28"/>
        </w:rPr>
        <w:t>。可見年齡愈小性別比例愈高，年齡愈大性別比例愈低，亦顯示女性壽命比男性長。然而，隨人口結構</w:t>
      </w:r>
      <w:proofErr w:type="gramStart"/>
      <w:r w:rsidRPr="00971AA2">
        <w:rPr>
          <w:rFonts w:ascii="Times New Roman" w:eastAsia="標楷體" w:hAnsi="Times New Roman"/>
          <w:sz w:val="28"/>
          <w:szCs w:val="28"/>
        </w:rPr>
        <w:t>朝少子</w:t>
      </w:r>
      <w:proofErr w:type="gramEnd"/>
      <w:r w:rsidRPr="00971AA2">
        <w:rPr>
          <w:rFonts w:ascii="Times New Roman" w:eastAsia="標楷體" w:hAnsi="Times New Roman"/>
          <w:sz w:val="28"/>
          <w:szCs w:val="28"/>
        </w:rPr>
        <w:t>化及高齡化發展，可預期全國人口性別比例將愈來愈低，女性人口將持續比男性人口多。</w:t>
      </w:r>
    </w:p>
    <w:p w:rsidR="00116B04" w:rsidRDefault="00116B04" w:rsidP="003F272D">
      <w:pPr>
        <w:pStyle w:val="afffff"/>
        <w:spacing w:before="180" w:line="360" w:lineRule="exact"/>
        <w:ind w:leftChars="0" w:left="95" w:hanging="95"/>
        <w:contextualSpacing/>
        <w:mirrorIndents/>
        <w:rPr>
          <w:rFonts w:ascii="標楷體" w:eastAsia="標楷體" w:hAnsi="標楷體"/>
          <w:sz w:val="28"/>
          <w:szCs w:val="28"/>
        </w:rPr>
      </w:pPr>
    </w:p>
    <w:p w:rsidR="00116B04" w:rsidRPr="0027712E" w:rsidRDefault="003F272D" w:rsidP="003F272D">
      <w:pPr>
        <w:pStyle w:val="afffff"/>
        <w:spacing w:beforeLines="0"/>
        <w:ind w:leftChars="0" w:left="82" w:hanging="82"/>
        <w:mirrorIndents/>
        <w:rPr>
          <w:rFonts w:ascii="Times New Roman" w:eastAsia="標楷體" w:hAnsi="Times New Roman"/>
          <w:szCs w:val="24"/>
        </w:rPr>
      </w:pPr>
      <w:r w:rsidRPr="00C9491C">
        <w:rPr>
          <w:noProof/>
          <w:szCs w:val="24"/>
        </w:rPr>
        <w:drawing>
          <wp:anchor distT="0" distB="0" distL="114300" distR="114300" simplePos="0" relativeHeight="251983360" behindDoc="1" locked="0" layoutInCell="1" allowOverlap="1">
            <wp:simplePos x="0" y="0"/>
            <wp:positionH relativeFrom="column">
              <wp:posOffset>0</wp:posOffset>
            </wp:positionH>
            <wp:positionV relativeFrom="page">
              <wp:posOffset>3137535</wp:posOffset>
            </wp:positionV>
            <wp:extent cx="5219700" cy="3114675"/>
            <wp:effectExtent l="0" t="0" r="19050" b="9525"/>
            <wp:wrapThrough wrapText="bothSides">
              <wp:wrapPolygon edited="0">
                <wp:start x="0" y="0"/>
                <wp:lineTo x="0" y="21534"/>
                <wp:lineTo x="21600" y="21534"/>
                <wp:lineTo x="21600" y="0"/>
                <wp:lineTo x="0" y="0"/>
              </wp:wrapPolygon>
            </wp:wrapThrough>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116B04" w:rsidRPr="003F77FB">
        <w:rPr>
          <w:rFonts w:ascii="標楷體" w:eastAsia="標楷體" w:hAnsi="標楷體" w:hint="eastAsia"/>
          <w:szCs w:val="24"/>
        </w:rPr>
        <w:t>資料來源：內政部戶政</w:t>
      </w:r>
      <w:r w:rsidR="00116B04" w:rsidRPr="0027712E">
        <w:rPr>
          <w:rFonts w:ascii="Times New Roman" w:eastAsia="標楷體" w:hAnsi="Times New Roman"/>
          <w:szCs w:val="24"/>
        </w:rPr>
        <w:t>司</w:t>
      </w:r>
      <w:r w:rsidR="00116B04">
        <w:rPr>
          <w:rFonts w:ascii="Times New Roman" w:eastAsia="標楷體" w:hAnsi="Times New Roman" w:hint="eastAsia"/>
          <w:szCs w:val="24"/>
        </w:rPr>
        <w:t>。</w:t>
      </w:r>
    </w:p>
    <w:p w:rsidR="00116B04" w:rsidRDefault="00116B04" w:rsidP="00116B04">
      <w:pPr>
        <w:pStyle w:val="afffff"/>
        <w:spacing w:before="180"/>
        <w:ind w:leftChars="0" w:left="95" w:hanging="95"/>
        <w:mirrorIndents/>
        <w:jc w:val="center"/>
        <w:rPr>
          <w:rFonts w:ascii="標楷體" w:eastAsia="標楷體" w:hAnsi="標楷體"/>
          <w:sz w:val="28"/>
          <w:szCs w:val="28"/>
        </w:rPr>
      </w:pPr>
      <w:r w:rsidRPr="0027712E">
        <w:rPr>
          <w:rFonts w:ascii="Times New Roman" w:eastAsia="標楷體" w:hAnsi="Times New Roman"/>
          <w:sz w:val="28"/>
          <w:szCs w:val="28"/>
        </w:rPr>
        <w:t>圖</w:t>
      </w:r>
      <w:r w:rsidRPr="0027712E">
        <w:rPr>
          <w:rFonts w:ascii="Times New Roman" w:eastAsia="標楷體" w:hAnsi="Times New Roman"/>
          <w:sz w:val="28"/>
          <w:szCs w:val="28"/>
        </w:rPr>
        <w:t>2</w:t>
      </w:r>
      <w:r w:rsidRPr="0027712E">
        <w:rPr>
          <w:rFonts w:ascii="Times New Roman" w:eastAsia="標楷體" w:hAnsi="Times New Roman"/>
          <w:sz w:val="28"/>
          <w:szCs w:val="28"/>
        </w:rPr>
        <w:t>人口</w:t>
      </w:r>
      <w:r w:rsidRPr="003F77FB">
        <w:rPr>
          <w:rFonts w:ascii="標楷體" w:eastAsia="標楷體" w:hAnsi="標楷體" w:hint="eastAsia"/>
          <w:sz w:val="28"/>
          <w:szCs w:val="28"/>
        </w:rPr>
        <w:t>性別比例</w:t>
      </w:r>
    </w:p>
    <w:p w:rsidR="00116B04" w:rsidRDefault="00116B04" w:rsidP="00116B04">
      <w:pPr>
        <w:pStyle w:val="afffff"/>
        <w:numPr>
          <w:ilvl w:val="0"/>
          <w:numId w:val="46"/>
        </w:numPr>
        <w:spacing w:before="180" w:line="520" w:lineRule="exact"/>
        <w:ind w:leftChars="0" w:firstLineChars="0"/>
        <w:mirrorIndents/>
        <w:rPr>
          <w:rFonts w:ascii="標楷體" w:eastAsia="標楷體" w:hAnsi="標楷體"/>
          <w:b/>
          <w:sz w:val="28"/>
          <w:szCs w:val="28"/>
        </w:rPr>
      </w:pPr>
      <w:r>
        <w:rPr>
          <w:rFonts w:ascii="標楷體" w:eastAsia="標楷體" w:hAnsi="標楷體" w:hint="eastAsia"/>
          <w:b/>
          <w:sz w:val="28"/>
          <w:szCs w:val="28"/>
        </w:rPr>
        <w:t>人口及家庭</w:t>
      </w:r>
      <w:proofErr w:type="gramStart"/>
      <w:r>
        <w:rPr>
          <w:rFonts w:ascii="標楷體" w:eastAsia="標楷體" w:hAnsi="標楷體" w:hint="eastAsia"/>
          <w:b/>
          <w:sz w:val="28"/>
          <w:szCs w:val="28"/>
        </w:rPr>
        <w:t>結構朝類單身</w:t>
      </w:r>
      <w:proofErr w:type="gramEnd"/>
      <w:r>
        <w:rPr>
          <w:rFonts w:ascii="標楷體" w:eastAsia="標楷體" w:hAnsi="標楷體" w:hint="eastAsia"/>
          <w:b/>
          <w:sz w:val="28"/>
          <w:szCs w:val="28"/>
        </w:rPr>
        <w:t>生活型態發展</w:t>
      </w:r>
    </w:p>
    <w:p w:rsidR="00116B04" w:rsidRPr="00971AA2" w:rsidRDefault="00116B04" w:rsidP="00116B04">
      <w:pPr>
        <w:spacing w:beforeLines="50" w:before="180" w:afterLines="50" w:after="180" w:line="520" w:lineRule="exact"/>
        <w:mirrorIndents/>
        <w:jc w:val="both"/>
        <w:rPr>
          <w:rFonts w:eastAsia="標楷體"/>
          <w:sz w:val="28"/>
          <w:szCs w:val="28"/>
        </w:rPr>
      </w:pPr>
      <w:r w:rsidRPr="00EF1A1D">
        <w:rPr>
          <w:rFonts w:ascii="標楷體" w:eastAsia="標楷體" w:hAnsi="標楷體" w:hint="eastAsia"/>
          <w:sz w:val="28"/>
          <w:szCs w:val="28"/>
        </w:rPr>
        <w:t xml:space="preserve">    </w:t>
      </w:r>
      <w:r>
        <w:rPr>
          <w:rFonts w:ascii="標楷體" w:eastAsia="標楷體" w:hAnsi="標楷體" w:hint="eastAsia"/>
          <w:sz w:val="28"/>
          <w:szCs w:val="28"/>
        </w:rPr>
        <w:t>由</w:t>
      </w:r>
      <w:r w:rsidRPr="00971AA2">
        <w:rPr>
          <w:rFonts w:eastAsia="標楷體"/>
          <w:sz w:val="28"/>
          <w:szCs w:val="28"/>
        </w:rPr>
        <w:t>於人口及家庭結構改變，由夫妻和小孩組成的核心家庭已不再是主流，根據統計，台灣地區家庭總戶數由</w:t>
      </w:r>
      <w:r w:rsidRPr="00971AA2">
        <w:rPr>
          <w:rFonts w:eastAsia="標楷體"/>
          <w:sz w:val="28"/>
          <w:szCs w:val="28"/>
        </w:rPr>
        <w:t>2001</w:t>
      </w:r>
      <w:r w:rsidRPr="00971AA2">
        <w:rPr>
          <w:rFonts w:eastAsia="標楷體"/>
          <w:sz w:val="28"/>
          <w:szCs w:val="28"/>
        </w:rPr>
        <w:t>年</w:t>
      </w:r>
      <w:r w:rsidRPr="00971AA2">
        <w:rPr>
          <w:rFonts w:eastAsia="標楷體"/>
          <w:sz w:val="28"/>
          <w:szCs w:val="28"/>
        </w:rPr>
        <w:t>673.1</w:t>
      </w:r>
      <w:r w:rsidRPr="00971AA2">
        <w:rPr>
          <w:rFonts w:eastAsia="標楷體"/>
          <w:sz w:val="28"/>
          <w:szCs w:val="28"/>
        </w:rPr>
        <w:t>萬戶，快速提升至</w:t>
      </w:r>
      <w:r w:rsidRPr="00971AA2">
        <w:rPr>
          <w:rFonts w:eastAsia="標楷體"/>
          <w:sz w:val="28"/>
          <w:szCs w:val="28"/>
        </w:rPr>
        <w:t>2012</w:t>
      </w:r>
      <w:r w:rsidRPr="00971AA2">
        <w:rPr>
          <w:rFonts w:eastAsia="標楷體"/>
          <w:sz w:val="28"/>
          <w:szCs w:val="28"/>
        </w:rPr>
        <w:t>的</w:t>
      </w:r>
      <w:r w:rsidRPr="00971AA2">
        <w:rPr>
          <w:rFonts w:eastAsia="標楷體"/>
          <w:sz w:val="28"/>
          <w:szCs w:val="28"/>
        </w:rPr>
        <w:t>807.7</w:t>
      </w:r>
      <w:r w:rsidRPr="00971AA2">
        <w:rPr>
          <w:rFonts w:eastAsia="標楷體"/>
          <w:sz w:val="28"/>
          <w:szCs w:val="28"/>
        </w:rPr>
        <w:t>萬戶，</w:t>
      </w:r>
      <w:r w:rsidRPr="00971AA2">
        <w:rPr>
          <w:rFonts w:eastAsia="標楷體"/>
          <w:sz w:val="28"/>
          <w:szCs w:val="28"/>
        </w:rPr>
        <w:t>12</w:t>
      </w:r>
      <w:r w:rsidRPr="00971AA2">
        <w:rPr>
          <w:rFonts w:eastAsia="標楷體"/>
          <w:sz w:val="28"/>
          <w:szCs w:val="28"/>
        </w:rPr>
        <w:t>年間新增</w:t>
      </w:r>
      <w:r w:rsidRPr="00971AA2">
        <w:rPr>
          <w:rFonts w:eastAsia="標楷體"/>
          <w:sz w:val="28"/>
          <w:szCs w:val="28"/>
        </w:rPr>
        <w:t>134.6</w:t>
      </w:r>
      <w:r w:rsidRPr="00971AA2">
        <w:rPr>
          <w:rFonts w:eastAsia="標楷體"/>
          <w:sz w:val="28"/>
          <w:szCs w:val="28"/>
        </w:rPr>
        <w:t>萬戶。但若進一步考慮每戶平均人數，可發現同期間每戶平均人數由</w:t>
      </w:r>
      <w:r w:rsidRPr="00971AA2">
        <w:rPr>
          <w:rFonts w:eastAsia="標楷體"/>
          <w:sz w:val="28"/>
          <w:szCs w:val="28"/>
        </w:rPr>
        <w:t>3.58</w:t>
      </w:r>
      <w:r w:rsidRPr="00971AA2">
        <w:rPr>
          <w:rFonts w:eastAsia="標楷體"/>
          <w:sz w:val="28"/>
          <w:szCs w:val="28"/>
        </w:rPr>
        <w:t>逐漸減少至</w:t>
      </w:r>
      <w:r w:rsidRPr="00971AA2">
        <w:rPr>
          <w:rFonts w:eastAsia="標楷體"/>
          <w:sz w:val="28"/>
          <w:szCs w:val="28"/>
        </w:rPr>
        <w:t>3.23</w:t>
      </w:r>
      <w:r w:rsidRPr="00971AA2">
        <w:rPr>
          <w:rFonts w:eastAsia="標楷體"/>
          <w:sz w:val="28"/>
          <w:szCs w:val="28"/>
        </w:rPr>
        <w:t>人。考慮</w:t>
      </w:r>
      <w:r w:rsidRPr="00971AA2">
        <w:rPr>
          <w:rFonts w:eastAsia="標楷體"/>
          <w:sz w:val="28"/>
          <w:szCs w:val="28"/>
        </w:rPr>
        <w:t>1-2</w:t>
      </w:r>
      <w:r w:rsidRPr="00971AA2">
        <w:rPr>
          <w:rFonts w:eastAsia="標楷體"/>
          <w:sz w:val="28"/>
          <w:szCs w:val="28"/>
        </w:rPr>
        <w:t>人所組成的「迷你家庭」的家庭數，則由</w:t>
      </w:r>
      <w:r w:rsidRPr="00971AA2">
        <w:rPr>
          <w:rFonts w:eastAsia="標楷體"/>
          <w:sz w:val="28"/>
          <w:szCs w:val="28"/>
        </w:rPr>
        <w:t>2001</w:t>
      </w:r>
      <w:r w:rsidRPr="00971AA2">
        <w:rPr>
          <w:rFonts w:eastAsia="標楷體"/>
          <w:sz w:val="28"/>
          <w:szCs w:val="28"/>
        </w:rPr>
        <w:t>年的</w:t>
      </w:r>
      <w:r w:rsidRPr="00971AA2">
        <w:rPr>
          <w:rFonts w:eastAsia="標楷體"/>
          <w:sz w:val="28"/>
          <w:szCs w:val="28"/>
        </w:rPr>
        <w:t>200.5</w:t>
      </w:r>
      <w:r w:rsidRPr="00971AA2">
        <w:rPr>
          <w:rFonts w:eastAsia="標楷體"/>
          <w:sz w:val="28"/>
          <w:szCs w:val="28"/>
        </w:rPr>
        <w:t>萬戶快速提升至</w:t>
      </w:r>
      <w:r w:rsidRPr="00971AA2">
        <w:rPr>
          <w:rFonts w:eastAsia="標楷體"/>
          <w:sz w:val="28"/>
          <w:szCs w:val="28"/>
        </w:rPr>
        <w:t>2012</w:t>
      </w:r>
      <w:r w:rsidRPr="00971AA2">
        <w:rPr>
          <w:rFonts w:eastAsia="標楷體"/>
          <w:sz w:val="28"/>
          <w:szCs w:val="28"/>
        </w:rPr>
        <w:t>年的</w:t>
      </w:r>
      <w:r w:rsidRPr="00971AA2">
        <w:rPr>
          <w:rFonts w:eastAsia="標楷體"/>
          <w:sz w:val="28"/>
          <w:szCs w:val="28"/>
        </w:rPr>
        <w:t>296.2</w:t>
      </w:r>
      <w:r w:rsidRPr="00971AA2">
        <w:rPr>
          <w:rFonts w:eastAsia="標楷體"/>
          <w:sz w:val="28"/>
          <w:szCs w:val="28"/>
        </w:rPr>
        <w:t>萬戶，占總家庭戶數的比重，也從</w:t>
      </w:r>
      <w:r w:rsidRPr="00971AA2">
        <w:rPr>
          <w:rFonts w:eastAsia="標楷體"/>
          <w:sz w:val="28"/>
          <w:szCs w:val="28"/>
        </w:rPr>
        <w:t>29.79</w:t>
      </w:r>
      <w:r w:rsidRPr="00971AA2">
        <w:rPr>
          <w:rFonts w:eastAsia="標楷體"/>
          <w:sz w:val="28"/>
          <w:szCs w:val="28"/>
        </w:rPr>
        <w:t>％快速增加至</w:t>
      </w:r>
      <w:r w:rsidRPr="00971AA2">
        <w:rPr>
          <w:rFonts w:eastAsia="標楷體"/>
          <w:sz w:val="28"/>
          <w:szCs w:val="28"/>
        </w:rPr>
        <w:t>36.67</w:t>
      </w:r>
      <w:r w:rsidRPr="00971AA2">
        <w:rPr>
          <w:rFonts w:eastAsia="標楷體"/>
          <w:sz w:val="28"/>
          <w:szCs w:val="28"/>
        </w:rPr>
        <w:t>％，成長幅度達</w:t>
      </w:r>
      <w:r w:rsidRPr="00971AA2">
        <w:rPr>
          <w:rFonts w:eastAsia="標楷體"/>
          <w:sz w:val="28"/>
          <w:szCs w:val="28"/>
        </w:rPr>
        <w:t>47.73</w:t>
      </w:r>
      <w:r w:rsidRPr="00971AA2">
        <w:rPr>
          <w:rFonts w:eastAsia="標楷體"/>
          <w:sz w:val="28"/>
          <w:szCs w:val="28"/>
        </w:rPr>
        <w:t>％。顯示目前全台有將近</w:t>
      </w:r>
      <w:r w:rsidRPr="00971AA2">
        <w:rPr>
          <w:rFonts w:eastAsia="標楷體"/>
          <w:sz w:val="28"/>
          <w:szCs w:val="28"/>
        </w:rPr>
        <w:t>1,000</w:t>
      </w:r>
      <w:r w:rsidRPr="00971AA2">
        <w:rPr>
          <w:rFonts w:eastAsia="標楷體"/>
          <w:sz w:val="28"/>
          <w:szCs w:val="28"/>
        </w:rPr>
        <w:lastRenderedPageBreak/>
        <w:t>萬人處於單身或是</w:t>
      </w:r>
      <w:r w:rsidRPr="00971AA2">
        <w:rPr>
          <w:rFonts w:eastAsia="標楷體"/>
          <w:sz w:val="28"/>
          <w:szCs w:val="28"/>
        </w:rPr>
        <w:t>2</w:t>
      </w:r>
      <w:r w:rsidRPr="00971AA2">
        <w:rPr>
          <w:rFonts w:eastAsia="標楷體"/>
          <w:sz w:val="28"/>
          <w:szCs w:val="28"/>
        </w:rPr>
        <w:t>人家庭的「類單身」生活型態，若再加上未遷戶籍的離鄉工作者、出外就讀的學生、不時出差的商務族群，「類單身族」的比例勢必更高。</w:t>
      </w:r>
      <w:proofErr w:type="gramStart"/>
      <w:r w:rsidRPr="00971AA2">
        <w:rPr>
          <w:rFonts w:eastAsia="標楷體"/>
          <w:sz w:val="28"/>
          <w:szCs w:val="28"/>
        </w:rPr>
        <w:t>此外，</w:t>
      </w:r>
      <w:proofErr w:type="gramEnd"/>
      <w:r w:rsidRPr="00971AA2">
        <w:rPr>
          <w:rFonts w:eastAsia="標楷體"/>
          <w:sz w:val="28"/>
          <w:szCs w:val="28"/>
        </w:rPr>
        <w:t>行政院主計總處更發現，</w:t>
      </w:r>
      <w:r w:rsidRPr="00971AA2">
        <w:rPr>
          <w:rFonts w:eastAsia="標楷體"/>
          <w:sz w:val="28"/>
          <w:szCs w:val="28"/>
        </w:rPr>
        <w:t>25~44</w:t>
      </w:r>
      <w:r w:rsidRPr="00971AA2">
        <w:rPr>
          <w:rFonts w:eastAsia="標楷體"/>
          <w:sz w:val="28"/>
          <w:szCs w:val="28"/>
        </w:rPr>
        <w:t>歲的單身適婚女性，有多達</w:t>
      </w:r>
      <w:r w:rsidRPr="00971AA2">
        <w:rPr>
          <w:rFonts w:eastAsia="標楷體"/>
          <w:sz w:val="28"/>
          <w:szCs w:val="28"/>
        </w:rPr>
        <w:t>18.5</w:t>
      </w:r>
      <w:r w:rsidRPr="00971AA2">
        <w:rPr>
          <w:rFonts w:eastAsia="標楷體"/>
          <w:sz w:val="28"/>
          <w:szCs w:val="28"/>
        </w:rPr>
        <w:t>％打算終身</w:t>
      </w:r>
      <w:proofErr w:type="gramStart"/>
      <w:r w:rsidRPr="00971AA2">
        <w:rPr>
          <w:rFonts w:eastAsia="標楷體"/>
          <w:sz w:val="28"/>
          <w:szCs w:val="28"/>
        </w:rPr>
        <w:t>不</w:t>
      </w:r>
      <w:proofErr w:type="gramEnd"/>
      <w:r w:rsidRPr="00971AA2">
        <w:rPr>
          <w:rFonts w:eastAsia="標楷體"/>
          <w:sz w:val="28"/>
          <w:szCs w:val="28"/>
        </w:rPr>
        <w:t>婚。由過去</w:t>
      </w:r>
      <w:r w:rsidRPr="00971AA2">
        <w:rPr>
          <w:rFonts w:eastAsia="標楷體"/>
          <w:sz w:val="28"/>
          <w:szCs w:val="28"/>
        </w:rPr>
        <w:t>12</w:t>
      </w:r>
      <w:r w:rsidRPr="00971AA2">
        <w:rPr>
          <w:rFonts w:eastAsia="標楷體"/>
          <w:sz w:val="28"/>
          <w:szCs w:val="28"/>
        </w:rPr>
        <w:t>年（</w:t>
      </w:r>
      <w:r w:rsidRPr="00971AA2">
        <w:rPr>
          <w:rFonts w:eastAsia="標楷體"/>
          <w:sz w:val="28"/>
          <w:szCs w:val="28"/>
        </w:rPr>
        <w:t>2001~2012</w:t>
      </w:r>
      <w:r w:rsidRPr="00971AA2">
        <w:rPr>
          <w:rFonts w:eastAsia="標楷體"/>
          <w:sz w:val="28"/>
          <w:szCs w:val="28"/>
        </w:rPr>
        <w:t>年）結婚率觀察，台灣每千人的結婚率，從</w:t>
      </w:r>
      <w:r w:rsidRPr="00971AA2">
        <w:rPr>
          <w:rFonts w:eastAsia="標楷體"/>
          <w:sz w:val="28"/>
          <w:szCs w:val="28"/>
        </w:rPr>
        <w:t>7.63</w:t>
      </w:r>
      <w:r w:rsidRPr="00971AA2">
        <w:rPr>
          <w:rFonts w:eastAsia="標楷體"/>
          <w:sz w:val="28"/>
          <w:szCs w:val="28"/>
        </w:rPr>
        <w:t>對降至</w:t>
      </w:r>
      <w:r w:rsidRPr="00971AA2">
        <w:rPr>
          <w:rFonts w:eastAsia="標楷體"/>
          <w:sz w:val="28"/>
          <w:szCs w:val="28"/>
        </w:rPr>
        <w:t>6.16</w:t>
      </w:r>
      <w:r w:rsidRPr="00971AA2">
        <w:rPr>
          <w:rFonts w:eastAsia="標楷體"/>
          <w:sz w:val="28"/>
          <w:szCs w:val="28"/>
        </w:rPr>
        <w:t>對，</w:t>
      </w:r>
      <w:r w:rsidRPr="00971AA2">
        <w:rPr>
          <w:rFonts w:eastAsia="標楷體"/>
          <w:sz w:val="28"/>
          <w:szCs w:val="28"/>
        </w:rPr>
        <w:t>12</w:t>
      </w:r>
      <w:r w:rsidRPr="00971AA2">
        <w:rPr>
          <w:rFonts w:eastAsia="標楷體"/>
          <w:sz w:val="28"/>
          <w:szCs w:val="28"/>
        </w:rPr>
        <w:t>年間下跌近</w:t>
      </w:r>
      <w:r w:rsidRPr="00971AA2">
        <w:rPr>
          <w:rFonts w:eastAsia="標楷體"/>
          <w:sz w:val="28"/>
          <w:szCs w:val="28"/>
        </w:rPr>
        <w:t>20</w:t>
      </w:r>
      <w:r w:rsidRPr="00971AA2">
        <w:rPr>
          <w:rFonts w:eastAsia="標楷體"/>
          <w:sz w:val="28"/>
          <w:szCs w:val="28"/>
        </w:rPr>
        <w:t>％，此一趨勢連帶影響生育率，</w:t>
      </w:r>
      <w:r w:rsidRPr="00971AA2">
        <w:rPr>
          <w:rFonts w:eastAsia="標楷體"/>
          <w:sz w:val="28"/>
          <w:szCs w:val="28"/>
        </w:rPr>
        <w:t>12</w:t>
      </w:r>
      <w:r w:rsidRPr="00971AA2">
        <w:rPr>
          <w:rFonts w:eastAsia="標楷體"/>
          <w:sz w:val="28"/>
          <w:szCs w:val="28"/>
        </w:rPr>
        <w:t>年間粗出生率下降幅度超過</w:t>
      </w:r>
      <w:r w:rsidRPr="00971AA2">
        <w:rPr>
          <w:rFonts w:eastAsia="標楷體"/>
          <w:sz w:val="28"/>
          <w:szCs w:val="28"/>
        </w:rPr>
        <w:t>15</w:t>
      </w:r>
      <w:r w:rsidRPr="00971AA2">
        <w:rPr>
          <w:rFonts w:eastAsia="標楷體"/>
          <w:sz w:val="28"/>
          <w:szCs w:val="28"/>
        </w:rPr>
        <w:t>％。</w:t>
      </w:r>
    </w:p>
    <w:p w:rsidR="00116B04" w:rsidRDefault="00116B04" w:rsidP="00116B04">
      <w:pPr>
        <w:mirrorIndents/>
        <w:jc w:val="both"/>
        <w:rPr>
          <w:rFonts w:eastAsia="標楷體"/>
        </w:rPr>
      </w:pPr>
      <w:r w:rsidRPr="00243261">
        <w:rPr>
          <w:rFonts w:eastAsia="標楷體"/>
          <w:noProof/>
          <w:sz w:val="28"/>
          <w:szCs w:val="28"/>
        </w:rPr>
        <mc:AlternateContent>
          <mc:Choice Requires="wps">
            <w:drawing>
              <wp:anchor distT="0" distB="0" distL="114300" distR="114300" simplePos="0" relativeHeight="251978240" behindDoc="0" locked="0" layoutInCell="1" allowOverlap="1" wp14:anchorId="6E96600F" wp14:editId="19F003A2">
                <wp:simplePos x="0" y="0"/>
                <wp:positionH relativeFrom="column">
                  <wp:posOffset>1270</wp:posOffset>
                </wp:positionH>
                <wp:positionV relativeFrom="paragraph">
                  <wp:posOffset>410845</wp:posOffset>
                </wp:positionV>
                <wp:extent cx="403225" cy="1403985"/>
                <wp:effectExtent l="0" t="0" r="0" b="0"/>
                <wp:wrapNone/>
                <wp:docPr id="48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1403985"/>
                        </a:xfrm>
                        <a:prstGeom prst="rect">
                          <a:avLst/>
                        </a:prstGeom>
                        <a:noFill/>
                        <a:ln w="9525">
                          <a:noFill/>
                          <a:miter lim="800000"/>
                          <a:headEnd/>
                          <a:tailEnd/>
                        </a:ln>
                      </wps:spPr>
                      <wps:txbx>
                        <w:txbxContent>
                          <w:p w:rsidR="00F34EAF" w:rsidRPr="00151122" w:rsidRDefault="00F34EAF" w:rsidP="00116B04">
                            <w:pPr>
                              <w:rPr>
                                <w:rFonts w:ascii="標楷體" w:eastAsia="標楷體" w:hAnsi="標楷體"/>
                                <w:sz w:val="22"/>
                              </w:rPr>
                            </w:pPr>
                            <w:r w:rsidRPr="00151122">
                              <w:rPr>
                                <w:rFonts w:ascii="標楷體" w:eastAsia="標楷體" w:hAnsi="標楷體" w:hint="eastAsia"/>
                                <w:sz w:val="22"/>
                              </w:rPr>
                              <w:t>戶</w:t>
                            </w:r>
                          </w:p>
                          <w:p w:rsidR="00F34EAF" w:rsidRPr="00151122" w:rsidRDefault="00F34EAF" w:rsidP="00116B04">
                            <w:pPr>
                              <w:rPr>
                                <w:rFonts w:ascii="標楷體" w:eastAsia="標楷體" w:hAnsi="標楷體"/>
                                <w:sz w:val="22"/>
                              </w:rPr>
                            </w:pPr>
                            <w:r w:rsidRPr="00151122">
                              <w:rPr>
                                <w:rFonts w:ascii="標楷體" w:eastAsia="標楷體" w:hAnsi="標楷體" w:hint="eastAsia"/>
                                <w:sz w:val="22"/>
                              </w:rPr>
                              <w:t>數</w:t>
                            </w:r>
                          </w:p>
                          <w:p w:rsidR="00F34EAF" w:rsidRPr="00151122" w:rsidRDefault="00F34EAF" w:rsidP="00116B04">
                            <w:pPr>
                              <w:rPr>
                                <w:rFonts w:ascii="標楷體" w:eastAsia="標楷體" w:hAnsi="標楷體"/>
                                <w:sz w:val="22"/>
                              </w:rPr>
                            </w:pPr>
                            <w:r w:rsidRPr="00151122">
                              <w:rPr>
                                <w:rFonts w:ascii="標楷體" w:eastAsia="標楷體" w:hAnsi="標楷體" w:hint="eastAsia"/>
                                <w:sz w:val="22"/>
                              </w:rPr>
                              <w:t>：</w:t>
                            </w:r>
                          </w:p>
                          <w:p w:rsidR="00F34EAF" w:rsidRPr="00151122" w:rsidRDefault="00F34EAF" w:rsidP="00116B04">
                            <w:pPr>
                              <w:rPr>
                                <w:rFonts w:ascii="標楷體" w:eastAsia="標楷體" w:hAnsi="標楷體"/>
                                <w:sz w:val="22"/>
                              </w:rPr>
                            </w:pPr>
                            <w:r w:rsidRPr="00151122">
                              <w:rPr>
                                <w:rFonts w:ascii="標楷體" w:eastAsia="標楷體" w:hAnsi="標楷體" w:hint="eastAsia"/>
                                <w:sz w:val="22"/>
                              </w:rPr>
                              <w:t>百</w:t>
                            </w:r>
                          </w:p>
                          <w:p w:rsidR="00F34EAF" w:rsidRPr="00107A42" w:rsidRDefault="00F34EAF" w:rsidP="00116B04">
                            <w:pPr>
                              <w:rPr>
                                <w:rFonts w:ascii="標楷體" w:eastAsia="標楷體" w:hAnsi="標楷體"/>
                              </w:rPr>
                            </w:pPr>
                            <w:r w:rsidRPr="00151122">
                              <w:rPr>
                                <w:rFonts w:ascii="標楷體" w:eastAsia="標楷體" w:hAnsi="標楷體" w:hint="eastAsia"/>
                                <w:sz w:val="22"/>
                              </w:rPr>
                              <w:t>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1pt;margin-top:32.35pt;width:31.75pt;height:110.55pt;z-index:25197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" filled="f" stroked="f">
                <v:textbox style="mso-fit-shape-to-text:t">
                  <w:txbxContent>
                    <w:p w:rsidR="00F34EAF" w:rsidRPr="00151122" w:rsidRDefault="00F34EAF" w:rsidP="00116B04">
                      <w:pPr>
                        <w:rPr>
                          <w:rFonts w:ascii="標楷體" w:eastAsia="標楷體" w:hAnsi="標楷體"/>
                          <w:sz w:val="22"/>
                        </w:rPr>
                      </w:pPr>
                      <w:r w:rsidRPr="00151122">
                        <w:rPr>
                          <w:rFonts w:ascii="標楷體" w:eastAsia="標楷體" w:hAnsi="標楷體" w:hint="eastAsia"/>
                          <w:sz w:val="22"/>
                        </w:rPr>
                        <w:t>戶</w:t>
                      </w:r>
                    </w:p>
                    <w:p w:rsidR="00F34EAF" w:rsidRPr="00151122" w:rsidRDefault="00F34EAF" w:rsidP="00116B04">
                      <w:pPr>
                        <w:rPr>
                          <w:rFonts w:ascii="標楷體" w:eastAsia="標楷體" w:hAnsi="標楷體"/>
                          <w:sz w:val="22"/>
                        </w:rPr>
                      </w:pPr>
                      <w:r w:rsidRPr="00151122">
                        <w:rPr>
                          <w:rFonts w:ascii="標楷體" w:eastAsia="標楷體" w:hAnsi="標楷體" w:hint="eastAsia"/>
                          <w:sz w:val="22"/>
                        </w:rPr>
                        <w:t>數</w:t>
                      </w:r>
                    </w:p>
                    <w:p w:rsidR="00F34EAF" w:rsidRPr="00151122" w:rsidRDefault="00F34EAF" w:rsidP="00116B04">
                      <w:pPr>
                        <w:rPr>
                          <w:rFonts w:ascii="標楷體" w:eastAsia="標楷體" w:hAnsi="標楷體"/>
                          <w:sz w:val="22"/>
                        </w:rPr>
                      </w:pPr>
                      <w:r w:rsidRPr="00151122">
                        <w:rPr>
                          <w:rFonts w:ascii="標楷體" w:eastAsia="標楷體" w:hAnsi="標楷體" w:hint="eastAsia"/>
                          <w:sz w:val="22"/>
                        </w:rPr>
                        <w:t>：</w:t>
                      </w:r>
                    </w:p>
                    <w:p w:rsidR="00F34EAF" w:rsidRPr="00151122" w:rsidRDefault="00F34EAF" w:rsidP="00116B04">
                      <w:pPr>
                        <w:rPr>
                          <w:rFonts w:ascii="標楷體" w:eastAsia="標楷體" w:hAnsi="標楷體"/>
                          <w:sz w:val="22"/>
                        </w:rPr>
                      </w:pPr>
                      <w:r w:rsidRPr="00151122">
                        <w:rPr>
                          <w:rFonts w:ascii="標楷體" w:eastAsia="標楷體" w:hAnsi="標楷體" w:hint="eastAsia"/>
                          <w:sz w:val="22"/>
                        </w:rPr>
                        <w:t>百</w:t>
                      </w:r>
                    </w:p>
                    <w:p w:rsidR="00F34EAF" w:rsidRPr="00107A42" w:rsidRDefault="00F34EAF" w:rsidP="00116B04">
                      <w:pPr>
                        <w:rPr>
                          <w:rFonts w:ascii="標楷體" w:eastAsia="標楷體" w:hAnsi="標楷體"/>
                        </w:rPr>
                      </w:pPr>
                      <w:r w:rsidRPr="00151122">
                        <w:rPr>
                          <w:rFonts w:ascii="標楷體" w:eastAsia="標楷體" w:hAnsi="標楷體" w:hint="eastAsia"/>
                          <w:sz w:val="22"/>
                        </w:rPr>
                        <w:t>萬</w:t>
                      </w:r>
                    </w:p>
                  </w:txbxContent>
                </v:textbox>
              </v:shape>
            </w:pict>
          </mc:Fallback>
        </mc:AlternateContent>
      </w:r>
      <w:r>
        <w:rPr>
          <w:noProof/>
        </w:rPr>
        <w:drawing>
          <wp:inline distT="0" distB="0" distL="0" distR="0" wp14:anchorId="27C80BC9" wp14:editId="4078DEC2">
            <wp:extent cx="5278120" cy="3003763"/>
            <wp:effectExtent l="0" t="0" r="17780" b="25400"/>
            <wp:docPr id="491" name="圖表 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16B04" w:rsidRPr="0027712E" w:rsidRDefault="00116B04" w:rsidP="00116B04">
      <w:pPr>
        <w:spacing w:line="400" w:lineRule="exact"/>
        <w:mirrorIndents/>
        <w:jc w:val="both"/>
        <w:rPr>
          <w:rFonts w:eastAsia="標楷體"/>
        </w:rPr>
      </w:pPr>
      <w:r w:rsidRPr="0027712E">
        <w:rPr>
          <w:rFonts w:eastAsia="標楷體" w:hint="eastAsia"/>
        </w:rPr>
        <w:t>資料來源：行政院主計總處，</w:t>
      </w:r>
      <w:r>
        <w:rPr>
          <w:rFonts w:eastAsia="標楷體" w:hint="eastAsia"/>
        </w:rPr>
        <w:t>101</w:t>
      </w:r>
      <w:r>
        <w:rPr>
          <w:rFonts w:eastAsia="標楷體" w:hint="eastAsia"/>
        </w:rPr>
        <w:t>年</w:t>
      </w:r>
      <w:r w:rsidRPr="0027712E">
        <w:rPr>
          <w:rFonts w:eastAsia="標楷體" w:hint="eastAsia"/>
        </w:rPr>
        <w:t>家庭收支調查</w:t>
      </w:r>
      <w:r>
        <w:rPr>
          <w:rFonts w:eastAsia="標楷體" w:hint="eastAsia"/>
        </w:rPr>
        <w:t>。</w:t>
      </w:r>
    </w:p>
    <w:p w:rsidR="00116B04" w:rsidRPr="00243261" w:rsidRDefault="00116B04" w:rsidP="00116B04">
      <w:pPr>
        <w:spacing w:line="400" w:lineRule="exact"/>
        <w:mirrorIndents/>
        <w:jc w:val="center"/>
        <w:rPr>
          <w:rFonts w:eastAsia="標楷體"/>
          <w:sz w:val="28"/>
          <w:szCs w:val="28"/>
        </w:rPr>
      </w:pPr>
      <w:r w:rsidRPr="00243261">
        <w:rPr>
          <w:rFonts w:eastAsia="標楷體"/>
          <w:sz w:val="28"/>
          <w:szCs w:val="28"/>
        </w:rPr>
        <w:t>圖</w:t>
      </w:r>
      <w:r>
        <w:rPr>
          <w:rFonts w:eastAsia="標楷體" w:hint="eastAsia"/>
          <w:sz w:val="28"/>
          <w:szCs w:val="28"/>
        </w:rPr>
        <w:t>3</w:t>
      </w:r>
      <w:r w:rsidRPr="00243261">
        <w:rPr>
          <w:rFonts w:eastAsia="標楷體"/>
          <w:sz w:val="28"/>
          <w:szCs w:val="28"/>
        </w:rPr>
        <w:t>類單身戶數占總戶數比率</w:t>
      </w:r>
    </w:p>
    <w:p w:rsidR="00116B04" w:rsidRDefault="00116B04" w:rsidP="00116B04">
      <w:pPr>
        <w:pStyle w:val="afffff"/>
        <w:numPr>
          <w:ilvl w:val="0"/>
          <w:numId w:val="47"/>
        </w:numPr>
        <w:spacing w:before="180" w:line="520" w:lineRule="exact"/>
        <w:ind w:leftChars="0" w:firstLineChars="0"/>
        <w:mirrorIndents/>
        <w:rPr>
          <w:rFonts w:ascii="標楷體" w:eastAsia="標楷體" w:hAnsi="標楷體"/>
          <w:b/>
          <w:sz w:val="32"/>
          <w:szCs w:val="32"/>
        </w:rPr>
      </w:pPr>
      <w:r w:rsidRPr="00143A99">
        <w:rPr>
          <w:rFonts w:ascii="標楷體" w:eastAsia="標楷體" w:hAnsi="標楷體"/>
          <w:b/>
          <w:sz w:val="32"/>
          <w:szCs w:val="32"/>
        </w:rPr>
        <w:t>人口結構改變對消費的影響</w:t>
      </w:r>
    </w:p>
    <w:p w:rsidR="00116B04" w:rsidRPr="00267D69" w:rsidRDefault="00116B04" w:rsidP="00116B04">
      <w:pPr>
        <w:pStyle w:val="afffff"/>
        <w:numPr>
          <w:ilvl w:val="0"/>
          <w:numId w:val="48"/>
        </w:numPr>
        <w:spacing w:before="180" w:line="520" w:lineRule="exact"/>
        <w:ind w:leftChars="0" w:firstLineChars="0"/>
        <w:mirrorIndents/>
        <w:rPr>
          <w:rFonts w:ascii="標楷體" w:eastAsia="標楷體" w:hAnsi="標楷體"/>
          <w:b/>
          <w:sz w:val="28"/>
          <w:szCs w:val="28"/>
        </w:rPr>
      </w:pPr>
      <w:r w:rsidRPr="00267D69">
        <w:rPr>
          <w:rFonts w:ascii="標楷體" w:eastAsia="標楷體" w:hAnsi="標楷體" w:hint="eastAsia"/>
          <w:b/>
          <w:sz w:val="28"/>
          <w:szCs w:val="28"/>
        </w:rPr>
        <w:t>民間消費擴張力道長期呈現趨緩現象</w:t>
      </w:r>
    </w:p>
    <w:p w:rsidR="00116B04" w:rsidRDefault="00116B04" w:rsidP="00116B04">
      <w:pPr>
        <w:pStyle w:val="afffff"/>
        <w:spacing w:before="180" w:line="520" w:lineRule="exact"/>
        <w:ind w:leftChars="0" w:left="95" w:hanging="95"/>
        <w:mirrorIndents/>
        <w:rPr>
          <w:rFonts w:ascii="Times New Roman" w:eastAsia="標楷體" w:hAnsi="Times New Roman"/>
          <w:sz w:val="28"/>
          <w:szCs w:val="28"/>
        </w:rPr>
      </w:pPr>
      <w:r w:rsidRPr="00971AA2">
        <w:rPr>
          <w:rFonts w:ascii="Times New Roman" w:eastAsia="標楷體" w:hAnsi="Times New Roman"/>
          <w:sz w:val="28"/>
          <w:szCs w:val="28"/>
        </w:rPr>
        <w:t xml:space="preserve">  </w:t>
      </w:r>
      <w:r w:rsidRPr="00971AA2">
        <w:rPr>
          <w:rFonts w:ascii="Times New Roman" w:eastAsia="標楷體" w:hAnsi="Times New Roman"/>
          <w:sz w:val="28"/>
          <w:szCs w:val="28"/>
        </w:rPr>
        <w:t xml:space="preserve">　依據生命週期假設，經濟體系中若年老族群占比較高，對民間消費具有正面提升作用。反觀我國人口的老化並未能刺激民間消費的成長。由民間消費變動情形觀察，自</w:t>
      </w:r>
      <w:r w:rsidRPr="00971AA2">
        <w:rPr>
          <w:rFonts w:ascii="Times New Roman" w:eastAsia="標楷體" w:hAnsi="Times New Roman"/>
          <w:sz w:val="28"/>
          <w:szCs w:val="28"/>
        </w:rPr>
        <w:t>2001</w:t>
      </w:r>
      <w:r w:rsidRPr="00971AA2">
        <w:rPr>
          <w:rFonts w:ascii="Times New Roman" w:eastAsia="標楷體" w:hAnsi="Times New Roman"/>
          <w:sz w:val="28"/>
          <w:szCs w:val="28"/>
        </w:rPr>
        <w:t>年後，民間消費成長明顯下降，自</w:t>
      </w:r>
      <w:r w:rsidRPr="00971AA2">
        <w:rPr>
          <w:rFonts w:ascii="Times New Roman" w:eastAsia="標楷體" w:hAnsi="Times New Roman"/>
          <w:sz w:val="28"/>
          <w:szCs w:val="28"/>
        </w:rPr>
        <w:t>2000</w:t>
      </w:r>
      <w:r w:rsidRPr="00971AA2">
        <w:rPr>
          <w:rFonts w:ascii="Times New Roman" w:eastAsia="標楷體" w:hAnsi="Times New Roman"/>
          <w:sz w:val="28"/>
          <w:szCs w:val="28"/>
        </w:rPr>
        <w:t>年的</w:t>
      </w:r>
      <w:r w:rsidRPr="00971AA2">
        <w:rPr>
          <w:rFonts w:ascii="Times New Roman" w:eastAsia="標楷體" w:hAnsi="Times New Roman"/>
          <w:sz w:val="28"/>
          <w:szCs w:val="28"/>
        </w:rPr>
        <w:t>4.75</w:t>
      </w:r>
      <w:r w:rsidRPr="00971AA2">
        <w:rPr>
          <w:rFonts w:ascii="Times New Roman" w:eastAsia="標楷體" w:hAnsi="Times New Roman"/>
          <w:sz w:val="28"/>
          <w:szCs w:val="28"/>
        </w:rPr>
        <w:t>％驟降為</w:t>
      </w:r>
      <w:r w:rsidRPr="00971AA2">
        <w:rPr>
          <w:rFonts w:ascii="Times New Roman" w:eastAsia="標楷體" w:hAnsi="Times New Roman"/>
          <w:sz w:val="28"/>
          <w:szCs w:val="28"/>
        </w:rPr>
        <w:t>0.98</w:t>
      </w:r>
      <w:r w:rsidRPr="00971AA2">
        <w:rPr>
          <w:rFonts w:ascii="Times New Roman" w:eastAsia="標楷體" w:hAnsi="Times New Roman"/>
          <w:sz w:val="28"/>
          <w:szCs w:val="28"/>
        </w:rPr>
        <w:t>％，</w:t>
      </w:r>
      <w:r w:rsidRPr="00971AA2">
        <w:rPr>
          <w:rFonts w:ascii="Times New Roman" w:eastAsia="標楷體" w:hAnsi="Times New Roman"/>
          <w:sz w:val="28"/>
          <w:szCs w:val="28"/>
        </w:rPr>
        <w:t>2001</w:t>
      </w:r>
      <w:r w:rsidRPr="00971AA2">
        <w:rPr>
          <w:rFonts w:ascii="Times New Roman" w:eastAsia="標楷體" w:hAnsi="Times New Roman"/>
          <w:sz w:val="28"/>
          <w:szCs w:val="28"/>
        </w:rPr>
        <w:t>年至</w:t>
      </w:r>
      <w:r w:rsidRPr="00971AA2">
        <w:rPr>
          <w:rFonts w:ascii="Times New Roman" w:eastAsia="標楷體" w:hAnsi="Times New Roman"/>
          <w:sz w:val="28"/>
          <w:szCs w:val="28"/>
        </w:rPr>
        <w:t>2012</w:t>
      </w:r>
      <w:r w:rsidRPr="00971AA2">
        <w:rPr>
          <w:rFonts w:ascii="Times New Roman" w:eastAsia="標楷體" w:hAnsi="Times New Roman"/>
          <w:sz w:val="28"/>
          <w:szCs w:val="28"/>
        </w:rPr>
        <w:t>年間平均每年民間消費增加</w:t>
      </w:r>
      <w:r w:rsidRPr="00971AA2">
        <w:rPr>
          <w:rFonts w:ascii="Times New Roman" w:eastAsia="標楷體" w:hAnsi="Times New Roman"/>
          <w:sz w:val="28"/>
          <w:szCs w:val="28"/>
        </w:rPr>
        <w:t>2.27</w:t>
      </w:r>
      <w:r w:rsidRPr="00971AA2">
        <w:rPr>
          <w:rFonts w:ascii="Times New Roman" w:eastAsia="標楷體" w:hAnsi="Times New Roman"/>
          <w:sz w:val="28"/>
          <w:szCs w:val="28"/>
        </w:rPr>
        <w:t>％，僅為</w:t>
      </w:r>
      <w:r w:rsidRPr="00971AA2">
        <w:rPr>
          <w:rFonts w:ascii="Times New Roman" w:eastAsia="標楷體" w:hAnsi="Times New Roman"/>
          <w:sz w:val="28"/>
          <w:szCs w:val="28"/>
        </w:rPr>
        <w:t>1991</w:t>
      </w:r>
      <w:r w:rsidRPr="00971AA2">
        <w:rPr>
          <w:rFonts w:ascii="Times New Roman" w:eastAsia="標楷體" w:hAnsi="Times New Roman"/>
          <w:sz w:val="28"/>
          <w:szCs w:val="28"/>
        </w:rPr>
        <w:t>至</w:t>
      </w:r>
      <w:r w:rsidRPr="00971AA2">
        <w:rPr>
          <w:rFonts w:ascii="Times New Roman" w:eastAsia="標楷體" w:hAnsi="Times New Roman"/>
          <w:sz w:val="28"/>
          <w:szCs w:val="28"/>
        </w:rPr>
        <w:t>2000</w:t>
      </w:r>
      <w:r w:rsidRPr="00971AA2">
        <w:rPr>
          <w:rFonts w:ascii="Times New Roman" w:eastAsia="標楷體" w:hAnsi="Times New Roman"/>
          <w:sz w:val="28"/>
          <w:szCs w:val="28"/>
        </w:rPr>
        <w:t>年間平均增加率</w:t>
      </w:r>
      <w:r w:rsidRPr="00971AA2">
        <w:rPr>
          <w:rFonts w:ascii="Times New Roman" w:eastAsia="標楷體" w:hAnsi="Times New Roman"/>
          <w:sz w:val="28"/>
          <w:szCs w:val="28"/>
        </w:rPr>
        <w:t>6.92</w:t>
      </w:r>
      <w:r w:rsidRPr="00971AA2">
        <w:rPr>
          <w:rFonts w:ascii="Times New Roman" w:eastAsia="標楷體" w:hAnsi="Times New Roman"/>
          <w:sz w:val="28"/>
          <w:szCs w:val="28"/>
        </w:rPr>
        <w:t>％的三分之</w:t>
      </w:r>
      <w:r w:rsidRPr="00971AA2">
        <w:rPr>
          <w:rFonts w:ascii="Times New Roman" w:eastAsia="標楷體" w:hAnsi="Times New Roman"/>
          <w:sz w:val="28"/>
          <w:szCs w:val="28"/>
        </w:rPr>
        <w:lastRenderedPageBreak/>
        <w:t>一。造成這種現象的主要原因</w:t>
      </w:r>
      <w:r>
        <w:rPr>
          <w:rFonts w:ascii="Times New Roman" w:eastAsia="標楷體" w:hAnsi="Times New Roman" w:hint="eastAsia"/>
          <w:sz w:val="28"/>
          <w:szCs w:val="28"/>
        </w:rPr>
        <w:t>，</w:t>
      </w:r>
      <w:r w:rsidRPr="00971AA2">
        <w:rPr>
          <w:rFonts w:ascii="Times New Roman" w:eastAsia="標楷體" w:hAnsi="Times New Roman"/>
          <w:sz w:val="28"/>
          <w:szCs w:val="28"/>
        </w:rPr>
        <w:t>來自於可支配所得變動</w:t>
      </w:r>
      <w:r w:rsidRPr="00971AA2">
        <w:rPr>
          <w:rStyle w:val="aff6"/>
          <w:rFonts w:ascii="Times New Roman" w:eastAsia="標楷體" w:hAnsi="Times New Roman"/>
          <w:sz w:val="28"/>
          <w:szCs w:val="28"/>
        </w:rPr>
        <w:footnoteReference w:id="4"/>
      </w:r>
      <w:r w:rsidRPr="00971AA2">
        <w:rPr>
          <w:rFonts w:ascii="Times New Roman" w:eastAsia="標楷體" w:hAnsi="Times New Roman"/>
          <w:sz w:val="28"/>
          <w:szCs w:val="28"/>
        </w:rPr>
        <w:t>。</w:t>
      </w:r>
    </w:p>
    <w:p w:rsidR="00116B04" w:rsidRPr="00083140" w:rsidRDefault="00116B04" w:rsidP="00116B04">
      <w:pPr>
        <w:spacing w:line="400" w:lineRule="exact"/>
        <w:mirrorIndents/>
        <w:jc w:val="both"/>
        <w:rPr>
          <w:rFonts w:eastAsia="標楷體"/>
          <w:sz w:val="28"/>
          <w:szCs w:val="28"/>
        </w:rPr>
      </w:pPr>
      <w:r>
        <w:rPr>
          <w:noProof/>
        </w:rPr>
        <w:drawing>
          <wp:anchor distT="0" distB="0" distL="114300" distR="114300" simplePos="0" relativeHeight="251982336" behindDoc="1" locked="0" layoutInCell="1" allowOverlap="1" wp14:anchorId="792B8F82" wp14:editId="172D67D7">
            <wp:simplePos x="0" y="0"/>
            <wp:positionH relativeFrom="column">
              <wp:posOffset>11430</wp:posOffset>
            </wp:positionH>
            <wp:positionV relativeFrom="paragraph">
              <wp:posOffset>187325</wp:posOffset>
            </wp:positionV>
            <wp:extent cx="5278120" cy="2733675"/>
            <wp:effectExtent l="0" t="0" r="17780" b="9525"/>
            <wp:wrapSquare wrapText="bothSides"/>
            <wp:docPr id="11" name="圖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Pr="0027712E">
        <w:rPr>
          <w:rFonts w:eastAsia="標楷體" w:hint="eastAsia"/>
        </w:rPr>
        <w:t>資料來源：行政院主計總處</w:t>
      </w:r>
      <w:r>
        <w:rPr>
          <w:rFonts w:eastAsia="標楷體" w:hint="eastAsia"/>
        </w:rPr>
        <w:t>。</w:t>
      </w:r>
    </w:p>
    <w:p w:rsidR="00116B04" w:rsidRPr="008418FE" w:rsidRDefault="00116B04" w:rsidP="00116B04">
      <w:pPr>
        <w:pStyle w:val="afffff"/>
        <w:spacing w:before="180"/>
        <w:ind w:leftChars="0" w:left="95" w:hanging="95"/>
        <w:mirrorIndents/>
        <w:jc w:val="center"/>
        <w:rPr>
          <w:rFonts w:ascii="標楷體" w:eastAsia="標楷體" w:hAnsi="標楷體"/>
          <w:sz w:val="28"/>
          <w:szCs w:val="28"/>
        </w:rPr>
      </w:pPr>
      <w:r w:rsidRPr="008418FE">
        <w:rPr>
          <w:rFonts w:ascii="標楷體" w:eastAsia="標楷體" w:hAnsi="標楷體" w:hint="eastAsia"/>
          <w:sz w:val="28"/>
          <w:szCs w:val="28"/>
        </w:rPr>
        <w:t>圖</w:t>
      </w:r>
      <w:r>
        <w:rPr>
          <w:rFonts w:ascii="標楷體" w:eastAsia="標楷體" w:hAnsi="標楷體" w:hint="eastAsia"/>
          <w:sz w:val="28"/>
          <w:szCs w:val="28"/>
        </w:rPr>
        <w:t>4民間消費及</w:t>
      </w:r>
      <w:r w:rsidRPr="008418FE">
        <w:rPr>
          <w:rFonts w:ascii="標楷體" w:eastAsia="標楷體" w:hAnsi="標楷體" w:hint="eastAsia"/>
          <w:sz w:val="28"/>
          <w:szCs w:val="28"/>
        </w:rPr>
        <w:t>可支配所得</w:t>
      </w:r>
    </w:p>
    <w:p w:rsidR="00116B04" w:rsidRPr="00971AA2" w:rsidRDefault="00116B04" w:rsidP="00116B04">
      <w:pPr>
        <w:pStyle w:val="afffff"/>
        <w:spacing w:before="180" w:line="520" w:lineRule="exact"/>
        <w:ind w:leftChars="0" w:left="95" w:hanging="95"/>
        <w:mirrorIndents/>
        <w:rPr>
          <w:rFonts w:ascii="Times New Roman" w:eastAsia="標楷體" w:hAnsi="Times New Roman"/>
          <w:sz w:val="28"/>
          <w:szCs w:val="28"/>
        </w:rPr>
      </w:pPr>
      <w:r w:rsidRPr="00971AA2">
        <w:rPr>
          <w:rFonts w:ascii="Times New Roman" w:eastAsia="標楷體" w:hAnsi="Times New Roman"/>
          <w:sz w:val="28"/>
          <w:szCs w:val="28"/>
        </w:rPr>
        <w:t xml:space="preserve">　　進一步</w:t>
      </w:r>
      <w:r>
        <w:rPr>
          <w:rFonts w:ascii="Times New Roman" w:eastAsia="標楷體" w:hAnsi="Times New Roman" w:hint="eastAsia"/>
          <w:sz w:val="28"/>
          <w:szCs w:val="28"/>
        </w:rPr>
        <w:t>由</w:t>
      </w:r>
      <w:r w:rsidRPr="00971AA2">
        <w:rPr>
          <w:rFonts w:ascii="Times New Roman" w:eastAsia="標楷體" w:hAnsi="Times New Roman"/>
          <w:sz w:val="28"/>
          <w:szCs w:val="28"/>
        </w:rPr>
        <w:t>家庭平均年齡分類下</w:t>
      </w:r>
      <w:r>
        <w:rPr>
          <w:rFonts w:ascii="Times New Roman" w:eastAsia="標楷體" w:hAnsi="Times New Roman" w:hint="eastAsia"/>
          <w:sz w:val="28"/>
          <w:szCs w:val="28"/>
        </w:rPr>
        <w:t>之可支配所得觀察</w:t>
      </w:r>
      <w:r w:rsidRPr="00971AA2">
        <w:rPr>
          <w:rFonts w:ascii="Times New Roman" w:eastAsia="標楷體" w:hAnsi="Times New Roman"/>
          <w:sz w:val="28"/>
          <w:szCs w:val="28"/>
        </w:rPr>
        <w:t>，</w:t>
      </w:r>
      <w:r w:rsidRPr="00971AA2">
        <w:rPr>
          <w:rFonts w:ascii="Times New Roman" w:eastAsia="標楷體" w:hAnsi="Times New Roman"/>
          <w:sz w:val="28"/>
          <w:szCs w:val="28"/>
        </w:rPr>
        <w:t>65</w:t>
      </w:r>
      <w:r w:rsidRPr="00971AA2">
        <w:rPr>
          <w:rFonts w:ascii="Times New Roman" w:eastAsia="標楷體" w:hAnsi="Times New Roman"/>
          <w:sz w:val="28"/>
          <w:szCs w:val="28"/>
        </w:rPr>
        <w:t>歲以上老年人口平均可支配所得顯著低於其他年齡分類。根據內政部最新</w:t>
      </w:r>
      <w:r>
        <w:rPr>
          <w:rFonts w:ascii="Times New Roman" w:eastAsia="標楷體" w:hAnsi="Times New Roman" w:hint="eastAsia"/>
          <w:sz w:val="28"/>
          <w:szCs w:val="28"/>
        </w:rPr>
        <w:t>98</w:t>
      </w:r>
      <w:r w:rsidRPr="00971AA2">
        <w:rPr>
          <w:rFonts w:ascii="Times New Roman" w:eastAsia="標楷體" w:hAnsi="Times New Roman"/>
          <w:sz w:val="28"/>
          <w:szCs w:val="28"/>
        </w:rPr>
        <w:t>年《中華民國老人狀況調查報告》，</w:t>
      </w:r>
      <w:r w:rsidRPr="00971AA2">
        <w:rPr>
          <w:rFonts w:ascii="Times New Roman" w:eastAsia="標楷體" w:hAnsi="Times New Roman"/>
          <w:sz w:val="28"/>
          <w:szCs w:val="28"/>
        </w:rPr>
        <w:t>65</w:t>
      </w:r>
      <w:r w:rsidRPr="00971AA2">
        <w:rPr>
          <w:rFonts w:ascii="Times New Roman" w:eastAsia="標楷體" w:hAnsi="Times New Roman"/>
          <w:sz w:val="28"/>
          <w:szCs w:val="28"/>
        </w:rPr>
        <w:t>歲以上老人主要經濟來源為「子女奉養」，其次是「政府救助或津貼」，</w:t>
      </w:r>
      <w:proofErr w:type="gramStart"/>
      <w:r w:rsidRPr="00971AA2">
        <w:rPr>
          <w:rFonts w:ascii="Times New Roman" w:eastAsia="標楷體" w:hAnsi="Times New Roman"/>
          <w:sz w:val="28"/>
          <w:szCs w:val="28"/>
        </w:rPr>
        <w:t>凸</w:t>
      </w:r>
      <w:proofErr w:type="gramEnd"/>
      <w:r w:rsidRPr="00971AA2">
        <w:rPr>
          <w:rFonts w:ascii="Times New Roman" w:eastAsia="標楷體" w:hAnsi="Times New Roman"/>
          <w:sz w:val="28"/>
          <w:szCs w:val="28"/>
        </w:rPr>
        <w:t>顯社會福利制度對老年生活的重要性。且</w:t>
      </w:r>
      <w:r w:rsidRPr="00971AA2">
        <w:rPr>
          <w:rFonts w:ascii="Times New Roman" w:eastAsia="標楷體" w:hAnsi="Times New Roman"/>
          <w:sz w:val="28"/>
          <w:szCs w:val="28"/>
        </w:rPr>
        <w:t>65</w:t>
      </w:r>
      <w:r w:rsidRPr="00971AA2">
        <w:rPr>
          <w:rFonts w:ascii="Times New Roman" w:eastAsia="標楷體" w:hAnsi="Times New Roman"/>
          <w:sz w:val="28"/>
          <w:szCs w:val="28"/>
        </w:rPr>
        <w:t>歲以上老人有工作比例僅占</w:t>
      </w:r>
      <w:r w:rsidRPr="00971AA2">
        <w:rPr>
          <w:rFonts w:ascii="Times New Roman" w:eastAsia="標楷體" w:hAnsi="Times New Roman"/>
          <w:sz w:val="28"/>
          <w:szCs w:val="28"/>
        </w:rPr>
        <w:t>11</w:t>
      </w:r>
      <w:r w:rsidRPr="00971AA2">
        <w:rPr>
          <w:rFonts w:ascii="Times New Roman" w:eastAsia="標楷體" w:hAnsi="Times New Roman"/>
          <w:sz w:val="28"/>
          <w:szCs w:val="28"/>
        </w:rPr>
        <w:t>％，其中又以第一級產業農林漁牧工作者占</w:t>
      </w:r>
      <w:r w:rsidRPr="00971AA2">
        <w:rPr>
          <w:rFonts w:ascii="Times New Roman" w:eastAsia="標楷體" w:hAnsi="Times New Roman"/>
          <w:sz w:val="28"/>
          <w:szCs w:val="28"/>
        </w:rPr>
        <w:t>51</w:t>
      </w:r>
      <w:r w:rsidRPr="00971AA2">
        <w:rPr>
          <w:rFonts w:ascii="Times New Roman" w:eastAsia="標楷體" w:hAnsi="Times New Roman"/>
          <w:sz w:val="28"/>
          <w:szCs w:val="28"/>
        </w:rPr>
        <w:t>％最高，顯示其他就業市場並不利老人工作。因此，</w:t>
      </w:r>
      <w:r>
        <w:rPr>
          <w:rFonts w:ascii="Times New Roman" w:eastAsia="標楷體" w:hAnsi="Times New Roman"/>
          <w:sz w:val="28"/>
          <w:szCs w:val="28"/>
        </w:rPr>
        <w:t>家庭平均可支配所得，</w:t>
      </w:r>
      <w:r>
        <w:rPr>
          <w:rFonts w:ascii="Times New Roman" w:eastAsia="標楷體" w:hAnsi="Times New Roman" w:hint="eastAsia"/>
          <w:sz w:val="28"/>
          <w:szCs w:val="28"/>
        </w:rPr>
        <w:t>將隨</w:t>
      </w:r>
      <w:r>
        <w:rPr>
          <w:rFonts w:ascii="Times New Roman" w:eastAsia="標楷體" w:hAnsi="Times New Roman" w:hint="eastAsia"/>
          <w:sz w:val="28"/>
          <w:szCs w:val="28"/>
        </w:rPr>
        <w:t>65</w:t>
      </w:r>
      <w:r>
        <w:rPr>
          <w:rFonts w:ascii="Times New Roman" w:eastAsia="標楷體" w:hAnsi="Times New Roman" w:hint="eastAsia"/>
          <w:sz w:val="28"/>
          <w:szCs w:val="28"/>
        </w:rPr>
        <w:t>歲以上老年人口數量及占比逐年走高</w:t>
      </w:r>
      <w:r w:rsidRPr="00971AA2">
        <w:rPr>
          <w:rFonts w:ascii="Times New Roman" w:eastAsia="標楷體" w:hAnsi="Times New Roman"/>
          <w:sz w:val="28"/>
          <w:szCs w:val="28"/>
        </w:rPr>
        <w:t>而遞減，</w:t>
      </w:r>
      <w:r>
        <w:rPr>
          <w:rFonts w:ascii="Times New Roman" w:eastAsia="標楷體" w:hAnsi="Times New Roman" w:hint="eastAsia"/>
          <w:sz w:val="28"/>
          <w:szCs w:val="28"/>
        </w:rPr>
        <w:t>以</w:t>
      </w:r>
      <w:r w:rsidRPr="00971AA2">
        <w:rPr>
          <w:rFonts w:ascii="Times New Roman" w:eastAsia="標楷體" w:hAnsi="Times New Roman"/>
          <w:sz w:val="28"/>
          <w:szCs w:val="28"/>
        </w:rPr>
        <w:t>致民間消費成長無法提升，長期呈現趨緩現象。</w:t>
      </w:r>
    </w:p>
    <w:p w:rsidR="00116B04" w:rsidRDefault="00116B04" w:rsidP="00116B04">
      <w:pPr>
        <w:pStyle w:val="afffff"/>
        <w:spacing w:before="180" w:line="520" w:lineRule="exact"/>
        <w:ind w:leftChars="0" w:left="82" w:hanging="82"/>
        <w:mirrorIndents/>
        <w:rPr>
          <w:rFonts w:ascii="標楷體" w:eastAsia="標楷體" w:hAnsi="標楷體"/>
          <w:color w:val="FF0000"/>
          <w:sz w:val="28"/>
          <w:szCs w:val="28"/>
        </w:rPr>
      </w:pPr>
      <w:r w:rsidRPr="005D65F6">
        <w:rPr>
          <w:rFonts w:ascii="標楷體" w:eastAsia="標楷體" w:hAnsi="標楷體"/>
          <w:noProof/>
          <w:szCs w:val="24"/>
        </w:rPr>
        <mc:AlternateContent>
          <mc:Choice Requires="wps">
            <w:drawing>
              <wp:anchor distT="0" distB="0" distL="114300" distR="114300" simplePos="0" relativeHeight="251980288" behindDoc="0" locked="0" layoutInCell="1" allowOverlap="1" wp14:anchorId="5966664D" wp14:editId="486F7D5A">
                <wp:simplePos x="0" y="0"/>
                <wp:positionH relativeFrom="column">
                  <wp:posOffset>-5102860</wp:posOffset>
                </wp:positionH>
                <wp:positionV relativeFrom="paragraph">
                  <wp:posOffset>175895</wp:posOffset>
                </wp:positionV>
                <wp:extent cx="2374265" cy="307975"/>
                <wp:effectExtent l="0" t="0" r="0" b="0"/>
                <wp:wrapNone/>
                <wp:docPr id="4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7975"/>
                        </a:xfrm>
                        <a:prstGeom prst="rect">
                          <a:avLst/>
                        </a:prstGeom>
                        <a:noFill/>
                        <a:ln w="9525">
                          <a:noFill/>
                          <a:miter lim="800000"/>
                          <a:headEnd/>
                          <a:tailEnd/>
                        </a:ln>
                      </wps:spPr>
                      <wps:txbx>
                        <w:txbxContent>
                          <w:p w:rsidR="00F34EAF" w:rsidRPr="00841F35" w:rsidRDefault="00F34EAF" w:rsidP="00116B04">
                            <w:pPr>
                              <w:rPr>
                                <w:rFonts w:ascii="標楷體" w:eastAsia="標楷體" w:hAnsi="標楷體"/>
                              </w:rPr>
                            </w:pPr>
                            <w:r w:rsidRPr="00841F35">
                              <w:rPr>
                                <w:rFonts w:ascii="標楷體" w:eastAsia="標楷體" w:hAnsi="標楷體" w:hint="eastAsia"/>
                              </w:rPr>
                              <w:t>(元)</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0" type="#_x0000_t202" style="position:absolute;left:0;text-align:left;margin-left:-401.8pt;margin-top:13.85pt;width:186.95pt;height:24.25pt;z-index:25198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" filled="f" stroked="f">
                <v:textbox>
                  <w:txbxContent>
                    <w:p w:rsidR="00F34EAF" w:rsidRPr="00841F35" w:rsidRDefault="00F34EAF" w:rsidP="00116B04">
                      <w:pPr>
                        <w:rPr>
                          <w:rFonts w:ascii="標楷體" w:eastAsia="標楷體" w:hAnsi="標楷體"/>
                        </w:rPr>
                      </w:pPr>
                      <w:r w:rsidRPr="00841F35">
                        <w:rPr>
                          <w:rFonts w:ascii="標楷體" w:eastAsia="標楷體" w:hAnsi="標楷體" w:hint="eastAsia"/>
                        </w:rPr>
                        <w:t>(元)</w:t>
                      </w:r>
                    </w:p>
                  </w:txbxContent>
                </v:textbox>
              </v:shape>
            </w:pict>
          </mc:Fallback>
        </mc:AlternateContent>
      </w:r>
    </w:p>
    <w:p w:rsidR="00116B04" w:rsidRDefault="00116B04" w:rsidP="00116B04">
      <w:pPr>
        <w:pStyle w:val="afffff"/>
        <w:spacing w:before="180" w:line="520" w:lineRule="exact"/>
        <w:ind w:leftChars="0" w:left="95" w:hanging="95"/>
        <w:mirrorIndents/>
        <w:rPr>
          <w:rFonts w:ascii="標楷體" w:eastAsia="標楷體" w:hAnsi="標楷體"/>
          <w:color w:val="FF0000"/>
          <w:sz w:val="28"/>
          <w:szCs w:val="28"/>
        </w:rPr>
      </w:pPr>
    </w:p>
    <w:p w:rsidR="00116B04" w:rsidRDefault="00116B04" w:rsidP="00116B04">
      <w:pPr>
        <w:pStyle w:val="afffff"/>
        <w:spacing w:before="180" w:line="520" w:lineRule="exact"/>
        <w:ind w:leftChars="0" w:left="95" w:hanging="95"/>
        <w:mirrorIndents/>
        <w:rPr>
          <w:rFonts w:ascii="標楷體" w:eastAsia="標楷體" w:hAnsi="標楷體"/>
          <w:color w:val="FF0000"/>
          <w:sz w:val="28"/>
          <w:szCs w:val="28"/>
        </w:rPr>
      </w:pPr>
    </w:p>
    <w:p w:rsidR="00116B04" w:rsidRDefault="00116B04" w:rsidP="00116B04">
      <w:pPr>
        <w:pStyle w:val="afffff"/>
        <w:spacing w:before="180" w:line="520" w:lineRule="exact"/>
        <w:ind w:leftChars="0" w:left="95" w:hanging="95"/>
        <w:mirrorIndents/>
        <w:rPr>
          <w:rFonts w:ascii="標楷體" w:eastAsia="標楷體" w:hAnsi="標楷體"/>
          <w:color w:val="FF0000"/>
          <w:sz w:val="28"/>
          <w:szCs w:val="28"/>
        </w:rPr>
      </w:pPr>
    </w:p>
    <w:p w:rsidR="003F272D" w:rsidRDefault="003F272D" w:rsidP="00116B04">
      <w:pPr>
        <w:pStyle w:val="afffff"/>
        <w:spacing w:before="180" w:line="520" w:lineRule="exact"/>
        <w:ind w:leftChars="0" w:left="95" w:hanging="95"/>
        <w:mirrorIndents/>
        <w:rPr>
          <w:rFonts w:ascii="標楷體" w:eastAsia="標楷體" w:hAnsi="標楷體"/>
          <w:color w:val="FF0000"/>
          <w:sz w:val="28"/>
          <w:szCs w:val="28"/>
        </w:rPr>
      </w:pPr>
    </w:p>
    <w:p w:rsidR="003F272D" w:rsidRDefault="003F272D" w:rsidP="00116B04">
      <w:pPr>
        <w:pStyle w:val="afffff"/>
        <w:spacing w:before="180" w:line="520" w:lineRule="exact"/>
        <w:ind w:leftChars="0" w:left="95" w:hanging="95"/>
        <w:mirrorIndents/>
        <w:rPr>
          <w:rFonts w:ascii="標楷體" w:eastAsia="標楷體" w:hAnsi="標楷體"/>
          <w:color w:val="FF0000"/>
          <w:sz w:val="28"/>
          <w:szCs w:val="28"/>
        </w:rPr>
      </w:pPr>
    </w:p>
    <w:p w:rsidR="00116B04" w:rsidRDefault="00116B04" w:rsidP="00116B04">
      <w:pPr>
        <w:pStyle w:val="afffff"/>
        <w:spacing w:before="180" w:line="520" w:lineRule="exact"/>
        <w:ind w:leftChars="0" w:left="95" w:hanging="95"/>
        <w:mirrorIndents/>
        <w:rPr>
          <w:rFonts w:ascii="標楷體" w:eastAsia="標楷體" w:hAnsi="標楷體"/>
          <w:color w:val="FF0000"/>
          <w:sz w:val="28"/>
          <w:szCs w:val="28"/>
        </w:rPr>
      </w:pPr>
    </w:p>
    <w:p w:rsidR="00116B04" w:rsidRDefault="00116B04" w:rsidP="00116B04">
      <w:pPr>
        <w:pStyle w:val="afffff"/>
        <w:spacing w:before="180" w:line="520" w:lineRule="exact"/>
        <w:ind w:leftChars="0" w:left="95" w:hanging="95"/>
        <w:mirrorIndents/>
        <w:rPr>
          <w:rFonts w:ascii="標楷體" w:eastAsia="標楷體" w:hAnsi="標楷體"/>
          <w:color w:val="FF0000"/>
          <w:sz w:val="28"/>
          <w:szCs w:val="28"/>
        </w:rPr>
      </w:pPr>
    </w:p>
    <w:p w:rsidR="00116B04" w:rsidRDefault="00116B04" w:rsidP="00116B04">
      <w:pPr>
        <w:pStyle w:val="afffff"/>
        <w:spacing w:before="180" w:line="520" w:lineRule="exact"/>
        <w:ind w:leftChars="0" w:left="95" w:hanging="95"/>
        <w:mirrorIndents/>
        <w:rPr>
          <w:rFonts w:ascii="標楷體" w:eastAsia="標楷體" w:hAnsi="標楷體"/>
          <w:color w:val="FF0000"/>
          <w:sz w:val="28"/>
          <w:szCs w:val="28"/>
        </w:rPr>
      </w:pPr>
    </w:p>
    <w:p w:rsidR="00116B04" w:rsidRPr="002C3753" w:rsidRDefault="00116B04" w:rsidP="00116B04">
      <w:pPr>
        <w:pStyle w:val="afffff"/>
        <w:spacing w:before="180" w:line="520" w:lineRule="exact"/>
        <w:ind w:leftChars="0" w:left="82" w:hanging="82"/>
        <w:mirrorIndents/>
        <w:rPr>
          <w:rFonts w:ascii="標楷體" w:eastAsia="標楷體" w:hAnsi="標楷體"/>
          <w:color w:val="FF0000"/>
          <w:sz w:val="28"/>
          <w:szCs w:val="28"/>
        </w:rPr>
      </w:pPr>
      <w:r>
        <w:rPr>
          <w:noProof/>
        </w:rPr>
        <w:drawing>
          <wp:anchor distT="0" distB="0" distL="114300" distR="114300" simplePos="0" relativeHeight="251979264" behindDoc="1" locked="0" layoutInCell="1" allowOverlap="1" wp14:anchorId="35C15803" wp14:editId="555A289B">
            <wp:simplePos x="0" y="0"/>
            <wp:positionH relativeFrom="column">
              <wp:posOffset>-2540</wp:posOffset>
            </wp:positionH>
            <wp:positionV relativeFrom="paragraph">
              <wp:posOffset>-2100580</wp:posOffset>
            </wp:positionV>
            <wp:extent cx="5048885" cy="2448560"/>
            <wp:effectExtent l="0" t="0" r="18415" b="27940"/>
            <wp:wrapThrough wrapText="bothSides">
              <wp:wrapPolygon edited="0">
                <wp:start x="0" y="0"/>
                <wp:lineTo x="0" y="21678"/>
                <wp:lineTo x="21597" y="21678"/>
                <wp:lineTo x="21597" y="0"/>
                <wp:lineTo x="0" y="0"/>
              </wp:wrapPolygon>
            </wp:wrapThrough>
            <wp:docPr id="492" name="圖表 4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116B04" w:rsidRPr="008418FE" w:rsidRDefault="00116B04" w:rsidP="00116B04">
      <w:pPr>
        <w:pStyle w:val="afffff"/>
        <w:spacing w:before="180"/>
        <w:ind w:leftChars="0" w:left="82" w:hanging="82"/>
        <w:mirrorIndents/>
        <w:rPr>
          <w:rFonts w:ascii="標楷體" w:eastAsia="標楷體" w:hAnsi="標楷體"/>
          <w:szCs w:val="24"/>
        </w:rPr>
      </w:pPr>
      <w:r w:rsidRPr="008418FE">
        <w:rPr>
          <w:rFonts w:ascii="標楷體" w:eastAsia="標楷體" w:hAnsi="標楷體" w:hint="eastAsia"/>
          <w:szCs w:val="24"/>
        </w:rPr>
        <w:t>資料來源：</w:t>
      </w:r>
      <w:r w:rsidRPr="005D65F6">
        <w:rPr>
          <w:rFonts w:ascii="標楷體" w:eastAsia="標楷體" w:hAnsi="標楷體" w:hint="eastAsia"/>
          <w:szCs w:val="24"/>
        </w:rPr>
        <w:t>行政院主計總處，101年家庭收支調查。</w:t>
      </w:r>
    </w:p>
    <w:p w:rsidR="00116B04" w:rsidRPr="008418FE" w:rsidRDefault="00116B04" w:rsidP="00116B04">
      <w:pPr>
        <w:pStyle w:val="afffff"/>
        <w:spacing w:before="180"/>
        <w:ind w:leftChars="0" w:left="95" w:hanging="95"/>
        <w:mirrorIndents/>
        <w:jc w:val="center"/>
        <w:rPr>
          <w:rFonts w:ascii="標楷體" w:eastAsia="標楷體" w:hAnsi="標楷體"/>
          <w:sz w:val="28"/>
          <w:szCs w:val="28"/>
        </w:rPr>
      </w:pPr>
      <w:r w:rsidRPr="008418FE">
        <w:rPr>
          <w:rFonts w:ascii="標楷體" w:eastAsia="標楷體" w:hAnsi="標楷體" w:hint="eastAsia"/>
          <w:sz w:val="28"/>
          <w:szCs w:val="28"/>
        </w:rPr>
        <w:t>圖</w:t>
      </w:r>
      <w:r>
        <w:rPr>
          <w:rFonts w:ascii="標楷體" w:eastAsia="標楷體" w:hAnsi="標楷體" w:hint="eastAsia"/>
          <w:sz w:val="28"/>
          <w:szCs w:val="28"/>
        </w:rPr>
        <w:t>5</w:t>
      </w:r>
      <w:r w:rsidRPr="008418FE">
        <w:rPr>
          <w:rFonts w:ascii="標楷體" w:eastAsia="標楷體" w:hAnsi="標楷體" w:hint="eastAsia"/>
          <w:sz w:val="28"/>
          <w:szCs w:val="28"/>
        </w:rPr>
        <w:t>家庭平均年齡可支配所得</w:t>
      </w:r>
    </w:p>
    <w:p w:rsidR="00116B04" w:rsidRPr="002F6BAB" w:rsidRDefault="00116B04" w:rsidP="00116B04">
      <w:pPr>
        <w:pStyle w:val="afffff"/>
        <w:numPr>
          <w:ilvl w:val="0"/>
          <w:numId w:val="48"/>
        </w:numPr>
        <w:spacing w:before="180" w:line="520" w:lineRule="exact"/>
        <w:ind w:leftChars="0" w:firstLineChars="0"/>
        <w:mirrorIndents/>
        <w:rPr>
          <w:rFonts w:ascii="Times New Roman" w:eastAsia="標楷體" w:hAnsi="Times New Roman"/>
          <w:b/>
          <w:sz w:val="28"/>
          <w:szCs w:val="28"/>
        </w:rPr>
      </w:pPr>
      <w:r w:rsidRPr="002F6BAB">
        <w:rPr>
          <w:rFonts w:ascii="Times New Roman" w:eastAsia="標楷體" w:hAnsi="Times New Roman"/>
          <w:b/>
          <w:sz w:val="28"/>
          <w:szCs w:val="28"/>
        </w:rPr>
        <w:t>消費支出朝醫療保健、通訊及休閒文化發展</w:t>
      </w:r>
    </w:p>
    <w:p w:rsidR="00116B04" w:rsidRDefault="00116B04" w:rsidP="00116B04">
      <w:pPr>
        <w:pStyle w:val="afffff"/>
        <w:spacing w:before="180" w:line="520" w:lineRule="exact"/>
        <w:ind w:leftChars="0" w:left="95" w:hanging="95"/>
        <w:mirrorIndents/>
        <w:rPr>
          <w:rFonts w:ascii="Times New Roman" w:eastAsia="標楷體" w:hAnsi="Times New Roman"/>
          <w:sz w:val="28"/>
          <w:szCs w:val="28"/>
        </w:rPr>
      </w:pPr>
      <w:r w:rsidRPr="002F6BAB">
        <w:rPr>
          <w:rFonts w:ascii="Times New Roman" w:eastAsia="標楷體" w:hAnsi="Times New Roman"/>
          <w:sz w:val="28"/>
          <w:szCs w:val="28"/>
        </w:rPr>
        <w:t xml:space="preserve">　　隨著人口結構朝高齡化</w:t>
      </w:r>
      <w:proofErr w:type="gramStart"/>
      <w:r w:rsidRPr="002F6BAB">
        <w:rPr>
          <w:rFonts w:ascii="Times New Roman" w:eastAsia="標楷體" w:hAnsi="Times New Roman"/>
          <w:sz w:val="28"/>
          <w:szCs w:val="28"/>
        </w:rPr>
        <w:t>及少子化</w:t>
      </w:r>
      <w:proofErr w:type="gramEnd"/>
      <w:r w:rsidRPr="002F6BAB">
        <w:rPr>
          <w:rFonts w:ascii="Times New Roman" w:eastAsia="標楷體" w:hAnsi="Times New Roman"/>
          <w:sz w:val="28"/>
          <w:szCs w:val="28"/>
        </w:rPr>
        <w:t>，消費族群和消費型態亦隨之改變。從國民所得的民間消費結構觀察，可以看出各種類型組成占總消費比率的變動情形，大致符合人口結構變動趨勢。「教育」支出，</w:t>
      </w:r>
      <w:proofErr w:type="gramStart"/>
      <w:r w:rsidRPr="002F6BAB">
        <w:rPr>
          <w:rFonts w:ascii="Times New Roman" w:eastAsia="標楷體" w:hAnsi="Times New Roman"/>
          <w:sz w:val="28"/>
          <w:szCs w:val="28"/>
        </w:rPr>
        <w:t>在少子化</w:t>
      </w:r>
      <w:proofErr w:type="gramEnd"/>
      <w:r w:rsidRPr="002F6BAB">
        <w:rPr>
          <w:rFonts w:ascii="Times New Roman" w:eastAsia="標楷體" w:hAnsi="Times New Roman"/>
          <w:sz w:val="28"/>
          <w:szCs w:val="28"/>
        </w:rPr>
        <w:t>的社會現象下，則呈現下降趨勢。</w:t>
      </w:r>
      <w:proofErr w:type="gramStart"/>
      <w:r w:rsidRPr="002F6BAB">
        <w:rPr>
          <w:rFonts w:ascii="Times New Roman" w:eastAsia="標楷體" w:hAnsi="Times New Roman"/>
          <w:sz w:val="28"/>
          <w:szCs w:val="28"/>
        </w:rPr>
        <w:t>反之，</w:t>
      </w:r>
      <w:proofErr w:type="gramEnd"/>
      <w:r w:rsidRPr="002F6BAB">
        <w:rPr>
          <w:rFonts w:ascii="Times New Roman" w:eastAsia="標楷體" w:hAnsi="Times New Roman"/>
          <w:sz w:val="28"/>
          <w:szCs w:val="28"/>
        </w:rPr>
        <w:t>隨著國人平均壽命延長，衛生保健觀念增強，「醫療保健」逐年提升。且過去傳統養兒防老已不再是每對夫妻的理想，現今大部分老年人可能選擇和配偶同住或者獨居，甚至到安養護住宅居住，也開始懂得投資自己，將薪水、退休金投資在自己身上，從居家擺設，旅遊計畫到精緻美食，致「通訊」、「休閒與文化」及「餐廳及旅館」等，可以改善生活水準，屬服務屬性的消費項目則呈現逐年提升。</w:t>
      </w:r>
    </w:p>
    <w:p w:rsidR="00116B04" w:rsidRDefault="00116B04" w:rsidP="00116B04">
      <w:pPr>
        <w:pStyle w:val="afffff"/>
        <w:spacing w:before="180" w:line="520" w:lineRule="exact"/>
        <w:ind w:leftChars="0" w:left="95" w:hanging="95"/>
        <w:mirrorIndents/>
        <w:rPr>
          <w:rFonts w:ascii="Times New Roman" w:eastAsia="標楷體" w:hAnsi="Times New Roman"/>
          <w:sz w:val="28"/>
          <w:szCs w:val="28"/>
        </w:rPr>
      </w:pPr>
    </w:p>
    <w:p w:rsidR="00116B04" w:rsidRDefault="00116B04" w:rsidP="00116B04">
      <w:pPr>
        <w:pStyle w:val="afffff"/>
        <w:spacing w:before="180" w:line="520" w:lineRule="exact"/>
        <w:ind w:leftChars="0" w:left="95" w:hanging="95"/>
        <w:mirrorIndents/>
        <w:rPr>
          <w:rFonts w:ascii="Times New Roman" w:eastAsia="標楷體" w:hAnsi="Times New Roman"/>
          <w:sz w:val="28"/>
          <w:szCs w:val="28"/>
        </w:rPr>
      </w:pPr>
    </w:p>
    <w:p w:rsidR="00116B04" w:rsidRDefault="00116B04" w:rsidP="00116B04">
      <w:pPr>
        <w:pStyle w:val="afffff"/>
        <w:spacing w:before="180" w:line="520" w:lineRule="exact"/>
        <w:ind w:leftChars="0" w:left="95" w:hanging="95"/>
        <w:mirrorIndents/>
        <w:rPr>
          <w:rFonts w:ascii="Times New Roman" w:eastAsia="標楷體" w:hAnsi="Times New Roman"/>
          <w:sz w:val="28"/>
          <w:szCs w:val="28"/>
        </w:rPr>
      </w:pPr>
    </w:p>
    <w:p w:rsidR="00116B04" w:rsidRPr="002F6BAB" w:rsidRDefault="00116B04" w:rsidP="00116B04">
      <w:pPr>
        <w:pStyle w:val="afffff"/>
        <w:spacing w:before="180" w:line="520" w:lineRule="exact"/>
        <w:ind w:leftChars="0" w:left="95" w:hanging="95"/>
        <w:mirrorIndents/>
        <w:rPr>
          <w:rFonts w:ascii="Times New Roman" w:eastAsia="標楷體" w:hAnsi="Times New Roman"/>
          <w:sz w:val="28"/>
          <w:szCs w:val="28"/>
        </w:rPr>
      </w:pPr>
    </w:p>
    <w:p w:rsidR="00116B04" w:rsidRPr="00FB24BD" w:rsidRDefault="00116B04" w:rsidP="00116B04">
      <w:pPr>
        <w:pStyle w:val="afffff"/>
        <w:spacing w:before="180" w:afterLines="50" w:after="180" w:line="520" w:lineRule="exact"/>
        <w:ind w:leftChars="0" w:left="95" w:hanging="95"/>
        <w:mirrorIndents/>
        <w:jc w:val="center"/>
        <w:rPr>
          <w:rFonts w:ascii="Times New Roman" w:eastAsia="標楷體" w:hAnsi="Times New Roman"/>
          <w:szCs w:val="24"/>
        </w:rPr>
      </w:pPr>
      <w:r w:rsidRPr="00FB24BD">
        <w:rPr>
          <w:rFonts w:ascii="Times New Roman" w:eastAsia="標楷體" w:hAnsi="Times New Roman"/>
          <w:noProof/>
          <w:sz w:val="28"/>
          <w:szCs w:val="28"/>
        </w:rPr>
        <w:lastRenderedPageBreak/>
        <mc:AlternateContent>
          <mc:Choice Requires="wps">
            <w:drawing>
              <wp:anchor distT="0" distB="0" distL="114300" distR="114300" simplePos="0" relativeHeight="251977216" behindDoc="0" locked="0" layoutInCell="1" allowOverlap="1" wp14:anchorId="409388F1" wp14:editId="76F958A5">
                <wp:simplePos x="0" y="0"/>
                <wp:positionH relativeFrom="column">
                  <wp:posOffset>5051425</wp:posOffset>
                </wp:positionH>
                <wp:positionV relativeFrom="paragraph">
                  <wp:posOffset>107315</wp:posOffset>
                </wp:positionV>
                <wp:extent cx="914400" cy="1403985"/>
                <wp:effectExtent l="0" t="0" r="0" b="0"/>
                <wp:wrapNone/>
                <wp:docPr id="4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solidFill>
                          <a:srgbClr val="FFFFFF"/>
                        </a:solidFill>
                        <a:ln w="9525">
                          <a:noFill/>
                          <a:miter lim="800000"/>
                          <a:headEnd/>
                          <a:tailEnd/>
                        </a:ln>
                      </wps:spPr>
                      <wps:txbx>
                        <w:txbxContent>
                          <w:p w:rsidR="00F34EAF" w:rsidRPr="003B6F0E" w:rsidRDefault="00F34EAF" w:rsidP="00116B04">
                            <w:pPr>
                              <w:rPr>
                                <w:rFonts w:eastAsia="標楷體"/>
                              </w:rPr>
                            </w:pPr>
                            <w:r w:rsidRPr="003B6F0E">
                              <w:rPr>
                                <w:rFonts w:eastAsia="標楷體"/>
                              </w:rPr>
                              <w:t>單位</w:t>
                            </w:r>
                            <w:r w:rsidRPr="003B6F0E">
                              <w:rPr>
                                <w:rFonts w:eastAsia="標楷體"/>
                              </w:rPr>
                              <w:t>:</w:t>
                            </w:r>
                            <w:r w:rsidRPr="003B6F0E">
                              <w:rPr>
                                <w:rFonts w:eastAsia="標楷體"/>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397.75pt;margin-top:8.45pt;width:1in;height:110.55pt;z-index:25197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" stroked="f">
                <v:textbox style="mso-fit-shape-to-text:t">
                  <w:txbxContent>
                    <w:p w:rsidR="00F34EAF" w:rsidRPr="003B6F0E" w:rsidRDefault="00F34EAF" w:rsidP="00116B04">
                      <w:pPr>
                        <w:rPr>
                          <w:rFonts w:eastAsia="標楷體"/>
                        </w:rPr>
                      </w:pPr>
                      <w:r w:rsidRPr="003B6F0E">
                        <w:rPr>
                          <w:rFonts w:eastAsia="標楷體"/>
                        </w:rPr>
                        <w:t>單位</w:t>
                      </w:r>
                      <w:r w:rsidRPr="003B6F0E">
                        <w:rPr>
                          <w:rFonts w:eastAsia="標楷體"/>
                        </w:rPr>
                        <w:t>:</w:t>
                      </w:r>
                      <w:r w:rsidRPr="003B6F0E">
                        <w:rPr>
                          <w:rFonts w:eastAsia="標楷體"/>
                        </w:rPr>
                        <w:t>％</w:t>
                      </w:r>
                    </w:p>
                  </w:txbxContent>
                </v:textbox>
              </v:shape>
            </w:pict>
          </mc:Fallback>
        </mc:AlternateContent>
      </w:r>
      <w:r w:rsidRPr="00FB24BD">
        <w:rPr>
          <w:rFonts w:ascii="Times New Roman" w:eastAsia="標楷體" w:hAnsi="Times New Roman"/>
          <w:sz w:val="28"/>
          <w:szCs w:val="28"/>
        </w:rPr>
        <w:t>表</w:t>
      </w:r>
      <w:r w:rsidRPr="00FB24BD">
        <w:rPr>
          <w:rFonts w:ascii="Times New Roman" w:eastAsia="標楷體" w:hAnsi="Times New Roman"/>
          <w:sz w:val="28"/>
          <w:szCs w:val="28"/>
        </w:rPr>
        <w:t>2</w:t>
      </w:r>
      <w:proofErr w:type="gramStart"/>
      <w:r w:rsidRPr="00FB24BD">
        <w:rPr>
          <w:rFonts w:ascii="Times New Roman" w:eastAsia="標楷體" w:hAnsi="Times New Roman"/>
          <w:sz w:val="28"/>
          <w:szCs w:val="28"/>
        </w:rPr>
        <w:t>各</w:t>
      </w:r>
      <w:proofErr w:type="gramEnd"/>
      <w:r w:rsidRPr="00FB24BD">
        <w:rPr>
          <w:rFonts w:ascii="Times New Roman" w:eastAsia="標楷體" w:hAnsi="Times New Roman"/>
          <w:sz w:val="28"/>
          <w:szCs w:val="28"/>
        </w:rPr>
        <w:t>支出用途占民間消費之比率</w:t>
      </w:r>
    </w:p>
    <w:tbl>
      <w:tblPr>
        <w:tblStyle w:val="affff4"/>
        <w:tblW w:w="9906" w:type="dxa"/>
        <w:tblInd w:w="-318" w:type="dxa"/>
        <w:tblLook w:val="0420" w:firstRow="1" w:lastRow="0" w:firstColumn="0" w:lastColumn="0" w:noHBand="0" w:noVBand="1"/>
      </w:tblPr>
      <w:tblGrid>
        <w:gridCol w:w="1057"/>
        <w:gridCol w:w="724"/>
        <w:gridCol w:w="724"/>
        <w:gridCol w:w="724"/>
        <w:gridCol w:w="883"/>
        <w:gridCol w:w="724"/>
        <w:gridCol w:w="725"/>
        <w:gridCol w:w="724"/>
        <w:gridCol w:w="724"/>
        <w:gridCol w:w="724"/>
        <w:gridCol w:w="724"/>
        <w:gridCol w:w="724"/>
        <w:gridCol w:w="725"/>
      </w:tblGrid>
      <w:tr w:rsidR="00116B04" w:rsidRPr="00EC46F4" w:rsidTr="00B814B5">
        <w:trPr>
          <w:tblHeader/>
        </w:trPr>
        <w:tc>
          <w:tcPr>
            <w:tcW w:w="1057" w:type="dxa"/>
            <w:vAlign w:val="center"/>
          </w:tcPr>
          <w:p w:rsidR="00116B04" w:rsidRPr="00EC46F4" w:rsidRDefault="00116B04" w:rsidP="00B814B5">
            <w:pPr>
              <w:spacing w:line="300" w:lineRule="exact"/>
              <w:jc w:val="center"/>
              <w:rPr>
                <w:rFonts w:ascii="標楷體" w:eastAsia="標楷體" w:hAnsi="標楷體"/>
              </w:rPr>
            </w:pPr>
            <w:r w:rsidRPr="00EC46F4">
              <w:rPr>
                <w:rFonts w:ascii="標楷體" w:eastAsia="標楷體" w:hAnsi="標楷體" w:hint="eastAsia"/>
              </w:rPr>
              <w:t>期間</w:t>
            </w:r>
          </w:p>
        </w:tc>
        <w:tc>
          <w:tcPr>
            <w:tcW w:w="724" w:type="dxa"/>
            <w:vAlign w:val="center"/>
          </w:tcPr>
          <w:p w:rsidR="00116B04" w:rsidRPr="0079028D" w:rsidRDefault="00116B04" w:rsidP="00B814B5">
            <w:pPr>
              <w:spacing w:line="300" w:lineRule="exact"/>
              <w:ind w:leftChars="-31" w:left="-74"/>
              <w:jc w:val="center"/>
              <w:rPr>
                <w:rFonts w:ascii="標楷體" w:eastAsia="標楷體" w:hAnsi="標楷體"/>
              </w:rPr>
            </w:pPr>
            <w:r w:rsidRPr="0079028D">
              <w:rPr>
                <w:rFonts w:ascii="標楷體" w:eastAsia="標楷體" w:hAnsi="標楷體" w:hint="eastAsia"/>
              </w:rPr>
              <w:t>食品及非酒精飲料</w:t>
            </w:r>
          </w:p>
        </w:tc>
        <w:tc>
          <w:tcPr>
            <w:tcW w:w="724" w:type="dxa"/>
            <w:vAlign w:val="center"/>
          </w:tcPr>
          <w:p w:rsidR="00116B04" w:rsidRPr="0079028D" w:rsidRDefault="00116B04" w:rsidP="00B814B5">
            <w:pPr>
              <w:spacing w:line="300" w:lineRule="exact"/>
              <w:ind w:leftChars="-31" w:left="-74"/>
              <w:jc w:val="center"/>
              <w:rPr>
                <w:rFonts w:ascii="標楷體" w:eastAsia="標楷體" w:hAnsi="標楷體"/>
              </w:rPr>
            </w:pPr>
            <w:r w:rsidRPr="0079028D">
              <w:rPr>
                <w:rFonts w:ascii="標楷體" w:eastAsia="標楷體" w:hAnsi="標楷體" w:hint="eastAsia"/>
              </w:rPr>
              <w:t>菸酒</w:t>
            </w:r>
          </w:p>
        </w:tc>
        <w:tc>
          <w:tcPr>
            <w:tcW w:w="724" w:type="dxa"/>
            <w:vAlign w:val="center"/>
          </w:tcPr>
          <w:p w:rsidR="00116B04" w:rsidRPr="0079028D" w:rsidRDefault="00116B04" w:rsidP="00B814B5">
            <w:pPr>
              <w:spacing w:line="300" w:lineRule="exact"/>
              <w:ind w:leftChars="-31" w:left="-74"/>
              <w:jc w:val="center"/>
              <w:rPr>
                <w:rFonts w:ascii="標楷體" w:eastAsia="標楷體" w:hAnsi="標楷體"/>
              </w:rPr>
            </w:pPr>
            <w:r w:rsidRPr="0079028D">
              <w:rPr>
                <w:rFonts w:ascii="標楷體" w:eastAsia="標楷體" w:hAnsi="標楷體" w:hint="eastAsia"/>
              </w:rPr>
              <w:t>衣著鞋襪及服飾用品</w:t>
            </w:r>
          </w:p>
        </w:tc>
        <w:tc>
          <w:tcPr>
            <w:tcW w:w="883" w:type="dxa"/>
            <w:vAlign w:val="center"/>
          </w:tcPr>
          <w:p w:rsidR="00116B04" w:rsidRPr="0079028D" w:rsidRDefault="00116B04" w:rsidP="00B814B5">
            <w:pPr>
              <w:spacing w:line="300" w:lineRule="exact"/>
              <w:ind w:leftChars="-31" w:left="-74"/>
              <w:jc w:val="center"/>
              <w:rPr>
                <w:rFonts w:ascii="標楷體" w:eastAsia="標楷體" w:hAnsi="標楷體"/>
              </w:rPr>
            </w:pPr>
            <w:r w:rsidRPr="0079028D">
              <w:rPr>
                <w:rFonts w:ascii="標楷體" w:eastAsia="標楷體" w:hAnsi="標楷體" w:hint="eastAsia"/>
              </w:rPr>
              <w:t>住宅服務、水電瓦斯及其他燃料</w:t>
            </w:r>
          </w:p>
        </w:tc>
        <w:tc>
          <w:tcPr>
            <w:tcW w:w="724" w:type="dxa"/>
            <w:vAlign w:val="center"/>
          </w:tcPr>
          <w:p w:rsidR="00116B04" w:rsidRPr="0079028D" w:rsidRDefault="00116B04" w:rsidP="00B814B5">
            <w:pPr>
              <w:spacing w:line="300" w:lineRule="exact"/>
              <w:ind w:leftChars="-31" w:left="-74"/>
              <w:jc w:val="center"/>
              <w:rPr>
                <w:rFonts w:ascii="標楷體" w:eastAsia="標楷體" w:hAnsi="標楷體"/>
              </w:rPr>
            </w:pPr>
            <w:r w:rsidRPr="0079028D">
              <w:rPr>
                <w:rFonts w:ascii="標楷體" w:eastAsia="標楷體" w:hAnsi="標楷體" w:hint="eastAsia"/>
              </w:rPr>
              <w:t>家具設備及家務維護</w:t>
            </w:r>
          </w:p>
        </w:tc>
        <w:tc>
          <w:tcPr>
            <w:tcW w:w="725" w:type="dxa"/>
            <w:vAlign w:val="center"/>
          </w:tcPr>
          <w:p w:rsidR="00116B04" w:rsidRPr="0079028D" w:rsidRDefault="00116B04" w:rsidP="00B814B5">
            <w:pPr>
              <w:spacing w:line="300" w:lineRule="exact"/>
              <w:ind w:leftChars="-31" w:left="-74"/>
              <w:jc w:val="center"/>
              <w:rPr>
                <w:rFonts w:ascii="標楷體" w:eastAsia="標楷體" w:hAnsi="標楷體"/>
              </w:rPr>
            </w:pPr>
            <w:r w:rsidRPr="0079028D">
              <w:rPr>
                <w:rFonts w:ascii="標楷體" w:eastAsia="標楷體" w:hAnsi="標楷體" w:hint="eastAsia"/>
              </w:rPr>
              <w:t>醫療保健</w:t>
            </w:r>
          </w:p>
        </w:tc>
        <w:tc>
          <w:tcPr>
            <w:tcW w:w="724" w:type="dxa"/>
            <w:vAlign w:val="center"/>
          </w:tcPr>
          <w:p w:rsidR="00116B04" w:rsidRPr="0079028D" w:rsidRDefault="00116B04" w:rsidP="00B814B5">
            <w:pPr>
              <w:spacing w:line="300" w:lineRule="exact"/>
              <w:ind w:leftChars="-31" w:left="-74"/>
              <w:jc w:val="center"/>
              <w:rPr>
                <w:rFonts w:ascii="標楷體" w:eastAsia="標楷體" w:hAnsi="標楷體"/>
              </w:rPr>
            </w:pPr>
            <w:r w:rsidRPr="0079028D">
              <w:rPr>
                <w:rFonts w:ascii="標楷體" w:eastAsia="標楷體" w:hAnsi="標楷體" w:hint="eastAsia"/>
              </w:rPr>
              <w:t>交通</w:t>
            </w:r>
          </w:p>
        </w:tc>
        <w:tc>
          <w:tcPr>
            <w:tcW w:w="724" w:type="dxa"/>
            <w:vAlign w:val="center"/>
          </w:tcPr>
          <w:p w:rsidR="00116B04" w:rsidRPr="0079028D" w:rsidRDefault="00116B04" w:rsidP="00B814B5">
            <w:pPr>
              <w:spacing w:line="300" w:lineRule="exact"/>
              <w:ind w:leftChars="-31" w:left="-74"/>
              <w:jc w:val="center"/>
              <w:rPr>
                <w:rFonts w:ascii="標楷體" w:eastAsia="標楷體" w:hAnsi="標楷體"/>
              </w:rPr>
            </w:pPr>
            <w:r w:rsidRPr="0079028D">
              <w:rPr>
                <w:rFonts w:ascii="標楷體" w:eastAsia="標楷體" w:hAnsi="標楷體" w:hint="eastAsia"/>
              </w:rPr>
              <w:t>通訊</w:t>
            </w:r>
          </w:p>
        </w:tc>
        <w:tc>
          <w:tcPr>
            <w:tcW w:w="724" w:type="dxa"/>
            <w:vAlign w:val="center"/>
          </w:tcPr>
          <w:p w:rsidR="00116B04" w:rsidRPr="0079028D" w:rsidRDefault="00116B04" w:rsidP="00B814B5">
            <w:pPr>
              <w:spacing w:line="300" w:lineRule="exact"/>
              <w:ind w:leftChars="-31" w:left="-74"/>
              <w:jc w:val="center"/>
              <w:rPr>
                <w:rFonts w:ascii="標楷體" w:eastAsia="標楷體" w:hAnsi="標楷體"/>
              </w:rPr>
            </w:pPr>
            <w:r w:rsidRPr="0079028D">
              <w:rPr>
                <w:rFonts w:ascii="標楷體" w:eastAsia="標楷體" w:hAnsi="標楷體" w:hint="eastAsia"/>
              </w:rPr>
              <w:t>休閒與文化</w:t>
            </w:r>
          </w:p>
        </w:tc>
        <w:tc>
          <w:tcPr>
            <w:tcW w:w="724" w:type="dxa"/>
            <w:vAlign w:val="center"/>
          </w:tcPr>
          <w:p w:rsidR="00116B04" w:rsidRPr="0079028D" w:rsidRDefault="00116B04" w:rsidP="00B814B5">
            <w:pPr>
              <w:spacing w:line="300" w:lineRule="exact"/>
              <w:ind w:leftChars="-31" w:left="-74"/>
              <w:jc w:val="center"/>
              <w:rPr>
                <w:rFonts w:ascii="標楷體" w:eastAsia="標楷體" w:hAnsi="標楷體"/>
              </w:rPr>
            </w:pPr>
            <w:r w:rsidRPr="0079028D">
              <w:rPr>
                <w:rFonts w:ascii="標楷體" w:eastAsia="標楷體" w:hAnsi="標楷體" w:hint="eastAsia"/>
              </w:rPr>
              <w:t>教育</w:t>
            </w:r>
          </w:p>
        </w:tc>
        <w:tc>
          <w:tcPr>
            <w:tcW w:w="724" w:type="dxa"/>
            <w:vAlign w:val="center"/>
          </w:tcPr>
          <w:p w:rsidR="00116B04" w:rsidRPr="00EC46F4" w:rsidRDefault="00116B04" w:rsidP="00B814B5">
            <w:pPr>
              <w:spacing w:line="300" w:lineRule="exact"/>
              <w:ind w:leftChars="-31" w:left="-74"/>
              <w:jc w:val="center"/>
              <w:rPr>
                <w:rFonts w:ascii="標楷體" w:eastAsia="標楷體" w:hAnsi="標楷體"/>
              </w:rPr>
            </w:pPr>
            <w:r w:rsidRPr="00CD6FEC">
              <w:rPr>
                <w:rFonts w:ascii="標楷體" w:eastAsia="標楷體" w:hAnsi="標楷體" w:hint="eastAsia"/>
              </w:rPr>
              <w:t>餐廳及旅館</w:t>
            </w:r>
          </w:p>
        </w:tc>
        <w:tc>
          <w:tcPr>
            <w:tcW w:w="725" w:type="dxa"/>
            <w:vAlign w:val="center"/>
          </w:tcPr>
          <w:p w:rsidR="00116B04" w:rsidRPr="00EC46F4" w:rsidRDefault="00116B04" w:rsidP="00B814B5">
            <w:pPr>
              <w:spacing w:line="300" w:lineRule="exact"/>
              <w:ind w:leftChars="-31" w:left="-74"/>
              <w:jc w:val="center"/>
              <w:rPr>
                <w:rFonts w:ascii="標楷體" w:eastAsia="標楷體" w:hAnsi="標楷體"/>
              </w:rPr>
            </w:pPr>
            <w:r w:rsidRPr="00CD6FEC">
              <w:rPr>
                <w:rFonts w:ascii="標楷體" w:eastAsia="標楷體" w:hAnsi="標楷體" w:hint="eastAsia"/>
              </w:rPr>
              <w:t>其他</w:t>
            </w:r>
          </w:p>
        </w:tc>
      </w:tr>
      <w:tr w:rsidR="00116B04" w:rsidRPr="0033527B" w:rsidTr="00B814B5">
        <w:tc>
          <w:tcPr>
            <w:tcW w:w="1057" w:type="dxa"/>
          </w:tcPr>
          <w:p w:rsidR="00116B04" w:rsidRPr="00060B95" w:rsidRDefault="00116B04" w:rsidP="00B814B5">
            <w:pPr>
              <w:rPr>
                <w:rFonts w:eastAsia="標楷體"/>
              </w:rPr>
            </w:pPr>
            <w:r w:rsidRPr="00060B95">
              <w:rPr>
                <w:rFonts w:eastAsia="標楷體"/>
              </w:rPr>
              <w:t>1981-85</w:t>
            </w:r>
          </w:p>
        </w:tc>
        <w:tc>
          <w:tcPr>
            <w:tcW w:w="724" w:type="dxa"/>
            <w:vAlign w:val="center"/>
          </w:tcPr>
          <w:p w:rsidR="00116B04" w:rsidRPr="00060B95" w:rsidRDefault="00116B04" w:rsidP="00B814B5">
            <w:pPr>
              <w:jc w:val="center"/>
              <w:rPr>
                <w:rFonts w:eastAsia="標楷體"/>
              </w:rPr>
            </w:pPr>
            <w:r w:rsidRPr="00060B95">
              <w:rPr>
                <w:rFonts w:eastAsia="標楷體"/>
              </w:rPr>
              <w:t>20.9</w:t>
            </w:r>
          </w:p>
        </w:tc>
        <w:tc>
          <w:tcPr>
            <w:tcW w:w="724" w:type="dxa"/>
            <w:vAlign w:val="center"/>
          </w:tcPr>
          <w:p w:rsidR="00116B04" w:rsidRPr="00060B95" w:rsidRDefault="00116B04" w:rsidP="00B814B5">
            <w:pPr>
              <w:jc w:val="center"/>
              <w:rPr>
                <w:rFonts w:eastAsia="標楷體"/>
              </w:rPr>
            </w:pPr>
            <w:r w:rsidRPr="00060B95">
              <w:rPr>
                <w:rFonts w:eastAsia="標楷體"/>
              </w:rPr>
              <w:t>5.1</w:t>
            </w:r>
          </w:p>
        </w:tc>
        <w:tc>
          <w:tcPr>
            <w:tcW w:w="724" w:type="dxa"/>
            <w:vAlign w:val="center"/>
          </w:tcPr>
          <w:p w:rsidR="00116B04" w:rsidRPr="00060B95" w:rsidRDefault="00116B04" w:rsidP="00B814B5">
            <w:pPr>
              <w:jc w:val="center"/>
              <w:rPr>
                <w:rFonts w:eastAsia="標楷體"/>
              </w:rPr>
            </w:pPr>
            <w:r w:rsidRPr="00060B95">
              <w:rPr>
                <w:rFonts w:eastAsia="標楷體"/>
              </w:rPr>
              <w:t>3.7</w:t>
            </w:r>
          </w:p>
        </w:tc>
        <w:tc>
          <w:tcPr>
            <w:tcW w:w="883" w:type="dxa"/>
            <w:vAlign w:val="center"/>
          </w:tcPr>
          <w:p w:rsidR="00116B04" w:rsidRPr="00060B95" w:rsidRDefault="00116B04" w:rsidP="00B814B5">
            <w:pPr>
              <w:jc w:val="center"/>
              <w:rPr>
                <w:rFonts w:eastAsia="標楷體"/>
              </w:rPr>
            </w:pPr>
            <w:r w:rsidRPr="00060B95">
              <w:rPr>
                <w:rFonts w:eastAsia="標楷體"/>
              </w:rPr>
              <w:t>18.4</w:t>
            </w:r>
          </w:p>
        </w:tc>
        <w:tc>
          <w:tcPr>
            <w:tcW w:w="724" w:type="dxa"/>
            <w:vAlign w:val="center"/>
          </w:tcPr>
          <w:p w:rsidR="00116B04" w:rsidRPr="00060B95" w:rsidRDefault="00116B04" w:rsidP="00B814B5">
            <w:pPr>
              <w:jc w:val="center"/>
              <w:rPr>
                <w:rFonts w:eastAsia="標楷體"/>
              </w:rPr>
            </w:pPr>
            <w:r w:rsidRPr="00060B95">
              <w:rPr>
                <w:rFonts w:eastAsia="標楷體"/>
              </w:rPr>
              <w:t>3.1</w:t>
            </w:r>
          </w:p>
        </w:tc>
        <w:tc>
          <w:tcPr>
            <w:tcW w:w="725" w:type="dxa"/>
            <w:vAlign w:val="center"/>
          </w:tcPr>
          <w:p w:rsidR="00116B04" w:rsidRPr="00060B95" w:rsidRDefault="00116B04" w:rsidP="00B814B5">
            <w:pPr>
              <w:jc w:val="center"/>
              <w:rPr>
                <w:rFonts w:eastAsia="標楷體"/>
              </w:rPr>
            </w:pPr>
            <w:r w:rsidRPr="00060B95">
              <w:rPr>
                <w:rFonts w:eastAsia="標楷體"/>
              </w:rPr>
              <w:t>4.8</w:t>
            </w:r>
          </w:p>
        </w:tc>
        <w:tc>
          <w:tcPr>
            <w:tcW w:w="724" w:type="dxa"/>
            <w:vAlign w:val="center"/>
          </w:tcPr>
          <w:p w:rsidR="00116B04" w:rsidRPr="00060B95" w:rsidRDefault="00116B04" w:rsidP="00B814B5">
            <w:pPr>
              <w:jc w:val="center"/>
              <w:rPr>
                <w:rFonts w:eastAsia="標楷體"/>
              </w:rPr>
            </w:pPr>
            <w:r w:rsidRPr="00060B95">
              <w:rPr>
                <w:rFonts w:eastAsia="標楷體"/>
              </w:rPr>
              <w:t>8.9</w:t>
            </w:r>
          </w:p>
        </w:tc>
        <w:tc>
          <w:tcPr>
            <w:tcW w:w="724" w:type="dxa"/>
            <w:vAlign w:val="center"/>
          </w:tcPr>
          <w:p w:rsidR="00116B04" w:rsidRPr="00060B95" w:rsidRDefault="00116B04" w:rsidP="00B814B5">
            <w:pPr>
              <w:jc w:val="center"/>
              <w:rPr>
                <w:rFonts w:eastAsia="標楷體"/>
              </w:rPr>
            </w:pPr>
            <w:r w:rsidRPr="00060B95">
              <w:rPr>
                <w:rFonts w:eastAsia="標楷體"/>
              </w:rPr>
              <w:t>0.8</w:t>
            </w:r>
          </w:p>
        </w:tc>
        <w:tc>
          <w:tcPr>
            <w:tcW w:w="724" w:type="dxa"/>
            <w:vAlign w:val="center"/>
          </w:tcPr>
          <w:p w:rsidR="00116B04" w:rsidRPr="00060B95" w:rsidRDefault="00116B04" w:rsidP="00B814B5">
            <w:pPr>
              <w:jc w:val="center"/>
              <w:rPr>
                <w:rFonts w:eastAsia="標楷體"/>
              </w:rPr>
            </w:pPr>
            <w:r w:rsidRPr="00060B95">
              <w:rPr>
                <w:rFonts w:eastAsia="標楷體"/>
              </w:rPr>
              <w:t>3.9</w:t>
            </w:r>
          </w:p>
        </w:tc>
        <w:tc>
          <w:tcPr>
            <w:tcW w:w="724" w:type="dxa"/>
            <w:vAlign w:val="center"/>
          </w:tcPr>
          <w:p w:rsidR="00116B04" w:rsidRPr="00060B95" w:rsidRDefault="00116B04" w:rsidP="00B814B5">
            <w:pPr>
              <w:jc w:val="center"/>
              <w:rPr>
                <w:rFonts w:eastAsia="標楷體"/>
              </w:rPr>
            </w:pPr>
            <w:r w:rsidRPr="00060B95">
              <w:rPr>
                <w:rFonts w:eastAsia="標楷體"/>
              </w:rPr>
              <w:t>12.9</w:t>
            </w:r>
          </w:p>
        </w:tc>
        <w:tc>
          <w:tcPr>
            <w:tcW w:w="724" w:type="dxa"/>
            <w:vAlign w:val="center"/>
          </w:tcPr>
          <w:p w:rsidR="00116B04" w:rsidRPr="00060B95" w:rsidRDefault="00116B04" w:rsidP="00B814B5">
            <w:pPr>
              <w:jc w:val="center"/>
              <w:rPr>
                <w:rFonts w:eastAsia="標楷體"/>
              </w:rPr>
            </w:pPr>
            <w:r w:rsidRPr="00060B95">
              <w:rPr>
                <w:rFonts w:eastAsia="標楷體"/>
              </w:rPr>
              <w:t>4.0</w:t>
            </w:r>
          </w:p>
        </w:tc>
        <w:tc>
          <w:tcPr>
            <w:tcW w:w="725" w:type="dxa"/>
            <w:vAlign w:val="center"/>
          </w:tcPr>
          <w:p w:rsidR="00116B04" w:rsidRPr="00060B95" w:rsidRDefault="00116B04" w:rsidP="00B814B5">
            <w:pPr>
              <w:jc w:val="center"/>
              <w:rPr>
                <w:rFonts w:eastAsia="標楷體"/>
              </w:rPr>
            </w:pPr>
            <w:r w:rsidRPr="00060B95">
              <w:rPr>
                <w:rFonts w:eastAsia="標楷體"/>
              </w:rPr>
              <w:t>13.4</w:t>
            </w:r>
          </w:p>
        </w:tc>
      </w:tr>
      <w:tr w:rsidR="00116B04" w:rsidRPr="0033527B" w:rsidTr="00B814B5">
        <w:tc>
          <w:tcPr>
            <w:tcW w:w="1057" w:type="dxa"/>
          </w:tcPr>
          <w:p w:rsidR="00116B04" w:rsidRPr="00060B95" w:rsidRDefault="00116B04" w:rsidP="00B814B5">
            <w:pPr>
              <w:rPr>
                <w:rFonts w:eastAsia="標楷體"/>
              </w:rPr>
            </w:pPr>
            <w:r w:rsidRPr="00060B95">
              <w:rPr>
                <w:rFonts w:eastAsia="標楷體"/>
              </w:rPr>
              <w:t>1986-90</w:t>
            </w:r>
          </w:p>
        </w:tc>
        <w:tc>
          <w:tcPr>
            <w:tcW w:w="724" w:type="dxa"/>
            <w:vAlign w:val="center"/>
          </w:tcPr>
          <w:p w:rsidR="00116B04" w:rsidRPr="00060B95" w:rsidRDefault="00116B04" w:rsidP="00B814B5">
            <w:pPr>
              <w:jc w:val="center"/>
              <w:rPr>
                <w:rFonts w:eastAsia="標楷體"/>
              </w:rPr>
            </w:pPr>
            <w:r w:rsidRPr="00060B95">
              <w:rPr>
                <w:rFonts w:eastAsia="標楷體"/>
              </w:rPr>
              <w:t>17.8</w:t>
            </w:r>
          </w:p>
        </w:tc>
        <w:tc>
          <w:tcPr>
            <w:tcW w:w="724" w:type="dxa"/>
            <w:vAlign w:val="center"/>
          </w:tcPr>
          <w:p w:rsidR="00116B04" w:rsidRPr="00060B95" w:rsidRDefault="00116B04" w:rsidP="00B814B5">
            <w:pPr>
              <w:jc w:val="center"/>
              <w:rPr>
                <w:rFonts w:eastAsia="標楷體"/>
              </w:rPr>
            </w:pPr>
            <w:r w:rsidRPr="00060B95">
              <w:rPr>
                <w:rFonts w:eastAsia="標楷體"/>
              </w:rPr>
              <w:t>4.4</w:t>
            </w:r>
          </w:p>
        </w:tc>
        <w:tc>
          <w:tcPr>
            <w:tcW w:w="724" w:type="dxa"/>
            <w:vAlign w:val="center"/>
          </w:tcPr>
          <w:p w:rsidR="00116B04" w:rsidRPr="00060B95" w:rsidRDefault="00116B04" w:rsidP="00B814B5">
            <w:pPr>
              <w:jc w:val="center"/>
              <w:rPr>
                <w:rFonts w:eastAsia="標楷體"/>
              </w:rPr>
            </w:pPr>
            <w:r w:rsidRPr="00060B95">
              <w:rPr>
                <w:rFonts w:eastAsia="標楷體"/>
              </w:rPr>
              <w:t>4.0</w:t>
            </w:r>
          </w:p>
        </w:tc>
        <w:tc>
          <w:tcPr>
            <w:tcW w:w="883" w:type="dxa"/>
            <w:vAlign w:val="center"/>
          </w:tcPr>
          <w:p w:rsidR="00116B04" w:rsidRPr="00060B95" w:rsidRDefault="00116B04" w:rsidP="00B814B5">
            <w:pPr>
              <w:jc w:val="center"/>
              <w:rPr>
                <w:rFonts w:eastAsia="標楷體"/>
              </w:rPr>
            </w:pPr>
            <w:r w:rsidRPr="00060B95">
              <w:rPr>
                <w:rFonts w:eastAsia="標楷體"/>
              </w:rPr>
              <w:t>19.1</w:t>
            </w:r>
          </w:p>
        </w:tc>
        <w:tc>
          <w:tcPr>
            <w:tcW w:w="724" w:type="dxa"/>
            <w:vAlign w:val="center"/>
          </w:tcPr>
          <w:p w:rsidR="00116B04" w:rsidRPr="00060B95" w:rsidRDefault="00116B04" w:rsidP="00B814B5">
            <w:pPr>
              <w:jc w:val="center"/>
              <w:rPr>
                <w:rFonts w:eastAsia="標楷體"/>
              </w:rPr>
            </w:pPr>
            <w:r w:rsidRPr="00060B95">
              <w:rPr>
                <w:rFonts w:eastAsia="標楷體"/>
              </w:rPr>
              <w:t>3.1</w:t>
            </w:r>
          </w:p>
        </w:tc>
        <w:tc>
          <w:tcPr>
            <w:tcW w:w="725" w:type="dxa"/>
            <w:vAlign w:val="center"/>
          </w:tcPr>
          <w:p w:rsidR="00116B04" w:rsidRPr="00060B95" w:rsidRDefault="00116B04" w:rsidP="00B814B5">
            <w:pPr>
              <w:jc w:val="center"/>
              <w:rPr>
                <w:rFonts w:eastAsia="標楷體"/>
              </w:rPr>
            </w:pPr>
            <w:r w:rsidRPr="00060B95">
              <w:rPr>
                <w:rFonts w:eastAsia="標楷體"/>
              </w:rPr>
              <w:t>5.5</w:t>
            </w:r>
          </w:p>
        </w:tc>
        <w:tc>
          <w:tcPr>
            <w:tcW w:w="724" w:type="dxa"/>
            <w:vAlign w:val="center"/>
          </w:tcPr>
          <w:p w:rsidR="00116B04" w:rsidRPr="00060B95" w:rsidRDefault="00116B04" w:rsidP="00B814B5">
            <w:pPr>
              <w:jc w:val="center"/>
              <w:rPr>
                <w:rFonts w:eastAsia="標楷體"/>
              </w:rPr>
            </w:pPr>
            <w:r w:rsidRPr="00060B95">
              <w:rPr>
                <w:rFonts w:eastAsia="標楷體"/>
              </w:rPr>
              <w:t>13.0</w:t>
            </w:r>
          </w:p>
        </w:tc>
        <w:tc>
          <w:tcPr>
            <w:tcW w:w="724" w:type="dxa"/>
            <w:vAlign w:val="center"/>
          </w:tcPr>
          <w:p w:rsidR="00116B04" w:rsidRPr="00060B95" w:rsidRDefault="00116B04" w:rsidP="00B814B5">
            <w:pPr>
              <w:jc w:val="center"/>
              <w:rPr>
                <w:rFonts w:eastAsia="標楷體"/>
              </w:rPr>
            </w:pPr>
            <w:r w:rsidRPr="00060B95">
              <w:rPr>
                <w:rFonts w:eastAsia="標楷體"/>
              </w:rPr>
              <w:t>0.9</w:t>
            </w:r>
          </w:p>
        </w:tc>
        <w:tc>
          <w:tcPr>
            <w:tcW w:w="724" w:type="dxa"/>
            <w:vAlign w:val="center"/>
          </w:tcPr>
          <w:p w:rsidR="00116B04" w:rsidRPr="00060B95" w:rsidRDefault="00116B04" w:rsidP="00B814B5">
            <w:pPr>
              <w:jc w:val="center"/>
              <w:rPr>
                <w:rFonts w:eastAsia="標楷體"/>
              </w:rPr>
            </w:pPr>
            <w:r w:rsidRPr="00060B95">
              <w:rPr>
                <w:rFonts w:eastAsia="標楷體"/>
              </w:rPr>
              <w:t>5.1</w:t>
            </w:r>
          </w:p>
        </w:tc>
        <w:tc>
          <w:tcPr>
            <w:tcW w:w="724" w:type="dxa"/>
            <w:vAlign w:val="center"/>
          </w:tcPr>
          <w:p w:rsidR="00116B04" w:rsidRPr="00060B95" w:rsidRDefault="00116B04" w:rsidP="00B814B5">
            <w:pPr>
              <w:jc w:val="center"/>
              <w:rPr>
                <w:rFonts w:eastAsia="標楷體"/>
              </w:rPr>
            </w:pPr>
            <w:r w:rsidRPr="00060B95">
              <w:rPr>
                <w:rFonts w:eastAsia="標楷體"/>
              </w:rPr>
              <w:t>9.9</w:t>
            </w:r>
          </w:p>
        </w:tc>
        <w:tc>
          <w:tcPr>
            <w:tcW w:w="724" w:type="dxa"/>
            <w:vAlign w:val="center"/>
          </w:tcPr>
          <w:p w:rsidR="00116B04" w:rsidRPr="00060B95" w:rsidRDefault="00116B04" w:rsidP="00B814B5">
            <w:pPr>
              <w:jc w:val="center"/>
              <w:rPr>
                <w:rFonts w:eastAsia="標楷體"/>
              </w:rPr>
            </w:pPr>
            <w:r w:rsidRPr="00060B95">
              <w:rPr>
                <w:rFonts w:eastAsia="標楷體"/>
              </w:rPr>
              <w:t>5.4</w:t>
            </w:r>
          </w:p>
        </w:tc>
        <w:tc>
          <w:tcPr>
            <w:tcW w:w="725" w:type="dxa"/>
            <w:vAlign w:val="center"/>
          </w:tcPr>
          <w:p w:rsidR="00116B04" w:rsidRPr="00060B95" w:rsidRDefault="00116B04" w:rsidP="00B814B5">
            <w:pPr>
              <w:jc w:val="center"/>
              <w:rPr>
                <w:rFonts w:eastAsia="標楷體"/>
              </w:rPr>
            </w:pPr>
            <w:r w:rsidRPr="00060B95">
              <w:rPr>
                <w:rFonts w:eastAsia="標楷體"/>
              </w:rPr>
              <w:t>12.1</w:t>
            </w:r>
          </w:p>
        </w:tc>
      </w:tr>
      <w:tr w:rsidR="00116B04" w:rsidRPr="0033527B" w:rsidTr="00B814B5">
        <w:tc>
          <w:tcPr>
            <w:tcW w:w="1057" w:type="dxa"/>
          </w:tcPr>
          <w:p w:rsidR="00116B04" w:rsidRPr="00060B95" w:rsidRDefault="00116B04" w:rsidP="00B814B5">
            <w:pPr>
              <w:rPr>
                <w:rFonts w:eastAsia="標楷體"/>
              </w:rPr>
            </w:pPr>
            <w:r w:rsidRPr="00060B95">
              <w:rPr>
                <w:rFonts w:eastAsia="標楷體"/>
              </w:rPr>
              <w:t>1991-95</w:t>
            </w:r>
          </w:p>
        </w:tc>
        <w:tc>
          <w:tcPr>
            <w:tcW w:w="724" w:type="dxa"/>
            <w:vAlign w:val="center"/>
          </w:tcPr>
          <w:p w:rsidR="00116B04" w:rsidRPr="00060B95" w:rsidRDefault="00116B04" w:rsidP="00B814B5">
            <w:pPr>
              <w:jc w:val="center"/>
              <w:rPr>
                <w:rFonts w:eastAsia="標楷體"/>
              </w:rPr>
            </w:pPr>
            <w:r w:rsidRPr="00060B95">
              <w:rPr>
                <w:rFonts w:eastAsia="標楷體"/>
              </w:rPr>
              <w:t>14.7</w:t>
            </w:r>
          </w:p>
        </w:tc>
        <w:tc>
          <w:tcPr>
            <w:tcW w:w="724" w:type="dxa"/>
            <w:vAlign w:val="center"/>
          </w:tcPr>
          <w:p w:rsidR="00116B04" w:rsidRPr="00060B95" w:rsidRDefault="00116B04" w:rsidP="00B814B5">
            <w:pPr>
              <w:jc w:val="center"/>
              <w:rPr>
                <w:rFonts w:eastAsia="標楷體"/>
              </w:rPr>
            </w:pPr>
            <w:r w:rsidRPr="00060B95">
              <w:rPr>
                <w:rFonts w:eastAsia="標楷體"/>
              </w:rPr>
              <w:t>3.5</w:t>
            </w:r>
          </w:p>
        </w:tc>
        <w:tc>
          <w:tcPr>
            <w:tcW w:w="724" w:type="dxa"/>
            <w:vAlign w:val="center"/>
          </w:tcPr>
          <w:p w:rsidR="00116B04" w:rsidRPr="00060B95" w:rsidRDefault="00116B04" w:rsidP="00B814B5">
            <w:pPr>
              <w:jc w:val="center"/>
              <w:rPr>
                <w:rFonts w:eastAsia="標楷體"/>
              </w:rPr>
            </w:pPr>
            <w:r w:rsidRPr="00060B95">
              <w:rPr>
                <w:rFonts w:eastAsia="標楷體"/>
              </w:rPr>
              <w:t>4.7</w:t>
            </w:r>
          </w:p>
        </w:tc>
        <w:tc>
          <w:tcPr>
            <w:tcW w:w="883" w:type="dxa"/>
            <w:vAlign w:val="center"/>
          </w:tcPr>
          <w:p w:rsidR="00116B04" w:rsidRPr="00060B95" w:rsidRDefault="00116B04" w:rsidP="00B814B5">
            <w:pPr>
              <w:jc w:val="center"/>
              <w:rPr>
                <w:rFonts w:eastAsia="標楷體"/>
              </w:rPr>
            </w:pPr>
            <w:r w:rsidRPr="00060B95">
              <w:rPr>
                <w:rFonts w:eastAsia="標楷體"/>
              </w:rPr>
              <w:t>20.0</w:t>
            </w:r>
          </w:p>
        </w:tc>
        <w:tc>
          <w:tcPr>
            <w:tcW w:w="724" w:type="dxa"/>
            <w:vAlign w:val="center"/>
          </w:tcPr>
          <w:p w:rsidR="00116B04" w:rsidRPr="00060B95" w:rsidRDefault="00116B04" w:rsidP="00B814B5">
            <w:pPr>
              <w:jc w:val="center"/>
              <w:rPr>
                <w:rFonts w:eastAsia="標楷體"/>
              </w:rPr>
            </w:pPr>
            <w:r w:rsidRPr="00060B95">
              <w:rPr>
                <w:rFonts w:eastAsia="標楷體"/>
              </w:rPr>
              <w:t>3.5</w:t>
            </w:r>
          </w:p>
        </w:tc>
        <w:tc>
          <w:tcPr>
            <w:tcW w:w="725" w:type="dxa"/>
            <w:vAlign w:val="center"/>
          </w:tcPr>
          <w:p w:rsidR="00116B04" w:rsidRPr="00060B95" w:rsidRDefault="00116B04" w:rsidP="00B814B5">
            <w:pPr>
              <w:jc w:val="center"/>
              <w:rPr>
                <w:rFonts w:eastAsia="標楷體"/>
              </w:rPr>
            </w:pPr>
            <w:r w:rsidRPr="00060B95">
              <w:rPr>
                <w:rFonts w:eastAsia="標楷體"/>
              </w:rPr>
              <w:t>6.9</w:t>
            </w:r>
          </w:p>
        </w:tc>
        <w:tc>
          <w:tcPr>
            <w:tcW w:w="724" w:type="dxa"/>
            <w:vAlign w:val="center"/>
          </w:tcPr>
          <w:p w:rsidR="00116B04" w:rsidRPr="00060B95" w:rsidRDefault="00116B04" w:rsidP="00B814B5">
            <w:pPr>
              <w:jc w:val="center"/>
              <w:rPr>
                <w:rFonts w:eastAsia="標楷體"/>
              </w:rPr>
            </w:pPr>
            <w:r w:rsidRPr="00060B95">
              <w:rPr>
                <w:rFonts w:eastAsia="標楷體"/>
              </w:rPr>
              <w:t>15.0</w:t>
            </w:r>
          </w:p>
        </w:tc>
        <w:tc>
          <w:tcPr>
            <w:tcW w:w="724" w:type="dxa"/>
            <w:vAlign w:val="center"/>
          </w:tcPr>
          <w:p w:rsidR="00116B04" w:rsidRPr="00060B95" w:rsidRDefault="00116B04" w:rsidP="00B814B5">
            <w:pPr>
              <w:jc w:val="center"/>
              <w:rPr>
                <w:rFonts w:eastAsia="標楷體"/>
              </w:rPr>
            </w:pPr>
            <w:r w:rsidRPr="00060B95">
              <w:rPr>
                <w:rFonts w:eastAsia="標楷體"/>
              </w:rPr>
              <w:t>1.2</w:t>
            </w:r>
          </w:p>
        </w:tc>
        <w:tc>
          <w:tcPr>
            <w:tcW w:w="724" w:type="dxa"/>
            <w:vAlign w:val="center"/>
          </w:tcPr>
          <w:p w:rsidR="00116B04" w:rsidRPr="00060B95" w:rsidRDefault="00116B04" w:rsidP="00B814B5">
            <w:pPr>
              <w:jc w:val="center"/>
              <w:rPr>
                <w:rFonts w:eastAsia="標楷體"/>
              </w:rPr>
            </w:pPr>
            <w:r w:rsidRPr="00060B95">
              <w:rPr>
                <w:rFonts w:eastAsia="標楷體"/>
              </w:rPr>
              <w:t>6.3</w:t>
            </w:r>
          </w:p>
        </w:tc>
        <w:tc>
          <w:tcPr>
            <w:tcW w:w="724" w:type="dxa"/>
            <w:vAlign w:val="center"/>
          </w:tcPr>
          <w:p w:rsidR="00116B04" w:rsidRPr="00060B95" w:rsidRDefault="00116B04" w:rsidP="00B814B5">
            <w:pPr>
              <w:jc w:val="center"/>
              <w:rPr>
                <w:rFonts w:eastAsia="標楷體"/>
              </w:rPr>
            </w:pPr>
            <w:r w:rsidRPr="00060B95">
              <w:rPr>
                <w:rFonts w:eastAsia="標楷體"/>
              </w:rPr>
              <w:t>7.2</w:t>
            </w:r>
          </w:p>
        </w:tc>
        <w:tc>
          <w:tcPr>
            <w:tcW w:w="724" w:type="dxa"/>
            <w:vAlign w:val="center"/>
          </w:tcPr>
          <w:p w:rsidR="00116B04" w:rsidRPr="00060B95" w:rsidRDefault="00116B04" w:rsidP="00B814B5">
            <w:pPr>
              <w:jc w:val="center"/>
              <w:rPr>
                <w:rFonts w:eastAsia="標楷體"/>
              </w:rPr>
            </w:pPr>
            <w:r w:rsidRPr="00060B95">
              <w:rPr>
                <w:rFonts w:eastAsia="標楷體"/>
              </w:rPr>
              <w:t>5.7</w:t>
            </w:r>
          </w:p>
        </w:tc>
        <w:tc>
          <w:tcPr>
            <w:tcW w:w="725" w:type="dxa"/>
            <w:vAlign w:val="center"/>
          </w:tcPr>
          <w:p w:rsidR="00116B04" w:rsidRPr="00060B95" w:rsidRDefault="00116B04" w:rsidP="00B814B5">
            <w:pPr>
              <w:jc w:val="center"/>
              <w:rPr>
                <w:rFonts w:eastAsia="標楷體"/>
              </w:rPr>
            </w:pPr>
            <w:r w:rsidRPr="00060B95">
              <w:rPr>
                <w:rFonts w:eastAsia="標楷體"/>
              </w:rPr>
              <w:t>11.2</w:t>
            </w:r>
          </w:p>
        </w:tc>
      </w:tr>
      <w:tr w:rsidR="00116B04" w:rsidRPr="0033527B" w:rsidTr="00B814B5">
        <w:tc>
          <w:tcPr>
            <w:tcW w:w="1057" w:type="dxa"/>
          </w:tcPr>
          <w:p w:rsidR="00116B04" w:rsidRPr="00060B95" w:rsidRDefault="00116B04" w:rsidP="00B814B5">
            <w:pPr>
              <w:rPr>
                <w:rFonts w:eastAsia="標楷體"/>
              </w:rPr>
            </w:pPr>
            <w:r w:rsidRPr="00060B95">
              <w:rPr>
                <w:rFonts w:eastAsia="標楷體"/>
              </w:rPr>
              <w:t>1996-00</w:t>
            </w:r>
          </w:p>
        </w:tc>
        <w:tc>
          <w:tcPr>
            <w:tcW w:w="724" w:type="dxa"/>
            <w:vAlign w:val="center"/>
          </w:tcPr>
          <w:p w:rsidR="00116B04" w:rsidRPr="00060B95" w:rsidRDefault="00116B04" w:rsidP="00B814B5">
            <w:pPr>
              <w:jc w:val="center"/>
              <w:rPr>
                <w:rFonts w:eastAsia="標楷體"/>
              </w:rPr>
            </w:pPr>
            <w:r w:rsidRPr="00060B95">
              <w:rPr>
                <w:rFonts w:eastAsia="標楷體"/>
              </w:rPr>
              <w:t>12.9</w:t>
            </w:r>
          </w:p>
        </w:tc>
        <w:tc>
          <w:tcPr>
            <w:tcW w:w="724" w:type="dxa"/>
            <w:vAlign w:val="center"/>
          </w:tcPr>
          <w:p w:rsidR="00116B04" w:rsidRPr="00060B95" w:rsidRDefault="00116B04" w:rsidP="00B814B5">
            <w:pPr>
              <w:jc w:val="center"/>
              <w:rPr>
                <w:rFonts w:eastAsia="標楷體"/>
              </w:rPr>
            </w:pPr>
            <w:r w:rsidRPr="00060B95">
              <w:rPr>
                <w:rFonts w:eastAsia="標楷體"/>
              </w:rPr>
              <w:t>3.2</w:t>
            </w:r>
          </w:p>
        </w:tc>
        <w:tc>
          <w:tcPr>
            <w:tcW w:w="724" w:type="dxa"/>
            <w:vAlign w:val="center"/>
          </w:tcPr>
          <w:p w:rsidR="00116B04" w:rsidRPr="00060B95" w:rsidRDefault="00116B04" w:rsidP="00B814B5">
            <w:pPr>
              <w:jc w:val="center"/>
              <w:rPr>
                <w:rFonts w:eastAsia="標楷體"/>
              </w:rPr>
            </w:pPr>
            <w:r w:rsidRPr="00060B95">
              <w:rPr>
                <w:rFonts w:eastAsia="標楷體"/>
              </w:rPr>
              <w:t>5.0</w:t>
            </w:r>
          </w:p>
        </w:tc>
        <w:tc>
          <w:tcPr>
            <w:tcW w:w="883" w:type="dxa"/>
            <w:vAlign w:val="center"/>
          </w:tcPr>
          <w:p w:rsidR="00116B04" w:rsidRPr="00060B95" w:rsidRDefault="00116B04" w:rsidP="00B814B5">
            <w:pPr>
              <w:jc w:val="center"/>
              <w:rPr>
                <w:rFonts w:eastAsia="標楷體"/>
              </w:rPr>
            </w:pPr>
            <w:r w:rsidRPr="00060B95">
              <w:rPr>
                <w:rFonts w:eastAsia="標楷體"/>
              </w:rPr>
              <w:t>19.3</w:t>
            </w:r>
          </w:p>
        </w:tc>
        <w:tc>
          <w:tcPr>
            <w:tcW w:w="724" w:type="dxa"/>
            <w:vAlign w:val="center"/>
          </w:tcPr>
          <w:p w:rsidR="00116B04" w:rsidRPr="00060B95" w:rsidRDefault="00116B04" w:rsidP="00B814B5">
            <w:pPr>
              <w:jc w:val="center"/>
              <w:rPr>
                <w:rFonts w:eastAsia="標楷體"/>
              </w:rPr>
            </w:pPr>
            <w:r w:rsidRPr="00060B95">
              <w:rPr>
                <w:rFonts w:eastAsia="標楷體"/>
              </w:rPr>
              <w:t>4.1</w:t>
            </w:r>
          </w:p>
        </w:tc>
        <w:tc>
          <w:tcPr>
            <w:tcW w:w="725" w:type="dxa"/>
            <w:vAlign w:val="center"/>
          </w:tcPr>
          <w:p w:rsidR="00116B04" w:rsidRPr="00060B95" w:rsidRDefault="00116B04" w:rsidP="00B814B5">
            <w:pPr>
              <w:jc w:val="center"/>
              <w:rPr>
                <w:rFonts w:eastAsia="標楷體"/>
              </w:rPr>
            </w:pPr>
            <w:r w:rsidRPr="00060B95">
              <w:rPr>
                <w:rFonts w:eastAsia="標楷體"/>
              </w:rPr>
              <w:t>8.4</w:t>
            </w:r>
          </w:p>
        </w:tc>
        <w:tc>
          <w:tcPr>
            <w:tcW w:w="724" w:type="dxa"/>
            <w:vAlign w:val="center"/>
          </w:tcPr>
          <w:p w:rsidR="00116B04" w:rsidRPr="00060B95" w:rsidRDefault="00116B04" w:rsidP="00B814B5">
            <w:pPr>
              <w:jc w:val="center"/>
              <w:rPr>
                <w:rFonts w:eastAsia="標楷體"/>
              </w:rPr>
            </w:pPr>
            <w:r w:rsidRPr="00060B95">
              <w:rPr>
                <w:rFonts w:eastAsia="標楷體"/>
              </w:rPr>
              <w:t>12.8</w:t>
            </w:r>
          </w:p>
        </w:tc>
        <w:tc>
          <w:tcPr>
            <w:tcW w:w="724" w:type="dxa"/>
            <w:vAlign w:val="center"/>
          </w:tcPr>
          <w:p w:rsidR="00116B04" w:rsidRPr="00060B95" w:rsidRDefault="00116B04" w:rsidP="00B814B5">
            <w:pPr>
              <w:jc w:val="center"/>
              <w:rPr>
                <w:rFonts w:eastAsia="標楷體"/>
              </w:rPr>
            </w:pPr>
            <w:r w:rsidRPr="00060B95">
              <w:rPr>
                <w:rFonts w:eastAsia="標楷體"/>
              </w:rPr>
              <w:t>2.0</w:t>
            </w:r>
          </w:p>
        </w:tc>
        <w:tc>
          <w:tcPr>
            <w:tcW w:w="724" w:type="dxa"/>
            <w:vAlign w:val="center"/>
          </w:tcPr>
          <w:p w:rsidR="00116B04" w:rsidRPr="00060B95" w:rsidRDefault="00116B04" w:rsidP="00B814B5">
            <w:pPr>
              <w:jc w:val="center"/>
              <w:rPr>
                <w:rFonts w:eastAsia="標楷體"/>
              </w:rPr>
            </w:pPr>
            <w:r w:rsidRPr="00060B95">
              <w:rPr>
                <w:rFonts w:eastAsia="標楷體"/>
              </w:rPr>
              <w:t>7.0</w:t>
            </w:r>
          </w:p>
        </w:tc>
        <w:tc>
          <w:tcPr>
            <w:tcW w:w="724" w:type="dxa"/>
            <w:vAlign w:val="center"/>
          </w:tcPr>
          <w:p w:rsidR="00116B04" w:rsidRPr="00060B95" w:rsidRDefault="00116B04" w:rsidP="00B814B5">
            <w:pPr>
              <w:jc w:val="center"/>
              <w:rPr>
                <w:rFonts w:eastAsia="標楷體"/>
              </w:rPr>
            </w:pPr>
            <w:r w:rsidRPr="00060B95">
              <w:rPr>
                <w:rFonts w:eastAsia="標楷體"/>
              </w:rPr>
              <w:t>5.7</w:t>
            </w:r>
          </w:p>
        </w:tc>
        <w:tc>
          <w:tcPr>
            <w:tcW w:w="724" w:type="dxa"/>
            <w:vAlign w:val="center"/>
          </w:tcPr>
          <w:p w:rsidR="00116B04" w:rsidRPr="00060B95" w:rsidRDefault="00116B04" w:rsidP="00B814B5">
            <w:pPr>
              <w:jc w:val="center"/>
              <w:rPr>
                <w:rFonts w:eastAsia="標楷體"/>
              </w:rPr>
            </w:pPr>
            <w:r w:rsidRPr="00060B95">
              <w:rPr>
                <w:rFonts w:eastAsia="標楷體"/>
              </w:rPr>
              <w:t>6.3</w:t>
            </w:r>
          </w:p>
        </w:tc>
        <w:tc>
          <w:tcPr>
            <w:tcW w:w="725" w:type="dxa"/>
            <w:vAlign w:val="center"/>
          </w:tcPr>
          <w:p w:rsidR="00116B04" w:rsidRPr="00060B95" w:rsidRDefault="00116B04" w:rsidP="00B814B5">
            <w:pPr>
              <w:jc w:val="center"/>
              <w:rPr>
                <w:rFonts w:eastAsia="標楷體"/>
              </w:rPr>
            </w:pPr>
            <w:r w:rsidRPr="00060B95">
              <w:rPr>
                <w:rFonts w:eastAsia="標楷體"/>
              </w:rPr>
              <w:t>13.4</w:t>
            </w:r>
          </w:p>
        </w:tc>
      </w:tr>
      <w:tr w:rsidR="00116B04" w:rsidRPr="0033527B" w:rsidTr="00B814B5">
        <w:tc>
          <w:tcPr>
            <w:tcW w:w="1057" w:type="dxa"/>
          </w:tcPr>
          <w:p w:rsidR="00116B04" w:rsidRPr="00060B95" w:rsidRDefault="00116B04" w:rsidP="00B814B5">
            <w:pPr>
              <w:rPr>
                <w:rFonts w:eastAsia="標楷體"/>
              </w:rPr>
            </w:pPr>
            <w:r w:rsidRPr="00060B95">
              <w:rPr>
                <w:rFonts w:eastAsia="標楷體"/>
              </w:rPr>
              <w:t>2001-05</w:t>
            </w:r>
          </w:p>
        </w:tc>
        <w:tc>
          <w:tcPr>
            <w:tcW w:w="724" w:type="dxa"/>
            <w:vAlign w:val="center"/>
          </w:tcPr>
          <w:p w:rsidR="00116B04" w:rsidRPr="00060B95" w:rsidRDefault="00116B04" w:rsidP="00B814B5">
            <w:pPr>
              <w:jc w:val="center"/>
              <w:rPr>
                <w:rFonts w:eastAsia="標楷體"/>
              </w:rPr>
            </w:pPr>
            <w:r w:rsidRPr="00060B95">
              <w:rPr>
                <w:rFonts w:eastAsia="標楷體"/>
              </w:rPr>
              <w:t>12.6</w:t>
            </w:r>
          </w:p>
        </w:tc>
        <w:tc>
          <w:tcPr>
            <w:tcW w:w="724" w:type="dxa"/>
            <w:vAlign w:val="center"/>
          </w:tcPr>
          <w:p w:rsidR="00116B04" w:rsidRPr="00060B95" w:rsidRDefault="00116B04" w:rsidP="00B814B5">
            <w:pPr>
              <w:jc w:val="center"/>
              <w:rPr>
                <w:rFonts w:eastAsia="標楷體"/>
              </w:rPr>
            </w:pPr>
            <w:r w:rsidRPr="00060B95">
              <w:rPr>
                <w:rFonts w:eastAsia="標楷體"/>
              </w:rPr>
              <w:t>2.6</w:t>
            </w:r>
          </w:p>
        </w:tc>
        <w:tc>
          <w:tcPr>
            <w:tcW w:w="724" w:type="dxa"/>
            <w:vAlign w:val="center"/>
          </w:tcPr>
          <w:p w:rsidR="00116B04" w:rsidRPr="00060B95" w:rsidRDefault="00116B04" w:rsidP="00B814B5">
            <w:pPr>
              <w:jc w:val="center"/>
              <w:rPr>
                <w:rFonts w:eastAsia="標楷體"/>
              </w:rPr>
            </w:pPr>
            <w:r w:rsidRPr="00060B95">
              <w:rPr>
                <w:rFonts w:eastAsia="標楷體"/>
              </w:rPr>
              <w:t>4.7</w:t>
            </w:r>
          </w:p>
        </w:tc>
        <w:tc>
          <w:tcPr>
            <w:tcW w:w="883" w:type="dxa"/>
            <w:vAlign w:val="center"/>
          </w:tcPr>
          <w:p w:rsidR="00116B04" w:rsidRPr="00060B95" w:rsidRDefault="00116B04" w:rsidP="00B814B5">
            <w:pPr>
              <w:jc w:val="center"/>
              <w:rPr>
                <w:rFonts w:eastAsia="標楷體"/>
              </w:rPr>
            </w:pPr>
            <w:r w:rsidRPr="00060B95">
              <w:rPr>
                <w:rFonts w:eastAsia="標楷體"/>
              </w:rPr>
              <w:t>17.9</w:t>
            </w:r>
          </w:p>
        </w:tc>
        <w:tc>
          <w:tcPr>
            <w:tcW w:w="724" w:type="dxa"/>
            <w:vAlign w:val="center"/>
          </w:tcPr>
          <w:p w:rsidR="00116B04" w:rsidRPr="00060B95" w:rsidRDefault="00116B04" w:rsidP="00B814B5">
            <w:pPr>
              <w:jc w:val="center"/>
              <w:rPr>
                <w:rFonts w:eastAsia="標楷體"/>
              </w:rPr>
            </w:pPr>
            <w:r w:rsidRPr="00060B95">
              <w:rPr>
                <w:rFonts w:eastAsia="標楷體"/>
              </w:rPr>
              <w:t>4.4</w:t>
            </w:r>
          </w:p>
        </w:tc>
        <w:tc>
          <w:tcPr>
            <w:tcW w:w="725" w:type="dxa"/>
            <w:vAlign w:val="center"/>
          </w:tcPr>
          <w:p w:rsidR="00116B04" w:rsidRPr="00060B95" w:rsidRDefault="00116B04" w:rsidP="00B814B5">
            <w:pPr>
              <w:jc w:val="center"/>
              <w:rPr>
                <w:rFonts w:eastAsia="標楷體"/>
              </w:rPr>
            </w:pPr>
            <w:r w:rsidRPr="00060B95">
              <w:rPr>
                <w:rFonts w:eastAsia="標楷體"/>
              </w:rPr>
              <w:t>9.0</w:t>
            </w:r>
          </w:p>
        </w:tc>
        <w:tc>
          <w:tcPr>
            <w:tcW w:w="724" w:type="dxa"/>
            <w:vAlign w:val="center"/>
          </w:tcPr>
          <w:p w:rsidR="00116B04" w:rsidRPr="00060B95" w:rsidRDefault="00116B04" w:rsidP="00B814B5">
            <w:pPr>
              <w:jc w:val="center"/>
              <w:rPr>
                <w:rFonts w:eastAsia="標楷體"/>
              </w:rPr>
            </w:pPr>
            <w:r w:rsidRPr="00060B95">
              <w:rPr>
                <w:rFonts w:eastAsia="標楷體"/>
              </w:rPr>
              <w:t>11.6</w:t>
            </w:r>
          </w:p>
        </w:tc>
        <w:tc>
          <w:tcPr>
            <w:tcW w:w="724" w:type="dxa"/>
            <w:vAlign w:val="center"/>
          </w:tcPr>
          <w:p w:rsidR="00116B04" w:rsidRPr="00060B95" w:rsidRDefault="00116B04" w:rsidP="00B814B5">
            <w:pPr>
              <w:jc w:val="center"/>
              <w:rPr>
                <w:rFonts w:eastAsia="標楷體"/>
              </w:rPr>
            </w:pPr>
            <w:r w:rsidRPr="00060B95">
              <w:rPr>
                <w:rFonts w:eastAsia="標楷體"/>
              </w:rPr>
              <w:t>3.5</w:t>
            </w:r>
          </w:p>
        </w:tc>
        <w:tc>
          <w:tcPr>
            <w:tcW w:w="724" w:type="dxa"/>
            <w:vAlign w:val="center"/>
          </w:tcPr>
          <w:p w:rsidR="00116B04" w:rsidRPr="00060B95" w:rsidRDefault="00116B04" w:rsidP="00B814B5">
            <w:pPr>
              <w:jc w:val="center"/>
              <w:rPr>
                <w:rFonts w:eastAsia="標楷體"/>
              </w:rPr>
            </w:pPr>
            <w:r w:rsidRPr="00060B95">
              <w:rPr>
                <w:rFonts w:eastAsia="標楷體"/>
              </w:rPr>
              <w:t>8.0</w:t>
            </w:r>
          </w:p>
        </w:tc>
        <w:tc>
          <w:tcPr>
            <w:tcW w:w="724" w:type="dxa"/>
            <w:vAlign w:val="center"/>
          </w:tcPr>
          <w:p w:rsidR="00116B04" w:rsidRPr="00060B95" w:rsidRDefault="00116B04" w:rsidP="00B814B5">
            <w:pPr>
              <w:jc w:val="center"/>
              <w:rPr>
                <w:rFonts w:eastAsia="標楷體"/>
              </w:rPr>
            </w:pPr>
            <w:r w:rsidRPr="00060B95">
              <w:rPr>
                <w:rFonts w:eastAsia="標楷體"/>
              </w:rPr>
              <w:t>5.2</w:t>
            </w:r>
          </w:p>
        </w:tc>
        <w:tc>
          <w:tcPr>
            <w:tcW w:w="724" w:type="dxa"/>
            <w:vAlign w:val="center"/>
          </w:tcPr>
          <w:p w:rsidR="00116B04" w:rsidRPr="00060B95" w:rsidRDefault="00116B04" w:rsidP="00B814B5">
            <w:pPr>
              <w:jc w:val="center"/>
              <w:rPr>
                <w:rFonts w:eastAsia="標楷體"/>
              </w:rPr>
            </w:pPr>
            <w:r w:rsidRPr="00060B95">
              <w:rPr>
                <w:rFonts w:eastAsia="標楷體"/>
              </w:rPr>
              <w:t>6.2</w:t>
            </w:r>
          </w:p>
        </w:tc>
        <w:tc>
          <w:tcPr>
            <w:tcW w:w="725" w:type="dxa"/>
            <w:vAlign w:val="center"/>
          </w:tcPr>
          <w:p w:rsidR="00116B04" w:rsidRPr="00060B95" w:rsidRDefault="00116B04" w:rsidP="00B814B5">
            <w:pPr>
              <w:jc w:val="center"/>
              <w:rPr>
                <w:rFonts w:eastAsia="標楷體"/>
              </w:rPr>
            </w:pPr>
            <w:r w:rsidRPr="00060B95">
              <w:rPr>
                <w:rFonts w:eastAsia="標楷體"/>
              </w:rPr>
              <w:t>14.1</w:t>
            </w:r>
          </w:p>
        </w:tc>
      </w:tr>
      <w:tr w:rsidR="00116B04" w:rsidRPr="0033527B" w:rsidTr="00B814B5">
        <w:tc>
          <w:tcPr>
            <w:tcW w:w="1057" w:type="dxa"/>
          </w:tcPr>
          <w:p w:rsidR="00116B04" w:rsidRPr="00060B95" w:rsidRDefault="00116B04" w:rsidP="00B814B5">
            <w:pPr>
              <w:rPr>
                <w:rFonts w:eastAsia="標楷體"/>
              </w:rPr>
            </w:pPr>
            <w:r w:rsidRPr="00060B95">
              <w:rPr>
                <w:rFonts w:eastAsia="標楷體"/>
              </w:rPr>
              <w:t>2006-12</w:t>
            </w:r>
          </w:p>
        </w:tc>
        <w:tc>
          <w:tcPr>
            <w:tcW w:w="724" w:type="dxa"/>
            <w:vAlign w:val="center"/>
          </w:tcPr>
          <w:p w:rsidR="00116B04" w:rsidRPr="00060B95" w:rsidRDefault="00116B04" w:rsidP="00B814B5">
            <w:pPr>
              <w:jc w:val="center"/>
              <w:rPr>
                <w:rFonts w:eastAsia="標楷體"/>
              </w:rPr>
            </w:pPr>
            <w:r w:rsidRPr="00060B95">
              <w:rPr>
                <w:rFonts w:eastAsia="標楷體"/>
              </w:rPr>
              <w:t>12.2</w:t>
            </w:r>
          </w:p>
        </w:tc>
        <w:tc>
          <w:tcPr>
            <w:tcW w:w="724" w:type="dxa"/>
            <w:vAlign w:val="center"/>
          </w:tcPr>
          <w:p w:rsidR="00116B04" w:rsidRPr="00060B95" w:rsidRDefault="00116B04" w:rsidP="00B814B5">
            <w:pPr>
              <w:jc w:val="center"/>
              <w:rPr>
                <w:rFonts w:eastAsia="標楷體"/>
              </w:rPr>
            </w:pPr>
            <w:r w:rsidRPr="00060B95">
              <w:rPr>
                <w:rFonts w:eastAsia="標楷體"/>
              </w:rPr>
              <w:t>2.1</w:t>
            </w:r>
          </w:p>
        </w:tc>
        <w:tc>
          <w:tcPr>
            <w:tcW w:w="724" w:type="dxa"/>
            <w:vAlign w:val="center"/>
          </w:tcPr>
          <w:p w:rsidR="00116B04" w:rsidRPr="00060B95" w:rsidRDefault="00116B04" w:rsidP="00B814B5">
            <w:pPr>
              <w:jc w:val="center"/>
              <w:rPr>
                <w:rFonts w:eastAsia="標楷體"/>
              </w:rPr>
            </w:pPr>
            <w:r w:rsidRPr="00060B95">
              <w:rPr>
                <w:rFonts w:eastAsia="標楷體"/>
              </w:rPr>
              <w:t>4.5</w:t>
            </w:r>
          </w:p>
        </w:tc>
        <w:tc>
          <w:tcPr>
            <w:tcW w:w="883" w:type="dxa"/>
            <w:vAlign w:val="center"/>
          </w:tcPr>
          <w:p w:rsidR="00116B04" w:rsidRPr="00060B95" w:rsidRDefault="00116B04" w:rsidP="00B814B5">
            <w:pPr>
              <w:jc w:val="center"/>
              <w:rPr>
                <w:rFonts w:eastAsia="標楷體"/>
              </w:rPr>
            </w:pPr>
            <w:r w:rsidRPr="00060B95">
              <w:rPr>
                <w:rFonts w:eastAsia="標楷體"/>
              </w:rPr>
              <w:t>17.8</w:t>
            </w:r>
          </w:p>
        </w:tc>
        <w:tc>
          <w:tcPr>
            <w:tcW w:w="724" w:type="dxa"/>
            <w:vAlign w:val="center"/>
          </w:tcPr>
          <w:p w:rsidR="00116B04" w:rsidRPr="00060B95" w:rsidRDefault="00116B04" w:rsidP="00B814B5">
            <w:pPr>
              <w:jc w:val="center"/>
              <w:rPr>
                <w:rFonts w:eastAsia="標楷體"/>
              </w:rPr>
            </w:pPr>
            <w:r w:rsidRPr="00060B95">
              <w:rPr>
                <w:rFonts w:eastAsia="標楷體"/>
              </w:rPr>
              <w:t>4.8</w:t>
            </w:r>
          </w:p>
        </w:tc>
        <w:tc>
          <w:tcPr>
            <w:tcW w:w="725" w:type="dxa"/>
            <w:vAlign w:val="center"/>
          </w:tcPr>
          <w:p w:rsidR="00116B04" w:rsidRPr="00060B95" w:rsidRDefault="00116B04" w:rsidP="00B814B5">
            <w:pPr>
              <w:jc w:val="center"/>
              <w:rPr>
                <w:rFonts w:eastAsia="標楷體"/>
              </w:rPr>
            </w:pPr>
            <w:r w:rsidRPr="00060B95">
              <w:rPr>
                <w:rFonts w:eastAsia="標楷體"/>
              </w:rPr>
              <w:t>9.1</w:t>
            </w:r>
          </w:p>
        </w:tc>
        <w:tc>
          <w:tcPr>
            <w:tcW w:w="724" w:type="dxa"/>
            <w:vAlign w:val="center"/>
          </w:tcPr>
          <w:p w:rsidR="00116B04" w:rsidRPr="00060B95" w:rsidRDefault="00116B04" w:rsidP="00B814B5">
            <w:pPr>
              <w:jc w:val="center"/>
              <w:rPr>
                <w:rFonts w:eastAsia="標楷體"/>
              </w:rPr>
            </w:pPr>
            <w:r w:rsidRPr="00060B95">
              <w:rPr>
                <w:rFonts w:eastAsia="標楷體"/>
              </w:rPr>
              <w:t>10.9</w:t>
            </w:r>
          </w:p>
        </w:tc>
        <w:tc>
          <w:tcPr>
            <w:tcW w:w="724" w:type="dxa"/>
            <w:vAlign w:val="center"/>
          </w:tcPr>
          <w:p w:rsidR="00116B04" w:rsidRPr="00060B95" w:rsidRDefault="00116B04" w:rsidP="00B814B5">
            <w:pPr>
              <w:jc w:val="center"/>
              <w:rPr>
                <w:rFonts w:eastAsia="標楷體"/>
              </w:rPr>
            </w:pPr>
            <w:r w:rsidRPr="00060B95">
              <w:rPr>
                <w:rFonts w:eastAsia="標楷體"/>
              </w:rPr>
              <w:t>5.1</w:t>
            </w:r>
          </w:p>
        </w:tc>
        <w:tc>
          <w:tcPr>
            <w:tcW w:w="724" w:type="dxa"/>
            <w:vAlign w:val="center"/>
          </w:tcPr>
          <w:p w:rsidR="00116B04" w:rsidRPr="00060B95" w:rsidRDefault="00116B04" w:rsidP="00B814B5">
            <w:pPr>
              <w:jc w:val="center"/>
              <w:rPr>
                <w:rFonts w:eastAsia="標楷體"/>
              </w:rPr>
            </w:pPr>
            <w:r w:rsidRPr="00060B95">
              <w:rPr>
                <w:rFonts w:eastAsia="標楷體"/>
              </w:rPr>
              <w:t>10.3</w:t>
            </w:r>
          </w:p>
        </w:tc>
        <w:tc>
          <w:tcPr>
            <w:tcW w:w="724" w:type="dxa"/>
            <w:vAlign w:val="center"/>
          </w:tcPr>
          <w:p w:rsidR="00116B04" w:rsidRPr="00060B95" w:rsidRDefault="00116B04" w:rsidP="00B814B5">
            <w:pPr>
              <w:jc w:val="center"/>
              <w:rPr>
                <w:rFonts w:eastAsia="標楷體"/>
              </w:rPr>
            </w:pPr>
            <w:r w:rsidRPr="00060B95">
              <w:rPr>
                <w:rFonts w:eastAsia="標楷體"/>
              </w:rPr>
              <w:t>4.6</w:t>
            </w:r>
          </w:p>
        </w:tc>
        <w:tc>
          <w:tcPr>
            <w:tcW w:w="724" w:type="dxa"/>
            <w:vAlign w:val="center"/>
          </w:tcPr>
          <w:p w:rsidR="00116B04" w:rsidRPr="00060B95" w:rsidRDefault="00116B04" w:rsidP="00B814B5">
            <w:pPr>
              <w:jc w:val="center"/>
              <w:rPr>
                <w:rFonts w:eastAsia="標楷體"/>
              </w:rPr>
            </w:pPr>
            <w:r w:rsidRPr="00060B95">
              <w:rPr>
                <w:rFonts w:eastAsia="標楷體"/>
              </w:rPr>
              <w:t>6.3</w:t>
            </w:r>
          </w:p>
        </w:tc>
        <w:tc>
          <w:tcPr>
            <w:tcW w:w="725" w:type="dxa"/>
            <w:vAlign w:val="center"/>
          </w:tcPr>
          <w:p w:rsidR="00116B04" w:rsidRPr="00060B95" w:rsidRDefault="00116B04" w:rsidP="00B814B5">
            <w:pPr>
              <w:jc w:val="center"/>
              <w:rPr>
                <w:rFonts w:eastAsia="標楷體"/>
              </w:rPr>
            </w:pPr>
            <w:r w:rsidRPr="00060B95">
              <w:rPr>
                <w:rFonts w:eastAsia="標楷體"/>
              </w:rPr>
              <w:t>12.5</w:t>
            </w:r>
          </w:p>
        </w:tc>
      </w:tr>
    </w:tbl>
    <w:p w:rsidR="00116B04" w:rsidRDefault="00116B04" w:rsidP="00116B04">
      <w:pPr>
        <w:pStyle w:val="afffff"/>
        <w:spacing w:before="180"/>
        <w:ind w:leftChars="0" w:left="82" w:hanging="82"/>
        <w:contextualSpacing/>
        <w:mirrorIndents/>
        <w:rPr>
          <w:rFonts w:ascii="Times New Roman" w:eastAsia="標楷體" w:hAnsi="Times New Roman"/>
          <w:szCs w:val="24"/>
        </w:rPr>
      </w:pPr>
      <w:proofErr w:type="gramStart"/>
      <w:r w:rsidRPr="00243261">
        <w:rPr>
          <w:rFonts w:ascii="Times New Roman" w:eastAsia="標楷體" w:hAnsi="Times New Roman" w:hint="eastAsia"/>
          <w:szCs w:val="24"/>
        </w:rPr>
        <w:t>註</w:t>
      </w:r>
      <w:proofErr w:type="gramEnd"/>
      <w:r w:rsidRPr="00243261">
        <w:rPr>
          <w:rFonts w:ascii="Times New Roman" w:eastAsia="標楷體" w:hAnsi="Times New Roman" w:hint="eastAsia"/>
          <w:szCs w:val="24"/>
        </w:rPr>
        <w:t>：以</w:t>
      </w:r>
      <w:r w:rsidRPr="00243261">
        <w:rPr>
          <w:rFonts w:ascii="Times New Roman" w:eastAsia="標楷體" w:hAnsi="Times New Roman" w:hint="eastAsia"/>
          <w:szCs w:val="24"/>
        </w:rPr>
        <w:t>2006</w:t>
      </w:r>
      <w:r w:rsidRPr="00243261">
        <w:rPr>
          <w:rFonts w:ascii="Times New Roman" w:eastAsia="標楷體" w:hAnsi="Times New Roman" w:hint="eastAsia"/>
          <w:szCs w:val="24"/>
        </w:rPr>
        <w:t>年價估計算</w:t>
      </w:r>
      <w:r>
        <w:rPr>
          <w:rFonts w:ascii="Times New Roman" w:eastAsia="標楷體" w:hAnsi="Times New Roman" w:hint="eastAsia"/>
          <w:szCs w:val="24"/>
        </w:rPr>
        <w:t>。</w:t>
      </w:r>
    </w:p>
    <w:p w:rsidR="00116B04" w:rsidRDefault="00116B04" w:rsidP="00116B04">
      <w:pPr>
        <w:pStyle w:val="afffff"/>
        <w:spacing w:before="180"/>
        <w:ind w:leftChars="0" w:left="82" w:hanging="82"/>
        <w:contextualSpacing/>
        <w:mirrorIndents/>
        <w:rPr>
          <w:rFonts w:ascii="標楷體" w:eastAsia="標楷體" w:hAnsi="標楷體"/>
          <w:szCs w:val="24"/>
        </w:rPr>
      </w:pPr>
      <w:r w:rsidRPr="00243261">
        <w:rPr>
          <w:rFonts w:ascii="標楷體" w:eastAsia="標楷體" w:hAnsi="標楷體" w:hint="eastAsia"/>
          <w:szCs w:val="24"/>
        </w:rPr>
        <w:t>資料來源：行政院主計總處</w:t>
      </w:r>
      <w:r>
        <w:rPr>
          <w:rFonts w:ascii="標楷體" w:eastAsia="標楷體" w:hAnsi="標楷體" w:hint="eastAsia"/>
          <w:szCs w:val="24"/>
        </w:rPr>
        <w:t>。</w:t>
      </w:r>
    </w:p>
    <w:p w:rsidR="00116B04" w:rsidRPr="002D5220" w:rsidRDefault="00116B04" w:rsidP="00116B04">
      <w:pPr>
        <w:pStyle w:val="afffff"/>
        <w:numPr>
          <w:ilvl w:val="0"/>
          <w:numId w:val="48"/>
        </w:numPr>
        <w:spacing w:beforeLines="0" w:before="120" w:line="520" w:lineRule="exact"/>
        <w:ind w:leftChars="0" w:firstLineChars="0"/>
        <w:mirrorIndents/>
        <w:rPr>
          <w:rFonts w:ascii="Times New Roman" w:eastAsia="標楷體" w:hAnsi="Times New Roman"/>
          <w:b/>
          <w:sz w:val="28"/>
          <w:szCs w:val="28"/>
        </w:rPr>
      </w:pPr>
      <w:r w:rsidRPr="002D5220">
        <w:rPr>
          <w:rFonts w:ascii="Times New Roman" w:eastAsia="標楷體" w:hAnsi="Times New Roman"/>
          <w:b/>
          <w:sz w:val="28"/>
          <w:szCs w:val="28"/>
        </w:rPr>
        <w:t>消費傾向由家庭消費轉變為個人消費</w:t>
      </w:r>
    </w:p>
    <w:p w:rsidR="00116B04" w:rsidRDefault="00116B04" w:rsidP="00116B04">
      <w:pPr>
        <w:spacing w:before="120" w:line="520" w:lineRule="exact"/>
        <w:mirrorIndents/>
        <w:jc w:val="both"/>
        <w:rPr>
          <w:rFonts w:eastAsia="標楷體"/>
          <w:sz w:val="28"/>
          <w:szCs w:val="28"/>
        </w:rPr>
      </w:pPr>
      <w:r w:rsidRPr="002D5220">
        <w:rPr>
          <w:rFonts w:eastAsia="標楷體"/>
          <w:sz w:val="28"/>
          <w:szCs w:val="28"/>
        </w:rPr>
        <w:t xml:space="preserve">　　根據內政部統計，</w:t>
      </w:r>
      <w:r w:rsidRPr="002D5220">
        <w:rPr>
          <w:rFonts w:eastAsia="標楷體"/>
          <w:sz w:val="28"/>
          <w:szCs w:val="28"/>
        </w:rPr>
        <w:t>2013</w:t>
      </w:r>
      <w:r w:rsidRPr="002D5220">
        <w:rPr>
          <w:rFonts w:eastAsia="標楷體"/>
          <w:sz w:val="28"/>
          <w:szCs w:val="28"/>
        </w:rPr>
        <w:t>年全台</w:t>
      </w:r>
      <w:r w:rsidRPr="002D5220">
        <w:rPr>
          <w:rFonts w:eastAsia="標楷體"/>
          <w:sz w:val="28"/>
          <w:szCs w:val="28"/>
        </w:rPr>
        <w:t>15</w:t>
      </w:r>
      <w:r w:rsidRPr="002D5220">
        <w:rPr>
          <w:rFonts w:eastAsia="標楷體"/>
          <w:sz w:val="28"/>
          <w:szCs w:val="28"/>
        </w:rPr>
        <w:t>歲以上的單身人口超過</w:t>
      </w:r>
      <w:r w:rsidRPr="002D5220">
        <w:rPr>
          <w:rFonts w:eastAsia="標楷體"/>
          <w:sz w:val="28"/>
          <w:szCs w:val="28"/>
        </w:rPr>
        <w:t>1,000</w:t>
      </w:r>
      <w:r w:rsidRPr="002D5220">
        <w:rPr>
          <w:rFonts w:eastAsia="標楷體"/>
          <w:sz w:val="28"/>
          <w:szCs w:val="28"/>
        </w:rPr>
        <w:t>萬人，受人口與家庭結構改變，消費需求也跟著轉變。「類單身族」的消費傾向，將由傳統家庭生活集體消費型態轉變為單身為主的個人消費趨勢，過去大份量、家庭號的商品包裝，現為「一</w:t>
      </w:r>
      <w:proofErr w:type="gramStart"/>
      <w:r w:rsidRPr="002D5220">
        <w:rPr>
          <w:rFonts w:eastAsia="標楷體"/>
          <w:sz w:val="28"/>
          <w:szCs w:val="28"/>
        </w:rPr>
        <w:t>人化</w:t>
      </w:r>
      <w:proofErr w:type="gramEnd"/>
      <w:r w:rsidRPr="002D5220">
        <w:rPr>
          <w:rFonts w:eastAsia="標楷體"/>
          <w:sz w:val="28"/>
          <w:szCs w:val="28"/>
        </w:rPr>
        <w:t>」的規格與份量所取代，市場也逐漸發展出</w:t>
      </w:r>
      <w:proofErr w:type="gramStart"/>
      <w:r w:rsidRPr="002D5220">
        <w:rPr>
          <w:rFonts w:eastAsia="標楷體"/>
          <w:sz w:val="28"/>
          <w:szCs w:val="28"/>
        </w:rPr>
        <w:t>獨享餐</w:t>
      </w:r>
      <w:proofErr w:type="gramEnd"/>
      <w:r w:rsidRPr="002D5220">
        <w:rPr>
          <w:rFonts w:eastAsia="標楷體"/>
          <w:sz w:val="28"/>
          <w:szCs w:val="28"/>
        </w:rPr>
        <w:t>、小家電、小汽車。依</w:t>
      </w:r>
      <w:r w:rsidRPr="002D5220">
        <w:rPr>
          <w:rFonts w:eastAsia="標楷體"/>
          <w:sz w:val="28"/>
          <w:szCs w:val="28"/>
        </w:rPr>
        <w:t>2013</w:t>
      </w:r>
      <w:r w:rsidRPr="002D5220">
        <w:rPr>
          <w:rFonts w:eastAsia="標楷體"/>
          <w:sz w:val="28"/>
          <w:szCs w:val="28"/>
        </w:rPr>
        <w:t>年綜合商品零售業營業額觀察，便利商店業</w:t>
      </w:r>
      <w:proofErr w:type="gramStart"/>
      <w:r w:rsidRPr="002D5220">
        <w:rPr>
          <w:rFonts w:eastAsia="標楷體"/>
          <w:sz w:val="28"/>
          <w:szCs w:val="28"/>
        </w:rPr>
        <w:t>占比逾</w:t>
      </w:r>
      <w:proofErr w:type="gramEnd"/>
      <w:r w:rsidRPr="002D5220">
        <w:rPr>
          <w:rFonts w:eastAsia="標楷體"/>
          <w:sz w:val="28"/>
          <w:szCs w:val="28"/>
        </w:rPr>
        <w:t>1/4</w:t>
      </w:r>
      <w:r w:rsidRPr="002D5220">
        <w:rPr>
          <w:rFonts w:eastAsia="標楷體"/>
          <w:sz w:val="28"/>
          <w:szCs w:val="28"/>
        </w:rPr>
        <w:t>，年營業額達</w:t>
      </w:r>
      <w:r w:rsidRPr="002D5220">
        <w:rPr>
          <w:rFonts w:eastAsia="標楷體"/>
          <w:sz w:val="28"/>
          <w:szCs w:val="28"/>
        </w:rPr>
        <w:t>2,761</w:t>
      </w:r>
      <w:r w:rsidRPr="002D5220">
        <w:rPr>
          <w:rFonts w:eastAsia="標楷體"/>
          <w:sz w:val="28"/>
          <w:szCs w:val="28"/>
        </w:rPr>
        <w:t>億餘元，年增率僅次於超級市場，達</w:t>
      </w:r>
      <w:r w:rsidRPr="002D5220">
        <w:rPr>
          <w:rFonts w:eastAsia="標楷體"/>
          <w:sz w:val="28"/>
          <w:szCs w:val="28"/>
        </w:rPr>
        <w:t>3.1</w:t>
      </w:r>
      <w:r w:rsidRPr="002D5220">
        <w:rPr>
          <w:rFonts w:eastAsia="標楷體"/>
          <w:sz w:val="28"/>
          <w:szCs w:val="28"/>
        </w:rPr>
        <w:t>％；而量販店營業額年增率僅為</w:t>
      </w:r>
      <w:r w:rsidRPr="002D5220">
        <w:rPr>
          <w:rFonts w:eastAsia="標楷體"/>
          <w:sz w:val="28"/>
          <w:szCs w:val="28"/>
        </w:rPr>
        <w:t>0.5</w:t>
      </w:r>
      <w:r w:rsidRPr="002D5220">
        <w:rPr>
          <w:rFonts w:eastAsia="標楷體"/>
          <w:sz w:val="28"/>
          <w:szCs w:val="28"/>
        </w:rPr>
        <w:t>％，低於平均年增率</w:t>
      </w:r>
      <w:r w:rsidRPr="002D5220">
        <w:rPr>
          <w:rFonts w:eastAsia="標楷體"/>
          <w:sz w:val="28"/>
          <w:szCs w:val="28"/>
        </w:rPr>
        <w:t>2.9</w:t>
      </w:r>
      <w:r w:rsidRPr="002D5220">
        <w:rPr>
          <w:rFonts w:eastAsia="標楷體"/>
          <w:sz w:val="28"/>
          <w:szCs w:val="28"/>
        </w:rPr>
        <w:t>％。</w:t>
      </w:r>
      <w:proofErr w:type="gramStart"/>
      <w:r w:rsidRPr="002D5220">
        <w:rPr>
          <w:rFonts w:eastAsia="標楷體"/>
          <w:sz w:val="28"/>
          <w:szCs w:val="28"/>
        </w:rPr>
        <w:t>此外，</w:t>
      </w:r>
      <w:proofErr w:type="gramEnd"/>
      <w:r w:rsidRPr="002D5220">
        <w:rPr>
          <w:rFonts w:eastAsia="標楷體"/>
          <w:sz w:val="28"/>
          <w:szCs w:val="28"/>
        </w:rPr>
        <w:t>在網路化的推波助瀾之下，由於大部分單身者不必大量購買，加上網路購物</w:t>
      </w:r>
      <w:r w:rsidRPr="002D5220">
        <w:rPr>
          <w:rFonts w:eastAsia="標楷體"/>
          <w:sz w:val="28"/>
          <w:szCs w:val="28"/>
        </w:rPr>
        <w:t>24</w:t>
      </w:r>
      <w:r>
        <w:rPr>
          <w:rFonts w:eastAsia="標楷體" w:hint="eastAsia"/>
          <w:sz w:val="28"/>
          <w:szCs w:val="28"/>
        </w:rPr>
        <w:t>小時</w:t>
      </w:r>
      <w:r w:rsidRPr="002D5220">
        <w:rPr>
          <w:rFonts w:eastAsia="標楷體"/>
          <w:sz w:val="28"/>
          <w:szCs w:val="28"/>
        </w:rPr>
        <w:t>全日開放，不僅不受時間限制，也不必舟車勞頓，因此，網路購物與團購為單身族所喜愛。無店面零售業營業額亦呈逐年成長，近</w:t>
      </w:r>
      <w:r w:rsidRPr="002D5220">
        <w:rPr>
          <w:rFonts w:eastAsia="標楷體"/>
          <w:sz w:val="28"/>
          <w:szCs w:val="28"/>
        </w:rPr>
        <w:t>10</w:t>
      </w:r>
      <w:r w:rsidRPr="002D5220">
        <w:rPr>
          <w:rFonts w:eastAsia="標楷體"/>
          <w:sz w:val="28"/>
          <w:szCs w:val="28"/>
        </w:rPr>
        <w:t>年來成長</w:t>
      </w:r>
      <w:r w:rsidRPr="002D5220">
        <w:rPr>
          <w:rFonts w:eastAsia="標楷體"/>
          <w:sz w:val="28"/>
          <w:szCs w:val="28"/>
        </w:rPr>
        <w:t>1.2</w:t>
      </w:r>
      <w:r w:rsidRPr="002D5220">
        <w:rPr>
          <w:rFonts w:eastAsia="標楷體"/>
          <w:sz w:val="28"/>
          <w:szCs w:val="28"/>
        </w:rPr>
        <w:t>倍，每年平均成長</w:t>
      </w:r>
      <w:r w:rsidRPr="002D5220">
        <w:rPr>
          <w:rFonts w:eastAsia="標楷體"/>
          <w:sz w:val="28"/>
          <w:szCs w:val="28"/>
        </w:rPr>
        <w:t>8.3</w:t>
      </w:r>
      <w:r w:rsidRPr="002D5220">
        <w:rPr>
          <w:rFonts w:eastAsia="標楷體"/>
          <w:sz w:val="28"/>
          <w:szCs w:val="28"/>
        </w:rPr>
        <w:t>％，其中更以透過網路銷售管道占最多，達</w:t>
      </w:r>
      <w:r w:rsidRPr="002D5220">
        <w:rPr>
          <w:rFonts w:eastAsia="標楷體"/>
          <w:sz w:val="28"/>
          <w:szCs w:val="28"/>
        </w:rPr>
        <w:t>56.3</w:t>
      </w:r>
      <w:r w:rsidRPr="002D5220">
        <w:rPr>
          <w:rFonts w:eastAsia="標楷體"/>
          <w:sz w:val="28"/>
          <w:szCs w:val="28"/>
        </w:rPr>
        <w:t>％，顯示民眾消費習慣也逐漸改變。</w:t>
      </w:r>
    </w:p>
    <w:p w:rsidR="00116B04" w:rsidRDefault="00116B04" w:rsidP="00116B04">
      <w:pPr>
        <w:spacing w:before="120" w:line="520" w:lineRule="exact"/>
        <w:mirrorIndents/>
        <w:jc w:val="both"/>
        <w:rPr>
          <w:rFonts w:eastAsia="標楷體"/>
          <w:sz w:val="28"/>
          <w:szCs w:val="28"/>
        </w:rPr>
      </w:pPr>
    </w:p>
    <w:p w:rsidR="003F272D" w:rsidRPr="002D5220" w:rsidRDefault="003F272D" w:rsidP="00116B04">
      <w:pPr>
        <w:spacing w:before="120" w:line="520" w:lineRule="exact"/>
        <w:mirrorIndents/>
        <w:jc w:val="both"/>
        <w:rPr>
          <w:rFonts w:eastAsia="標楷體"/>
          <w:sz w:val="28"/>
          <w:szCs w:val="28"/>
        </w:rPr>
      </w:pPr>
    </w:p>
    <w:p w:rsidR="00116B04" w:rsidRPr="0096562F" w:rsidRDefault="00116B04" w:rsidP="00116B04">
      <w:pPr>
        <w:pStyle w:val="afffff"/>
        <w:numPr>
          <w:ilvl w:val="0"/>
          <w:numId w:val="48"/>
        </w:numPr>
        <w:spacing w:beforeLines="0" w:before="120" w:line="520" w:lineRule="exact"/>
        <w:ind w:leftChars="0" w:firstLineChars="0"/>
        <w:mirrorIndents/>
        <w:rPr>
          <w:rFonts w:ascii="Times New Roman" w:eastAsia="標楷體" w:hAnsi="Times New Roman"/>
          <w:b/>
          <w:sz w:val="28"/>
          <w:szCs w:val="28"/>
        </w:rPr>
      </w:pPr>
      <w:r w:rsidRPr="0096562F">
        <w:rPr>
          <w:rFonts w:ascii="Times New Roman" w:eastAsia="標楷體" w:hAnsi="Times New Roman"/>
          <w:b/>
          <w:sz w:val="28"/>
          <w:szCs w:val="28"/>
        </w:rPr>
        <w:lastRenderedPageBreak/>
        <w:t>女性消費力持續上升</w:t>
      </w:r>
    </w:p>
    <w:p w:rsidR="00116B04" w:rsidRPr="0096562F" w:rsidRDefault="00116B04" w:rsidP="00116B04">
      <w:pPr>
        <w:spacing w:before="120" w:line="520" w:lineRule="exact"/>
        <w:mirrorIndents/>
        <w:jc w:val="both"/>
        <w:rPr>
          <w:rFonts w:eastAsia="標楷體"/>
          <w:sz w:val="28"/>
          <w:szCs w:val="28"/>
        </w:rPr>
      </w:pPr>
      <w:r w:rsidRPr="0096562F">
        <w:rPr>
          <w:rFonts w:eastAsia="標楷體"/>
          <w:sz w:val="28"/>
          <w:szCs w:val="28"/>
        </w:rPr>
        <w:t xml:space="preserve">　　由於人口結構男女性別比例逐年下降，女性消費市場逐年擴大，加以教育程度及就業機會的提高，女性平均收入逐年提升，且與男性差距逐漸縮小，女性消費力不容小覻。根據行政院主計總處資料，女性每月平均薪資從</w:t>
      </w:r>
      <w:r w:rsidRPr="0096562F">
        <w:rPr>
          <w:rFonts w:eastAsia="標楷體"/>
          <w:sz w:val="28"/>
          <w:szCs w:val="28"/>
        </w:rPr>
        <w:t>2001</w:t>
      </w:r>
      <w:r w:rsidRPr="0096562F">
        <w:rPr>
          <w:rFonts w:eastAsia="標楷體"/>
          <w:sz w:val="28"/>
          <w:szCs w:val="28"/>
        </w:rPr>
        <w:t>年至</w:t>
      </w:r>
      <w:r w:rsidRPr="0096562F">
        <w:rPr>
          <w:rFonts w:eastAsia="標楷體"/>
          <w:sz w:val="28"/>
          <w:szCs w:val="28"/>
        </w:rPr>
        <w:t>2013</w:t>
      </w:r>
      <w:r w:rsidRPr="0096562F">
        <w:rPr>
          <w:rFonts w:eastAsia="標楷體"/>
          <w:sz w:val="28"/>
          <w:szCs w:val="28"/>
        </w:rPr>
        <w:t>年，</w:t>
      </w:r>
      <w:r w:rsidRPr="0096562F">
        <w:rPr>
          <w:rFonts w:eastAsia="標楷體"/>
          <w:sz w:val="28"/>
          <w:szCs w:val="28"/>
        </w:rPr>
        <w:t>13</w:t>
      </w:r>
      <w:r w:rsidRPr="0096562F">
        <w:rPr>
          <w:rFonts w:eastAsia="標楷體"/>
          <w:sz w:val="28"/>
          <w:szCs w:val="28"/>
        </w:rPr>
        <w:t>年間大幅成長了</w:t>
      </w:r>
      <w:r w:rsidRPr="0096562F">
        <w:rPr>
          <w:rFonts w:eastAsia="標楷體"/>
          <w:sz w:val="28"/>
          <w:szCs w:val="28"/>
        </w:rPr>
        <w:t>14.2</w:t>
      </w:r>
      <w:r w:rsidRPr="0096562F">
        <w:rPr>
          <w:rFonts w:eastAsia="標楷體"/>
          <w:sz w:val="28"/>
          <w:szCs w:val="28"/>
        </w:rPr>
        <w:t>％，相較之下男性僅有</w:t>
      </w:r>
      <w:r w:rsidRPr="0096562F">
        <w:rPr>
          <w:rFonts w:eastAsia="標楷體"/>
          <w:sz w:val="28"/>
          <w:szCs w:val="28"/>
        </w:rPr>
        <w:t>6.2</w:t>
      </w:r>
      <w:r w:rsidRPr="0096562F">
        <w:rPr>
          <w:rFonts w:eastAsia="標楷體"/>
          <w:sz w:val="28"/>
          <w:szCs w:val="28"/>
        </w:rPr>
        <w:t>％的成長。雖然男女之間仍存有差距，但差異幅度漸趨縮減，顯示女性在消費</w:t>
      </w:r>
      <w:r>
        <w:rPr>
          <w:rFonts w:eastAsia="標楷體" w:hint="eastAsia"/>
          <w:sz w:val="28"/>
          <w:szCs w:val="28"/>
        </w:rPr>
        <w:t>能</w:t>
      </w:r>
      <w:r w:rsidRPr="0096562F">
        <w:rPr>
          <w:rFonts w:eastAsia="標楷體"/>
          <w:sz w:val="28"/>
          <w:szCs w:val="28"/>
        </w:rPr>
        <w:t>力上的提升。</w:t>
      </w:r>
    </w:p>
    <w:p w:rsidR="00116B04" w:rsidRDefault="00116B04" w:rsidP="00116B04">
      <w:pPr>
        <w:spacing w:before="120"/>
        <w:mirrorIndents/>
        <w:jc w:val="both"/>
        <w:rPr>
          <w:rFonts w:ascii="標楷體" w:eastAsia="標楷體" w:hAnsi="標楷體"/>
          <w:sz w:val="28"/>
          <w:szCs w:val="28"/>
        </w:rPr>
      </w:pPr>
      <w:r>
        <w:rPr>
          <w:noProof/>
        </w:rPr>
        <w:drawing>
          <wp:inline distT="0" distB="0" distL="0" distR="0" wp14:anchorId="50D157BD" wp14:editId="0A1FBDFD">
            <wp:extent cx="5429250" cy="2495550"/>
            <wp:effectExtent l="0" t="0" r="19050" b="19050"/>
            <wp:docPr id="493" name="圖表 4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16B04" w:rsidRDefault="00116B04" w:rsidP="00116B04">
      <w:pPr>
        <w:pStyle w:val="afffff"/>
        <w:spacing w:before="180"/>
        <w:ind w:leftChars="0" w:left="82" w:hanging="82"/>
        <w:mirrorIndents/>
        <w:rPr>
          <w:rFonts w:ascii="標楷體" w:eastAsia="標楷體" w:hAnsi="標楷體"/>
          <w:szCs w:val="24"/>
        </w:rPr>
      </w:pPr>
      <w:r w:rsidRPr="00243261">
        <w:rPr>
          <w:rFonts w:ascii="標楷體" w:eastAsia="標楷體" w:hAnsi="標楷體" w:hint="eastAsia"/>
          <w:szCs w:val="24"/>
        </w:rPr>
        <w:t>資料來源：行政院主計總處</w:t>
      </w:r>
      <w:r>
        <w:rPr>
          <w:rFonts w:ascii="標楷體" w:eastAsia="標楷體" w:hAnsi="標楷體" w:hint="eastAsia"/>
          <w:szCs w:val="24"/>
        </w:rPr>
        <w:t>。</w:t>
      </w:r>
    </w:p>
    <w:p w:rsidR="00116B04" w:rsidRDefault="00116B04" w:rsidP="00116B04">
      <w:pPr>
        <w:spacing w:line="400" w:lineRule="exact"/>
        <w:mirrorIndents/>
        <w:jc w:val="center"/>
        <w:rPr>
          <w:rFonts w:eastAsia="標楷體"/>
          <w:sz w:val="28"/>
          <w:szCs w:val="28"/>
        </w:rPr>
      </w:pPr>
      <w:r w:rsidRPr="00507DE6">
        <w:rPr>
          <w:rFonts w:eastAsia="標楷體"/>
          <w:sz w:val="28"/>
          <w:szCs w:val="28"/>
        </w:rPr>
        <w:t>圖</w:t>
      </w:r>
      <w:r>
        <w:rPr>
          <w:rFonts w:eastAsia="標楷體" w:hint="eastAsia"/>
          <w:sz w:val="28"/>
          <w:szCs w:val="28"/>
        </w:rPr>
        <w:t>6</w:t>
      </w:r>
      <w:r w:rsidRPr="00507DE6">
        <w:rPr>
          <w:rFonts w:eastAsia="標楷體"/>
          <w:sz w:val="28"/>
          <w:szCs w:val="28"/>
        </w:rPr>
        <w:t>男女平均薪資</w:t>
      </w:r>
    </w:p>
    <w:p w:rsidR="00116B04" w:rsidRPr="00507DE6" w:rsidRDefault="00116B04" w:rsidP="00116B04">
      <w:pPr>
        <w:spacing w:line="400" w:lineRule="exact"/>
        <w:mirrorIndents/>
        <w:jc w:val="center"/>
        <w:rPr>
          <w:rFonts w:eastAsia="標楷體"/>
          <w:sz w:val="28"/>
          <w:szCs w:val="28"/>
        </w:rPr>
      </w:pPr>
    </w:p>
    <w:p w:rsidR="00116B04" w:rsidRDefault="00116B04" w:rsidP="00116B04">
      <w:pPr>
        <w:spacing w:before="120" w:line="520" w:lineRule="exact"/>
        <w:mirrorIndents/>
        <w:jc w:val="both"/>
        <w:rPr>
          <w:rFonts w:eastAsia="標楷體"/>
          <w:sz w:val="28"/>
          <w:szCs w:val="28"/>
        </w:rPr>
      </w:pPr>
      <w:r w:rsidRPr="00507DE6">
        <w:rPr>
          <w:rFonts w:eastAsia="標楷體"/>
          <w:sz w:val="28"/>
          <w:szCs w:val="28"/>
        </w:rPr>
        <w:t xml:space="preserve">　　長期從事各國消費調查研究的萬事達卡（</w:t>
      </w:r>
      <w:r w:rsidRPr="00507DE6">
        <w:rPr>
          <w:rFonts w:eastAsia="標楷體"/>
          <w:sz w:val="28"/>
          <w:szCs w:val="28"/>
        </w:rPr>
        <w:t>Mastercard</w:t>
      </w:r>
      <w:r w:rsidRPr="00507DE6">
        <w:rPr>
          <w:rFonts w:eastAsia="標楷體"/>
          <w:sz w:val="28"/>
          <w:szCs w:val="28"/>
        </w:rPr>
        <w:t>）更強調，由於台灣女性為大多數消費品的主要購買者，也是決策者，所得提高加上對生活品質的要求，讓女性具備龐大消費力，預估</w:t>
      </w:r>
      <w:r w:rsidRPr="00507DE6">
        <w:rPr>
          <w:rFonts w:eastAsia="標楷體"/>
          <w:sz w:val="28"/>
          <w:szCs w:val="28"/>
        </w:rPr>
        <w:t>2014</w:t>
      </w:r>
      <w:r w:rsidRPr="00507DE6">
        <w:rPr>
          <w:rFonts w:eastAsia="標楷體"/>
          <w:sz w:val="28"/>
          <w:szCs w:val="28"/>
        </w:rPr>
        <w:t>年台灣女性消費市場可達</w:t>
      </w:r>
      <w:r w:rsidRPr="00507DE6">
        <w:rPr>
          <w:rFonts w:eastAsia="標楷體"/>
          <w:sz w:val="28"/>
          <w:szCs w:val="28"/>
        </w:rPr>
        <w:t>1,175</w:t>
      </w:r>
      <w:r w:rsidRPr="00507DE6">
        <w:rPr>
          <w:rFonts w:eastAsia="標楷體"/>
          <w:sz w:val="28"/>
          <w:szCs w:val="28"/>
        </w:rPr>
        <w:t>億美元規模。女性消費力不但成長快速，還有超越男性的趨勢，若以年齡分析，其中更以高齡退休婦女消費成長為最快，平均年成長達</w:t>
      </w:r>
      <w:r w:rsidRPr="00507DE6">
        <w:rPr>
          <w:rFonts w:eastAsia="標楷體"/>
          <w:sz w:val="28"/>
          <w:szCs w:val="28"/>
        </w:rPr>
        <w:t>6.77</w:t>
      </w:r>
      <w:r w:rsidRPr="00507DE6">
        <w:rPr>
          <w:rFonts w:eastAsia="標楷體"/>
          <w:sz w:val="28"/>
          <w:szCs w:val="28"/>
        </w:rPr>
        <w:t>％。</w:t>
      </w:r>
    </w:p>
    <w:p w:rsidR="00116B04" w:rsidRDefault="00116B04" w:rsidP="00116B04">
      <w:pPr>
        <w:spacing w:before="120" w:line="520" w:lineRule="exact"/>
        <w:mirrorIndents/>
        <w:jc w:val="both"/>
        <w:rPr>
          <w:rFonts w:eastAsia="標楷體"/>
          <w:sz w:val="28"/>
          <w:szCs w:val="28"/>
        </w:rPr>
      </w:pPr>
    </w:p>
    <w:p w:rsidR="00116B04" w:rsidRDefault="00116B04" w:rsidP="00116B04">
      <w:pPr>
        <w:spacing w:before="120" w:line="520" w:lineRule="exact"/>
        <w:mirrorIndents/>
        <w:jc w:val="both"/>
        <w:rPr>
          <w:rFonts w:eastAsia="標楷體"/>
          <w:sz w:val="28"/>
          <w:szCs w:val="28"/>
        </w:rPr>
      </w:pPr>
    </w:p>
    <w:p w:rsidR="00116B04" w:rsidRDefault="00116B04" w:rsidP="00116B04">
      <w:pPr>
        <w:spacing w:beforeLines="50" w:before="180" w:line="440" w:lineRule="exact"/>
        <w:mirrorIndents/>
        <w:jc w:val="center"/>
        <w:rPr>
          <w:rFonts w:ascii="標楷體" w:eastAsia="標楷體" w:hAnsi="標楷體"/>
          <w:sz w:val="28"/>
          <w:szCs w:val="28"/>
        </w:rPr>
      </w:pPr>
      <w:r>
        <w:rPr>
          <w:rFonts w:ascii="標楷體" w:eastAsia="標楷體" w:hAnsi="標楷體" w:hint="eastAsia"/>
          <w:sz w:val="28"/>
          <w:szCs w:val="28"/>
        </w:rPr>
        <w:lastRenderedPageBreak/>
        <w:t>表3我國不同年齡女性消費潛力表</w:t>
      </w:r>
    </w:p>
    <w:p w:rsidR="00116B04" w:rsidRPr="002B4A20" w:rsidRDefault="00116B04" w:rsidP="00116B04">
      <w:pPr>
        <w:spacing w:line="440" w:lineRule="exact"/>
        <w:mirrorIndents/>
        <w:jc w:val="right"/>
        <w:rPr>
          <w:rFonts w:ascii="標楷體" w:eastAsia="標楷體" w:hAnsi="標楷體"/>
        </w:rPr>
      </w:pPr>
      <w:r w:rsidRPr="002B4A20">
        <w:rPr>
          <w:rFonts w:ascii="標楷體" w:eastAsia="標楷體" w:hAnsi="標楷體" w:hint="eastAsia"/>
        </w:rPr>
        <w:t>單位：億美元</w:t>
      </w:r>
    </w:p>
    <w:tbl>
      <w:tblPr>
        <w:tblStyle w:val="affff4"/>
        <w:tblW w:w="0" w:type="auto"/>
        <w:tblLook w:val="04A0" w:firstRow="1" w:lastRow="0" w:firstColumn="1" w:lastColumn="0" w:noHBand="0" w:noVBand="1"/>
      </w:tblPr>
      <w:tblGrid>
        <w:gridCol w:w="2092"/>
        <w:gridCol w:w="2092"/>
        <w:gridCol w:w="2092"/>
        <w:gridCol w:w="2092"/>
      </w:tblGrid>
      <w:tr w:rsidR="00116B04" w:rsidTr="00B814B5">
        <w:tc>
          <w:tcPr>
            <w:tcW w:w="2092" w:type="dxa"/>
          </w:tcPr>
          <w:p w:rsidR="00116B04" w:rsidRPr="00507DE6" w:rsidRDefault="00116B04" w:rsidP="00B814B5">
            <w:pPr>
              <w:mirrorIndents/>
              <w:jc w:val="center"/>
              <w:rPr>
                <w:rFonts w:eastAsia="標楷體"/>
              </w:rPr>
            </w:pPr>
          </w:p>
        </w:tc>
        <w:tc>
          <w:tcPr>
            <w:tcW w:w="2092" w:type="dxa"/>
          </w:tcPr>
          <w:p w:rsidR="00116B04" w:rsidRPr="00507DE6" w:rsidRDefault="00116B04" w:rsidP="00B814B5">
            <w:pPr>
              <w:mirrorIndents/>
              <w:jc w:val="center"/>
              <w:rPr>
                <w:rFonts w:eastAsia="標楷體"/>
              </w:rPr>
            </w:pPr>
            <w:r w:rsidRPr="00507DE6">
              <w:rPr>
                <w:rFonts w:eastAsia="標楷體"/>
              </w:rPr>
              <w:t>2004</w:t>
            </w:r>
            <w:r w:rsidRPr="00507DE6">
              <w:rPr>
                <w:rFonts w:eastAsia="標楷體"/>
              </w:rPr>
              <w:t>年</w:t>
            </w:r>
          </w:p>
        </w:tc>
        <w:tc>
          <w:tcPr>
            <w:tcW w:w="2092" w:type="dxa"/>
          </w:tcPr>
          <w:p w:rsidR="00116B04" w:rsidRPr="00507DE6" w:rsidRDefault="00116B04" w:rsidP="00B814B5">
            <w:pPr>
              <w:mirrorIndents/>
              <w:jc w:val="center"/>
              <w:rPr>
                <w:rFonts w:eastAsia="標楷體"/>
              </w:rPr>
            </w:pPr>
            <w:r w:rsidRPr="00507DE6">
              <w:rPr>
                <w:rFonts w:eastAsia="標楷體"/>
              </w:rPr>
              <w:t>2014</w:t>
            </w:r>
            <w:r w:rsidRPr="00507DE6">
              <w:rPr>
                <w:rFonts w:eastAsia="標楷體"/>
              </w:rPr>
              <w:t>年</w:t>
            </w:r>
          </w:p>
        </w:tc>
        <w:tc>
          <w:tcPr>
            <w:tcW w:w="2092" w:type="dxa"/>
          </w:tcPr>
          <w:p w:rsidR="00116B04" w:rsidRPr="00507DE6" w:rsidRDefault="00116B04" w:rsidP="00B814B5">
            <w:pPr>
              <w:mirrorIndents/>
              <w:jc w:val="center"/>
              <w:rPr>
                <w:rFonts w:eastAsia="標楷體"/>
              </w:rPr>
            </w:pPr>
            <w:r w:rsidRPr="00507DE6">
              <w:rPr>
                <w:rFonts w:eastAsia="標楷體"/>
              </w:rPr>
              <w:t>平均年成長率</w:t>
            </w:r>
          </w:p>
        </w:tc>
      </w:tr>
      <w:tr w:rsidR="00116B04" w:rsidTr="00B814B5">
        <w:tc>
          <w:tcPr>
            <w:tcW w:w="2092" w:type="dxa"/>
          </w:tcPr>
          <w:p w:rsidR="00116B04" w:rsidRPr="00507DE6" w:rsidRDefault="00116B04" w:rsidP="00B814B5">
            <w:pPr>
              <w:mirrorIndents/>
              <w:rPr>
                <w:rFonts w:eastAsia="標楷體"/>
              </w:rPr>
            </w:pPr>
            <w:r w:rsidRPr="00507DE6">
              <w:rPr>
                <w:rFonts w:eastAsia="標楷體"/>
              </w:rPr>
              <w:t>年輕家庭</w:t>
            </w:r>
          </w:p>
        </w:tc>
        <w:tc>
          <w:tcPr>
            <w:tcW w:w="2092" w:type="dxa"/>
          </w:tcPr>
          <w:p w:rsidR="00116B04" w:rsidRPr="00507DE6" w:rsidRDefault="00116B04" w:rsidP="00B814B5">
            <w:pPr>
              <w:mirrorIndents/>
              <w:jc w:val="center"/>
              <w:rPr>
                <w:rFonts w:eastAsia="標楷體"/>
              </w:rPr>
            </w:pPr>
            <w:r w:rsidRPr="00507DE6">
              <w:rPr>
                <w:rFonts w:eastAsia="標楷體"/>
              </w:rPr>
              <w:t>427</w:t>
            </w:r>
          </w:p>
        </w:tc>
        <w:tc>
          <w:tcPr>
            <w:tcW w:w="2092" w:type="dxa"/>
          </w:tcPr>
          <w:p w:rsidR="00116B04" w:rsidRPr="00507DE6" w:rsidRDefault="00116B04" w:rsidP="00B814B5">
            <w:pPr>
              <w:mirrorIndents/>
              <w:jc w:val="center"/>
              <w:rPr>
                <w:rFonts w:eastAsia="標楷體"/>
              </w:rPr>
            </w:pPr>
            <w:r w:rsidRPr="00507DE6">
              <w:rPr>
                <w:rFonts w:eastAsia="標楷體"/>
              </w:rPr>
              <w:t>443</w:t>
            </w:r>
          </w:p>
        </w:tc>
        <w:tc>
          <w:tcPr>
            <w:tcW w:w="2092" w:type="dxa"/>
          </w:tcPr>
          <w:p w:rsidR="00116B04" w:rsidRPr="00507DE6" w:rsidRDefault="00116B04" w:rsidP="00B814B5">
            <w:pPr>
              <w:mirrorIndents/>
              <w:jc w:val="center"/>
              <w:rPr>
                <w:rFonts w:eastAsia="標楷體"/>
              </w:rPr>
            </w:pPr>
            <w:r w:rsidRPr="00507DE6">
              <w:rPr>
                <w:rFonts w:eastAsia="標楷體"/>
              </w:rPr>
              <w:t>0.37</w:t>
            </w:r>
            <w:r w:rsidRPr="00507DE6">
              <w:rPr>
                <w:rFonts w:eastAsia="標楷體"/>
              </w:rPr>
              <w:t>％</w:t>
            </w:r>
          </w:p>
        </w:tc>
      </w:tr>
      <w:tr w:rsidR="00116B04" w:rsidTr="00B814B5">
        <w:tc>
          <w:tcPr>
            <w:tcW w:w="2092" w:type="dxa"/>
          </w:tcPr>
          <w:p w:rsidR="00116B04" w:rsidRPr="00507DE6" w:rsidRDefault="00116B04" w:rsidP="00B814B5">
            <w:pPr>
              <w:mirrorIndents/>
              <w:rPr>
                <w:rFonts w:eastAsia="標楷體"/>
              </w:rPr>
            </w:pPr>
            <w:r w:rsidRPr="00507DE6">
              <w:rPr>
                <w:rFonts w:eastAsia="標楷體"/>
              </w:rPr>
              <w:t>中年有子家庭</w:t>
            </w:r>
          </w:p>
        </w:tc>
        <w:tc>
          <w:tcPr>
            <w:tcW w:w="2092" w:type="dxa"/>
          </w:tcPr>
          <w:p w:rsidR="00116B04" w:rsidRPr="00507DE6" w:rsidRDefault="00116B04" w:rsidP="00B814B5">
            <w:pPr>
              <w:mirrorIndents/>
              <w:jc w:val="center"/>
              <w:rPr>
                <w:rFonts w:eastAsia="標楷體"/>
              </w:rPr>
            </w:pPr>
            <w:r w:rsidRPr="00507DE6">
              <w:rPr>
                <w:rFonts w:eastAsia="標楷體"/>
              </w:rPr>
              <w:t>200</w:t>
            </w:r>
          </w:p>
        </w:tc>
        <w:tc>
          <w:tcPr>
            <w:tcW w:w="2092" w:type="dxa"/>
          </w:tcPr>
          <w:p w:rsidR="00116B04" w:rsidRPr="00507DE6" w:rsidRDefault="00116B04" w:rsidP="00B814B5">
            <w:pPr>
              <w:mirrorIndents/>
              <w:jc w:val="center"/>
              <w:rPr>
                <w:rFonts w:eastAsia="標楷體"/>
              </w:rPr>
            </w:pPr>
            <w:r w:rsidRPr="00507DE6">
              <w:rPr>
                <w:rFonts w:eastAsia="標楷體"/>
              </w:rPr>
              <w:t>252</w:t>
            </w:r>
          </w:p>
        </w:tc>
        <w:tc>
          <w:tcPr>
            <w:tcW w:w="2092" w:type="dxa"/>
          </w:tcPr>
          <w:p w:rsidR="00116B04" w:rsidRPr="00507DE6" w:rsidRDefault="00116B04" w:rsidP="00B814B5">
            <w:pPr>
              <w:mirrorIndents/>
              <w:jc w:val="center"/>
              <w:rPr>
                <w:rFonts w:eastAsia="標楷體"/>
              </w:rPr>
            </w:pPr>
            <w:r w:rsidRPr="00507DE6">
              <w:rPr>
                <w:rFonts w:eastAsia="標楷體"/>
              </w:rPr>
              <w:t>2.60</w:t>
            </w:r>
            <w:r w:rsidRPr="00507DE6">
              <w:rPr>
                <w:rFonts w:eastAsia="標楷體"/>
              </w:rPr>
              <w:t>％</w:t>
            </w:r>
          </w:p>
        </w:tc>
      </w:tr>
      <w:tr w:rsidR="00116B04" w:rsidTr="00B814B5">
        <w:tc>
          <w:tcPr>
            <w:tcW w:w="2092" w:type="dxa"/>
          </w:tcPr>
          <w:p w:rsidR="00116B04" w:rsidRPr="00507DE6" w:rsidRDefault="00116B04" w:rsidP="00B814B5">
            <w:pPr>
              <w:mirrorIndents/>
              <w:rPr>
                <w:rFonts w:eastAsia="標楷體"/>
              </w:rPr>
            </w:pPr>
            <w:r w:rsidRPr="00507DE6">
              <w:rPr>
                <w:rFonts w:eastAsia="標楷體"/>
              </w:rPr>
              <w:t>上班</w:t>
            </w:r>
            <w:proofErr w:type="gramStart"/>
            <w:r w:rsidRPr="00507DE6">
              <w:rPr>
                <w:rFonts w:eastAsia="標楷體"/>
              </w:rPr>
              <w:t>空巢族</w:t>
            </w:r>
            <w:proofErr w:type="gramEnd"/>
          </w:p>
        </w:tc>
        <w:tc>
          <w:tcPr>
            <w:tcW w:w="2092" w:type="dxa"/>
          </w:tcPr>
          <w:p w:rsidR="00116B04" w:rsidRPr="00507DE6" w:rsidRDefault="00116B04" w:rsidP="00B814B5">
            <w:pPr>
              <w:mirrorIndents/>
              <w:jc w:val="center"/>
              <w:rPr>
                <w:rFonts w:eastAsia="標楷體"/>
              </w:rPr>
            </w:pPr>
            <w:r w:rsidRPr="00507DE6">
              <w:rPr>
                <w:rFonts w:eastAsia="標楷體"/>
              </w:rPr>
              <w:t>210</w:t>
            </w:r>
          </w:p>
        </w:tc>
        <w:tc>
          <w:tcPr>
            <w:tcW w:w="2092" w:type="dxa"/>
          </w:tcPr>
          <w:p w:rsidR="00116B04" w:rsidRPr="00507DE6" w:rsidRDefault="00116B04" w:rsidP="00B814B5">
            <w:pPr>
              <w:mirrorIndents/>
              <w:jc w:val="center"/>
              <w:rPr>
                <w:rFonts w:eastAsia="標楷體"/>
              </w:rPr>
            </w:pPr>
            <w:r w:rsidRPr="00507DE6">
              <w:rPr>
                <w:rFonts w:eastAsia="標楷體"/>
              </w:rPr>
              <w:t>297</w:t>
            </w:r>
          </w:p>
        </w:tc>
        <w:tc>
          <w:tcPr>
            <w:tcW w:w="2092" w:type="dxa"/>
          </w:tcPr>
          <w:p w:rsidR="00116B04" w:rsidRPr="00507DE6" w:rsidRDefault="00116B04" w:rsidP="00B814B5">
            <w:pPr>
              <w:mirrorIndents/>
              <w:jc w:val="center"/>
              <w:rPr>
                <w:rFonts w:eastAsia="標楷體"/>
              </w:rPr>
            </w:pPr>
            <w:r w:rsidRPr="00507DE6">
              <w:rPr>
                <w:rFonts w:eastAsia="標楷體"/>
              </w:rPr>
              <w:t>4.14</w:t>
            </w:r>
            <w:r w:rsidRPr="00507DE6">
              <w:rPr>
                <w:rFonts w:eastAsia="標楷體"/>
              </w:rPr>
              <w:t>％</w:t>
            </w:r>
          </w:p>
        </w:tc>
      </w:tr>
      <w:tr w:rsidR="00116B04" w:rsidTr="00B814B5">
        <w:tc>
          <w:tcPr>
            <w:tcW w:w="2092" w:type="dxa"/>
          </w:tcPr>
          <w:p w:rsidR="00116B04" w:rsidRPr="00507DE6" w:rsidRDefault="00116B04" w:rsidP="00B814B5">
            <w:pPr>
              <w:mirrorIndents/>
              <w:rPr>
                <w:rFonts w:eastAsia="標楷體"/>
              </w:rPr>
            </w:pPr>
            <w:r w:rsidRPr="00507DE6">
              <w:rPr>
                <w:rFonts w:eastAsia="標楷體"/>
              </w:rPr>
              <w:t>高齡退休族</w:t>
            </w:r>
          </w:p>
        </w:tc>
        <w:tc>
          <w:tcPr>
            <w:tcW w:w="2092" w:type="dxa"/>
          </w:tcPr>
          <w:p w:rsidR="00116B04" w:rsidRPr="00507DE6" w:rsidRDefault="00116B04" w:rsidP="00B814B5">
            <w:pPr>
              <w:mirrorIndents/>
              <w:jc w:val="center"/>
              <w:rPr>
                <w:rFonts w:eastAsia="標楷體"/>
              </w:rPr>
            </w:pPr>
            <w:r w:rsidRPr="00507DE6">
              <w:rPr>
                <w:rFonts w:eastAsia="標楷體"/>
              </w:rPr>
              <w:t>109</w:t>
            </w:r>
          </w:p>
        </w:tc>
        <w:tc>
          <w:tcPr>
            <w:tcW w:w="2092" w:type="dxa"/>
          </w:tcPr>
          <w:p w:rsidR="00116B04" w:rsidRPr="00507DE6" w:rsidRDefault="00116B04" w:rsidP="00B814B5">
            <w:pPr>
              <w:mirrorIndents/>
              <w:jc w:val="center"/>
              <w:rPr>
                <w:rFonts w:eastAsia="標楷體"/>
              </w:rPr>
            </w:pPr>
            <w:r w:rsidRPr="00507DE6">
              <w:rPr>
                <w:rFonts w:eastAsia="標楷體"/>
              </w:rPr>
              <w:t>183</w:t>
            </w:r>
          </w:p>
        </w:tc>
        <w:tc>
          <w:tcPr>
            <w:tcW w:w="2092" w:type="dxa"/>
          </w:tcPr>
          <w:p w:rsidR="00116B04" w:rsidRPr="00507DE6" w:rsidRDefault="00116B04" w:rsidP="00B814B5">
            <w:pPr>
              <w:mirrorIndents/>
              <w:jc w:val="center"/>
              <w:rPr>
                <w:rFonts w:eastAsia="標楷體"/>
              </w:rPr>
            </w:pPr>
            <w:r w:rsidRPr="00507DE6">
              <w:rPr>
                <w:rFonts w:eastAsia="標楷體"/>
              </w:rPr>
              <w:t>6.77</w:t>
            </w:r>
            <w:r w:rsidRPr="00507DE6">
              <w:rPr>
                <w:rFonts w:eastAsia="標楷體"/>
              </w:rPr>
              <w:t>％</w:t>
            </w:r>
          </w:p>
        </w:tc>
      </w:tr>
    </w:tbl>
    <w:p w:rsidR="00116B04" w:rsidRDefault="00116B04" w:rsidP="00116B04">
      <w:pPr>
        <w:pStyle w:val="afffff"/>
        <w:spacing w:before="180"/>
        <w:ind w:leftChars="0" w:left="82" w:hanging="82"/>
        <w:contextualSpacing/>
        <w:mirrorIndents/>
        <w:rPr>
          <w:rFonts w:ascii="標楷體" w:eastAsia="標楷體" w:hAnsi="標楷體"/>
          <w:szCs w:val="24"/>
        </w:rPr>
      </w:pPr>
      <w:r w:rsidRPr="00243261">
        <w:rPr>
          <w:rFonts w:ascii="標楷體" w:eastAsia="標楷體" w:hAnsi="標楷體" w:hint="eastAsia"/>
          <w:szCs w:val="24"/>
        </w:rPr>
        <w:t>資料來源：</w:t>
      </w:r>
      <w:r>
        <w:rPr>
          <w:rFonts w:ascii="標楷體" w:eastAsia="標楷體" w:hAnsi="標楷體" w:hint="eastAsia"/>
          <w:szCs w:val="24"/>
        </w:rPr>
        <w:t>萬事達卡，亞洲人口統計。</w:t>
      </w:r>
    </w:p>
    <w:p w:rsidR="00116B04" w:rsidRPr="009068BA" w:rsidRDefault="00116B04" w:rsidP="00116B04">
      <w:pPr>
        <w:pStyle w:val="afffff"/>
        <w:numPr>
          <w:ilvl w:val="0"/>
          <w:numId w:val="47"/>
        </w:numPr>
        <w:tabs>
          <w:tab w:val="left" w:pos="709"/>
        </w:tabs>
        <w:spacing w:beforeLines="0" w:before="240" w:line="520" w:lineRule="exact"/>
        <w:ind w:leftChars="0" w:left="0" w:firstLineChars="0" w:firstLine="0"/>
        <w:mirrorIndents/>
        <w:rPr>
          <w:rFonts w:ascii="Times New Roman" w:eastAsia="標楷體" w:hAnsi="Times New Roman"/>
          <w:b/>
          <w:sz w:val="32"/>
          <w:szCs w:val="32"/>
        </w:rPr>
      </w:pPr>
      <w:r w:rsidRPr="009068BA">
        <w:rPr>
          <w:rFonts w:ascii="Times New Roman" w:eastAsia="標楷體" w:hAnsi="Times New Roman"/>
          <w:b/>
          <w:sz w:val="32"/>
          <w:szCs w:val="32"/>
        </w:rPr>
        <w:t>政策建議</w:t>
      </w:r>
    </w:p>
    <w:p w:rsidR="00116B04" w:rsidRPr="009068BA" w:rsidRDefault="00116B04" w:rsidP="00116B04">
      <w:pPr>
        <w:pStyle w:val="afffff"/>
        <w:numPr>
          <w:ilvl w:val="0"/>
          <w:numId w:val="49"/>
        </w:numPr>
        <w:spacing w:beforeLines="0" w:before="50" w:line="520" w:lineRule="exact"/>
        <w:ind w:leftChars="0" w:left="0" w:firstLineChars="0" w:firstLine="0"/>
        <w:contextualSpacing/>
        <w:mirrorIndents/>
        <w:rPr>
          <w:rFonts w:ascii="Times New Roman" w:eastAsia="標楷體" w:hAnsi="Times New Roman"/>
          <w:b/>
          <w:sz w:val="28"/>
          <w:szCs w:val="28"/>
        </w:rPr>
      </w:pPr>
      <w:r w:rsidRPr="009068BA">
        <w:rPr>
          <w:rFonts w:ascii="Times New Roman" w:eastAsia="標楷體" w:hAnsi="Times New Roman"/>
          <w:b/>
          <w:sz w:val="28"/>
          <w:szCs w:val="28"/>
        </w:rPr>
        <w:t>保障老年所得，維持老年人口消費比率</w:t>
      </w:r>
    </w:p>
    <w:p w:rsidR="00116B04" w:rsidRPr="009068BA" w:rsidRDefault="00116B04" w:rsidP="00116B04">
      <w:pPr>
        <w:pStyle w:val="afffff"/>
        <w:spacing w:before="180" w:line="520" w:lineRule="exact"/>
        <w:ind w:leftChars="0" w:left="95" w:hanging="95"/>
        <w:contextualSpacing/>
        <w:mirrorIndents/>
        <w:rPr>
          <w:rFonts w:ascii="Times New Roman" w:eastAsia="標楷體" w:hAnsi="Times New Roman"/>
          <w:sz w:val="28"/>
          <w:szCs w:val="28"/>
        </w:rPr>
      </w:pPr>
      <w:r w:rsidRPr="009068BA">
        <w:rPr>
          <w:rFonts w:ascii="Times New Roman" w:eastAsia="標楷體" w:hAnsi="Times New Roman"/>
          <w:sz w:val="28"/>
          <w:szCs w:val="28"/>
        </w:rPr>
        <w:t xml:space="preserve">　　根據生命週期假設，老年人口比率的上升，對民間消費具正向效果。但我國平均年齡</w:t>
      </w:r>
      <w:r w:rsidRPr="009068BA">
        <w:rPr>
          <w:rFonts w:ascii="Times New Roman" w:eastAsia="標楷體" w:hAnsi="Times New Roman"/>
          <w:sz w:val="28"/>
          <w:szCs w:val="28"/>
        </w:rPr>
        <w:t>65</w:t>
      </w:r>
      <w:r w:rsidRPr="009068BA">
        <w:rPr>
          <w:rFonts w:ascii="Times New Roman" w:eastAsia="標楷體" w:hAnsi="Times New Roman"/>
          <w:sz w:val="28"/>
          <w:szCs w:val="28"/>
        </w:rPr>
        <w:t>歲以上老年人，其可支配所得顯著低於其他年齡層。因此，若要促進老年人口的消費，則須確保老人可支配所得的增加。由於我國與大多數工業國家一樣明訂退休年齡，造成老年人口自動喪失原有收入，如果未能於退休前累積足夠資產或該職業未能提供完善退休金制度，個人將面臨經濟不安全的問題。因此，政府</w:t>
      </w:r>
      <w:r>
        <w:rPr>
          <w:rFonts w:ascii="Times New Roman" w:eastAsia="標楷體" w:hAnsi="Times New Roman" w:hint="eastAsia"/>
          <w:sz w:val="28"/>
          <w:szCs w:val="28"/>
        </w:rPr>
        <w:t>可</w:t>
      </w:r>
      <w:r w:rsidRPr="009068BA">
        <w:rPr>
          <w:rFonts w:ascii="Times New Roman" w:eastAsia="標楷體" w:hAnsi="Times New Roman"/>
          <w:sz w:val="28"/>
          <w:szCs w:val="28"/>
        </w:rPr>
        <w:t>鼓勵延退或其他方式，使</w:t>
      </w:r>
      <w:r w:rsidRPr="009068BA">
        <w:rPr>
          <w:rFonts w:ascii="Times New Roman" w:eastAsia="標楷體" w:hAnsi="Times New Roman"/>
          <w:sz w:val="28"/>
          <w:szCs w:val="28"/>
        </w:rPr>
        <w:t>65</w:t>
      </w:r>
      <w:r w:rsidRPr="009068BA">
        <w:rPr>
          <w:rFonts w:ascii="Times New Roman" w:eastAsia="標楷體" w:hAnsi="Times New Roman"/>
          <w:sz w:val="28"/>
          <w:szCs w:val="28"/>
        </w:rPr>
        <w:t>歲以上勞力，在健康許可下，繼續貢獻其經驗或勞力；並對於老年人資產管理，提供投資計畫與規劃，同時藉由各項退休金制度的改善，保障其老年所得來源。</w:t>
      </w:r>
    </w:p>
    <w:p w:rsidR="00116B04" w:rsidRPr="00692134" w:rsidRDefault="00116B04" w:rsidP="00116B04">
      <w:pPr>
        <w:pStyle w:val="afffff"/>
        <w:numPr>
          <w:ilvl w:val="0"/>
          <w:numId w:val="49"/>
        </w:numPr>
        <w:spacing w:beforeLines="0" w:before="50" w:line="520" w:lineRule="exact"/>
        <w:ind w:leftChars="0" w:left="0" w:firstLineChars="0" w:firstLine="0"/>
        <w:contextualSpacing/>
        <w:mirrorIndents/>
        <w:rPr>
          <w:rFonts w:ascii="Times New Roman" w:eastAsia="標楷體" w:hAnsi="Times New Roman"/>
          <w:b/>
          <w:sz w:val="28"/>
          <w:szCs w:val="28"/>
        </w:rPr>
      </w:pPr>
      <w:r w:rsidRPr="00692134">
        <w:rPr>
          <w:rFonts w:ascii="Times New Roman" w:eastAsia="標楷體" w:hAnsi="Times New Roman"/>
          <w:b/>
          <w:sz w:val="28"/>
          <w:szCs w:val="28"/>
        </w:rPr>
        <w:t>配合人口老化消費趨勢，推動老年相關產業</w:t>
      </w:r>
    </w:p>
    <w:p w:rsidR="00116B04" w:rsidRPr="00816FA8" w:rsidRDefault="00116B04" w:rsidP="00116B04">
      <w:pPr>
        <w:pStyle w:val="afffff"/>
        <w:spacing w:before="180" w:line="520" w:lineRule="exact"/>
        <w:ind w:leftChars="0" w:left="95" w:hanging="95"/>
        <w:contextualSpacing/>
        <w:mirrorIndents/>
        <w:rPr>
          <w:rFonts w:ascii="Times New Roman" w:eastAsia="標楷體" w:hAnsi="Times New Roman"/>
          <w:sz w:val="28"/>
          <w:szCs w:val="28"/>
        </w:rPr>
      </w:pPr>
      <w:r w:rsidRPr="00692134">
        <w:rPr>
          <w:rFonts w:ascii="Times New Roman" w:eastAsia="標楷體" w:hAnsi="Times New Roman"/>
          <w:b/>
          <w:sz w:val="28"/>
          <w:szCs w:val="28"/>
        </w:rPr>
        <w:t xml:space="preserve">    </w:t>
      </w:r>
      <w:r w:rsidRPr="00692134">
        <w:rPr>
          <w:rFonts w:ascii="Times New Roman" w:eastAsia="標楷體" w:hAnsi="Times New Roman"/>
          <w:sz w:val="28"/>
          <w:szCs w:val="28"/>
        </w:rPr>
        <w:t>隨人口結構老化，銀髮族快速形成新的消費勢力，為產業帶來新的商機。據工研院報告，台灣銀髮市場在</w:t>
      </w:r>
      <w:r w:rsidRPr="00692134">
        <w:rPr>
          <w:rFonts w:ascii="Times New Roman" w:eastAsia="標楷體" w:hAnsi="Times New Roman"/>
          <w:sz w:val="28"/>
          <w:szCs w:val="28"/>
        </w:rPr>
        <w:t>2025</w:t>
      </w:r>
      <w:r w:rsidRPr="00692134">
        <w:rPr>
          <w:rFonts w:ascii="Times New Roman" w:eastAsia="標楷體" w:hAnsi="Times New Roman"/>
          <w:sz w:val="28"/>
          <w:szCs w:val="28"/>
        </w:rPr>
        <w:t>年可望達</w:t>
      </w:r>
      <w:r w:rsidRPr="00692134">
        <w:rPr>
          <w:rFonts w:ascii="Times New Roman" w:eastAsia="標楷體" w:hAnsi="Times New Roman"/>
          <w:sz w:val="28"/>
          <w:szCs w:val="28"/>
        </w:rPr>
        <w:t>3.6</w:t>
      </w:r>
      <w:r w:rsidRPr="00692134">
        <w:rPr>
          <w:rFonts w:ascii="Times New Roman" w:eastAsia="標楷體" w:hAnsi="Times New Roman"/>
          <w:sz w:val="28"/>
          <w:szCs w:val="28"/>
        </w:rPr>
        <w:t>兆元。</w:t>
      </w:r>
      <w:r w:rsidRPr="00816FA8">
        <w:rPr>
          <w:rFonts w:ascii="Times New Roman" w:eastAsia="標楷體" w:hAnsi="Times New Roman"/>
          <w:sz w:val="28"/>
          <w:szCs w:val="28"/>
        </w:rPr>
        <w:t>配合消費發展趨勢，推動具發展潛力的老年相關產業，如將醫療結合電子化服務，發展</w:t>
      </w:r>
      <w:proofErr w:type="gramStart"/>
      <w:r w:rsidRPr="00816FA8">
        <w:rPr>
          <w:rFonts w:ascii="Times New Roman" w:eastAsia="標楷體" w:hAnsi="Times New Roman"/>
          <w:sz w:val="28"/>
          <w:szCs w:val="28"/>
        </w:rPr>
        <w:t>遠距照護</w:t>
      </w:r>
      <w:proofErr w:type="gramEnd"/>
      <w:r w:rsidRPr="00816FA8">
        <w:rPr>
          <w:rFonts w:ascii="Times New Roman" w:eastAsia="標楷體" w:hAnsi="Times New Roman"/>
          <w:sz w:val="28"/>
          <w:szCs w:val="28"/>
        </w:rPr>
        <w:t>及醫療、推動醫療旅遊、結合醫療的購物中心、發展產業觀光或文化創意消費區等，將消費力道較強的產業與其他產業結合，形成產業群聚，以提升連結性，共同帶動整體產業發展與成長，以兼收擴大消費及創造就業雙重效益。</w:t>
      </w:r>
      <w:proofErr w:type="gramStart"/>
      <w:r w:rsidRPr="00816FA8">
        <w:rPr>
          <w:rFonts w:ascii="Times New Roman" w:eastAsia="標楷體" w:hAnsi="Times New Roman"/>
          <w:sz w:val="28"/>
          <w:szCs w:val="28"/>
        </w:rPr>
        <w:t>此外，</w:t>
      </w:r>
      <w:proofErr w:type="gramEnd"/>
      <w:r w:rsidRPr="00816FA8">
        <w:rPr>
          <w:rFonts w:ascii="Times New Roman" w:eastAsia="標楷體" w:hAnsi="Times New Roman"/>
          <w:sz w:val="28"/>
          <w:szCs w:val="28"/>
        </w:rPr>
        <w:t>值得注意的是，在網路化推</w:t>
      </w:r>
      <w:proofErr w:type="gramStart"/>
      <w:r w:rsidRPr="00816FA8">
        <w:rPr>
          <w:rFonts w:ascii="Times New Roman" w:eastAsia="標楷體" w:hAnsi="Times New Roman"/>
          <w:sz w:val="28"/>
          <w:szCs w:val="28"/>
        </w:rPr>
        <w:t>波助攔</w:t>
      </w:r>
      <w:proofErr w:type="gramEnd"/>
      <w:r w:rsidRPr="00816FA8">
        <w:rPr>
          <w:rFonts w:ascii="Times New Roman" w:eastAsia="標楷體" w:hAnsi="Times New Roman"/>
          <w:sz w:val="28"/>
          <w:szCs w:val="28"/>
        </w:rPr>
        <w:t>下，將加深</w:t>
      </w:r>
      <w:proofErr w:type="gramStart"/>
      <w:r w:rsidRPr="00816FA8">
        <w:rPr>
          <w:rFonts w:ascii="Times New Roman" w:eastAsia="標楷體" w:hAnsi="Times New Roman"/>
          <w:sz w:val="28"/>
          <w:szCs w:val="28"/>
        </w:rPr>
        <w:t>宅</w:t>
      </w:r>
      <w:proofErr w:type="gramEnd"/>
      <w:r w:rsidRPr="00816FA8">
        <w:rPr>
          <w:rFonts w:ascii="Times New Roman" w:eastAsia="標楷體" w:hAnsi="Times New Roman"/>
          <w:sz w:val="28"/>
          <w:szCs w:val="28"/>
        </w:rPr>
        <w:t>經濟效果，依</w:t>
      </w:r>
      <w:r>
        <w:rPr>
          <w:rFonts w:ascii="Times New Roman" w:eastAsia="標楷體" w:hAnsi="Times New Roman" w:hint="eastAsia"/>
          <w:sz w:val="28"/>
          <w:szCs w:val="28"/>
        </w:rPr>
        <w:t>前行政院</w:t>
      </w:r>
      <w:r w:rsidRPr="00816FA8">
        <w:rPr>
          <w:rFonts w:ascii="Times New Roman" w:eastAsia="標楷體" w:hAnsi="Times New Roman"/>
          <w:sz w:val="28"/>
          <w:szCs w:val="28"/>
        </w:rPr>
        <w:t>研考會公布</w:t>
      </w:r>
      <w:r w:rsidRPr="00816FA8">
        <w:rPr>
          <w:rFonts w:ascii="Times New Roman" w:eastAsia="標楷體" w:hAnsi="Times New Roman"/>
          <w:sz w:val="28"/>
          <w:szCs w:val="28"/>
        </w:rPr>
        <w:t>102</w:t>
      </w:r>
      <w:r w:rsidRPr="00816FA8">
        <w:rPr>
          <w:rFonts w:ascii="Times New Roman" w:eastAsia="標楷體" w:hAnsi="Times New Roman"/>
          <w:sz w:val="28"/>
          <w:szCs w:val="28"/>
        </w:rPr>
        <w:lastRenderedPageBreak/>
        <w:t>年數位機會調查結果顯示，全國利用網路購物逾</w:t>
      </w:r>
      <w:proofErr w:type="gramStart"/>
      <w:r w:rsidRPr="00816FA8">
        <w:rPr>
          <w:rFonts w:ascii="Times New Roman" w:eastAsia="標楷體" w:hAnsi="Times New Roman"/>
          <w:sz w:val="28"/>
          <w:szCs w:val="28"/>
        </w:rPr>
        <w:t>6</w:t>
      </w:r>
      <w:r w:rsidRPr="00816FA8">
        <w:rPr>
          <w:rFonts w:ascii="Times New Roman" w:eastAsia="標楷體" w:hAnsi="Times New Roman"/>
          <w:sz w:val="28"/>
          <w:szCs w:val="28"/>
        </w:rPr>
        <w:t>成</w:t>
      </w:r>
      <w:proofErr w:type="gramEnd"/>
      <w:r w:rsidRPr="00816FA8">
        <w:rPr>
          <w:rFonts w:ascii="Times New Roman" w:eastAsia="標楷體" w:hAnsi="Times New Roman"/>
          <w:sz w:val="28"/>
          <w:szCs w:val="28"/>
        </w:rPr>
        <w:t>，其中更以</w:t>
      </w:r>
      <w:r w:rsidRPr="00816FA8">
        <w:rPr>
          <w:rFonts w:ascii="Times New Roman" w:eastAsia="標楷體" w:hAnsi="Times New Roman"/>
          <w:sz w:val="28"/>
          <w:szCs w:val="28"/>
        </w:rPr>
        <w:t>60-64</w:t>
      </w:r>
      <w:r w:rsidRPr="00816FA8">
        <w:rPr>
          <w:rFonts w:ascii="Times New Roman" w:eastAsia="標楷體" w:hAnsi="Times New Roman"/>
          <w:sz w:val="28"/>
          <w:szCs w:val="28"/>
        </w:rPr>
        <w:t>歲平均一年投入</w:t>
      </w:r>
      <w:r w:rsidRPr="00816FA8">
        <w:rPr>
          <w:rFonts w:ascii="Times New Roman" w:eastAsia="標楷體" w:hAnsi="Times New Roman"/>
          <w:sz w:val="28"/>
          <w:szCs w:val="28"/>
        </w:rPr>
        <w:t>2</w:t>
      </w:r>
      <w:r w:rsidRPr="00816FA8">
        <w:rPr>
          <w:rFonts w:ascii="Times New Roman" w:eastAsia="標楷體" w:hAnsi="Times New Roman"/>
          <w:sz w:val="28"/>
          <w:szCs w:val="28"/>
        </w:rPr>
        <w:t>萬</w:t>
      </w:r>
      <w:r w:rsidRPr="00816FA8">
        <w:rPr>
          <w:rFonts w:ascii="Times New Roman" w:eastAsia="標楷體" w:hAnsi="Times New Roman"/>
          <w:sz w:val="28"/>
          <w:szCs w:val="28"/>
        </w:rPr>
        <w:t>5,739</w:t>
      </w:r>
      <w:r w:rsidRPr="00816FA8">
        <w:rPr>
          <w:rFonts w:ascii="Times New Roman" w:eastAsia="標楷體" w:hAnsi="Times New Roman"/>
          <w:sz w:val="28"/>
          <w:szCs w:val="28"/>
        </w:rPr>
        <w:t>元金額最高，顯示</w:t>
      </w:r>
      <w:proofErr w:type="gramStart"/>
      <w:r w:rsidRPr="00816FA8">
        <w:rPr>
          <w:rFonts w:ascii="Times New Roman" w:eastAsia="標楷體" w:hAnsi="Times New Roman"/>
          <w:sz w:val="28"/>
          <w:szCs w:val="28"/>
        </w:rPr>
        <w:t>熟齡宅</w:t>
      </w:r>
      <w:proofErr w:type="gramEnd"/>
      <w:r w:rsidRPr="00816FA8">
        <w:rPr>
          <w:rFonts w:ascii="Times New Roman" w:eastAsia="標楷體" w:hAnsi="Times New Roman"/>
          <w:sz w:val="28"/>
          <w:szCs w:val="28"/>
        </w:rPr>
        <w:t>經濟的消費力亦不可忽視。</w:t>
      </w:r>
    </w:p>
    <w:p w:rsidR="00116B04" w:rsidRPr="00816FA8" w:rsidRDefault="00116B04" w:rsidP="00116B04">
      <w:pPr>
        <w:pStyle w:val="afffff"/>
        <w:numPr>
          <w:ilvl w:val="0"/>
          <w:numId w:val="49"/>
        </w:numPr>
        <w:spacing w:beforeLines="0" w:before="50" w:line="520" w:lineRule="exact"/>
        <w:ind w:leftChars="0" w:left="0" w:firstLineChars="0" w:firstLine="0"/>
        <w:contextualSpacing/>
        <w:mirrorIndents/>
        <w:rPr>
          <w:rFonts w:ascii="Times New Roman" w:eastAsia="標楷體" w:hAnsi="Times New Roman"/>
          <w:b/>
          <w:sz w:val="28"/>
          <w:szCs w:val="28"/>
        </w:rPr>
      </w:pPr>
      <w:r w:rsidRPr="00816FA8">
        <w:rPr>
          <w:rFonts w:ascii="Times New Roman" w:eastAsia="標楷體" w:hAnsi="Times New Roman"/>
          <w:b/>
          <w:sz w:val="28"/>
          <w:szCs w:val="28"/>
        </w:rPr>
        <w:t>因應類單</w:t>
      </w:r>
      <w:r>
        <w:rPr>
          <w:rFonts w:ascii="Times New Roman" w:eastAsia="標楷體" w:hAnsi="Times New Roman" w:hint="eastAsia"/>
          <w:b/>
          <w:sz w:val="28"/>
          <w:szCs w:val="28"/>
        </w:rPr>
        <w:t>身</w:t>
      </w:r>
      <w:r w:rsidRPr="00816FA8">
        <w:rPr>
          <w:rFonts w:ascii="Times New Roman" w:eastAsia="標楷體" w:hAnsi="Times New Roman"/>
          <w:b/>
          <w:sz w:val="28"/>
          <w:szCs w:val="28"/>
        </w:rPr>
        <w:t>生活型態，發展</w:t>
      </w:r>
      <w:proofErr w:type="gramStart"/>
      <w:r>
        <w:rPr>
          <w:rFonts w:ascii="Times New Roman" w:eastAsia="標楷體" w:hAnsi="Times New Roman" w:hint="eastAsia"/>
          <w:b/>
          <w:sz w:val="28"/>
          <w:szCs w:val="28"/>
        </w:rPr>
        <w:t>一</w:t>
      </w:r>
      <w:proofErr w:type="gramEnd"/>
      <w:r w:rsidRPr="00816FA8">
        <w:rPr>
          <w:rFonts w:ascii="Times New Roman" w:eastAsia="標楷體" w:hAnsi="Times New Roman"/>
          <w:b/>
          <w:sz w:val="28"/>
          <w:szCs w:val="28"/>
        </w:rPr>
        <w:t>個人經濟相關產業</w:t>
      </w:r>
    </w:p>
    <w:p w:rsidR="00116B04" w:rsidRPr="00816FA8" w:rsidRDefault="00116B04" w:rsidP="00116B04">
      <w:pPr>
        <w:pStyle w:val="afffff"/>
        <w:spacing w:before="180" w:line="520" w:lineRule="exact"/>
        <w:ind w:leftChars="0" w:left="95" w:hanging="95"/>
        <w:contextualSpacing/>
        <w:mirrorIndents/>
        <w:rPr>
          <w:rFonts w:ascii="Times New Roman" w:eastAsia="標楷體" w:hAnsi="Times New Roman"/>
          <w:sz w:val="28"/>
          <w:szCs w:val="28"/>
        </w:rPr>
      </w:pPr>
      <w:r w:rsidRPr="00816FA8">
        <w:rPr>
          <w:rFonts w:ascii="Times New Roman" w:eastAsia="標楷體" w:hAnsi="Times New Roman"/>
          <w:b/>
          <w:sz w:val="28"/>
          <w:szCs w:val="28"/>
        </w:rPr>
        <w:t xml:space="preserve">　　</w:t>
      </w:r>
      <w:r w:rsidRPr="00816FA8">
        <w:rPr>
          <w:rFonts w:ascii="Times New Roman" w:eastAsia="標楷體" w:hAnsi="Times New Roman"/>
          <w:sz w:val="28"/>
          <w:szCs w:val="28"/>
        </w:rPr>
        <w:t>隨著「類單身」人口的快速增加，其消費型態與需求與過去截然不同，獲得消費資訊的</w:t>
      </w:r>
      <w:proofErr w:type="gramStart"/>
      <w:r w:rsidRPr="00816FA8">
        <w:rPr>
          <w:rFonts w:ascii="Times New Roman" w:eastAsia="標楷體" w:hAnsi="Times New Roman"/>
          <w:sz w:val="28"/>
          <w:szCs w:val="28"/>
        </w:rPr>
        <w:t>的</w:t>
      </w:r>
      <w:proofErr w:type="gramEnd"/>
      <w:r w:rsidRPr="00816FA8">
        <w:rPr>
          <w:rFonts w:ascii="Times New Roman" w:eastAsia="標楷體" w:hAnsi="Times New Roman"/>
          <w:sz w:val="28"/>
          <w:szCs w:val="28"/>
        </w:rPr>
        <w:t>管道也從傳統的大眾媒體，轉變成新興媒體與網路，</w:t>
      </w:r>
      <w:proofErr w:type="gramStart"/>
      <w:r w:rsidRPr="00816FA8">
        <w:rPr>
          <w:rFonts w:ascii="Times New Roman" w:eastAsia="標楷體" w:hAnsi="Times New Roman"/>
          <w:sz w:val="28"/>
          <w:szCs w:val="28"/>
        </w:rPr>
        <w:t>一</w:t>
      </w:r>
      <w:proofErr w:type="gramEnd"/>
      <w:r w:rsidRPr="00816FA8">
        <w:rPr>
          <w:rFonts w:ascii="Times New Roman" w:eastAsia="標楷體" w:hAnsi="Times New Roman"/>
          <w:sz w:val="28"/>
          <w:szCs w:val="28"/>
        </w:rPr>
        <w:t>個人經濟時代的生活方式，不同於過去以小家庭為主。從單身小套房、個人冷凍速食、</w:t>
      </w:r>
      <w:proofErr w:type="gramStart"/>
      <w:r w:rsidRPr="00816FA8">
        <w:rPr>
          <w:rFonts w:ascii="Times New Roman" w:eastAsia="標楷體" w:hAnsi="Times New Roman"/>
          <w:sz w:val="28"/>
          <w:szCs w:val="28"/>
        </w:rPr>
        <w:t>一</w:t>
      </w:r>
      <w:proofErr w:type="gramEnd"/>
      <w:r w:rsidRPr="00816FA8">
        <w:rPr>
          <w:rFonts w:ascii="Times New Roman" w:eastAsia="標楷體" w:hAnsi="Times New Roman"/>
          <w:sz w:val="28"/>
          <w:szCs w:val="28"/>
        </w:rPr>
        <w:t>個人披薩、單杯紅酒，到個人旅遊，愈來愈多企業針對</w:t>
      </w:r>
      <w:proofErr w:type="gramStart"/>
      <w:r w:rsidRPr="00816FA8">
        <w:rPr>
          <w:rFonts w:ascii="Times New Roman" w:eastAsia="標楷體" w:hAnsi="Times New Roman"/>
          <w:sz w:val="28"/>
          <w:szCs w:val="28"/>
        </w:rPr>
        <w:t>一</w:t>
      </w:r>
      <w:proofErr w:type="gramEnd"/>
      <w:r w:rsidRPr="00816FA8">
        <w:rPr>
          <w:rFonts w:ascii="Times New Roman" w:eastAsia="標楷體" w:hAnsi="Times New Roman"/>
          <w:sz w:val="28"/>
          <w:szCs w:val="28"/>
        </w:rPr>
        <w:t>個人，推出相關產品或服務。</w:t>
      </w:r>
      <w:proofErr w:type="gramStart"/>
      <w:r w:rsidRPr="00816FA8">
        <w:rPr>
          <w:rFonts w:ascii="Times New Roman" w:eastAsia="標楷體" w:hAnsi="Times New Roman"/>
          <w:sz w:val="28"/>
          <w:szCs w:val="28"/>
        </w:rPr>
        <w:t>此外，</w:t>
      </w:r>
      <w:proofErr w:type="gramEnd"/>
      <w:r w:rsidRPr="00816FA8">
        <w:rPr>
          <w:rFonts w:ascii="Times New Roman" w:eastAsia="標楷體" w:hAnsi="Times New Roman"/>
          <w:sz w:val="28"/>
          <w:szCs w:val="28"/>
        </w:rPr>
        <w:t>單身族群雖多較為獨立自主，但在心靈上，仍是需要被關懷和滿足，「寂寞與快樂產業」也因應單身人口變多而崛起，寵物商機正是</w:t>
      </w:r>
      <w:proofErr w:type="gramStart"/>
      <w:r w:rsidRPr="00816FA8">
        <w:rPr>
          <w:rFonts w:ascii="Times New Roman" w:eastAsia="標楷體" w:hAnsi="Times New Roman"/>
          <w:sz w:val="28"/>
          <w:szCs w:val="28"/>
        </w:rPr>
        <w:t>其一，</w:t>
      </w:r>
      <w:proofErr w:type="gramEnd"/>
      <w:r w:rsidRPr="00816FA8">
        <w:rPr>
          <w:rFonts w:ascii="Times New Roman" w:eastAsia="標楷體" w:hAnsi="Times New Roman"/>
          <w:sz w:val="28"/>
          <w:szCs w:val="28"/>
        </w:rPr>
        <w:t>農委會統計，</w:t>
      </w:r>
      <w:r w:rsidRPr="00816FA8">
        <w:rPr>
          <w:rFonts w:ascii="Times New Roman" w:eastAsia="標楷體" w:hAnsi="Times New Roman"/>
          <w:sz w:val="28"/>
          <w:szCs w:val="28"/>
        </w:rPr>
        <w:t>2011</w:t>
      </w:r>
      <w:r w:rsidRPr="00816FA8">
        <w:rPr>
          <w:rFonts w:ascii="Times New Roman" w:eastAsia="標楷體" w:hAnsi="Times New Roman"/>
          <w:sz w:val="28"/>
          <w:szCs w:val="28"/>
        </w:rPr>
        <w:t>年全台</w:t>
      </w:r>
      <w:proofErr w:type="gramStart"/>
      <w:r w:rsidRPr="00816FA8">
        <w:rPr>
          <w:rFonts w:ascii="Times New Roman" w:eastAsia="標楷體" w:hAnsi="Times New Roman"/>
          <w:sz w:val="28"/>
          <w:szCs w:val="28"/>
        </w:rPr>
        <w:t>家狗數約</w:t>
      </w:r>
      <w:proofErr w:type="gramEnd"/>
      <w:r w:rsidRPr="00816FA8">
        <w:rPr>
          <w:rFonts w:ascii="Times New Roman" w:eastAsia="標楷體" w:hAnsi="Times New Roman"/>
          <w:sz w:val="28"/>
          <w:szCs w:val="28"/>
        </w:rPr>
        <w:t>124.2</w:t>
      </w:r>
      <w:r w:rsidRPr="00816FA8">
        <w:rPr>
          <w:rFonts w:ascii="Times New Roman" w:eastAsia="標楷體" w:hAnsi="Times New Roman"/>
          <w:sz w:val="28"/>
          <w:szCs w:val="28"/>
        </w:rPr>
        <w:t>萬</w:t>
      </w:r>
      <w:r>
        <w:rPr>
          <w:rFonts w:ascii="Times New Roman" w:eastAsia="標楷體" w:hAnsi="Times New Roman" w:hint="eastAsia"/>
          <w:sz w:val="28"/>
          <w:szCs w:val="28"/>
        </w:rPr>
        <w:t>隻</w:t>
      </w:r>
      <w:r w:rsidRPr="00816FA8">
        <w:rPr>
          <w:rFonts w:ascii="Times New Roman" w:eastAsia="標楷體" w:hAnsi="Times New Roman"/>
          <w:sz w:val="28"/>
          <w:szCs w:val="28"/>
        </w:rPr>
        <w:t>，</w:t>
      </w:r>
      <w:proofErr w:type="gramStart"/>
      <w:r w:rsidRPr="00816FA8">
        <w:rPr>
          <w:rFonts w:ascii="Times New Roman" w:eastAsia="標楷體" w:hAnsi="Times New Roman"/>
          <w:sz w:val="28"/>
          <w:szCs w:val="28"/>
        </w:rPr>
        <w:t>家貓數約</w:t>
      </w:r>
      <w:proofErr w:type="gramEnd"/>
      <w:r w:rsidRPr="00816FA8">
        <w:rPr>
          <w:rFonts w:ascii="Times New Roman" w:eastAsia="標楷體" w:hAnsi="Times New Roman"/>
          <w:sz w:val="28"/>
          <w:szCs w:val="28"/>
        </w:rPr>
        <w:t>30</w:t>
      </w:r>
      <w:r w:rsidRPr="00816FA8">
        <w:rPr>
          <w:rFonts w:ascii="Times New Roman" w:eastAsia="標楷體" w:hAnsi="Times New Roman"/>
          <w:sz w:val="28"/>
          <w:szCs w:val="28"/>
        </w:rPr>
        <w:t>萬</w:t>
      </w:r>
      <w:r>
        <w:rPr>
          <w:rFonts w:ascii="Times New Roman" w:eastAsia="標楷體" w:hAnsi="Times New Roman" w:hint="eastAsia"/>
          <w:sz w:val="28"/>
          <w:szCs w:val="28"/>
        </w:rPr>
        <w:t>隻</w:t>
      </w:r>
      <w:r w:rsidRPr="00816FA8">
        <w:rPr>
          <w:rFonts w:ascii="Times New Roman" w:eastAsia="標楷體" w:hAnsi="Times New Roman"/>
          <w:sz w:val="28"/>
          <w:szCs w:val="28"/>
        </w:rPr>
        <w:t>，平均每月每隻花費</w:t>
      </w:r>
      <w:r w:rsidRPr="00816FA8">
        <w:rPr>
          <w:rFonts w:ascii="Times New Roman" w:eastAsia="標楷體" w:hAnsi="Times New Roman"/>
          <w:sz w:val="28"/>
          <w:szCs w:val="28"/>
        </w:rPr>
        <w:t>1,000</w:t>
      </w:r>
      <w:r w:rsidRPr="00816FA8">
        <w:rPr>
          <w:rFonts w:ascii="Times New Roman" w:eastAsia="標楷體" w:hAnsi="Times New Roman"/>
          <w:sz w:val="28"/>
          <w:szCs w:val="28"/>
        </w:rPr>
        <w:t>元，一年產值達</w:t>
      </w:r>
      <w:r w:rsidRPr="00816FA8">
        <w:rPr>
          <w:rFonts w:ascii="Times New Roman" w:eastAsia="標楷體" w:hAnsi="Times New Roman"/>
          <w:sz w:val="28"/>
          <w:szCs w:val="28"/>
        </w:rPr>
        <w:t>150</w:t>
      </w:r>
      <w:r w:rsidRPr="00816FA8">
        <w:rPr>
          <w:rFonts w:ascii="Times New Roman" w:eastAsia="標楷體" w:hAnsi="Times New Roman"/>
          <w:sz w:val="28"/>
          <w:szCs w:val="28"/>
        </w:rPr>
        <w:t>多億</w:t>
      </w:r>
      <w:r>
        <w:rPr>
          <w:rFonts w:ascii="Times New Roman" w:eastAsia="標楷體" w:hAnsi="Times New Roman" w:hint="eastAsia"/>
          <w:sz w:val="28"/>
          <w:szCs w:val="28"/>
        </w:rPr>
        <w:t>元</w:t>
      </w:r>
      <w:r w:rsidRPr="00816FA8">
        <w:rPr>
          <w:rFonts w:ascii="Times New Roman" w:eastAsia="標楷體" w:hAnsi="Times New Roman"/>
          <w:sz w:val="28"/>
          <w:szCs w:val="28"/>
        </w:rPr>
        <w:t>，為寵物業帶來龐大商機。</w:t>
      </w:r>
    </w:p>
    <w:p w:rsidR="00116B04" w:rsidRPr="00816FA8" w:rsidRDefault="00116B04" w:rsidP="00116B04">
      <w:pPr>
        <w:pStyle w:val="afffff"/>
        <w:numPr>
          <w:ilvl w:val="0"/>
          <w:numId w:val="49"/>
        </w:numPr>
        <w:spacing w:beforeLines="0" w:before="50" w:line="520" w:lineRule="exact"/>
        <w:ind w:leftChars="0" w:left="0" w:firstLineChars="0" w:firstLine="0"/>
        <w:contextualSpacing/>
        <w:mirrorIndents/>
        <w:rPr>
          <w:rFonts w:ascii="Times New Roman" w:eastAsia="標楷體" w:hAnsi="Times New Roman"/>
          <w:b/>
          <w:sz w:val="28"/>
          <w:szCs w:val="28"/>
        </w:rPr>
      </w:pPr>
      <w:r w:rsidRPr="00816FA8">
        <w:rPr>
          <w:rFonts w:ascii="Times New Roman" w:eastAsia="標楷體" w:hAnsi="Times New Roman"/>
          <w:b/>
          <w:sz w:val="28"/>
          <w:szCs w:val="28"/>
        </w:rPr>
        <w:t>促進婦女就業，提升婦女消費能力</w:t>
      </w:r>
    </w:p>
    <w:p w:rsidR="00116B04" w:rsidRPr="00816FA8" w:rsidRDefault="00116B04" w:rsidP="00116B04">
      <w:pPr>
        <w:pStyle w:val="afffff"/>
        <w:spacing w:before="180" w:line="520" w:lineRule="exact"/>
        <w:ind w:leftChars="0" w:left="95" w:hanging="95"/>
        <w:contextualSpacing/>
        <w:mirrorIndents/>
        <w:rPr>
          <w:rFonts w:ascii="Times New Roman" w:eastAsia="標楷體" w:hAnsi="Times New Roman"/>
          <w:color w:val="FF0000"/>
          <w:sz w:val="28"/>
          <w:szCs w:val="28"/>
        </w:rPr>
      </w:pPr>
      <w:r w:rsidRPr="00816FA8">
        <w:rPr>
          <w:rFonts w:ascii="Times New Roman" w:eastAsia="標楷體" w:hAnsi="Times New Roman"/>
          <w:sz w:val="28"/>
          <w:szCs w:val="28"/>
        </w:rPr>
        <w:t xml:space="preserve">    </w:t>
      </w:r>
      <w:r w:rsidRPr="00816FA8">
        <w:rPr>
          <w:rFonts w:ascii="Times New Roman" w:eastAsia="標楷體" w:hAnsi="Times New Roman"/>
          <w:sz w:val="28"/>
          <w:szCs w:val="28"/>
        </w:rPr>
        <w:t>由於女性人口持續增加，教育程度提升，女性經濟自主能力相對增強，加以兩性壽命差距持續拉大，若能加強促進婦女就業，提升婦女消費能力，勢必有助於增加消費，提振國內需求。因此，除落實勞動法令，保障婦女就業權益，加強托育相關措施外，應更積極開發婦女二度就業，根據婦女就業者性向加以分類培訓，充分有效運用中高齡婦女人力資源，</w:t>
      </w:r>
      <w:r>
        <w:rPr>
          <w:rFonts w:ascii="Times New Roman" w:eastAsia="標楷體" w:hAnsi="Times New Roman" w:hint="eastAsia"/>
          <w:sz w:val="28"/>
          <w:szCs w:val="28"/>
        </w:rPr>
        <w:t>以</w:t>
      </w:r>
      <w:r w:rsidRPr="00816FA8">
        <w:rPr>
          <w:rFonts w:ascii="Times New Roman" w:eastAsia="標楷體" w:hAnsi="Times New Roman"/>
          <w:sz w:val="28"/>
          <w:szCs w:val="28"/>
        </w:rPr>
        <w:t>提升整體婦女勞參率，確保婦女消費能力。</w:t>
      </w:r>
    </w:p>
    <w:p w:rsidR="00116B04" w:rsidRPr="00816FA8" w:rsidRDefault="00116B04" w:rsidP="00116B04">
      <w:pPr>
        <w:pStyle w:val="afffff"/>
        <w:numPr>
          <w:ilvl w:val="0"/>
          <w:numId w:val="47"/>
        </w:numPr>
        <w:spacing w:beforeLines="0" w:before="120" w:line="520" w:lineRule="exact"/>
        <w:ind w:leftChars="0" w:left="0" w:firstLineChars="0"/>
        <w:mirrorIndents/>
        <w:rPr>
          <w:rFonts w:ascii="Times New Roman" w:eastAsia="標楷體" w:hAnsi="Times New Roman"/>
          <w:b/>
          <w:sz w:val="32"/>
          <w:szCs w:val="32"/>
        </w:rPr>
      </w:pPr>
      <w:r w:rsidRPr="00816FA8">
        <w:rPr>
          <w:rFonts w:ascii="Times New Roman" w:eastAsia="標楷體" w:hAnsi="Times New Roman"/>
          <w:b/>
          <w:sz w:val="32"/>
          <w:szCs w:val="32"/>
        </w:rPr>
        <w:t>結論</w:t>
      </w:r>
    </w:p>
    <w:p w:rsidR="007552B3" w:rsidRPr="00116B04" w:rsidRDefault="00116B04" w:rsidP="00116B04">
      <w:pPr>
        <w:snapToGrid w:val="0"/>
        <w:spacing w:beforeLines="50" w:before="180" w:afterLines="100" w:after="360" w:line="520" w:lineRule="exact"/>
        <w:rPr>
          <w:rFonts w:ascii="標楷體" w:eastAsia="標楷體" w:hAnsi="標楷體"/>
          <w:sz w:val="28"/>
          <w:szCs w:val="28"/>
        </w:rPr>
      </w:pPr>
      <w:r w:rsidRPr="00816FA8">
        <w:rPr>
          <w:rFonts w:eastAsia="標楷體"/>
          <w:sz w:val="28"/>
          <w:szCs w:val="28"/>
        </w:rPr>
        <w:t xml:space="preserve">　　人口老化為目前全球皆面臨的問題，我國當然也不例外，相較於許多歐美國家，我國老化速度甚至來的更快更急，人口老化雖對勞動力、政府財政負擔等有不利影響；但另一方面，高齡</w:t>
      </w:r>
      <w:proofErr w:type="gramStart"/>
      <w:r w:rsidRPr="00816FA8">
        <w:rPr>
          <w:rFonts w:eastAsia="標楷體"/>
          <w:sz w:val="28"/>
          <w:szCs w:val="28"/>
        </w:rPr>
        <w:t>化及類單身</w:t>
      </w:r>
      <w:proofErr w:type="gramEnd"/>
      <w:r w:rsidRPr="00816FA8">
        <w:rPr>
          <w:rFonts w:eastAsia="標楷體"/>
          <w:sz w:val="28"/>
          <w:szCs w:val="28"/>
        </w:rPr>
        <w:t>化的社會也帶來消費型態的變革與商機。面對人口</w:t>
      </w:r>
      <w:r>
        <w:rPr>
          <w:rFonts w:eastAsia="標楷體" w:hint="eastAsia"/>
          <w:sz w:val="28"/>
          <w:szCs w:val="28"/>
        </w:rPr>
        <w:t>結構快速老化</w:t>
      </w:r>
      <w:r w:rsidRPr="00816FA8">
        <w:rPr>
          <w:rFonts w:eastAsia="標楷體"/>
          <w:sz w:val="28"/>
          <w:szCs w:val="28"/>
        </w:rPr>
        <w:t>，政府除調整人口政策，鼓勵生育外，應積極開發中高齡的就業機會，</w:t>
      </w:r>
      <w:r>
        <w:rPr>
          <w:rFonts w:eastAsia="標楷體" w:hint="eastAsia"/>
          <w:sz w:val="28"/>
          <w:szCs w:val="28"/>
        </w:rPr>
        <w:t>並</w:t>
      </w:r>
      <w:r w:rsidRPr="00816FA8">
        <w:rPr>
          <w:rFonts w:eastAsia="標楷體"/>
          <w:sz w:val="28"/>
          <w:szCs w:val="28"/>
        </w:rPr>
        <w:t>對於</w:t>
      </w:r>
      <w:r w:rsidRPr="00816FA8">
        <w:rPr>
          <w:rFonts w:eastAsia="標楷體"/>
          <w:sz w:val="28"/>
          <w:szCs w:val="28"/>
        </w:rPr>
        <w:lastRenderedPageBreak/>
        <w:t>老年人的僱用方式朝更彈性的方式規劃與推廣，</w:t>
      </w:r>
      <w:r>
        <w:rPr>
          <w:rFonts w:eastAsia="標楷體" w:hint="eastAsia"/>
          <w:sz w:val="28"/>
          <w:szCs w:val="28"/>
        </w:rPr>
        <w:t>以及強</w:t>
      </w:r>
      <w:r w:rsidRPr="00816FA8">
        <w:rPr>
          <w:rFonts w:eastAsia="標楷體"/>
          <w:sz w:val="28"/>
          <w:szCs w:val="28"/>
        </w:rPr>
        <w:t>化各項社會</w:t>
      </w:r>
      <w:r>
        <w:rPr>
          <w:rFonts w:eastAsia="標楷體" w:hint="eastAsia"/>
          <w:sz w:val="28"/>
          <w:szCs w:val="28"/>
        </w:rPr>
        <w:t>福利政策與</w:t>
      </w:r>
      <w:r w:rsidRPr="00816FA8">
        <w:rPr>
          <w:rFonts w:eastAsia="標楷體"/>
          <w:sz w:val="28"/>
          <w:szCs w:val="28"/>
        </w:rPr>
        <w:t>退休</w:t>
      </w:r>
      <w:r>
        <w:rPr>
          <w:rFonts w:eastAsia="標楷體" w:hint="eastAsia"/>
          <w:sz w:val="28"/>
          <w:szCs w:val="28"/>
        </w:rPr>
        <w:t>金</w:t>
      </w:r>
      <w:r w:rsidRPr="00816FA8">
        <w:rPr>
          <w:rFonts w:eastAsia="標楷體"/>
          <w:sz w:val="28"/>
          <w:szCs w:val="28"/>
        </w:rPr>
        <w:t>制度</w:t>
      </w:r>
      <w:r>
        <w:rPr>
          <w:rFonts w:eastAsia="標楷體" w:hint="eastAsia"/>
          <w:sz w:val="28"/>
          <w:szCs w:val="28"/>
        </w:rPr>
        <w:t>，以確保老年人相關經濟安全保障</w:t>
      </w:r>
      <w:r w:rsidRPr="00816FA8">
        <w:rPr>
          <w:rFonts w:eastAsia="標楷體"/>
          <w:sz w:val="28"/>
          <w:szCs w:val="28"/>
        </w:rPr>
        <w:t>；</w:t>
      </w:r>
      <w:proofErr w:type="gramStart"/>
      <w:r w:rsidRPr="00816FA8">
        <w:rPr>
          <w:rFonts w:eastAsia="標楷體"/>
          <w:sz w:val="28"/>
          <w:szCs w:val="28"/>
        </w:rPr>
        <w:t>此外，</w:t>
      </w:r>
      <w:proofErr w:type="gramEnd"/>
      <w:r w:rsidRPr="00816FA8">
        <w:rPr>
          <w:rFonts w:eastAsia="標楷體"/>
          <w:sz w:val="28"/>
          <w:szCs w:val="28"/>
        </w:rPr>
        <w:t>亦應順應人口結構改變所帶來的消費需求變化，適度調整產業發展方向及行銷策略，朝健康化、數位化及娛樂化方向升級轉型</w:t>
      </w:r>
      <w:r w:rsidRPr="000F592B">
        <w:rPr>
          <w:rFonts w:eastAsia="標楷體" w:hint="eastAsia"/>
          <w:sz w:val="28"/>
          <w:szCs w:val="28"/>
        </w:rPr>
        <w:t>，</w:t>
      </w:r>
      <w:r w:rsidRPr="00816FA8">
        <w:rPr>
          <w:rFonts w:eastAsia="標楷體"/>
          <w:sz w:val="28"/>
          <w:szCs w:val="28"/>
        </w:rPr>
        <w:t>積極開創銀髮</w:t>
      </w:r>
      <w:r w:rsidRPr="000F592B">
        <w:rPr>
          <w:rFonts w:eastAsia="標楷體" w:hint="eastAsia"/>
          <w:sz w:val="28"/>
          <w:szCs w:val="28"/>
        </w:rPr>
        <w:t>相關</w:t>
      </w:r>
      <w:r w:rsidRPr="00816FA8">
        <w:rPr>
          <w:rFonts w:eastAsia="標楷體"/>
          <w:sz w:val="28"/>
          <w:szCs w:val="28"/>
        </w:rPr>
        <w:t>產業，並掌握單身經濟時代所帶來的個人消費商機，</w:t>
      </w:r>
      <w:r>
        <w:rPr>
          <w:rFonts w:ascii="標楷體" w:eastAsia="標楷體" w:hAnsi="標楷體" w:hint="eastAsia"/>
          <w:sz w:val="28"/>
          <w:szCs w:val="28"/>
        </w:rPr>
        <w:t>發展創新產業與新的行銷機會，進而擴大消費領域，滿足市場需求，提升整體消費成長力道。</w:t>
      </w:r>
    </w:p>
    <w:sectPr w:rsidR="007552B3" w:rsidRPr="00116B04" w:rsidSect="00FD34B9">
      <w:headerReference w:type="default" r:id="rId39"/>
      <w:type w:val="continuous"/>
      <w:pgSz w:w="11906" w:h="16838" w:code="9"/>
      <w:pgMar w:top="1418" w:right="1701" w:bottom="1134" w:left="1701"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214" w:rsidRDefault="00D94214">
      <w:r>
        <w:separator/>
      </w:r>
    </w:p>
  </w:endnote>
  <w:endnote w:type="continuationSeparator" w:id="0">
    <w:p w:rsidR="00D94214" w:rsidRDefault="00D94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panose1 w:val="00000000000000000000"/>
    <w:charset w:val="88"/>
    <w:family w:val="script"/>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Arial Unicode MS"/>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notTrueType/>
    <w:pitch w:val="fixed"/>
    <w:sig w:usb0="00000001" w:usb1="080E0000" w:usb2="00000010" w:usb3="00000000" w:csb0="00040000"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細明體_HKSCS">
    <w:panose1 w:val="02020500000000000000"/>
    <w:charset w:val="88"/>
    <w:family w:val="roman"/>
    <w:pitch w:val="variable"/>
    <w:sig w:usb0="A00002FF" w:usb1="3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EAF" w:rsidRDefault="00F34EAF">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F843E5">
      <w:rPr>
        <w:rStyle w:val="a7"/>
        <w:noProof/>
      </w:rPr>
      <w:t>26</w:t>
    </w:r>
    <w:r>
      <w:rPr>
        <w:rStyle w:val="a7"/>
      </w:rPr>
      <w:fldChar w:fldCharType="end"/>
    </w:r>
  </w:p>
  <w:p w:rsidR="00F34EAF" w:rsidRDefault="00F34EAF">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EAF" w:rsidRDefault="00F34EAF">
    <w:pPr>
      <w:pStyle w:val="a6"/>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EAF" w:rsidRDefault="00F34EAF">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F843E5">
      <w:rPr>
        <w:rStyle w:val="a7"/>
        <w:noProof/>
      </w:rPr>
      <w:t>I</w:t>
    </w:r>
    <w:r>
      <w:rPr>
        <w:rStyle w:val="a7"/>
      </w:rPr>
      <w:fldChar w:fldCharType="end"/>
    </w:r>
  </w:p>
  <w:p w:rsidR="00F34EAF" w:rsidRPr="00442DF6" w:rsidRDefault="00F34EAF" w:rsidP="00C502C8">
    <w:pPr>
      <w:pStyle w:val="a6"/>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EAF" w:rsidRDefault="00F34EAF">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F843E5">
      <w:rPr>
        <w:rStyle w:val="a7"/>
        <w:noProof/>
      </w:rPr>
      <w:t>19</w:t>
    </w:r>
    <w:r>
      <w:rPr>
        <w:rStyle w:val="a7"/>
      </w:rPr>
      <w:fldChar w:fldCharType="end"/>
    </w:r>
  </w:p>
  <w:p w:rsidR="00F34EAF" w:rsidRDefault="00F34EAF">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EAF" w:rsidRDefault="00F34EAF">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F843E5">
      <w:rPr>
        <w:rStyle w:val="a7"/>
        <w:noProof/>
      </w:rPr>
      <w:t>25</w:t>
    </w:r>
    <w:r>
      <w:rPr>
        <w:rStyle w:val="a7"/>
      </w:rPr>
      <w:fldChar w:fldCharType="end"/>
    </w:r>
  </w:p>
  <w:p w:rsidR="00F34EAF" w:rsidRDefault="00F34EAF">
    <w:pPr>
      <w:pStyle w:val="a6"/>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214" w:rsidRDefault="00D94214">
      <w:r>
        <w:separator/>
      </w:r>
    </w:p>
  </w:footnote>
  <w:footnote w:type="continuationSeparator" w:id="0">
    <w:p w:rsidR="00D94214" w:rsidRDefault="00D94214">
      <w:r>
        <w:continuationSeparator/>
      </w:r>
    </w:p>
  </w:footnote>
  <w:footnote w:id="1">
    <w:p w:rsidR="00F34EAF" w:rsidRPr="00000A62" w:rsidRDefault="00F34EAF" w:rsidP="00116B04">
      <w:pPr>
        <w:pStyle w:val="af4"/>
        <w:ind w:left="142" w:hangingChars="71" w:hanging="142"/>
        <w:jc w:val="both"/>
        <w:rPr>
          <w:rFonts w:asciiTheme="minorEastAsia" w:hAnsiTheme="minorEastAsia"/>
        </w:rPr>
      </w:pPr>
      <w:r w:rsidRPr="00000A62">
        <w:rPr>
          <w:rStyle w:val="aff6"/>
          <w:rFonts w:asciiTheme="minorEastAsia" w:hAnsiTheme="minorEastAsia"/>
        </w:rPr>
        <w:footnoteRef/>
      </w:r>
      <w:r w:rsidRPr="00000A62">
        <w:rPr>
          <w:rFonts w:asciiTheme="minorEastAsia" w:hAnsiTheme="minorEastAsia" w:hint="eastAsia"/>
        </w:rPr>
        <w:t xml:space="preserve"> 本文係屬個人研究心得，不代表經濟部立場。</w:t>
      </w:r>
    </w:p>
  </w:footnote>
  <w:footnote w:id="2">
    <w:p w:rsidR="00F34EAF" w:rsidRPr="004A51E3" w:rsidRDefault="00F34EAF" w:rsidP="00116B04">
      <w:pPr>
        <w:pStyle w:val="af4"/>
        <w:ind w:left="142" w:hangingChars="71" w:hanging="142"/>
        <w:jc w:val="both"/>
        <w:rPr>
          <w:rFonts w:asciiTheme="minorEastAsia" w:hAnsiTheme="minorEastAsia"/>
        </w:rPr>
      </w:pPr>
      <w:r w:rsidRPr="004A51E3">
        <w:rPr>
          <w:rStyle w:val="aff6"/>
          <w:rFonts w:asciiTheme="minorEastAsia" w:hAnsiTheme="minorEastAsia"/>
        </w:rPr>
        <w:footnoteRef/>
      </w:r>
      <w:r w:rsidRPr="004A51E3">
        <w:rPr>
          <w:rFonts w:asciiTheme="minorEastAsia" w:hAnsiTheme="minorEastAsia"/>
        </w:rPr>
        <w:t xml:space="preserve"> </w:t>
      </w:r>
      <w:r w:rsidRPr="004A51E3">
        <w:rPr>
          <w:rFonts w:asciiTheme="minorEastAsia" w:hAnsiTheme="minorEastAsia" w:hint="eastAsia"/>
        </w:rPr>
        <w:t>生命週期學說：假設人們依據其生涯資源</w:t>
      </w:r>
      <w:proofErr w:type="gramStart"/>
      <w:r w:rsidRPr="004A51E3">
        <w:rPr>
          <w:rFonts w:asciiTheme="minorEastAsia" w:hAnsiTheme="minorEastAsia" w:hint="eastAsia"/>
        </w:rPr>
        <w:t>追求跨期效用</w:t>
      </w:r>
      <w:proofErr w:type="gramEnd"/>
      <w:r w:rsidRPr="004A51E3">
        <w:rPr>
          <w:rFonts w:asciiTheme="minorEastAsia" w:hAnsiTheme="minorEastAsia" w:hint="eastAsia"/>
        </w:rPr>
        <w:t>函數之極大，</w:t>
      </w:r>
      <w:proofErr w:type="gramStart"/>
      <w:r w:rsidRPr="004A51E3">
        <w:rPr>
          <w:rFonts w:asciiTheme="minorEastAsia" w:hAnsiTheme="minorEastAsia" w:hint="eastAsia"/>
        </w:rPr>
        <w:t>故視消費</w:t>
      </w:r>
      <w:proofErr w:type="gramEnd"/>
      <w:r w:rsidRPr="004A51E3">
        <w:rPr>
          <w:rFonts w:asciiTheme="minorEastAsia" w:hAnsiTheme="minorEastAsia" w:hint="eastAsia"/>
        </w:rPr>
        <w:t>決策為長期計畫的一部分，每期的消費並非受限於該期所得。即在其主要工作的年齡期間的消費占其當期所得之比率，將低於年輕及年老階段。故推論人口結構對民間投資及消費具有相當之影響力，即經濟體系中若年老及年輕</w:t>
      </w:r>
      <w:proofErr w:type="gramStart"/>
      <w:r w:rsidRPr="004A51E3">
        <w:rPr>
          <w:rFonts w:asciiTheme="minorEastAsia" w:hAnsiTheme="minorEastAsia" w:hint="eastAsia"/>
        </w:rPr>
        <w:t>族群占較高</w:t>
      </w:r>
      <w:proofErr w:type="gramEnd"/>
      <w:r w:rsidRPr="004A51E3">
        <w:rPr>
          <w:rFonts w:asciiTheme="minorEastAsia" w:hAnsiTheme="minorEastAsia" w:hint="eastAsia"/>
        </w:rPr>
        <w:t>比重，則民間消費占當前的所得比重將較高，儲蓄則較低。</w:t>
      </w:r>
    </w:p>
  </w:footnote>
  <w:footnote w:id="3">
    <w:p w:rsidR="00F34EAF" w:rsidRPr="00EE3F6F" w:rsidRDefault="00F34EAF" w:rsidP="00116B04">
      <w:pPr>
        <w:pStyle w:val="af4"/>
      </w:pPr>
      <w:r>
        <w:rPr>
          <w:rStyle w:val="aff6"/>
        </w:rPr>
        <w:footnoteRef/>
      </w:r>
      <w:r>
        <w:t xml:space="preserve"> </w:t>
      </w:r>
      <w:r>
        <w:rPr>
          <w:rFonts w:hint="eastAsia"/>
        </w:rPr>
        <w:t>人口替換水準（</w:t>
      </w:r>
      <w:r>
        <w:rPr>
          <w:rFonts w:hint="eastAsia"/>
        </w:rPr>
        <w:t>replacement level</w:t>
      </w:r>
      <w:r>
        <w:rPr>
          <w:rFonts w:hint="eastAsia"/>
        </w:rPr>
        <w:t>），意指總人口數可在長期的世代傳遞</w:t>
      </w:r>
      <w:proofErr w:type="gramStart"/>
      <w:r>
        <w:rPr>
          <w:rFonts w:hint="eastAsia"/>
        </w:rPr>
        <w:t>之間，</w:t>
      </w:r>
      <w:proofErr w:type="gramEnd"/>
      <w:r>
        <w:rPr>
          <w:rFonts w:hint="eastAsia"/>
        </w:rPr>
        <w:t>依然保持恆定的總生育率。經過計算，只要</w:t>
      </w:r>
      <w:proofErr w:type="gramStart"/>
      <w:r>
        <w:rPr>
          <w:rFonts w:hint="eastAsia"/>
        </w:rPr>
        <w:t>任一人口能長期</w:t>
      </w:r>
      <w:proofErr w:type="gramEnd"/>
      <w:r>
        <w:rPr>
          <w:rFonts w:hint="eastAsia"/>
        </w:rPr>
        <w:t>維持</w:t>
      </w:r>
      <w:r>
        <w:rPr>
          <w:rFonts w:hint="eastAsia"/>
        </w:rPr>
        <w:t>2.1</w:t>
      </w:r>
      <w:r>
        <w:rPr>
          <w:rFonts w:hint="eastAsia"/>
        </w:rPr>
        <w:t>人的總生育率，即可使總人口數保持固定的人數替代。</w:t>
      </w:r>
    </w:p>
  </w:footnote>
  <w:footnote w:id="4">
    <w:p w:rsidR="00F34EAF" w:rsidRPr="00267D69" w:rsidRDefault="00F34EAF" w:rsidP="00116B04">
      <w:pPr>
        <w:pStyle w:val="af4"/>
      </w:pPr>
      <w:r w:rsidRPr="00267D69">
        <w:rPr>
          <w:rStyle w:val="aff6"/>
        </w:rPr>
        <w:footnoteRef/>
      </w:r>
      <w:r>
        <w:rPr>
          <w:rFonts w:hint="eastAsia"/>
        </w:rPr>
        <w:t xml:space="preserve"> </w:t>
      </w:r>
      <w:r w:rsidRPr="00267D69">
        <w:rPr>
          <w:rFonts w:hint="eastAsia"/>
        </w:rPr>
        <w:t>實質可支配所得是實質民間消費函數中最主要的解釋變數，實質民間消費的波動絕大部分可被實質可支配所得解釋（吳中書，</w:t>
      </w:r>
      <w:r w:rsidRPr="00267D69">
        <w:rPr>
          <w:rFonts w:hint="eastAsia"/>
        </w:rPr>
        <w:t>2006</w:t>
      </w:r>
      <w:r w:rsidRPr="00267D69">
        <w:rPr>
          <w:rFonts w:hint="eastAsi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EAF" w:rsidRPr="0028165F" w:rsidRDefault="00F34EAF" w:rsidP="0028165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3631563"/>
    <w:multiLevelType w:val="hybridMultilevel"/>
    <w:tmpl w:val="610218C0"/>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384006C"/>
    <w:multiLevelType w:val="hybridMultilevel"/>
    <w:tmpl w:val="BD0E408E"/>
    <w:lvl w:ilvl="0" w:tplc="4F887310">
      <w:start w:val="5"/>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85A069A"/>
    <w:multiLevelType w:val="hybridMultilevel"/>
    <w:tmpl w:val="84DC84A8"/>
    <w:lvl w:ilvl="0" w:tplc="FDD0E1A8">
      <w:start w:val="1"/>
      <w:numFmt w:val="taiwaneseCountingThousand"/>
      <w:lvlText w:val="（%1）"/>
      <w:lvlJc w:val="left"/>
      <w:pPr>
        <w:ind w:left="885" w:hanging="88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B723D69"/>
    <w:multiLevelType w:val="hybridMultilevel"/>
    <w:tmpl w:val="593CA9C4"/>
    <w:lvl w:ilvl="0" w:tplc="722EC11E">
      <w:start w:val="1"/>
      <w:numFmt w:val="decimal"/>
      <w:lvlText w:val="%1."/>
      <w:lvlJc w:val="left"/>
      <w:pPr>
        <w:ind w:left="960" w:hanging="480"/>
      </w:pPr>
      <w:rPr>
        <w:rFonts w:hint="eastAsia"/>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0FC93653"/>
    <w:multiLevelType w:val="hybridMultilevel"/>
    <w:tmpl w:val="9C22563C"/>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1E65AED"/>
    <w:multiLevelType w:val="hybridMultilevel"/>
    <w:tmpl w:val="130C0390"/>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3C803AB"/>
    <w:multiLevelType w:val="hybridMultilevel"/>
    <w:tmpl w:val="AEE06C26"/>
    <w:lvl w:ilvl="0" w:tplc="3572DA7E">
      <w:start w:val="1"/>
      <w:numFmt w:val="decimal"/>
      <w:lvlText w:val="%1、"/>
      <w:lvlJc w:val="left"/>
      <w:pPr>
        <w:ind w:left="104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9">
    <w:nsid w:val="143978CC"/>
    <w:multiLevelType w:val="hybridMultilevel"/>
    <w:tmpl w:val="9B56C480"/>
    <w:lvl w:ilvl="0" w:tplc="E9C82656">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4FB1D5A"/>
    <w:multiLevelType w:val="hybridMultilevel"/>
    <w:tmpl w:val="DBD63F58"/>
    <w:lvl w:ilvl="0" w:tplc="70E444FE">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6B147C9"/>
    <w:multiLevelType w:val="hybridMultilevel"/>
    <w:tmpl w:val="4C301F08"/>
    <w:lvl w:ilvl="0" w:tplc="F2A08374">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9A91E24"/>
    <w:multiLevelType w:val="hybridMultilevel"/>
    <w:tmpl w:val="065402A2"/>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1B1648B0"/>
    <w:multiLevelType w:val="hybridMultilevel"/>
    <w:tmpl w:val="A4F24B72"/>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1F17760C"/>
    <w:multiLevelType w:val="hybridMultilevel"/>
    <w:tmpl w:val="9FFAB514"/>
    <w:lvl w:ilvl="0" w:tplc="2E8E872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401744A"/>
    <w:multiLevelType w:val="hybridMultilevel"/>
    <w:tmpl w:val="0C880A3E"/>
    <w:lvl w:ilvl="0" w:tplc="B10A569E">
      <w:start w:val="1"/>
      <w:numFmt w:val="decimal"/>
      <w:lvlText w:val="%1."/>
      <w:lvlJc w:val="left"/>
      <w:pPr>
        <w:tabs>
          <w:tab w:val="num" w:pos="567"/>
        </w:tabs>
        <w:ind w:left="567"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2446434A"/>
    <w:multiLevelType w:val="hybridMultilevel"/>
    <w:tmpl w:val="BBCE7ACA"/>
    <w:lvl w:ilvl="0" w:tplc="B10A569E">
      <w:start w:val="1"/>
      <w:numFmt w:val="decimal"/>
      <w:lvlText w:val="%1."/>
      <w:lvlJc w:val="left"/>
      <w:pPr>
        <w:tabs>
          <w:tab w:val="num" w:pos="567"/>
        </w:tabs>
        <w:ind w:left="567" w:firstLine="0"/>
      </w:pPr>
      <w:rPr>
        <w:rFonts w:hint="default"/>
      </w:rPr>
    </w:lvl>
    <w:lvl w:ilvl="1" w:tplc="04090019" w:tentative="1">
      <w:start w:val="1"/>
      <w:numFmt w:val="ideographTraditional"/>
      <w:lvlText w:val="%2、"/>
      <w:lvlJc w:val="left"/>
      <w:pPr>
        <w:tabs>
          <w:tab w:val="num" w:pos="1600"/>
        </w:tabs>
        <w:ind w:left="1600" w:hanging="480"/>
      </w:pPr>
    </w:lvl>
    <w:lvl w:ilvl="2" w:tplc="0409001B" w:tentative="1">
      <w:start w:val="1"/>
      <w:numFmt w:val="lowerRoman"/>
      <w:lvlText w:val="%3."/>
      <w:lvlJc w:val="right"/>
      <w:pPr>
        <w:tabs>
          <w:tab w:val="num" w:pos="2080"/>
        </w:tabs>
        <w:ind w:left="2080" w:hanging="480"/>
      </w:pPr>
    </w:lvl>
    <w:lvl w:ilvl="3" w:tplc="0409000F" w:tentative="1">
      <w:start w:val="1"/>
      <w:numFmt w:val="decimal"/>
      <w:lvlText w:val="%4."/>
      <w:lvlJc w:val="left"/>
      <w:pPr>
        <w:tabs>
          <w:tab w:val="num" w:pos="2560"/>
        </w:tabs>
        <w:ind w:left="2560" w:hanging="480"/>
      </w:pPr>
    </w:lvl>
    <w:lvl w:ilvl="4" w:tplc="04090019" w:tentative="1">
      <w:start w:val="1"/>
      <w:numFmt w:val="ideographTraditional"/>
      <w:lvlText w:val="%5、"/>
      <w:lvlJc w:val="left"/>
      <w:pPr>
        <w:tabs>
          <w:tab w:val="num" w:pos="3040"/>
        </w:tabs>
        <w:ind w:left="3040" w:hanging="480"/>
      </w:pPr>
    </w:lvl>
    <w:lvl w:ilvl="5" w:tplc="0409001B" w:tentative="1">
      <w:start w:val="1"/>
      <w:numFmt w:val="lowerRoman"/>
      <w:lvlText w:val="%6."/>
      <w:lvlJc w:val="right"/>
      <w:pPr>
        <w:tabs>
          <w:tab w:val="num" w:pos="3520"/>
        </w:tabs>
        <w:ind w:left="3520" w:hanging="480"/>
      </w:pPr>
    </w:lvl>
    <w:lvl w:ilvl="6" w:tplc="0409000F" w:tentative="1">
      <w:start w:val="1"/>
      <w:numFmt w:val="decimal"/>
      <w:lvlText w:val="%7."/>
      <w:lvlJc w:val="left"/>
      <w:pPr>
        <w:tabs>
          <w:tab w:val="num" w:pos="4000"/>
        </w:tabs>
        <w:ind w:left="4000" w:hanging="480"/>
      </w:pPr>
    </w:lvl>
    <w:lvl w:ilvl="7" w:tplc="04090019" w:tentative="1">
      <w:start w:val="1"/>
      <w:numFmt w:val="ideographTraditional"/>
      <w:lvlText w:val="%8、"/>
      <w:lvlJc w:val="left"/>
      <w:pPr>
        <w:tabs>
          <w:tab w:val="num" w:pos="4480"/>
        </w:tabs>
        <w:ind w:left="4480" w:hanging="480"/>
      </w:pPr>
    </w:lvl>
    <w:lvl w:ilvl="8" w:tplc="0409001B" w:tentative="1">
      <w:start w:val="1"/>
      <w:numFmt w:val="lowerRoman"/>
      <w:lvlText w:val="%9."/>
      <w:lvlJc w:val="right"/>
      <w:pPr>
        <w:tabs>
          <w:tab w:val="num" w:pos="4960"/>
        </w:tabs>
        <w:ind w:left="4960" w:hanging="480"/>
      </w:pPr>
    </w:lvl>
  </w:abstractNum>
  <w:abstractNum w:abstractNumId="17">
    <w:nsid w:val="257A686D"/>
    <w:multiLevelType w:val="hybridMultilevel"/>
    <w:tmpl w:val="7D28FAD0"/>
    <w:lvl w:ilvl="0" w:tplc="B7B63FCE">
      <w:start w:val="1"/>
      <w:numFmt w:val="taiwaneseCountingThousand"/>
      <w:lvlText w:val="(%1)"/>
      <w:lvlJc w:val="left"/>
      <w:pPr>
        <w:tabs>
          <w:tab w:val="num" w:pos="227"/>
        </w:tabs>
        <w:ind w:left="907" w:hanging="68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26D21109"/>
    <w:multiLevelType w:val="hybridMultilevel"/>
    <w:tmpl w:val="2466B03E"/>
    <w:lvl w:ilvl="0" w:tplc="465A3EA2">
      <w:start w:val="1"/>
      <w:numFmt w:val="decimal"/>
      <w:lvlText w:val="(%1)"/>
      <w:lvlJc w:val="left"/>
      <w:pPr>
        <w:tabs>
          <w:tab w:val="num" w:pos="1599"/>
        </w:tabs>
        <w:ind w:left="1599" w:hanging="578"/>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298D32A4"/>
    <w:multiLevelType w:val="hybridMultilevel"/>
    <w:tmpl w:val="F000F046"/>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5B92EAB"/>
    <w:multiLevelType w:val="hybridMultilevel"/>
    <w:tmpl w:val="0A0E03FC"/>
    <w:lvl w:ilvl="0" w:tplc="E766D7A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14B10EB"/>
    <w:multiLevelType w:val="hybridMultilevel"/>
    <w:tmpl w:val="E564F208"/>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4183115E"/>
    <w:multiLevelType w:val="hybridMultilevel"/>
    <w:tmpl w:val="7D28FAD0"/>
    <w:lvl w:ilvl="0" w:tplc="B7B63FCE">
      <w:start w:val="1"/>
      <w:numFmt w:val="taiwaneseCountingThousand"/>
      <w:lvlText w:val="(%1)"/>
      <w:lvlJc w:val="left"/>
      <w:pPr>
        <w:tabs>
          <w:tab w:val="num" w:pos="227"/>
        </w:tabs>
        <w:ind w:left="907" w:hanging="680"/>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44594FB2"/>
    <w:multiLevelType w:val="hybridMultilevel"/>
    <w:tmpl w:val="5EFC767E"/>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CB86B61"/>
    <w:multiLevelType w:val="hybridMultilevel"/>
    <w:tmpl w:val="4B90640C"/>
    <w:lvl w:ilvl="0" w:tplc="B7C22592">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nsid w:val="4D60110C"/>
    <w:multiLevelType w:val="hybridMultilevel"/>
    <w:tmpl w:val="FA789202"/>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4DB845E4"/>
    <w:multiLevelType w:val="hybridMultilevel"/>
    <w:tmpl w:val="0E46E012"/>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52252F75"/>
    <w:multiLevelType w:val="hybridMultilevel"/>
    <w:tmpl w:val="B3ECF6FE"/>
    <w:lvl w:ilvl="0" w:tplc="4314D6B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52EF5A65"/>
    <w:multiLevelType w:val="hybridMultilevel"/>
    <w:tmpl w:val="3A6A49F2"/>
    <w:lvl w:ilvl="0" w:tplc="A4E0C216">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554631F0"/>
    <w:multiLevelType w:val="hybridMultilevel"/>
    <w:tmpl w:val="DAFCA2D2"/>
    <w:lvl w:ilvl="0" w:tplc="E766D7AA">
      <w:start w:val="1"/>
      <w:numFmt w:val="decimal"/>
      <w:lvlText w:val="%1."/>
      <w:lvlJc w:val="left"/>
      <w:pPr>
        <w:tabs>
          <w:tab w:val="num" w:pos="907"/>
        </w:tabs>
        <w:ind w:left="907" w:hanging="3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570B178A"/>
    <w:multiLevelType w:val="hybridMultilevel"/>
    <w:tmpl w:val="805850EE"/>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57773384"/>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7941B94"/>
    <w:multiLevelType w:val="hybridMultilevel"/>
    <w:tmpl w:val="DB527D0C"/>
    <w:lvl w:ilvl="0" w:tplc="D3B0C218">
      <w:start w:val="1"/>
      <w:numFmt w:val="taiwaneseCountingThousand"/>
      <w:lvlText w:val="（%1）"/>
      <w:lvlJc w:val="left"/>
      <w:pPr>
        <w:ind w:left="885" w:hanging="885"/>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579700FA"/>
    <w:multiLevelType w:val="hybridMultilevel"/>
    <w:tmpl w:val="CE5669FE"/>
    <w:lvl w:ilvl="0" w:tplc="3FC24D86">
      <w:start w:val="1"/>
      <w:numFmt w:val="taiwaneseCountingThousand"/>
      <w:lvlText w:val="%1、"/>
      <w:lvlJc w:val="left"/>
      <w:pPr>
        <w:ind w:left="72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39">
    <w:nsid w:val="5A152624"/>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1">
    <w:nsid w:val="5CAC71D3"/>
    <w:multiLevelType w:val="hybridMultilevel"/>
    <w:tmpl w:val="C0F8A1F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nsid w:val="5DE56EF1"/>
    <w:multiLevelType w:val="hybridMultilevel"/>
    <w:tmpl w:val="0D2232CC"/>
    <w:lvl w:ilvl="0" w:tplc="20328E4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5FF57A6D"/>
    <w:multiLevelType w:val="hybridMultilevel"/>
    <w:tmpl w:val="D0F281FC"/>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nsid w:val="635325FF"/>
    <w:multiLevelType w:val="hybridMultilevel"/>
    <w:tmpl w:val="FC9A4084"/>
    <w:lvl w:ilvl="0" w:tplc="B16C22CA">
      <w:start w:val="1"/>
      <w:numFmt w:val="decimal"/>
      <w:lvlText w:val="(%1)"/>
      <w:lvlJc w:val="left"/>
      <w:pPr>
        <w:tabs>
          <w:tab w:val="num" w:pos="1599"/>
        </w:tabs>
        <w:ind w:left="1021"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nsid w:val="69A34FA2"/>
    <w:multiLevelType w:val="hybridMultilevel"/>
    <w:tmpl w:val="813E9466"/>
    <w:lvl w:ilvl="0" w:tplc="B10A569E">
      <w:start w:val="1"/>
      <w:numFmt w:val="decimal"/>
      <w:lvlText w:val="%1."/>
      <w:lvlJc w:val="left"/>
      <w:pPr>
        <w:tabs>
          <w:tab w:val="num" w:pos="567"/>
        </w:tabs>
        <w:ind w:left="567" w:firstLine="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nsid w:val="6CC76C37"/>
    <w:multiLevelType w:val="hybridMultilevel"/>
    <w:tmpl w:val="9C6A05FC"/>
    <w:lvl w:ilvl="0" w:tplc="2318B498">
      <w:start w:val="1"/>
      <w:numFmt w:val="taiwaneseCountingThousand"/>
      <w:lvlText w:val="(%1)"/>
      <w:lvlJc w:val="left"/>
      <w:pPr>
        <w:tabs>
          <w:tab w:val="num" w:pos="227"/>
        </w:tabs>
        <w:ind w:left="907" w:hanging="6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nsid w:val="6DD96865"/>
    <w:multiLevelType w:val="hybridMultilevel"/>
    <w:tmpl w:val="A34E9636"/>
    <w:lvl w:ilvl="0" w:tplc="2434621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8"/>
  </w:num>
  <w:num w:numId="2">
    <w:abstractNumId w:val="42"/>
  </w:num>
  <w:num w:numId="3">
    <w:abstractNumId w:val="11"/>
  </w:num>
  <w:num w:numId="4">
    <w:abstractNumId w:val="40"/>
  </w:num>
  <w:num w:numId="5">
    <w:abstractNumId w:val="27"/>
  </w:num>
  <w:num w:numId="6">
    <w:abstractNumId w:val="48"/>
  </w:num>
  <w:num w:numId="7">
    <w:abstractNumId w:val="1"/>
  </w:num>
  <w:num w:numId="8">
    <w:abstractNumId w:val="20"/>
  </w:num>
  <w:num w:numId="9">
    <w:abstractNumId w:val="14"/>
  </w:num>
  <w:num w:numId="10">
    <w:abstractNumId w:val="0"/>
  </w:num>
  <w:num w:numId="11">
    <w:abstractNumId w:val="28"/>
  </w:num>
  <w:num w:numId="12">
    <w:abstractNumId w:val="22"/>
  </w:num>
  <w:num w:numId="13">
    <w:abstractNumId w:val="26"/>
  </w:num>
  <w:num w:numId="14">
    <w:abstractNumId w:val="34"/>
  </w:num>
  <w:num w:numId="15">
    <w:abstractNumId w:val="16"/>
  </w:num>
  <w:num w:numId="16">
    <w:abstractNumId w:val="15"/>
  </w:num>
  <w:num w:numId="17">
    <w:abstractNumId w:val="45"/>
  </w:num>
  <w:num w:numId="18">
    <w:abstractNumId w:val="44"/>
  </w:num>
  <w:num w:numId="19">
    <w:abstractNumId w:val="9"/>
  </w:num>
  <w:num w:numId="20">
    <w:abstractNumId w:val="29"/>
  </w:num>
  <w:num w:numId="21">
    <w:abstractNumId w:val="23"/>
  </w:num>
  <w:num w:numId="22">
    <w:abstractNumId w:val="32"/>
  </w:num>
  <w:num w:numId="23">
    <w:abstractNumId w:val="46"/>
  </w:num>
  <w:num w:numId="24">
    <w:abstractNumId w:val="30"/>
  </w:num>
  <w:num w:numId="25">
    <w:abstractNumId w:val="33"/>
  </w:num>
  <w:num w:numId="26">
    <w:abstractNumId w:val="21"/>
  </w:num>
  <w:num w:numId="27">
    <w:abstractNumId w:val="24"/>
  </w:num>
  <w:num w:numId="28">
    <w:abstractNumId w:val="7"/>
  </w:num>
  <w:num w:numId="29">
    <w:abstractNumId w:val="2"/>
  </w:num>
  <w:num w:numId="30">
    <w:abstractNumId w:val="31"/>
  </w:num>
  <w:num w:numId="31">
    <w:abstractNumId w:val="25"/>
  </w:num>
  <w:num w:numId="32">
    <w:abstractNumId w:val="6"/>
  </w:num>
  <w:num w:numId="33">
    <w:abstractNumId w:val="43"/>
  </w:num>
  <w:num w:numId="34">
    <w:abstractNumId w:val="13"/>
  </w:num>
  <w:num w:numId="35">
    <w:abstractNumId w:val="18"/>
  </w:num>
  <w:num w:numId="36">
    <w:abstractNumId w:val="19"/>
  </w:num>
  <w:num w:numId="37">
    <w:abstractNumId w:val="12"/>
  </w:num>
  <w:num w:numId="38">
    <w:abstractNumId w:val="17"/>
  </w:num>
  <w:num w:numId="39">
    <w:abstractNumId w:val="10"/>
  </w:num>
  <w:num w:numId="40">
    <w:abstractNumId w:val="39"/>
  </w:num>
  <w:num w:numId="41">
    <w:abstractNumId w:val="35"/>
  </w:num>
  <w:num w:numId="42">
    <w:abstractNumId w:val="5"/>
  </w:num>
  <w:num w:numId="43">
    <w:abstractNumId w:val="8"/>
  </w:num>
  <w:num w:numId="44">
    <w:abstractNumId w:val="3"/>
  </w:num>
  <w:num w:numId="45">
    <w:abstractNumId w:val="41"/>
  </w:num>
  <w:num w:numId="46">
    <w:abstractNumId w:val="47"/>
  </w:num>
  <w:num w:numId="47">
    <w:abstractNumId w:val="37"/>
  </w:num>
  <w:num w:numId="48">
    <w:abstractNumId w:val="4"/>
  </w:num>
  <w:num w:numId="49">
    <w:abstractNumId w:val="3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11EF"/>
    <w:rsid w:val="00002020"/>
    <w:rsid w:val="00002548"/>
    <w:rsid w:val="00002859"/>
    <w:rsid w:val="0000291C"/>
    <w:rsid w:val="00002BFE"/>
    <w:rsid w:val="00002C6C"/>
    <w:rsid w:val="00002DAD"/>
    <w:rsid w:val="00002E5C"/>
    <w:rsid w:val="00003E14"/>
    <w:rsid w:val="00003E38"/>
    <w:rsid w:val="00004F96"/>
    <w:rsid w:val="000053C6"/>
    <w:rsid w:val="00005907"/>
    <w:rsid w:val="000059C1"/>
    <w:rsid w:val="00006A7A"/>
    <w:rsid w:val="00006CB4"/>
    <w:rsid w:val="0000718A"/>
    <w:rsid w:val="00007DFB"/>
    <w:rsid w:val="00010156"/>
    <w:rsid w:val="00010889"/>
    <w:rsid w:val="00010B73"/>
    <w:rsid w:val="00010E5C"/>
    <w:rsid w:val="00010F74"/>
    <w:rsid w:val="0001100E"/>
    <w:rsid w:val="00011EBA"/>
    <w:rsid w:val="000124E1"/>
    <w:rsid w:val="00012577"/>
    <w:rsid w:val="00012585"/>
    <w:rsid w:val="00012A8F"/>
    <w:rsid w:val="00012D5E"/>
    <w:rsid w:val="00013ACF"/>
    <w:rsid w:val="00013C2C"/>
    <w:rsid w:val="000143BC"/>
    <w:rsid w:val="00014577"/>
    <w:rsid w:val="00014665"/>
    <w:rsid w:val="00014B70"/>
    <w:rsid w:val="0001528C"/>
    <w:rsid w:val="00015A61"/>
    <w:rsid w:val="00015DC7"/>
    <w:rsid w:val="00015F4C"/>
    <w:rsid w:val="000164A0"/>
    <w:rsid w:val="00017C82"/>
    <w:rsid w:val="00017DB3"/>
    <w:rsid w:val="00020192"/>
    <w:rsid w:val="000205BB"/>
    <w:rsid w:val="00020999"/>
    <w:rsid w:val="000213AF"/>
    <w:rsid w:val="000223C5"/>
    <w:rsid w:val="000229C3"/>
    <w:rsid w:val="00022AFF"/>
    <w:rsid w:val="000234E7"/>
    <w:rsid w:val="00023581"/>
    <w:rsid w:val="000239FF"/>
    <w:rsid w:val="00024232"/>
    <w:rsid w:val="000243EB"/>
    <w:rsid w:val="000246D6"/>
    <w:rsid w:val="00024A9E"/>
    <w:rsid w:val="00024FDD"/>
    <w:rsid w:val="00025052"/>
    <w:rsid w:val="00025CA9"/>
    <w:rsid w:val="0002627A"/>
    <w:rsid w:val="00026872"/>
    <w:rsid w:val="0002718C"/>
    <w:rsid w:val="0002743D"/>
    <w:rsid w:val="00027911"/>
    <w:rsid w:val="00027BB1"/>
    <w:rsid w:val="00030084"/>
    <w:rsid w:val="00030508"/>
    <w:rsid w:val="000308B3"/>
    <w:rsid w:val="00031901"/>
    <w:rsid w:val="00031AAB"/>
    <w:rsid w:val="00032EBF"/>
    <w:rsid w:val="00033660"/>
    <w:rsid w:val="000341D9"/>
    <w:rsid w:val="0003422D"/>
    <w:rsid w:val="000353DE"/>
    <w:rsid w:val="0003592B"/>
    <w:rsid w:val="00036447"/>
    <w:rsid w:val="00036CE8"/>
    <w:rsid w:val="00036E6C"/>
    <w:rsid w:val="00037305"/>
    <w:rsid w:val="00037C30"/>
    <w:rsid w:val="00037C73"/>
    <w:rsid w:val="00037E2E"/>
    <w:rsid w:val="0004066C"/>
    <w:rsid w:val="00040CA3"/>
    <w:rsid w:val="00040F9E"/>
    <w:rsid w:val="00040FE0"/>
    <w:rsid w:val="000412C2"/>
    <w:rsid w:val="000424BA"/>
    <w:rsid w:val="000432CD"/>
    <w:rsid w:val="00043376"/>
    <w:rsid w:val="0004469E"/>
    <w:rsid w:val="00044C00"/>
    <w:rsid w:val="000456F1"/>
    <w:rsid w:val="00045861"/>
    <w:rsid w:val="00047ECB"/>
    <w:rsid w:val="00047EEF"/>
    <w:rsid w:val="0005018C"/>
    <w:rsid w:val="000504A0"/>
    <w:rsid w:val="0005128D"/>
    <w:rsid w:val="000516FB"/>
    <w:rsid w:val="0005182B"/>
    <w:rsid w:val="0005285C"/>
    <w:rsid w:val="000530D2"/>
    <w:rsid w:val="000537A8"/>
    <w:rsid w:val="000539D4"/>
    <w:rsid w:val="00055F32"/>
    <w:rsid w:val="000560DD"/>
    <w:rsid w:val="000563C7"/>
    <w:rsid w:val="0005695F"/>
    <w:rsid w:val="00056D47"/>
    <w:rsid w:val="00056FAD"/>
    <w:rsid w:val="00057416"/>
    <w:rsid w:val="00057D17"/>
    <w:rsid w:val="00057E12"/>
    <w:rsid w:val="00057FD8"/>
    <w:rsid w:val="000600B0"/>
    <w:rsid w:val="000607C9"/>
    <w:rsid w:val="000609A0"/>
    <w:rsid w:val="00061745"/>
    <w:rsid w:val="000618AA"/>
    <w:rsid w:val="0006194D"/>
    <w:rsid w:val="00061A4F"/>
    <w:rsid w:val="00061AB3"/>
    <w:rsid w:val="00062154"/>
    <w:rsid w:val="0006275C"/>
    <w:rsid w:val="00062DA7"/>
    <w:rsid w:val="00064766"/>
    <w:rsid w:val="00064D61"/>
    <w:rsid w:val="00065078"/>
    <w:rsid w:val="0006514F"/>
    <w:rsid w:val="00065193"/>
    <w:rsid w:val="000659E3"/>
    <w:rsid w:val="00066600"/>
    <w:rsid w:val="0006695E"/>
    <w:rsid w:val="00066DCE"/>
    <w:rsid w:val="00066E44"/>
    <w:rsid w:val="00067D64"/>
    <w:rsid w:val="0007016B"/>
    <w:rsid w:val="0007033D"/>
    <w:rsid w:val="0007033F"/>
    <w:rsid w:val="00070B8A"/>
    <w:rsid w:val="00070D9D"/>
    <w:rsid w:val="00070FB3"/>
    <w:rsid w:val="000711C2"/>
    <w:rsid w:val="000717AD"/>
    <w:rsid w:val="00071E02"/>
    <w:rsid w:val="0007212F"/>
    <w:rsid w:val="00072A39"/>
    <w:rsid w:val="00072EE1"/>
    <w:rsid w:val="000730EA"/>
    <w:rsid w:val="00073376"/>
    <w:rsid w:val="00073E9E"/>
    <w:rsid w:val="00073FBC"/>
    <w:rsid w:val="0007440F"/>
    <w:rsid w:val="000747F7"/>
    <w:rsid w:val="00075275"/>
    <w:rsid w:val="0007531C"/>
    <w:rsid w:val="000753B8"/>
    <w:rsid w:val="0007571B"/>
    <w:rsid w:val="00075A63"/>
    <w:rsid w:val="00075F3E"/>
    <w:rsid w:val="00076456"/>
    <w:rsid w:val="00076782"/>
    <w:rsid w:val="00076A6E"/>
    <w:rsid w:val="00076E1C"/>
    <w:rsid w:val="0007715A"/>
    <w:rsid w:val="00077486"/>
    <w:rsid w:val="000776A4"/>
    <w:rsid w:val="00077B1A"/>
    <w:rsid w:val="00077F9D"/>
    <w:rsid w:val="000809A3"/>
    <w:rsid w:val="00080BEA"/>
    <w:rsid w:val="00081241"/>
    <w:rsid w:val="00081336"/>
    <w:rsid w:val="000816B7"/>
    <w:rsid w:val="00081896"/>
    <w:rsid w:val="00081D17"/>
    <w:rsid w:val="00082044"/>
    <w:rsid w:val="000823E2"/>
    <w:rsid w:val="0008253F"/>
    <w:rsid w:val="0008257F"/>
    <w:rsid w:val="00082A04"/>
    <w:rsid w:val="0008325E"/>
    <w:rsid w:val="00083B8D"/>
    <w:rsid w:val="00084A82"/>
    <w:rsid w:val="00084C1D"/>
    <w:rsid w:val="00085029"/>
    <w:rsid w:val="00085258"/>
    <w:rsid w:val="00085463"/>
    <w:rsid w:val="00085E5B"/>
    <w:rsid w:val="00085F56"/>
    <w:rsid w:val="00086247"/>
    <w:rsid w:val="00086C60"/>
    <w:rsid w:val="000876E7"/>
    <w:rsid w:val="00090132"/>
    <w:rsid w:val="0009017C"/>
    <w:rsid w:val="000905C6"/>
    <w:rsid w:val="00091033"/>
    <w:rsid w:val="0009162D"/>
    <w:rsid w:val="000919B4"/>
    <w:rsid w:val="00091C5D"/>
    <w:rsid w:val="00092152"/>
    <w:rsid w:val="000921A5"/>
    <w:rsid w:val="00092407"/>
    <w:rsid w:val="0009248A"/>
    <w:rsid w:val="00093EBD"/>
    <w:rsid w:val="0009462E"/>
    <w:rsid w:val="00094B49"/>
    <w:rsid w:val="00094DAF"/>
    <w:rsid w:val="000956E2"/>
    <w:rsid w:val="00095C5A"/>
    <w:rsid w:val="00095D8E"/>
    <w:rsid w:val="00096306"/>
    <w:rsid w:val="000965A5"/>
    <w:rsid w:val="0009669D"/>
    <w:rsid w:val="0009675B"/>
    <w:rsid w:val="00096A9C"/>
    <w:rsid w:val="000970FB"/>
    <w:rsid w:val="00097173"/>
    <w:rsid w:val="00097E32"/>
    <w:rsid w:val="00097E5C"/>
    <w:rsid w:val="000A0380"/>
    <w:rsid w:val="000A0D70"/>
    <w:rsid w:val="000A0DDC"/>
    <w:rsid w:val="000A11C6"/>
    <w:rsid w:val="000A1DE2"/>
    <w:rsid w:val="000A2D59"/>
    <w:rsid w:val="000A31A6"/>
    <w:rsid w:val="000A3A8A"/>
    <w:rsid w:val="000A4380"/>
    <w:rsid w:val="000A44B2"/>
    <w:rsid w:val="000A560E"/>
    <w:rsid w:val="000A5D2D"/>
    <w:rsid w:val="000A5D8B"/>
    <w:rsid w:val="000A5EE6"/>
    <w:rsid w:val="000A5F8C"/>
    <w:rsid w:val="000A6650"/>
    <w:rsid w:val="000A7376"/>
    <w:rsid w:val="000A73BB"/>
    <w:rsid w:val="000A788B"/>
    <w:rsid w:val="000A7AB8"/>
    <w:rsid w:val="000A7DB0"/>
    <w:rsid w:val="000A7F1F"/>
    <w:rsid w:val="000B0370"/>
    <w:rsid w:val="000B047B"/>
    <w:rsid w:val="000B1079"/>
    <w:rsid w:val="000B1939"/>
    <w:rsid w:val="000B22C5"/>
    <w:rsid w:val="000B2552"/>
    <w:rsid w:val="000B2CE7"/>
    <w:rsid w:val="000B2E02"/>
    <w:rsid w:val="000B373C"/>
    <w:rsid w:val="000B3C2C"/>
    <w:rsid w:val="000B3C63"/>
    <w:rsid w:val="000B3C72"/>
    <w:rsid w:val="000B3D15"/>
    <w:rsid w:val="000B3EA0"/>
    <w:rsid w:val="000B49D8"/>
    <w:rsid w:val="000B4CC7"/>
    <w:rsid w:val="000B4FD9"/>
    <w:rsid w:val="000B569B"/>
    <w:rsid w:val="000B5AF2"/>
    <w:rsid w:val="000B5F48"/>
    <w:rsid w:val="000B6682"/>
    <w:rsid w:val="000B6769"/>
    <w:rsid w:val="000B6A6C"/>
    <w:rsid w:val="000B6B76"/>
    <w:rsid w:val="000B6BED"/>
    <w:rsid w:val="000B7119"/>
    <w:rsid w:val="000B7159"/>
    <w:rsid w:val="000B764B"/>
    <w:rsid w:val="000B7A0C"/>
    <w:rsid w:val="000B7AE1"/>
    <w:rsid w:val="000B7C68"/>
    <w:rsid w:val="000C1243"/>
    <w:rsid w:val="000C23C4"/>
    <w:rsid w:val="000C297C"/>
    <w:rsid w:val="000C2A5E"/>
    <w:rsid w:val="000C4364"/>
    <w:rsid w:val="000C44B9"/>
    <w:rsid w:val="000C523F"/>
    <w:rsid w:val="000C53D5"/>
    <w:rsid w:val="000C540D"/>
    <w:rsid w:val="000C5418"/>
    <w:rsid w:val="000C56F7"/>
    <w:rsid w:val="000C5DEC"/>
    <w:rsid w:val="000C5E08"/>
    <w:rsid w:val="000C5FD3"/>
    <w:rsid w:val="000C6680"/>
    <w:rsid w:val="000C67D5"/>
    <w:rsid w:val="000C6A72"/>
    <w:rsid w:val="000C7BA9"/>
    <w:rsid w:val="000C7CFC"/>
    <w:rsid w:val="000D01BF"/>
    <w:rsid w:val="000D0C41"/>
    <w:rsid w:val="000D0FC2"/>
    <w:rsid w:val="000D127B"/>
    <w:rsid w:val="000D1563"/>
    <w:rsid w:val="000D183D"/>
    <w:rsid w:val="000D188D"/>
    <w:rsid w:val="000D1CA7"/>
    <w:rsid w:val="000D1E18"/>
    <w:rsid w:val="000D3610"/>
    <w:rsid w:val="000D3D89"/>
    <w:rsid w:val="000D42C6"/>
    <w:rsid w:val="000D4AC8"/>
    <w:rsid w:val="000D4B43"/>
    <w:rsid w:val="000D58FD"/>
    <w:rsid w:val="000D60FA"/>
    <w:rsid w:val="000D6142"/>
    <w:rsid w:val="000D65F8"/>
    <w:rsid w:val="000D6623"/>
    <w:rsid w:val="000D663F"/>
    <w:rsid w:val="000D6779"/>
    <w:rsid w:val="000D6E3E"/>
    <w:rsid w:val="000E09B7"/>
    <w:rsid w:val="000E1D28"/>
    <w:rsid w:val="000E1DD9"/>
    <w:rsid w:val="000E2063"/>
    <w:rsid w:val="000E2251"/>
    <w:rsid w:val="000E2A9D"/>
    <w:rsid w:val="000E2B96"/>
    <w:rsid w:val="000E2F1F"/>
    <w:rsid w:val="000E375A"/>
    <w:rsid w:val="000E3F9E"/>
    <w:rsid w:val="000E47FB"/>
    <w:rsid w:val="000E49A4"/>
    <w:rsid w:val="000E4A7E"/>
    <w:rsid w:val="000E4BAE"/>
    <w:rsid w:val="000E55B4"/>
    <w:rsid w:val="000E5791"/>
    <w:rsid w:val="000E5822"/>
    <w:rsid w:val="000E658C"/>
    <w:rsid w:val="000E6CE7"/>
    <w:rsid w:val="000E6D86"/>
    <w:rsid w:val="000E74AA"/>
    <w:rsid w:val="000E78D5"/>
    <w:rsid w:val="000E7B17"/>
    <w:rsid w:val="000E7BF8"/>
    <w:rsid w:val="000F050D"/>
    <w:rsid w:val="000F07A1"/>
    <w:rsid w:val="000F0AD2"/>
    <w:rsid w:val="000F0BA1"/>
    <w:rsid w:val="000F1AF8"/>
    <w:rsid w:val="000F1B70"/>
    <w:rsid w:val="000F2778"/>
    <w:rsid w:val="000F2915"/>
    <w:rsid w:val="000F2E66"/>
    <w:rsid w:val="000F31D3"/>
    <w:rsid w:val="000F332D"/>
    <w:rsid w:val="000F370A"/>
    <w:rsid w:val="000F3836"/>
    <w:rsid w:val="000F5160"/>
    <w:rsid w:val="000F52A5"/>
    <w:rsid w:val="000F5496"/>
    <w:rsid w:val="000F5593"/>
    <w:rsid w:val="000F5C19"/>
    <w:rsid w:val="000F67B6"/>
    <w:rsid w:val="000F7CE6"/>
    <w:rsid w:val="000F7E0A"/>
    <w:rsid w:val="00100154"/>
    <w:rsid w:val="0010066E"/>
    <w:rsid w:val="00100D0F"/>
    <w:rsid w:val="0010173C"/>
    <w:rsid w:val="001017A7"/>
    <w:rsid w:val="001018B5"/>
    <w:rsid w:val="00101AC0"/>
    <w:rsid w:val="001022DD"/>
    <w:rsid w:val="001026CE"/>
    <w:rsid w:val="001028E5"/>
    <w:rsid w:val="001030C5"/>
    <w:rsid w:val="001033D2"/>
    <w:rsid w:val="0010365D"/>
    <w:rsid w:val="0010444F"/>
    <w:rsid w:val="00104451"/>
    <w:rsid w:val="001044FF"/>
    <w:rsid w:val="00104511"/>
    <w:rsid w:val="0010458F"/>
    <w:rsid w:val="00104C01"/>
    <w:rsid w:val="00105270"/>
    <w:rsid w:val="001057CE"/>
    <w:rsid w:val="00105BDE"/>
    <w:rsid w:val="00106798"/>
    <w:rsid w:val="00106D77"/>
    <w:rsid w:val="00106E3F"/>
    <w:rsid w:val="00110762"/>
    <w:rsid w:val="00110EB3"/>
    <w:rsid w:val="00111036"/>
    <w:rsid w:val="0011131D"/>
    <w:rsid w:val="00111566"/>
    <w:rsid w:val="001124D5"/>
    <w:rsid w:val="00112CC2"/>
    <w:rsid w:val="00113433"/>
    <w:rsid w:val="001136DA"/>
    <w:rsid w:val="00113751"/>
    <w:rsid w:val="00113EC9"/>
    <w:rsid w:val="00113FD6"/>
    <w:rsid w:val="00114A68"/>
    <w:rsid w:val="00114ABD"/>
    <w:rsid w:val="001152BC"/>
    <w:rsid w:val="001153EB"/>
    <w:rsid w:val="00115A12"/>
    <w:rsid w:val="0011656D"/>
    <w:rsid w:val="00116708"/>
    <w:rsid w:val="0011683B"/>
    <w:rsid w:val="00116B04"/>
    <w:rsid w:val="00117557"/>
    <w:rsid w:val="00117C9B"/>
    <w:rsid w:val="001203F0"/>
    <w:rsid w:val="0012051A"/>
    <w:rsid w:val="00121C75"/>
    <w:rsid w:val="00121DCD"/>
    <w:rsid w:val="00122A2A"/>
    <w:rsid w:val="00122DE7"/>
    <w:rsid w:val="001237D4"/>
    <w:rsid w:val="00123DF3"/>
    <w:rsid w:val="00124480"/>
    <w:rsid w:val="00124794"/>
    <w:rsid w:val="00124831"/>
    <w:rsid w:val="00125428"/>
    <w:rsid w:val="00125A95"/>
    <w:rsid w:val="00125C52"/>
    <w:rsid w:val="00125C6C"/>
    <w:rsid w:val="00125DF2"/>
    <w:rsid w:val="0012644D"/>
    <w:rsid w:val="00126BC8"/>
    <w:rsid w:val="00126ED9"/>
    <w:rsid w:val="00127327"/>
    <w:rsid w:val="001273AE"/>
    <w:rsid w:val="00127512"/>
    <w:rsid w:val="00127A77"/>
    <w:rsid w:val="00127AAA"/>
    <w:rsid w:val="00127F92"/>
    <w:rsid w:val="0013009C"/>
    <w:rsid w:val="00130A5E"/>
    <w:rsid w:val="00130C4A"/>
    <w:rsid w:val="00130E58"/>
    <w:rsid w:val="00132117"/>
    <w:rsid w:val="00132CE3"/>
    <w:rsid w:val="00132F4A"/>
    <w:rsid w:val="001330E3"/>
    <w:rsid w:val="00134102"/>
    <w:rsid w:val="001341CA"/>
    <w:rsid w:val="001344E2"/>
    <w:rsid w:val="00134656"/>
    <w:rsid w:val="00134C5E"/>
    <w:rsid w:val="0013508F"/>
    <w:rsid w:val="001351C0"/>
    <w:rsid w:val="001355F9"/>
    <w:rsid w:val="00135C45"/>
    <w:rsid w:val="00135F97"/>
    <w:rsid w:val="00135FAA"/>
    <w:rsid w:val="00136261"/>
    <w:rsid w:val="0013629A"/>
    <w:rsid w:val="001364B0"/>
    <w:rsid w:val="0013700E"/>
    <w:rsid w:val="00137475"/>
    <w:rsid w:val="00137E3E"/>
    <w:rsid w:val="00140551"/>
    <w:rsid w:val="00140666"/>
    <w:rsid w:val="00140D90"/>
    <w:rsid w:val="00140E81"/>
    <w:rsid w:val="00141CD2"/>
    <w:rsid w:val="00142710"/>
    <w:rsid w:val="00142F22"/>
    <w:rsid w:val="00143337"/>
    <w:rsid w:val="00144382"/>
    <w:rsid w:val="001446E4"/>
    <w:rsid w:val="0014473C"/>
    <w:rsid w:val="00144872"/>
    <w:rsid w:val="00144CDD"/>
    <w:rsid w:val="00144FFC"/>
    <w:rsid w:val="00145672"/>
    <w:rsid w:val="00145927"/>
    <w:rsid w:val="00145C03"/>
    <w:rsid w:val="00145C89"/>
    <w:rsid w:val="0014629B"/>
    <w:rsid w:val="00146A65"/>
    <w:rsid w:val="00146E24"/>
    <w:rsid w:val="0014763B"/>
    <w:rsid w:val="00147E3B"/>
    <w:rsid w:val="00147FB1"/>
    <w:rsid w:val="00150115"/>
    <w:rsid w:val="0015056B"/>
    <w:rsid w:val="001506DA"/>
    <w:rsid w:val="001508C5"/>
    <w:rsid w:val="00150F32"/>
    <w:rsid w:val="00151176"/>
    <w:rsid w:val="00151CA6"/>
    <w:rsid w:val="00152078"/>
    <w:rsid w:val="0015220C"/>
    <w:rsid w:val="00152898"/>
    <w:rsid w:val="00152F49"/>
    <w:rsid w:val="00152FEA"/>
    <w:rsid w:val="001532C9"/>
    <w:rsid w:val="00153505"/>
    <w:rsid w:val="00153507"/>
    <w:rsid w:val="0015376C"/>
    <w:rsid w:val="00153AC2"/>
    <w:rsid w:val="00153C77"/>
    <w:rsid w:val="00153D78"/>
    <w:rsid w:val="00154477"/>
    <w:rsid w:val="001545E7"/>
    <w:rsid w:val="001556D2"/>
    <w:rsid w:val="00155A53"/>
    <w:rsid w:val="00155A54"/>
    <w:rsid w:val="00155B64"/>
    <w:rsid w:val="00155C75"/>
    <w:rsid w:val="001560C5"/>
    <w:rsid w:val="001560E0"/>
    <w:rsid w:val="001561B2"/>
    <w:rsid w:val="001567BF"/>
    <w:rsid w:val="00156945"/>
    <w:rsid w:val="0015726F"/>
    <w:rsid w:val="0015769A"/>
    <w:rsid w:val="001577DC"/>
    <w:rsid w:val="00157C18"/>
    <w:rsid w:val="00157DC0"/>
    <w:rsid w:val="0016014A"/>
    <w:rsid w:val="001605EA"/>
    <w:rsid w:val="00160627"/>
    <w:rsid w:val="001606FD"/>
    <w:rsid w:val="001609E8"/>
    <w:rsid w:val="00160E01"/>
    <w:rsid w:val="001620BC"/>
    <w:rsid w:val="0016270A"/>
    <w:rsid w:val="0016285B"/>
    <w:rsid w:val="00162C87"/>
    <w:rsid w:val="0016327D"/>
    <w:rsid w:val="00163756"/>
    <w:rsid w:val="00163921"/>
    <w:rsid w:val="00163CC3"/>
    <w:rsid w:val="00163EC8"/>
    <w:rsid w:val="0016411F"/>
    <w:rsid w:val="00164349"/>
    <w:rsid w:val="00164436"/>
    <w:rsid w:val="0016501D"/>
    <w:rsid w:val="00165A83"/>
    <w:rsid w:val="001660B1"/>
    <w:rsid w:val="0016638F"/>
    <w:rsid w:val="00166484"/>
    <w:rsid w:val="001667B7"/>
    <w:rsid w:val="00166D08"/>
    <w:rsid w:val="00166FE0"/>
    <w:rsid w:val="0016714A"/>
    <w:rsid w:val="00167841"/>
    <w:rsid w:val="00167EB7"/>
    <w:rsid w:val="00170211"/>
    <w:rsid w:val="0017104B"/>
    <w:rsid w:val="00172163"/>
    <w:rsid w:val="0017251E"/>
    <w:rsid w:val="0017299B"/>
    <w:rsid w:val="001735C6"/>
    <w:rsid w:val="00173F9D"/>
    <w:rsid w:val="00174597"/>
    <w:rsid w:val="00174C0C"/>
    <w:rsid w:val="00174E2C"/>
    <w:rsid w:val="00175041"/>
    <w:rsid w:val="001751A0"/>
    <w:rsid w:val="001754E4"/>
    <w:rsid w:val="00175A0F"/>
    <w:rsid w:val="001761E9"/>
    <w:rsid w:val="001769A7"/>
    <w:rsid w:val="00176BB2"/>
    <w:rsid w:val="0017724E"/>
    <w:rsid w:val="001772EC"/>
    <w:rsid w:val="00177667"/>
    <w:rsid w:val="00177DBC"/>
    <w:rsid w:val="0018011D"/>
    <w:rsid w:val="001801B3"/>
    <w:rsid w:val="00180413"/>
    <w:rsid w:val="00180961"/>
    <w:rsid w:val="00180C70"/>
    <w:rsid w:val="00180FB9"/>
    <w:rsid w:val="001814C0"/>
    <w:rsid w:val="0018175E"/>
    <w:rsid w:val="001817D7"/>
    <w:rsid w:val="00181B7F"/>
    <w:rsid w:val="00181EC8"/>
    <w:rsid w:val="00181F72"/>
    <w:rsid w:val="001830A4"/>
    <w:rsid w:val="001832C1"/>
    <w:rsid w:val="00183321"/>
    <w:rsid w:val="0018383A"/>
    <w:rsid w:val="00183BE6"/>
    <w:rsid w:val="00183C31"/>
    <w:rsid w:val="00183D8B"/>
    <w:rsid w:val="00183FCD"/>
    <w:rsid w:val="0018425F"/>
    <w:rsid w:val="00184FF6"/>
    <w:rsid w:val="001859AC"/>
    <w:rsid w:val="00185FC9"/>
    <w:rsid w:val="00186538"/>
    <w:rsid w:val="001868A9"/>
    <w:rsid w:val="00186A9F"/>
    <w:rsid w:val="001872F9"/>
    <w:rsid w:val="0018730A"/>
    <w:rsid w:val="00187443"/>
    <w:rsid w:val="001878E1"/>
    <w:rsid w:val="00187900"/>
    <w:rsid w:val="00187984"/>
    <w:rsid w:val="00187C50"/>
    <w:rsid w:val="00187D66"/>
    <w:rsid w:val="00190569"/>
    <w:rsid w:val="0019070A"/>
    <w:rsid w:val="001910F0"/>
    <w:rsid w:val="001912A3"/>
    <w:rsid w:val="001919FE"/>
    <w:rsid w:val="0019230A"/>
    <w:rsid w:val="001928E3"/>
    <w:rsid w:val="00192DA5"/>
    <w:rsid w:val="0019308D"/>
    <w:rsid w:val="00193B4B"/>
    <w:rsid w:val="001944B7"/>
    <w:rsid w:val="0019457B"/>
    <w:rsid w:val="00194597"/>
    <w:rsid w:val="00194A6B"/>
    <w:rsid w:val="00194F07"/>
    <w:rsid w:val="00196878"/>
    <w:rsid w:val="00196D57"/>
    <w:rsid w:val="00197232"/>
    <w:rsid w:val="001978A0"/>
    <w:rsid w:val="00197E76"/>
    <w:rsid w:val="00197EE9"/>
    <w:rsid w:val="001A0C51"/>
    <w:rsid w:val="001A0EE2"/>
    <w:rsid w:val="001A0FAF"/>
    <w:rsid w:val="001A226E"/>
    <w:rsid w:val="001A2294"/>
    <w:rsid w:val="001A29AE"/>
    <w:rsid w:val="001A2D73"/>
    <w:rsid w:val="001A3077"/>
    <w:rsid w:val="001A37F4"/>
    <w:rsid w:val="001A3E61"/>
    <w:rsid w:val="001A3F14"/>
    <w:rsid w:val="001A425D"/>
    <w:rsid w:val="001A46A1"/>
    <w:rsid w:val="001A4E4F"/>
    <w:rsid w:val="001A55FB"/>
    <w:rsid w:val="001A5C20"/>
    <w:rsid w:val="001A659F"/>
    <w:rsid w:val="001A6D6E"/>
    <w:rsid w:val="001A75B6"/>
    <w:rsid w:val="001A7A53"/>
    <w:rsid w:val="001B02A9"/>
    <w:rsid w:val="001B06AC"/>
    <w:rsid w:val="001B0822"/>
    <w:rsid w:val="001B0E21"/>
    <w:rsid w:val="001B1936"/>
    <w:rsid w:val="001B1D63"/>
    <w:rsid w:val="001B1E72"/>
    <w:rsid w:val="001B1F03"/>
    <w:rsid w:val="001B238E"/>
    <w:rsid w:val="001B26C8"/>
    <w:rsid w:val="001B31CB"/>
    <w:rsid w:val="001B3667"/>
    <w:rsid w:val="001B36FD"/>
    <w:rsid w:val="001B3A52"/>
    <w:rsid w:val="001B4279"/>
    <w:rsid w:val="001B4C48"/>
    <w:rsid w:val="001B5037"/>
    <w:rsid w:val="001B5EF1"/>
    <w:rsid w:val="001B6842"/>
    <w:rsid w:val="001B696D"/>
    <w:rsid w:val="001B72E2"/>
    <w:rsid w:val="001B7869"/>
    <w:rsid w:val="001B7952"/>
    <w:rsid w:val="001B7E64"/>
    <w:rsid w:val="001C0047"/>
    <w:rsid w:val="001C013C"/>
    <w:rsid w:val="001C1525"/>
    <w:rsid w:val="001C1554"/>
    <w:rsid w:val="001C1B09"/>
    <w:rsid w:val="001C1B7E"/>
    <w:rsid w:val="001C2FA5"/>
    <w:rsid w:val="001C3B24"/>
    <w:rsid w:val="001C3F09"/>
    <w:rsid w:val="001C456D"/>
    <w:rsid w:val="001C45AF"/>
    <w:rsid w:val="001C4DE9"/>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D0540"/>
    <w:rsid w:val="001D0F87"/>
    <w:rsid w:val="001D10FA"/>
    <w:rsid w:val="001D1D7E"/>
    <w:rsid w:val="001D3146"/>
    <w:rsid w:val="001D3932"/>
    <w:rsid w:val="001D3965"/>
    <w:rsid w:val="001D3F2A"/>
    <w:rsid w:val="001D461A"/>
    <w:rsid w:val="001D48E2"/>
    <w:rsid w:val="001D4CA9"/>
    <w:rsid w:val="001D4E50"/>
    <w:rsid w:val="001D5182"/>
    <w:rsid w:val="001D55DC"/>
    <w:rsid w:val="001D5E52"/>
    <w:rsid w:val="001D6741"/>
    <w:rsid w:val="001D6FB6"/>
    <w:rsid w:val="001D7A6B"/>
    <w:rsid w:val="001D7DCD"/>
    <w:rsid w:val="001E0985"/>
    <w:rsid w:val="001E1102"/>
    <w:rsid w:val="001E280D"/>
    <w:rsid w:val="001E2C03"/>
    <w:rsid w:val="001E30C8"/>
    <w:rsid w:val="001E3E5C"/>
    <w:rsid w:val="001E3FC5"/>
    <w:rsid w:val="001E40B0"/>
    <w:rsid w:val="001E43AD"/>
    <w:rsid w:val="001E4520"/>
    <w:rsid w:val="001E4861"/>
    <w:rsid w:val="001E4AAE"/>
    <w:rsid w:val="001E4C1B"/>
    <w:rsid w:val="001E4E07"/>
    <w:rsid w:val="001E4FAF"/>
    <w:rsid w:val="001E5852"/>
    <w:rsid w:val="001E62D3"/>
    <w:rsid w:val="001E69C0"/>
    <w:rsid w:val="001E69E7"/>
    <w:rsid w:val="001E6C49"/>
    <w:rsid w:val="001E6E43"/>
    <w:rsid w:val="001E719E"/>
    <w:rsid w:val="001E7571"/>
    <w:rsid w:val="001E75E6"/>
    <w:rsid w:val="001E7722"/>
    <w:rsid w:val="001E7D19"/>
    <w:rsid w:val="001F03C8"/>
    <w:rsid w:val="001F03CA"/>
    <w:rsid w:val="001F08C8"/>
    <w:rsid w:val="001F0BD0"/>
    <w:rsid w:val="001F0BFC"/>
    <w:rsid w:val="001F0DAB"/>
    <w:rsid w:val="001F124B"/>
    <w:rsid w:val="001F197B"/>
    <w:rsid w:val="001F1B61"/>
    <w:rsid w:val="001F1DF1"/>
    <w:rsid w:val="001F1E4D"/>
    <w:rsid w:val="001F218C"/>
    <w:rsid w:val="001F253A"/>
    <w:rsid w:val="001F25A0"/>
    <w:rsid w:val="001F328C"/>
    <w:rsid w:val="001F3542"/>
    <w:rsid w:val="001F3868"/>
    <w:rsid w:val="001F39AE"/>
    <w:rsid w:val="001F3A4F"/>
    <w:rsid w:val="001F3FA2"/>
    <w:rsid w:val="001F4C28"/>
    <w:rsid w:val="001F5ABD"/>
    <w:rsid w:val="001F67F2"/>
    <w:rsid w:val="001F68F8"/>
    <w:rsid w:val="001F6F86"/>
    <w:rsid w:val="001F7689"/>
    <w:rsid w:val="001F77B8"/>
    <w:rsid w:val="001F7D5F"/>
    <w:rsid w:val="0020053F"/>
    <w:rsid w:val="00200ABF"/>
    <w:rsid w:val="002015A5"/>
    <w:rsid w:val="00201C71"/>
    <w:rsid w:val="00201FAD"/>
    <w:rsid w:val="002025B1"/>
    <w:rsid w:val="00202C54"/>
    <w:rsid w:val="00202DAC"/>
    <w:rsid w:val="0020398B"/>
    <w:rsid w:val="002039F8"/>
    <w:rsid w:val="00203E60"/>
    <w:rsid w:val="00204487"/>
    <w:rsid w:val="00204C6D"/>
    <w:rsid w:val="00205273"/>
    <w:rsid w:val="00205613"/>
    <w:rsid w:val="00205624"/>
    <w:rsid w:val="002058D9"/>
    <w:rsid w:val="00205C72"/>
    <w:rsid w:val="00205F1A"/>
    <w:rsid w:val="00206664"/>
    <w:rsid w:val="00206FEF"/>
    <w:rsid w:val="002076AC"/>
    <w:rsid w:val="00207C57"/>
    <w:rsid w:val="002104D6"/>
    <w:rsid w:val="00210821"/>
    <w:rsid w:val="00210988"/>
    <w:rsid w:val="00210DC2"/>
    <w:rsid w:val="00211345"/>
    <w:rsid w:val="00211C6F"/>
    <w:rsid w:val="00211D7E"/>
    <w:rsid w:val="00212A0C"/>
    <w:rsid w:val="00213583"/>
    <w:rsid w:val="002136F2"/>
    <w:rsid w:val="00213A96"/>
    <w:rsid w:val="002147AE"/>
    <w:rsid w:val="002149F4"/>
    <w:rsid w:val="00214B84"/>
    <w:rsid w:val="00215473"/>
    <w:rsid w:val="00215B15"/>
    <w:rsid w:val="00215F01"/>
    <w:rsid w:val="00216321"/>
    <w:rsid w:val="0021648C"/>
    <w:rsid w:val="00216A24"/>
    <w:rsid w:val="00216CF3"/>
    <w:rsid w:val="00216F7C"/>
    <w:rsid w:val="00217689"/>
    <w:rsid w:val="00217783"/>
    <w:rsid w:val="002178E4"/>
    <w:rsid w:val="00217AC2"/>
    <w:rsid w:val="00217ACB"/>
    <w:rsid w:val="002201C5"/>
    <w:rsid w:val="002206FB"/>
    <w:rsid w:val="00221128"/>
    <w:rsid w:val="00221133"/>
    <w:rsid w:val="00221445"/>
    <w:rsid w:val="0022170C"/>
    <w:rsid w:val="0022192C"/>
    <w:rsid w:val="0022193F"/>
    <w:rsid w:val="00221CE0"/>
    <w:rsid w:val="00222799"/>
    <w:rsid w:val="00222A82"/>
    <w:rsid w:val="00222A88"/>
    <w:rsid w:val="00223060"/>
    <w:rsid w:val="0022316F"/>
    <w:rsid w:val="0022395F"/>
    <w:rsid w:val="00223D76"/>
    <w:rsid w:val="00224130"/>
    <w:rsid w:val="002247C8"/>
    <w:rsid w:val="00224843"/>
    <w:rsid w:val="00225062"/>
    <w:rsid w:val="0022509C"/>
    <w:rsid w:val="002251A7"/>
    <w:rsid w:val="00225B54"/>
    <w:rsid w:val="0022676C"/>
    <w:rsid w:val="0022757F"/>
    <w:rsid w:val="00230FAD"/>
    <w:rsid w:val="00231080"/>
    <w:rsid w:val="002312D6"/>
    <w:rsid w:val="00231390"/>
    <w:rsid w:val="002316F3"/>
    <w:rsid w:val="00231780"/>
    <w:rsid w:val="002318F2"/>
    <w:rsid w:val="00232089"/>
    <w:rsid w:val="00232439"/>
    <w:rsid w:val="002329F3"/>
    <w:rsid w:val="0023335E"/>
    <w:rsid w:val="00233645"/>
    <w:rsid w:val="002337A8"/>
    <w:rsid w:val="00233B25"/>
    <w:rsid w:val="00233F7D"/>
    <w:rsid w:val="002342D0"/>
    <w:rsid w:val="00234763"/>
    <w:rsid w:val="00234BDD"/>
    <w:rsid w:val="00234C02"/>
    <w:rsid w:val="00234C07"/>
    <w:rsid w:val="002354B2"/>
    <w:rsid w:val="002358A5"/>
    <w:rsid w:val="00235B82"/>
    <w:rsid w:val="00235FAF"/>
    <w:rsid w:val="00236685"/>
    <w:rsid w:val="002369C3"/>
    <w:rsid w:val="00236BB3"/>
    <w:rsid w:val="00236D62"/>
    <w:rsid w:val="00236E47"/>
    <w:rsid w:val="00236F57"/>
    <w:rsid w:val="00237827"/>
    <w:rsid w:val="002379B8"/>
    <w:rsid w:val="00237C8B"/>
    <w:rsid w:val="00237E0D"/>
    <w:rsid w:val="00240007"/>
    <w:rsid w:val="0024006D"/>
    <w:rsid w:val="0024057C"/>
    <w:rsid w:val="002407AA"/>
    <w:rsid w:val="002409C4"/>
    <w:rsid w:val="00240CFF"/>
    <w:rsid w:val="00240E36"/>
    <w:rsid w:val="002415F6"/>
    <w:rsid w:val="00241DB9"/>
    <w:rsid w:val="00242DB0"/>
    <w:rsid w:val="00242F02"/>
    <w:rsid w:val="002434A0"/>
    <w:rsid w:val="00244210"/>
    <w:rsid w:val="0024472D"/>
    <w:rsid w:val="00244B15"/>
    <w:rsid w:val="0024500B"/>
    <w:rsid w:val="00245430"/>
    <w:rsid w:val="00245449"/>
    <w:rsid w:val="002464CB"/>
    <w:rsid w:val="00246859"/>
    <w:rsid w:val="00246DE3"/>
    <w:rsid w:val="00247010"/>
    <w:rsid w:val="002473D7"/>
    <w:rsid w:val="002476D6"/>
    <w:rsid w:val="00247777"/>
    <w:rsid w:val="00247936"/>
    <w:rsid w:val="002503F3"/>
    <w:rsid w:val="0025040E"/>
    <w:rsid w:val="00250734"/>
    <w:rsid w:val="002507A0"/>
    <w:rsid w:val="00250C9E"/>
    <w:rsid w:val="00251091"/>
    <w:rsid w:val="00251463"/>
    <w:rsid w:val="002516F6"/>
    <w:rsid w:val="00251A22"/>
    <w:rsid w:val="00251B55"/>
    <w:rsid w:val="0025231D"/>
    <w:rsid w:val="00252B0E"/>
    <w:rsid w:val="00252F44"/>
    <w:rsid w:val="0025370E"/>
    <w:rsid w:val="00253AA7"/>
    <w:rsid w:val="00254D27"/>
    <w:rsid w:val="00254EAB"/>
    <w:rsid w:val="00254FDC"/>
    <w:rsid w:val="0025507E"/>
    <w:rsid w:val="002556C5"/>
    <w:rsid w:val="00256230"/>
    <w:rsid w:val="00256511"/>
    <w:rsid w:val="00256AAA"/>
    <w:rsid w:val="00256B32"/>
    <w:rsid w:val="0025796E"/>
    <w:rsid w:val="00260B0A"/>
    <w:rsid w:val="00261281"/>
    <w:rsid w:val="00261591"/>
    <w:rsid w:val="00261BCC"/>
    <w:rsid w:val="00261E56"/>
    <w:rsid w:val="00261E91"/>
    <w:rsid w:val="00261E9B"/>
    <w:rsid w:val="0026201A"/>
    <w:rsid w:val="002626DD"/>
    <w:rsid w:val="00262745"/>
    <w:rsid w:val="00262FBC"/>
    <w:rsid w:val="00264DEA"/>
    <w:rsid w:val="002650B3"/>
    <w:rsid w:val="002652F8"/>
    <w:rsid w:val="00265511"/>
    <w:rsid w:val="00265644"/>
    <w:rsid w:val="00265C55"/>
    <w:rsid w:val="00265E9D"/>
    <w:rsid w:val="00265FBA"/>
    <w:rsid w:val="00266ED4"/>
    <w:rsid w:val="00267795"/>
    <w:rsid w:val="00267B57"/>
    <w:rsid w:val="00270B97"/>
    <w:rsid w:val="00271367"/>
    <w:rsid w:val="002716A3"/>
    <w:rsid w:val="00271ACE"/>
    <w:rsid w:val="00272223"/>
    <w:rsid w:val="002724CF"/>
    <w:rsid w:val="00272546"/>
    <w:rsid w:val="00272790"/>
    <w:rsid w:val="00273144"/>
    <w:rsid w:val="00273A7F"/>
    <w:rsid w:val="00274543"/>
    <w:rsid w:val="00274BD6"/>
    <w:rsid w:val="00274C40"/>
    <w:rsid w:val="00274F49"/>
    <w:rsid w:val="00275537"/>
    <w:rsid w:val="00275F02"/>
    <w:rsid w:val="00275FD9"/>
    <w:rsid w:val="00276119"/>
    <w:rsid w:val="002768B7"/>
    <w:rsid w:val="00276ADA"/>
    <w:rsid w:val="00276BD8"/>
    <w:rsid w:val="00276D6E"/>
    <w:rsid w:val="002774EE"/>
    <w:rsid w:val="00277A20"/>
    <w:rsid w:val="00280267"/>
    <w:rsid w:val="00280ACC"/>
    <w:rsid w:val="0028165F"/>
    <w:rsid w:val="00281CF8"/>
    <w:rsid w:val="00281D65"/>
    <w:rsid w:val="00282110"/>
    <w:rsid w:val="00282191"/>
    <w:rsid w:val="00282CDE"/>
    <w:rsid w:val="002830E9"/>
    <w:rsid w:val="00283366"/>
    <w:rsid w:val="002840F2"/>
    <w:rsid w:val="00284168"/>
    <w:rsid w:val="002843FF"/>
    <w:rsid w:val="002848D3"/>
    <w:rsid w:val="00284977"/>
    <w:rsid w:val="00284AE4"/>
    <w:rsid w:val="00285E14"/>
    <w:rsid w:val="00286196"/>
    <w:rsid w:val="002870ED"/>
    <w:rsid w:val="002871D0"/>
    <w:rsid w:val="00287C3C"/>
    <w:rsid w:val="00287D0E"/>
    <w:rsid w:val="00287D9F"/>
    <w:rsid w:val="002901F7"/>
    <w:rsid w:val="002908BC"/>
    <w:rsid w:val="0029119E"/>
    <w:rsid w:val="00292990"/>
    <w:rsid w:val="00292BA7"/>
    <w:rsid w:val="00292D6C"/>
    <w:rsid w:val="00292DA2"/>
    <w:rsid w:val="00293408"/>
    <w:rsid w:val="00293B4D"/>
    <w:rsid w:val="00294651"/>
    <w:rsid w:val="0029516F"/>
    <w:rsid w:val="002952FA"/>
    <w:rsid w:val="002953B5"/>
    <w:rsid w:val="0029703A"/>
    <w:rsid w:val="0029719D"/>
    <w:rsid w:val="0029744F"/>
    <w:rsid w:val="002A094E"/>
    <w:rsid w:val="002A0BA2"/>
    <w:rsid w:val="002A138B"/>
    <w:rsid w:val="002A2F23"/>
    <w:rsid w:val="002A30B7"/>
    <w:rsid w:val="002A369D"/>
    <w:rsid w:val="002A47D9"/>
    <w:rsid w:val="002A4A14"/>
    <w:rsid w:val="002A4C5F"/>
    <w:rsid w:val="002A50C2"/>
    <w:rsid w:val="002A5162"/>
    <w:rsid w:val="002A5AB4"/>
    <w:rsid w:val="002A644C"/>
    <w:rsid w:val="002A6F75"/>
    <w:rsid w:val="002A75E1"/>
    <w:rsid w:val="002A7635"/>
    <w:rsid w:val="002A7810"/>
    <w:rsid w:val="002B06C6"/>
    <w:rsid w:val="002B093E"/>
    <w:rsid w:val="002B0B28"/>
    <w:rsid w:val="002B1115"/>
    <w:rsid w:val="002B22FE"/>
    <w:rsid w:val="002B2AA2"/>
    <w:rsid w:val="002B2AA3"/>
    <w:rsid w:val="002B2D60"/>
    <w:rsid w:val="002B2F81"/>
    <w:rsid w:val="002B3016"/>
    <w:rsid w:val="002B3498"/>
    <w:rsid w:val="002B3965"/>
    <w:rsid w:val="002B3A69"/>
    <w:rsid w:val="002B43EC"/>
    <w:rsid w:val="002B4958"/>
    <w:rsid w:val="002B4CD8"/>
    <w:rsid w:val="002B4D72"/>
    <w:rsid w:val="002B53A0"/>
    <w:rsid w:val="002B5939"/>
    <w:rsid w:val="002B6053"/>
    <w:rsid w:val="002B63A3"/>
    <w:rsid w:val="002B6639"/>
    <w:rsid w:val="002B67F6"/>
    <w:rsid w:val="002B6D2B"/>
    <w:rsid w:val="002B7B07"/>
    <w:rsid w:val="002B7F05"/>
    <w:rsid w:val="002C0816"/>
    <w:rsid w:val="002C10A0"/>
    <w:rsid w:val="002C15D3"/>
    <w:rsid w:val="002C1ABD"/>
    <w:rsid w:val="002C223C"/>
    <w:rsid w:val="002C2914"/>
    <w:rsid w:val="002C2939"/>
    <w:rsid w:val="002C2C08"/>
    <w:rsid w:val="002C312E"/>
    <w:rsid w:val="002C3161"/>
    <w:rsid w:val="002C3303"/>
    <w:rsid w:val="002C3BEE"/>
    <w:rsid w:val="002C3DA8"/>
    <w:rsid w:val="002C4C25"/>
    <w:rsid w:val="002C4FBE"/>
    <w:rsid w:val="002C67A6"/>
    <w:rsid w:val="002C6927"/>
    <w:rsid w:val="002C6A2C"/>
    <w:rsid w:val="002C6CB3"/>
    <w:rsid w:val="002C70DE"/>
    <w:rsid w:val="002C7383"/>
    <w:rsid w:val="002C7817"/>
    <w:rsid w:val="002D128B"/>
    <w:rsid w:val="002D1564"/>
    <w:rsid w:val="002D1EA1"/>
    <w:rsid w:val="002D21EC"/>
    <w:rsid w:val="002D2A0F"/>
    <w:rsid w:val="002D2FC3"/>
    <w:rsid w:val="002D32BD"/>
    <w:rsid w:val="002D35B4"/>
    <w:rsid w:val="002D464E"/>
    <w:rsid w:val="002D5205"/>
    <w:rsid w:val="002D593E"/>
    <w:rsid w:val="002D5A74"/>
    <w:rsid w:val="002D6620"/>
    <w:rsid w:val="002D6E6F"/>
    <w:rsid w:val="002D6E7D"/>
    <w:rsid w:val="002D717B"/>
    <w:rsid w:val="002D7AEC"/>
    <w:rsid w:val="002D7C22"/>
    <w:rsid w:val="002D7DFE"/>
    <w:rsid w:val="002E0741"/>
    <w:rsid w:val="002E0F5F"/>
    <w:rsid w:val="002E1190"/>
    <w:rsid w:val="002E1F6E"/>
    <w:rsid w:val="002E2656"/>
    <w:rsid w:val="002E303C"/>
    <w:rsid w:val="002E31B9"/>
    <w:rsid w:val="002E3B9F"/>
    <w:rsid w:val="002E4630"/>
    <w:rsid w:val="002E5D0C"/>
    <w:rsid w:val="002E5F9F"/>
    <w:rsid w:val="002E64FA"/>
    <w:rsid w:val="002E7559"/>
    <w:rsid w:val="002E7856"/>
    <w:rsid w:val="002E7DAC"/>
    <w:rsid w:val="002E7F22"/>
    <w:rsid w:val="002F099B"/>
    <w:rsid w:val="002F0BFD"/>
    <w:rsid w:val="002F0C17"/>
    <w:rsid w:val="002F0DED"/>
    <w:rsid w:val="002F1235"/>
    <w:rsid w:val="002F1992"/>
    <w:rsid w:val="002F1B6F"/>
    <w:rsid w:val="002F2241"/>
    <w:rsid w:val="002F289D"/>
    <w:rsid w:val="002F3158"/>
    <w:rsid w:val="002F36AD"/>
    <w:rsid w:val="002F3A81"/>
    <w:rsid w:val="002F4551"/>
    <w:rsid w:val="002F4554"/>
    <w:rsid w:val="002F5D88"/>
    <w:rsid w:val="002F5F6B"/>
    <w:rsid w:val="002F68E4"/>
    <w:rsid w:val="002F6FB0"/>
    <w:rsid w:val="002F78F3"/>
    <w:rsid w:val="002F7A62"/>
    <w:rsid w:val="002F7CE3"/>
    <w:rsid w:val="0030012B"/>
    <w:rsid w:val="00300A8D"/>
    <w:rsid w:val="003010F5"/>
    <w:rsid w:val="00301119"/>
    <w:rsid w:val="00301601"/>
    <w:rsid w:val="0030174D"/>
    <w:rsid w:val="0030214B"/>
    <w:rsid w:val="00302292"/>
    <w:rsid w:val="003028AD"/>
    <w:rsid w:val="00303583"/>
    <w:rsid w:val="00303D11"/>
    <w:rsid w:val="00304D42"/>
    <w:rsid w:val="0030528E"/>
    <w:rsid w:val="00305902"/>
    <w:rsid w:val="00305F55"/>
    <w:rsid w:val="00306B21"/>
    <w:rsid w:val="00306F4C"/>
    <w:rsid w:val="00306F5A"/>
    <w:rsid w:val="00307D48"/>
    <w:rsid w:val="0031017B"/>
    <w:rsid w:val="003101CC"/>
    <w:rsid w:val="00310A94"/>
    <w:rsid w:val="00310F12"/>
    <w:rsid w:val="00310F2D"/>
    <w:rsid w:val="003111E1"/>
    <w:rsid w:val="0031161E"/>
    <w:rsid w:val="00312878"/>
    <w:rsid w:val="00313053"/>
    <w:rsid w:val="00313126"/>
    <w:rsid w:val="00313315"/>
    <w:rsid w:val="00313672"/>
    <w:rsid w:val="00313C19"/>
    <w:rsid w:val="00313D37"/>
    <w:rsid w:val="00313D3D"/>
    <w:rsid w:val="00313F28"/>
    <w:rsid w:val="003144D3"/>
    <w:rsid w:val="00314576"/>
    <w:rsid w:val="003146B5"/>
    <w:rsid w:val="00314DC3"/>
    <w:rsid w:val="00314E17"/>
    <w:rsid w:val="003154D6"/>
    <w:rsid w:val="00315755"/>
    <w:rsid w:val="0031586B"/>
    <w:rsid w:val="0031586C"/>
    <w:rsid w:val="0031665E"/>
    <w:rsid w:val="0031728F"/>
    <w:rsid w:val="00317768"/>
    <w:rsid w:val="0031796A"/>
    <w:rsid w:val="0032073D"/>
    <w:rsid w:val="0032120B"/>
    <w:rsid w:val="00321264"/>
    <w:rsid w:val="00321D7D"/>
    <w:rsid w:val="00321EC8"/>
    <w:rsid w:val="0032279D"/>
    <w:rsid w:val="00322BC5"/>
    <w:rsid w:val="00323150"/>
    <w:rsid w:val="0032356E"/>
    <w:rsid w:val="0032368D"/>
    <w:rsid w:val="0032372E"/>
    <w:rsid w:val="00323EF7"/>
    <w:rsid w:val="00324036"/>
    <w:rsid w:val="00324499"/>
    <w:rsid w:val="003244BB"/>
    <w:rsid w:val="00324D5C"/>
    <w:rsid w:val="0032514A"/>
    <w:rsid w:val="003257F9"/>
    <w:rsid w:val="00325BC2"/>
    <w:rsid w:val="00325D6A"/>
    <w:rsid w:val="003261F8"/>
    <w:rsid w:val="00326D61"/>
    <w:rsid w:val="0032794D"/>
    <w:rsid w:val="003302B2"/>
    <w:rsid w:val="0033066D"/>
    <w:rsid w:val="003307A2"/>
    <w:rsid w:val="00330CE9"/>
    <w:rsid w:val="00330DEC"/>
    <w:rsid w:val="00330EF2"/>
    <w:rsid w:val="0033143F"/>
    <w:rsid w:val="00332A6A"/>
    <w:rsid w:val="003336EC"/>
    <w:rsid w:val="0033406A"/>
    <w:rsid w:val="003343AA"/>
    <w:rsid w:val="003343AD"/>
    <w:rsid w:val="00334A38"/>
    <w:rsid w:val="00334EF9"/>
    <w:rsid w:val="0033514B"/>
    <w:rsid w:val="003353E2"/>
    <w:rsid w:val="00335947"/>
    <w:rsid w:val="00335D8F"/>
    <w:rsid w:val="003366A8"/>
    <w:rsid w:val="003378E7"/>
    <w:rsid w:val="00337C6C"/>
    <w:rsid w:val="00340107"/>
    <w:rsid w:val="00340330"/>
    <w:rsid w:val="0034060B"/>
    <w:rsid w:val="00340869"/>
    <w:rsid w:val="00340951"/>
    <w:rsid w:val="00340B45"/>
    <w:rsid w:val="00340E00"/>
    <w:rsid w:val="003410AB"/>
    <w:rsid w:val="00341B4A"/>
    <w:rsid w:val="0034298E"/>
    <w:rsid w:val="003429F7"/>
    <w:rsid w:val="0034316D"/>
    <w:rsid w:val="0034328F"/>
    <w:rsid w:val="00343F63"/>
    <w:rsid w:val="003449E0"/>
    <w:rsid w:val="00344B2A"/>
    <w:rsid w:val="00344D91"/>
    <w:rsid w:val="00344DF6"/>
    <w:rsid w:val="0034518C"/>
    <w:rsid w:val="00345470"/>
    <w:rsid w:val="0034630D"/>
    <w:rsid w:val="003465C2"/>
    <w:rsid w:val="00346834"/>
    <w:rsid w:val="003470B6"/>
    <w:rsid w:val="003471AC"/>
    <w:rsid w:val="0034753C"/>
    <w:rsid w:val="003475FB"/>
    <w:rsid w:val="00347E1B"/>
    <w:rsid w:val="003501E2"/>
    <w:rsid w:val="003501FD"/>
    <w:rsid w:val="0035080B"/>
    <w:rsid w:val="00350B91"/>
    <w:rsid w:val="00351621"/>
    <w:rsid w:val="00352488"/>
    <w:rsid w:val="00352A31"/>
    <w:rsid w:val="00352C03"/>
    <w:rsid w:val="00352E1F"/>
    <w:rsid w:val="003535BE"/>
    <w:rsid w:val="0035360D"/>
    <w:rsid w:val="00353631"/>
    <w:rsid w:val="00353C79"/>
    <w:rsid w:val="00353C90"/>
    <w:rsid w:val="0035410F"/>
    <w:rsid w:val="00354A29"/>
    <w:rsid w:val="00354F0C"/>
    <w:rsid w:val="00355253"/>
    <w:rsid w:val="003555A1"/>
    <w:rsid w:val="003559E6"/>
    <w:rsid w:val="00355B70"/>
    <w:rsid w:val="00355E58"/>
    <w:rsid w:val="0035611A"/>
    <w:rsid w:val="00356368"/>
    <w:rsid w:val="00356539"/>
    <w:rsid w:val="003567DA"/>
    <w:rsid w:val="00356E66"/>
    <w:rsid w:val="00357C2F"/>
    <w:rsid w:val="00357E8F"/>
    <w:rsid w:val="00360A5D"/>
    <w:rsid w:val="00360AB2"/>
    <w:rsid w:val="00360DEA"/>
    <w:rsid w:val="00362130"/>
    <w:rsid w:val="00362620"/>
    <w:rsid w:val="00362D2A"/>
    <w:rsid w:val="00362E2F"/>
    <w:rsid w:val="0036305B"/>
    <w:rsid w:val="00363198"/>
    <w:rsid w:val="003632A2"/>
    <w:rsid w:val="003635DC"/>
    <w:rsid w:val="00363A76"/>
    <w:rsid w:val="003640E6"/>
    <w:rsid w:val="0036423F"/>
    <w:rsid w:val="0036429F"/>
    <w:rsid w:val="003643A8"/>
    <w:rsid w:val="00364CA2"/>
    <w:rsid w:val="00366BE3"/>
    <w:rsid w:val="00366D50"/>
    <w:rsid w:val="0036728A"/>
    <w:rsid w:val="0036745F"/>
    <w:rsid w:val="00367E63"/>
    <w:rsid w:val="00373DC0"/>
    <w:rsid w:val="00373FEC"/>
    <w:rsid w:val="00374120"/>
    <w:rsid w:val="003744BF"/>
    <w:rsid w:val="00374723"/>
    <w:rsid w:val="003751AB"/>
    <w:rsid w:val="00375800"/>
    <w:rsid w:val="00375E8F"/>
    <w:rsid w:val="00376334"/>
    <w:rsid w:val="00377A21"/>
    <w:rsid w:val="00377B31"/>
    <w:rsid w:val="003805CD"/>
    <w:rsid w:val="0038084A"/>
    <w:rsid w:val="00380855"/>
    <w:rsid w:val="00380879"/>
    <w:rsid w:val="00380A37"/>
    <w:rsid w:val="00381252"/>
    <w:rsid w:val="003814CD"/>
    <w:rsid w:val="00381A37"/>
    <w:rsid w:val="00381B95"/>
    <w:rsid w:val="00381EB2"/>
    <w:rsid w:val="00382155"/>
    <w:rsid w:val="00382762"/>
    <w:rsid w:val="00383056"/>
    <w:rsid w:val="00383747"/>
    <w:rsid w:val="00383D25"/>
    <w:rsid w:val="0038484E"/>
    <w:rsid w:val="00384ACC"/>
    <w:rsid w:val="00385519"/>
    <w:rsid w:val="00385859"/>
    <w:rsid w:val="00385A38"/>
    <w:rsid w:val="00385E69"/>
    <w:rsid w:val="0038610E"/>
    <w:rsid w:val="00387530"/>
    <w:rsid w:val="00387B77"/>
    <w:rsid w:val="00387EC5"/>
    <w:rsid w:val="00390D29"/>
    <w:rsid w:val="0039216E"/>
    <w:rsid w:val="00392424"/>
    <w:rsid w:val="003927D9"/>
    <w:rsid w:val="00392885"/>
    <w:rsid w:val="00393B8F"/>
    <w:rsid w:val="0039432B"/>
    <w:rsid w:val="00394649"/>
    <w:rsid w:val="003949AD"/>
    <w:rsid w:val="00395155"/>
    <w:rsid w:val="003955DE"/>
    <w:rsid w:val="00395AB1"/>
    <w:rsid w:val="00395DF8"/>
    <w:rsid w:val="00395FA3"/>
    <w:rsid w:val="00396020"/>
    <w:rsid w:val="00396599"/>
    <w:rsid w:val="00396698"/>
    <w:rsid w:val="003966AF"/>
    <w:rsid w:val="0039704F"/>
    <w:rsid w:val="0039767C"/>
    <w:rsid w:val="003A054F"/>
    <w:rsid w:val="003A05AD"/>
    <w:rsid w:val="003A0707"/>
    <w:rsid w:val="003A07F8"/>
    <w:rsid w:val="003A1436"/>
    <w:rsid w:val="003A15D3"/>
    <w:rsid w:val="003A1872"/>
    <w:rsid w:val="003A1DCD"/>
    <w:rsid w:val="003A268D"/>
    <w:rsid w:val="003A2EB4"/>
    <w:rsid w:val="003A3199"/>
    <w:rsid w:val="003A3F7A"/>
    <w:rsid w:val="003A4065"/>
    <w:rsid w:val="003A417F"/>
    <w:rsid w:val="003A42BB"/>
    <w:rsid w:val="003A4378"/>
    <w:rsid w:val="003A483D"/>
    <w:rsid w:val="003A4993"/>
    <w:rsid w:val="003A4D66"/>
    <w:rsid w:val="003A4E16"/>
    <w:rsid w:val="003A5A50"/>
    <w:rsid w:val="003A6916"/>
    <w:rsid w:val="003A6A0D"/>
    <w:rsid w:val="003A6BB4"/>
    <w:rsid w:val="003A6D7C"/>
    <w:rsid w:val="003B06D1"/>
    <w:rsid w:val="003B0F16"/>
    <w:rsid w:val="003B1748"/>
    <w:rsid w:val="003B1BF7"/>
    <w:rsid w:val="003B1E9A"/>
    <w:rsid w:val="003B21DD"/>
    <w:rsid w:val="003B24FA"/>
    <w:rsid w:val="003B33E2"/>
    <w:rsid w:val="003B340F"/>
    <w:rsid w:val="003B3769"/>
    <w:rsid w:val="003B3A8F"/>
    <w:rsid w:val="003B3D53"/>
    <w:rsid w:val="003B5208"/>
    <w:rsid w:val="003B560E"/>
    <w:rsid w:val="003B57B8"/>
    <w:rsid w:val="003B5907"/>
    <w:rsid w:val="003B66EB"/>
    <w:rsid w:val="003B6708"/>
    <w:rsid w:val="003B6DFE"/>
    <w:rsid w:val="003B741A"/>
    <w:rsid w:val="003B75E9"/>
    <w:rsid w:val="003B76A7"/>
    <w:rsid w:val="003B76C6"/>
    <w:rsid w:val="003B79AD"/>
    <w:rsid w:val="003B7EE2"/>
    <w:rsid w:val="003C0F2B"/>
    <w:rsid w:val="003C0FB5"/>
    <w:rsid w:val="003C2007"/>
    <w:rsid w:val="003C2E2B"/>
    <w:rsid w:val="003C3918"/>
    <w:rsid w:val="003C3EE0"/>
    <w:rsid w:val="003C3F80"/>
    <w:rsid w:val="003C4D99"/>
    <w:rsid w:val="003C51AD"/>
    <w:rsid w:val="003C5BE6"/>
    <w:rsid w:val="003C5D2E"/>
    <w:rsid w:val="003C6953"/>
    <w:rsid w:val="003C6C85"/>
    <w:rsid w:val="003C6EA0"/>
    <w:rsid w:val="003C6FA1"/>
    <w:rsid w:val="003C71AB"/>
    <w:rsid w:val="003C7404"/>
    <w:rsid w:val="003C7422"/>
    <w:rsid w:val="003C7AAD"/>
    <w:rsid w:val="003D0095"/>
    <w:rsid w:val="003D01A4"/>
    <w:rsid w:val="003D099F"/>
    <w:rsid w:val="003D0A8F"/>
    <w:rsid w:val="003D165B"/>
    <w:rsid w:val="003D1EA8"/>
    <w:rsid w:val="003D2281"/>
    <w:rsid w:val="003D24BB"/>
    <w:rsid w:val="003D2971"/>
    <w:rsid w:val="003D2C76"/>
    <w:rsid w:val="003D32D8"/>
    <w:rsid w:val="003D34F7"/>
    <w:rsid w:val="003D38EC"/>
    <w:rsid w:val="003D4272"/>
    <w:rsid w:val="003D4408"/>
    <w:rsid w:val="003D4695"/>
    <w:rsid w:val="003D4F53"/>
    <w:rsid w:val="003D5258"/>
    <w:rsid w:val="003D53F2"/>
    <w:rsid w:val="003D5570"/>
    <w:rsid w:val="003D58AB"/>
    <w:rsid w:val="003D5C15"/>
    <w:rsid w:val="003D6ACA"/>
    <w:rsid w:val="003D7398"/>
    <w:rsid w:val="003D78B4"/>
    <w:rsid w:val="003D7D31"/>
    <w:rsid w:val="003D7D3A"/>
    <w:rsid w:val="003D7EBE"/>
    <w:rsid w:val="003E02CD"/>
    <w:rsid w:val="003E088B"/>
    <w:rsid w:val="003E233A"/>
    <w:rsid w:val="003E23D4"/>
    <w:rsid w:val="003E271D"/>
    <w:rsid w:val="003E2837"/>
    <w:rsid w:val="003E292B"/>
    <w:rsid w:val="003E2AA6"/>
    <w:rsid w:val="003E3086"/>
    <w:rsid w:val="003E39A4"/>
    <w:rsid w:val="003E39B7"/>
    <w:rsid w:val="003E40EF"/>
    <w:rsid w:val="003E4747"/>
    <w:rsid w:val="003E50DD"/>
    <w:rsid w:val="003E612C"/>
    <w:rsid w:val="003E651E"/>
    <w:rsid w:val="003E6753"/>
    <w:rsid w:val="003E71A8"/>
    <w:rsid w:val="003E73D3"/>
    <w:rsid w:val="003E77F4"/>
    <w:rsid w:val="003F0049"/>
    <w:rsid w:val="003F0EC7"/>
    <w:rsid w:val="003F11AE"/>
    <w:rsid w:val="003F1546"/>
    <w:rsid w:val="003F1BB4"/>
    <w:rsid w:val="003F1BD0"/>
    <w:rsid w:val="003F1DD2"/>
    <w:rsid w:val="003F230B"/>
    <w:rsid w:val="003F2366"/>
    <w:rsid w:val="003F24B6"/>
    <w:rsid w:val="003F24F7"/>
    <w:rsid w:val="003F272D"/>
    <w:rsid w:val="003F29B8"/>
    <w:rsid w:val="003F2C79"/>
    <w:rsid w:val="003F2E5B"/>
    <w:rsid w:val="003F3EB6"/>
    <w:rsid w:val="003F4617"/>
    <w:rsid w:val="003F5FB8"/>
    <w:rsid w:val="003F6335"/>
    <w:rsid w:val="003F642D"/>
    <w:rsid w:val="003F6892"/>
    <w:rsid w:val="003F68F2"/>
    <w:rsid w:val="003F7440"/>
    <w:rsid w:val="003F74CE"/>
    <w:rsid w:val="003F78E6"/>
    <w:rsid w:val="003F7B44"/>
    <w:rsid w:val="003F7E8A"/>
    <w:rsid w:val="0040035D"/>
    <w:rsid w:val="00400720"/>
    <w:rsid w:val="00401B66"/>
    <w:rsid w:val="00401D33"/>
    <w:rsid w:val="00401EAD"/>
    <w:rsid w:val="00401EF5"/>
    <w:rsid w:val="00402E37"/>
    <w:rsid w:val="004036D2"/>
    <w:rsid w:val="00403756"/>
    <w:rsid w:val="00403EF1"/>
    <w:rsid w:val="00403F99"/>
    <w:rsid w:val="0040413D"/>
    <w:rsid w:val="004044E1"/>
    <w:rsid w:val="00404843"/>
    <w:rsid w:val="00404881"/>
    <w:rsid w:val="004057A9"/>
    <w:rsid w:val="00405AC8"/>
    <w:rsid w:val="00406C89"/>
    <w:rsid w:val="004075BB"/>
    <w:rsid w:val="0040776F"/>
    <w:rsid w:val="004078A7"/>
    <w:rsid w:val="004104CD"/>
    <w:rsid w:val="00411DEF"/>
    <w:rsid w:val="004125E1"/>
    <w:rsid w:val="004128A6"/>
    <w:rsid w:val="00412B33"/>
    <w:rsid w:val="00413125"/>
    <w:rsid w:val="00413162"/>
    <w:rsid w:val="004134D2"/>
    <w:rsid w:val="004135B6"/>
    <w:rsid w:val="00413ACF"/>
    <w:rsid w:val="004146C2"/>
    <w:rsid w:val="0041483A"/>
    <w:rsid w:val="00414F75"/>
    <w:rsid w:val="00415AB8"/>
    <w:rsid w:val="00415AD3"/>
    <w:rsid w:val="00415C90"/>
    <w:rsid w:val="00416C98"/>
    <w:rsid w:val="004175D3"/>
    <w:rsid w:val="00417BD2"/>
    <w:rsid w:val="00417CC5"/>
    <w:rsid w:val="004203E2"/>
    <w:rsid w:val="004207B2"/>
    <w:rsid w:val="00420913"/>
    <w:rsid w:val="00420E21"/>
    <w:rsid w:val="0042115A"/>
    <w:rsid w:val="004211EE"/>
    <w:rsid w:val="0042295D"/>
    <w:rsid w:val="004229A5"/>
    <w:rsid w:val="004232CF"/>
    <w:rsid w:val="0042336E"/>
    <w:rsid w:val="0042351C"/>
    <w:rsid w:val="00423534"/>
    <w:rsid w:val="0042383B"/>
    <w:rsid w:val="00423882"/>
    <w:rsid w:val="00423C47"/>
    <w:rsid w:val="00423DF4"/>
    <w:rsid w:val="0042437A"/>
    <w:rsid w:val="00424C00"/>
    <w:rsid w:val="004252E1"/>
    <w:rsid w:val="004254BD"/>
    <w:rsid w:val="004255FA"/>
    <w:rsid w:val="004257AF"/>
    <w:rsid w:val="00425AB4"/>
    <w:rsid w:val="00425BA8"/>
    <w:rsid w:val="00426816"/>
    <w:rsid w:val="00426A9E"/>
    <w:rsid w:val="00426D8C"/>
    <w:rsid w:val="00427145"/>
    <w:rsid w:val="00427D81"/>
    <w:rsid w:val="00430EA0"/>
    <w:rsid w:val="00431664"/>
    <w:rsid w:val="004322A0"/>
    <w:rsid w:val="0043298B"/>
    <w:rsid w:val="00432B7B"/>
    <w:rsid w:val="004334AC"/>
    <w:rsid w:val="00433581"/>
    <w:rsid w:val="00434349"/>
    <w:rsid w:val="00434467"/>
    <w:rsid w:val="0043469C"/>
    <w:rsid w:val="00435065"/>
    <w:rsid w:val="0043548F"/>
    <w:rsid w:val="00435530"/>
    <w:rsid w:val="00435D0D"/>
    <w:rsid w:val="00435D33"/>
    <w:rsid w:val="004361BC"/>
    <w:rsid w:val="00436463"/>
    <w:rsid w:val="0043784C"/>
    <w:rsid w:val="00437C1C"/>
    <w:rsid w:val="00437E2E"/>
    <w:rsid w:val="00437E53"/>
    <w:rsid w:val="0044079D"/>
    <w:rsid w:val="004407AB"/>
    <w:rsid w:val="00440899"/>
    <w:rsid w:val="00440AD8"/>
    <w:rsid w:val="00440BF1"/>
    <w:rsid w:val="004413CE"/>
    <w:rsid w:val="00442985"/>
    <w:rsid w:val="00442DF6"/>
    <w:rsid w:val="00442F3E"/>
    <w:rsid w:val="004432D2"/>
    <w:rsid w:val="004433A3"/>
    <w:rsid w:val="00443E64"/>
    <w:rsid w:val="00443F50"/>
    <w:rsid w:val="00444BC0"/>
    <w:rsid w:val="0044524F"/>
    <w:rsid w:val="00445968"/>
    <w:rsid w:val="0044680D"/>
    <w:rsid w:val="00447111"/>
    <w:rsid w:val="004472C8"/>
    <w:rsid w:val="0045026F"/>
    <w:rsid w:val="00450381"/>
    <w:rsid w:val="00450736"/>
    <w:rsid w:val="00450FE2"/>
    <w:rsid w:val="004510DA"/>
    <w:rsid w:val="004511D6"/>
    <w:rsid w:val="00451653"/>
    <w:rsid w:val="0045217A"/>
    <w:rsid w:val="00452592"/>
    <w:rsid w:val="004528EC"/>
    <w:rsid w:val="00452F19"/>
    <w:rsid w:val="00452FCB"/>
    <w:rsid w:val="004531D8"/>
    <w:rsid w:val="00453641"/>
    <w:rsid w:val="00453CFD"/>
    <w:rsid w:val="00453D5F"/>
    <w:rsid w:val="00454724"/>
    <w:rsid w:val="00455095"/>
    <w:rsid w:val="004558A7"/>
    <w:rsid w:val="004558F6"/>
    <w:rsid w:val="00455BBD"/>
    <w:rsid w:val="00455D88"/>
    <w:rsid w:val="00455ECB"/>
    <w:rsid w:val="00456F27"/>
    <w:rsid w:val="004570FD"/>
    <w:rsid w:val="004573E9"/>
    <w:rsid w:val="00457D2B"/>
    <w:rsid w:val="0046002F"/>
    <w:rsid w:val="00460031"/>
    <w:rsid w:val="00460938"/>
    <w:rsid w:val="004611E5"/>
    <w:rsid w:val="004613D2"/>
    <w:rsid w:val="004614C1"/>
    <w:rsid w:val="004614D4"/>
    <w:rsid w:val="00461B6C"/>
    <w:rsid w:val="00461CBE"/>
    <w:rsid w:val="00461D9B"/>
    <w:rsid w:val="004621C0"/>
    <w:rsid w:val="004621CC"/>
    <w:rsid w:val="00462502"/>
    <w:rsid w:val="00462D70"/>
    <w:rsid w:val="00462FA9"/>
    <w:rsid w:val="00463FB8"/>
    <w:rsid w:val="00464AB3"/>
    <w:rsid w:val="00464E46"/>
    <w:rsid w:val="00464FBB"/>
    <w:rsid w:val="004652D5"/>
    <w:rsid w:val="00465916"/>
    <w:rsid w:val="00466055"/>
    <w:rsid w:val="0046627F"/>
    <w:rsid w:val="004675C1"/>
    <w:rsid w:val="004676DC"/>
    <w:rsid w:val="00467727"/>
    <w:rsid w:val="00467C9B"/>
    <w:rsid w:val="004705FB"/>
    <w:rsid w:val="00470907"/>
    <w:rsid w:val="0047090A"/>
    <w:rsid w:val="004719B0"/>
    <w:rsid w:val="00471A00"/>
    <w:rsid w:val="00471A98"/>
    <w:rsid w:val="00471CF3"/>
    <w:rsid w:val="00472DED"/>
    <w:rsid w:val="004732B5"/>
    <w:rsid w:val="00473738"/>
    <w:rsid w:val="00473A94"/>
    <w:rsid w:val="004742A2"/>
    <w:rsid w:val="00474679"/>
    <w:rsid w:val="00475675"/>
    <w:rsid w:val="00475A4E"/>
    <w:rsid w:val="00475A65"/>
    <w:rsid w:val="00476D9D"/>
    <w:rsid w:val="004775BC"/>
    <w:rsid w:val="00477C34"/>
    <w:rsid w:val="00480E2C"/>
    <w:rsid w:val="00480FB4"/>
    <w:rsid w:val="00481245"/>
    <w:rsid w:val="0048255D"/>
    <w:rsid w:val="00482851"/>
    <w:rsid w:val="00482BAC"/>
    <w:rsid w:val="00482D9A"/>
    <w:rsid w:val="00483285"/>
    <w:rsid w:val="004835AF"/>
    <w:rsid w:val="0048451D"/>
    <w:rsid w:val="00484C82"/>
    <w:rsid w:val="004855FD"/>
    <w:rsid w:val="004864D4"/>
    <w:rsid w:val="00486D3A"/>
    <w:rsid w:val="004871F5"/>
    <w:rsid w:val="00487594"/>
    <w:rsid w:val="00487D6D"/>
    <w:rsid w:val="00487E8D"/>
    <w:rsid w:val="0049017D"/>
    <w:rsid w:val="00490584"/>
    <w:rsid w:val="0049068C"/>
    <w:rsid w:val="004909A8"/>
    <w:rsid w:val="004914D8"/>
    <w:rsid w:val="00492665"/>
    <w:rsid w:val="004928E7"/>
    <w:rsid w:val="00492BFB"/>
    <w:rsid w:val="00492C17"/>
    <w:rsid w:val="00493174"/>
    <w:rsid w:val="00495311"/>
    <w:rsid w:val="0049683F"/>
    <w:rsid w:val="00496840"/>
    <w:rsid w:val="00496C76"/>
    <w:rsid w:val="00496DAB"/>
    <w:rsid w:val="004973A0"/>
    <w:rsid w:val="004978D9"/>
    <w:rsid w:val="00497ABC"/>
    <w:rsid w:val="00497C16"/>
    <w:rsid w:val="00497C5B"/>
    <w:rsid w:val="004A0D15"/>
    <w:rsid w:val="004A1026"/>
    <w:rsid w:val="004A1529"/>
    <w:rsid w:val="004A212F"/>
    <w:rsid w:val="004A2374"/>
    <w:rsid w:val="004A2696"/>
    <w:rsid w:val="004A2951"/>
    <w:rsid w:val="004A2E75"/>
    <w:rsid w:val="004A32A9"/>
    <w:rsid w:val="004A3493"/>
    <w:rsid w:val="004A383A"/>
    <w:rsid w:val="004A3E13"/>
    <w:rsid w:val="004A40BD"/>
    <w:rsid w:val="004A4501"/>
    <w:rsid w:val="004A4BE5"/>
    <w:rsid w:val="004A4C26"/>
    <w:rsid w:val="004A4C3C"/>
    <w:rsid w:val="004A4D20"/>
    <w:rsid w:val="004A52C0"/>
    <w:rsid w:val="004A595C"/>
    <w:rsid w:val="004A5BDE"/>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2EAC"/>
    <w:rsid w:val="004B3303"/>
    <w:rsid w:val="004B38FE"/>
    <w:rsid w:val="004B3ACC"/>
    <w:rsid w:val="004B466C"/>
    <w:rsid w:val="004B4E97"/>
    <w:rsid w:val="004B512F"/>
    <w:rsid w:val="004B5234"/>
    <w:rsid w:val="004B538C"/>
    <w:rsid w:val="004B55C4"/>
    <w:rsid w:val="004B5738"/>
    <w:rsid w:val="004B5759"/>
    <w:rsid w:val="004B58E1"/>
    <w:rsid w:val="004B6951"/>
    <w:rsid w:val="004B6D56"/>
    <w:rsid w:val="004B7783"/>
    <w:rsid w:val="004B790C"/>
    <w:rsid w:val="004C043A"/>
    <w:rsid w:val="004C1705"/>
    <w:rsid w:val="004C17EA"/>
    <w:rsid w:val="004C19C5"/>
    <w:rsid w:val="004C1B95"/>
    <w:rsid w:val="004C1BE6"/>
    <w:rsid w:val="004C204B"/>
    <w:rsid w:val="004C2365"/>
    <w:rsid w:val="004C2447"/>
    <w:rsid w:val="004C2F54"/>
    <w:rsid w:val="004C3048"/>
    <w:rsid w:val="004C32B7"/>
    <w:rsid w:val="004C3834"/>
    <w:rsid w:val="004C3B19"/>
    <w:rsid w:val="004C4CDF"/>
    <w:rsid w:val="004C4D51"/>
    <w:rsid w:val="004C4E1F"/>
    <w:rsid w:val="004C538C"/>
    <w:rsid w:val="004C5A18"/>
    <w:rsid w:val="004C5E72"/>
    <w:rsid w:val="004C5EEE"/>
    <w:rsid w:val="004C5F80"/>
    <w:rsid w:val="004C605C"/>
    <w:rsid w:val="004C691F"/>
    <w:rsid w:val="004C7300"/>
    <w:rsid w:val="004D0957"/>
    <w:rsid w:val="004D0B8D"/>
    <w:rsid w:val="004D199C"/>
    <w:rsid w:val="004D245B"/>
    <w:rsid w:val="004D26CD"/>
    <w:rsid w:val="004D286E"/>
    <w:rsid w:val="004D3171"/>
    <w:rsid w:val="004D3E28"/>
    <w:rsid w:val="004D4366"/>
    <w:rsid w:val="004D4D94"/>
    <w:rsid w:val="004D4E6B"/>
    <w:rsid w:val="004D52ED"/>
    <w:rsid w:val="004D5C62"/>
    <w:rsid w:val="004D612D"/>
    <w:rsid w:val="004D6389"/>
    <w:rsid w:val="004D7204"/>
    <w:rsid w:val="004D7A65"/>
    <w:rsid w:val="004D7F6B"/>
    <w:rsid w:val="004E048D"/>
    <w:rsid w:val="004E08E2"/>
    <w:rsid w:val="004E127B"/>
    <w:rsid w:val="004E1352"/>
    <w:rsid w:val="004E136D"/>
    <w:rsid w:val="004E1D0D"/>
    <w:rsid w:val="004E1D99"/>
    <w:rsid w:val="004E21F4"/>
    <w:rsid w:val="004E261C"/>
    <w:rsid w:val="004E29E0"/>
    <w:rsid w:val="004E2D61"/>
    <w:rsid w:val="004E2DDD"/>
    <w:rsid w:val="004E3273"/>
    <w:rsid w:val="004E3802"/>
    <w:rsid w:val="004E3A97"/>
    <w:rsid w:val="004E3F82"/>
    <w:rsid w:val="004E4CD8"/>
    <w:rsid w:val="004E5101"/>
    <w:rsid w:val="004E6391"/>
    <w:rsid w:val="004E6AA6"/>
    <w:rsid w:val="004E6AD7"/>
    <w:rsid w:val="004E6DB5"/>
    <w:rsid w:val="004E72B3"/>
    <w:rsid w:val="004E7B19"/>
    <w:rsid w:val="004F0213"/>
    <w:rsid w:val="004F0257"/>
    <w:rsid w:val="004F0296"/>
    <w:rsid w:val="004F08D7"/>
    <w:rsid w:val="004F137B"/>
    <w:rsid w:val="004F1647"/>
    <w:rsid w:val="004F1D11"/>
    <w:rsid w:val="004F1E20"/>
    <w:rsid w:val="004F1F2D"/>
    <w:rsid w:val="004F1FC5"/>
    <w:rsid w:val="004F3548"/>
    <w:rsid w:val="004F3A81"/>
    <w:rsid w:val="004F4642"/>
    <w:rsid w:val="004F4700"/>
    <w:rsid w:val="004F4783"/>
    <w:rsid w:val="004F49F5"/>
    <w:rsid w:val="004F4CDD"/>
    <w:rsid w:val="004F507E"/>
    <w:rsid w:val="004F5F5C"/>
    <w:rsid w:val="004F6893"/>
    <w:rsid w:val="004F69F4"/>
    <w:rsid w:val="004F73D0"/>
    <w:rsid w:val="004F74F8"/>
    <w:rsid w:val="004F7A46"/>
    <w:rsid w:val="004F7FD2"/>
    <w:rsid w:val="00500492"/>
    <w:rsid w:val="00500660"/>
    <w:rsid w:val="0050084F"/>
    <w:rsid w:val="00500897"/>
    <w:rsid w:val="00500D27"/>
    <w:rsid w:val="00500DDF"/>
    <w:rsid w:val="005017AB"/>
    <w:rsid w:val="005018C4"/>
    <w:rsid w:val="00501F70"/>
    <w:rsid w:val="0050225F"/>
    <w:rsid w:val="00502F84"/>
    <w:rsid w:val="0050322E"/>
    <w:rsid w:val="0050349D"/>
    <w:rsid w:val="005039EA"/>
    <w:rsid w:val="00503EED"/>
    <w:rsid w:val="00504E09"/>
    <w:rsid w:val="00505390"/>
    <w:rsid w:val="00505A87"/>
    <w:rsid w:val="00506996"/>
    <w:rsid w:val="00506B0B"/>
    <w:rsid w:val="0050700B"/>
    <w:rsid w:val="0050720E"/>
    <w:rsid w:val="0050791C"/>
    <w:rsid w:val="00507D94"/>
    <w:rsid w:val="00510665"/>
    <w:rsid w:val="00510EAA"/>
    <w:rsid w:val="00510F11"/>
    <w:rsid w:val="0051150E"/>
    <w:rsid w:val="005119B0"/>
    <w:rsid w:val="005120E3"/>
    <w:rsid w:val="00512A7D"/>
    <w:rsid w:val="00512D49"/>
    <w:rsid w:val="00512F32"/>
    <w:rsid w:val="00513282"/>
    <w:rsid w:val="005137F0"/>
    <w:rsid w:val="0051433A"/>
    <w:rsid w:val="005147D4"/>
    <w:rsid w:val="005147F1"/>
    <w:rsid w:val="00515374"/>
    <w:rsid w:val="005155C2"/>
    <w:rsid w:val="0051589C"/>
    <w:rsid w:val="005158CE"/>
    <w:rsid w:val="005158D3"/>
    <w:rsid w:val="00515925"/>
    <w:rsid w:val="00515B4A"/>
    <w:rsid w:val="00515EEF"/>
    <w:rsid w:val="0051616C"/>
    <w:rsid w:val="0051640B"/>
    <w:rsid w:val="005175CE"/>
    <w:rsid w:val="00520462"/>
    <w:rsid w:val="00520B1F"/>
    <w:rsid w:val="00520BD5"/>
    <w:rsid w:val="00520C5C"/>
    <w:rsid w:val="00520E20"/>
    <w:rsid w:val="0052125A"/>
    <w:rsid w:val="005216B9"/>
    <w:rsid w:val="00521EF0"/>
    <w:rsid w:val="00522275"/>
    <w:rsid w:val="00523654"/>
    <w:rsid w:val="00523EF5"/>
    <w:rsid w:val="0052524B"/>
    <w:rsid w:val="005262DB"/>
    <w:rsid w:val="00526F27"/>
    <w:rsid w:val="0052720A"/>
    <w:rsid w:val="00527281"/>
    <w:rsid w:val="005300B3"/>
    <w:rsid w:val="005300BC"/>
    <w:rsid w:val="00530A28"/>
    <w:rsid w:val="00531853"/>
    <w:rsid w:val="00531BC7"/>
    <w:rsid w:val="005321D1"/>
    <w:rsid w:val="005325B7"/>
    <w:rsid w:val="00533098"/>
    <w:rsid w:val="005337F9"/>
    <w:rsid w:val="00533818"/>
    <w:rsid w:val="00533E69"/>
    <w:rsid w:val="00534102"/>
    <w:rsid w:val="005344CD"/>
    <w:rsid w:val="00534A71"/>
    <w:rsid w:val="005354B2"/>
    <w:rsid w:val="005356AB"/>
    <w:rsid w:val="00535CA9"/>
    <w:rsid w:val="00536A89"/>
    <w:rsid w:val="00537242"/>
    <w:rsid w:val="005375C3"/>
    <w:rsid w:val="00537970"/>
    <w:rsid w:val="00540081"/>
    <w:rsid w:val="00540866"/>
    <w:rsid w:val="00541280"/>
    <w:rsid w:val="00541840"/>
    <w:rsid w:val="0054186D"/>
    <w:rsid w:val="0054190E"/>
    <w:rsid w:val="00541A56"/>
    <w:rsid w:val="00541C5D"/>
    <w:rsid w:val="00542242"/>
    <w:rsid w:val="005422EA"/>
    <w:rsid w:val="00542680"/>
    <w:rsid w:val="005426A4"/>
    <w:rsid w:val="00542EF0"/>
    <w:rsid w:val="00543616"/>
    <w:rsid w:val="005440A0"/>
    <w:rsid w:val="005445F5"/>
    <w:rsid w:val="00544693"/>
    <w:rsid w:val="00544A24"/>
    <w:rsid w:val="0054520A"/>
    <w:rsid w:val="0054549B"/>
    <w:rsid w:val="00546380"/>
    <w:rsid w:val="00546732"/>
    <w:rsid w:val="00546A8D"/>
    <w:rsid w:val="00547E3B"/>
    <w:rsid w:val="005503B7"/>
    <w:rsid w:val="005504A6"/>
    <w:rsid w:val="00550AAA"/>
    <w:rsid w:val="00550C02"/>
    <w:rsid w:val="00551422"/>
    <w:rsid w:val="0055331B"/>
    <w:rsid w:val="005535E4"/>
    <w:rsid w:val="00553808"/>
    <w:rsid w:val="00553A71"/>
    <w:rsid w:val="00554146"/>
    <w:rsid w:val="00554659"/>
    <w:rsid w:val="005549B2"/>
    <w:rsid w:val="0055577C"/>
    <w:rsid w:val="00555929"/>
    <w:rsid w:val="00555E54"/>
    <w:rsid w:val="00555E73"/>
    <w:rsid w:val="00555EC7"/>
    <w:rsid w:val="005560CA"/>
    <w:rsid w:val="00556610"/>
    <w:rsid w:val="005568F3"/>
    <w:rsid w:val="00556DCD"/>
    <w:rsid w:val="0055717E"/>
    <w:rsid w:val="00557595"/>
    <w:rsid w:val="005600F0"/>
    <w:rsid w:val="00560133"/>
    <w:rsid w:val="00560138"/>
    <w:rsid w:val="00560234"/>
    <w:rsid w:val="0056025F"/>
    <w:rsid w:val="00560829"/>
    <w:rsid w:val="00560955"/>
    <w:rsid w:val="005609AD"/>
    <w:rsid w:val="00560E06"/>
    <w:rsid w:val="00562599"/>
    <w:rsid w:val="005628F0"/>
    <w:rsid w:val="00562B18"/>
    <w:rsid w:val="00562FF3"/>
    <w:rsid w:val="00563136"/>
    <w:rsid w:val="005644BE"/>
    <w:rsid w:val="00564532"/>
    <w:rsid w:val="00564564"/>
    <w:rsid w:val="00564C31"/>
    <w:rsid w:val="0056580C"/>
    <w:rsid w:val="00565F81"/>
    <w:rsid w:val="00566C36"/>
    <w:rsid w:val="00566C58"/>
    <w:rsid w:val="00567664"/>
    <w:rsid w:val="00570458"/>
    <w:rsid w:val="00570730"/>
    <w:rsid w:val="00570952"/>
    <w:rsid w:val="0057271A"/>
    <w:rsid w:val="005732AB"/>
    <w:rsid w:val="005738C5"/>
    <w:rsid w:val="00574A02"/>
    <w:rsid w:val="00574A67"/>
    <w:rsid w:val="00574FB6"/>
    <w:rsid w:val="005752C1"/>
    <w:rsid w:val="00575F49"/>
    <w:rsid w:val="00576223"/>
    <w:rsid w:val="005764A5"/>
    <w:rsid w:val="005765ED"/>
    <w:rsid w:val="00576A49"/>
    <w:rsid w:val="00576E3A"/>
    <w:rsid w:val="0057702A"/>
    <w:rsid w:val="0057727E"/>
    <w:rsid w:val="00577604"/>
    <w:rsid w:val="0058066D"/>
    <w:rsid w:val="005806F4"/>
    <w:rsid w:val="00580BEC"/>
    <w:rsid w:val="0058118F"/>
    <w:rsid w:val="005819DA"/>
    <w:rsid w:val="00581EA9"/>
    <w:rsid w:val="0058210D"/>
    <w:rsid w:val="00582683"/>
    <w:rsid w:val="00582789"/>
    <w:rsid w:val="00582A88"/>
    <w:rsid w:val="00582CF0"/>
    <w:rsid w:val="005830D8"/>
    <w:rsid w:val="00583235"/>
    <w:rsid w:val="005838E4"/>
    <w:rsid w:val="00583D88"/>
    <w:rsid w:val="00584699"/>
    <w:rsid w:val="00584C31"/>
    <w:rsid w:val="0058521E"/>
    <w:rsid w:val="005857D5"/>
    <w:rsid w:val="00585920"/>
    <w:rsid w:val="00585D79"/>
    <w:rsid w:val="00585DB5"/>
    <w:rsid w:val="005864CF"/>
    <w:rsid w:val="005870A7"/>
    <w:rsid w:val="0058738E"/>
    <w:rsid w:val="00587BA1"/>
    <w:rsid w:val="00587D6B"/>
    <w:rsid w:val="00587E3C"/>
    <w:rsid w:val="00587EC5"/>
    <w:rsid w:val="0059021E"/>
    <w:rsid w:val="00591026"/>
    <w:rsid w:val="00591347"/>
    <w:rsid w:val="00592B40"/>
    <w:rsid w:val="00592DC0"/>
    <w:rsid w:val="00592E0D"/>
    <w:rsid w:val="005932B6"/>
    <w:rsid w:val="00593E15"/>
    <w:rsid w:val="005948C3"/>
    <w:rsid w:val="0059520F"/>
    <w:rsid w:val="00595226"/>
    <w:rsid w:val="00595F55"/>
    <w:rsid w:val="0059689B"/>
    <w:rsid w:val="00596F76"/>
    <w:rsid w:val="00597033"/>
    <w:rsid w:val="0059720E"/>
    <w:rsid w:val="0059797D"/>
    <w:rsid w:val="00597B85"/>
    <w:rsid w:val="005A003D"/>
    <w:rsid w:val="005A05DB"/>
    <w:rsid w:val="005A0A74"/>
    <w:rsid w:val="005A0AD9"/>
    <w:rsid w:val="005A104D"/>
    <w:rsid w:val="005A132D"/>
    <w:rsid w:val="005A163C"/>
    <w:rsid w:val="005A1660"/>
    <w:rsid w:val="005A22AC"/>
    <w:rsid w:val="005A2B7B"/>
    <w:rsid w:val="005A2EDA"/>
    <w:rsid w:val="005A3431"/>
    <w:rsid w:val="005A3442"/>
    <w:rsid w:val="005A3DAB"/>
    <w:rsid w:val="005A4149"/>
    <w:rsid w:val="005A46F8"/>
    <w:rsid w:val="005A51A9"/>
    <w:rsid w:val="005A51F9"/>
    <w:rsid w:val="005A6757"/>
    <w:rsid w:val="005A6852"/>
    <w:rsid w:val="005A6DF4"/>
    <w:rsid w:val="005A6F64"/>
    <w:rsid w:val="005A7A00"/>
    <w:rsid w:val="005A7C24"/>
    <w:rsid w:val="005B0082"/>
    <w:rsid w:val="005B0291"/>
    <w:rsid w:val="005B076D"/>
    <w:rsid w:val="005B148D"/>
    <w:rsid w:val="005B16CB"/>
    <w:rsid w:val="005B190E"/>
    <w:rsid w:val="005B1920"/>
    <w:rsid w:val="005B1C10"/>
    <w:rsid w:val="005B1FBA"/>
    <w:rsid w:val="005B24D4"/>
    <w:rsid w:val="005B2621"/>
    <w:rsid w:val="005B319E"/>
    <w:rsid w:val="005B3770"/>
    <w:rsid w:val="005B38B4"/>
    <w:rsid w:val="005B69D8"/>
    <w:rsid w:val="005B6A7C"/>
    <w:rsid w:val="005B7807"/>
    <w:rsid w:val="005C027A"/>
    <w:rsid w:val="005C068E"/>
    <w:rsid w:val="005C07F4"/>
    <w:rsid w:val="005C0B2A"/>
    <w:rsid w:val="005C0FD0"/>
    <w:rsid w:val="005C176D"/>
    <w:rsid w:val="005C1B8A"/>
    <w:rsid w:val="005C1BA5"/>
    <w:rsid w:val="005C2280"/>
    <w:rsid w:val="005C2F26"/>
    <w:rsid w:val="005C330A"/>
    <w:rsid w:val="005C3C11"/>
    <w:rsid w:val="005C3D59"/>
    <w:rsid w:val="005C54F0"/>
    <w:rsid w:val="005C5577"/>
    <w:rsid w:val="005C5C81"/>
    <w:rsid w:val="005C5E99"/>
    <w:rsid w:val="005C5ECB"/>
    <w:rsid w:val="005C60BD"/>
    <w:rsid w:val="005C64BD"/>
    <w:rsid w:val="005C6DDA"/>
    <w:rsid w:val="005C73F3"/>
    <w:rsid w:val="005C7841"/>
    <w:rsid w:val="005C7DA9"/>
    <w:rsid w:val="005C7EE5"/>
    <w:rsid w:val="005D021C"/>
    <w:rsid w:val="005D032C"/>
    <w:rsid w:val="005D073D"/>
    <w:rsid w:val="005D1329"/>
    <w:rsid w:val="005D1B46"/>
    <w:rsid w:val="005D2440"/>
    <w:rsid w:val="005D28E9"/>
    <w:rsid w:val="005D2BEF"/>
    <w:rsid w:val="005D410E"/>
    <w:rsid w:val="005D4B08"/>
    <w:rsid w:val="005D5931"/>
    <w:rsid w:val="005D660C"/>
    <w:rsid w:val="005D6CEF"/>
    <w:rsid w:val="005D7042"/>
    <w:rsid w:val="005D7248"/>
    <w:rsid w:val="005D7559"/>
    <w:rsid w:val="005E0464"/>
    <w:rsid w:val="005E065B"/>
    <w:rsid w:val="005E0874"/>
    <w:rsid w:val="005E0A89"/>
    <w:rsid w:val="005E0ECE"/>
    <w:rsid w:val="005E145A"/>
    <w:rsid w:val="005E1B34"/>
    <w:rsid w:val="005E23E9"/>
    <w:rsid w:val="005E26D5"/>
    <w:rsid w:val="005E2F79"/>
    <w:rsid w:val="005E322D"/>
    <w:rsid w:val="005E36D2"/>
    <w:rsid w:val="005E37E5"/>
    <w:rsid w:val="005E3FA1"/>
    <w:rsid w:val="005E417B"/>
    <w:rsid w:val="005E4C03"/>
    <w:rsid w:val="005E4C4D"/>
    <w:rsid w:val="005E4D90"/>
    <w:rsid w:val="005E54D1"/>
    <w:rsid w:val="005E5F64"/>
    <w:rsid w:val="005E6406"/>
    <w:rsid w:val="005E7585"/>
    <w:rsid w:val="005E75B6"/>
    <w:rsid w:val="005E7730"/>
    <w:rsid w:val="005F043E"/>
    <w:rsid w:val="005F0460"/>
    <w:rsid w:val="005F0BF7"/>
    <w:rsid w:val="005F0F55"/>
    <w:rsid w:val="005F0FC1"/>
    <w:rsid w:val="005F1170"/>
    <w:rsid w:val="005F1311"/>
    <w:rsid w:val="005F1D61"/>
    <w:rsid w:val="005F2177"/>
    <w:rsid w:val="005F2313"/>
    <w:rsid w:val="005F236F"/>
    <w:rsid w:val="005F29BC"/>
    <w:rsid w:val="005F2F7D"/>
    <w:rsid w:val="005F2FC9"/>
    <w:rsid w:val="005F3A8F"/>
    <w:rsid w:val="005F47BE"/>
    <w:rsid w:val="005F4EF5"/>
    <w:rsid w:val="005F53DA"/>
    <w:rsid w:val="005F5713"/>
    <w:rsid w:val="005F5931"/>
    <w:rsid w:val="005F5B0F"/>
    <w:rsid w:val="005F5FA5"/>
    <w:rsid w:val="005F6A88"/>
    <w:rsid w:val="005F6BF1"/>
    <w:rsid w:val="005F70B6"/>
    <w:rsid w:val="005F70D1"/>
    <w:rsid w:val="00600308"/>
    <w:rsid w:val="00600EA4"/>
    <w:rsid w:val="00601099"/>
    <w:rsid w:val="006011A9"/>
    <w:rsid w:val="0060124B"/>
    <w:rsid w:val="006017D4"/>
    <w:rsid w:val="00602745"/>
    <w:rsid w:val="00602846"/>
    <w:rsid w:val="0060286B"/>
    <w:rsid w:val="00603D5A"/>
    <w:rsid w:val="0060489D"/>
    <w:rsid w:val="00604902"/>
    <w:rsid w:val="00605108"/>
    <w:rsid w:val="0060523A"/>
    <w:rsid w:val="006053BD"/>
    <w:rsid w:val="00605416"/>
    <w:rsid w:val="006054EB"/>
    <w:rsid w:val="00605F53"/>
    <w:rsid w:val="00606327"/>
    <w:rsid w:val="006066C4"/>
    <w:rsid w:val="00607364"/>
    <w:rsid w:val="0060747E"/>
    <w:rsid w:val="006074AF"/>
    <w:rsid w:val="0060785F"/>
    <w:rsid w:val="006079B4"/>
    <w:rsid w:val="00607C3A"/>
    <w:rsid w:val="0061000F"/>
    <w:rsid w:val="00610147"/>
    <w:rsid w:val="0061043F"/>
    <w:rsid w:val="00610480"/>
    <w:rsid w:val="00611798"/>
    <w:rsid w:val="00611B52"/>
    <w:rsid w:val="0061261A"/>
    <w:rsid w:val="00612B7E"/>
    <w:rsid w:val="00613536"/>
    <w:rsid w:val="006136B2"/>
    <w:rsid w:val="00613AA0"/>
    <w:rsid w:val="00613EC2"/>
    <w:rsid w:val="00614479"/>
    <w:rsid w:val="006148BB"/>
    <w:rsid w:val="00614A04"/>
    <w:rsid w:val="00614C72"/>
    <w:rsid w:val="006154A4"/>
    <w:rsid w:val="006154E8"/>
    <w:rsid w:val="006156F4"/>
    <w:rsid w:val="0061590E"/>
    <w:rsid w:val="00616726"/>
    <w:rsid w:val="00616BD7"/>
    <w:rsid w:val="00617049"/>
    <w:rsid w:val="00617286"/>
    <w:rsid w:val="006172E8"/>
    <w:rsid w:val="006178EA"/>
    <w:rsid w:val="00620881"/>
    <w:rsid w:val="00620A6A"/>
    <w:rsid w:val="006221E7"/>
    <w:rsid w:val="00623092"/>
    <w:rsid w:val="006230EC"/>
    <w:rsid w:val="00623270"/>
    <w:rsid w:val="006232AA"/>
    <w:rsid w:val="00623349"/>
    <w:rsid w:val="0062370D"/>
    <w:rsid w:val="00623920"/>
    <w:rsid w:val="006240C5"/>
    <w:rsid w:val="006242C0"/>
    <w:rsid w:val="006243C1"/>
    <w:rsid w:val="00624696"/>
    <w:rsid w:val="00624E56"/>
    <w:rsid w:val="00624F9E"/>
    <w:rsid w:val="006251FC"/>
    <w:rsid w:val="00625204"/>
    <w:rsid w:val="00625327"/>
    <w:rsid w:val="00625384"/>
    <w:rsid w:val="006255F8"/>
    <w:rsid w:val="00626B7A"/>
    <w:rsid w:val="00627275"/>
    <w:rsid w:val="00631401"/>
    <w:rsid w:val="006315A0"/>
    <w:rsid w:val="00631650"/>
    <w:rsid w:val="00632077"/>
    <w:rsid w:val="006321DB"/>
    <w:rsid w:val="00632CB4"/>
    <w:rsid w:val="00632D06"/>
    <w:rsid w:val="00633ACE"/>
    <w:rsid w:val="00633F9D"/>
    <w:rsid w:val="00635158"/>
    <w:rsid w:val="00635954"/>
    <w:rsid w:val="00635CF4"/>
    <w:rsid w:val="00635DEA"/>
    <w:rsid w:val="00636000"/>
    <w:rsid w:val="0063670E"/>
    <w:rsid w:val="00636DCB"/>
    <w:rsid w:val="00637B6C"/>
    <w:rsid w:val="00637D8F"/>
    <w:rsid w:val="0064028F"/>
    <w:rsid w:val="00640D6D"/>
    <w:rsid w:val="0064118E"/>
    <w:rsid w:val="0064139A"/>
    <w:rsid w:val="00641B61"/>
    <w:rsid w:val="00641B89"/>
    <w:rsid w:val="00641F48"/>
    <w:rsid w:val="006421F4"/>
    <w:rsid w:val="006423E0"/>
    <w:rsid w:val="006423E7"/>
    <w:rsid w:val="00642E3A"/>
    <w:rsid w:val="00643AB2"/>
    <w:rsid w:val="00643E8D"/>
    <w:rsid w:val="00644107"/>
    <w:rsid w:val="006445EF"/>
    <w:rsid w:val="00644B28"/>
    <w:rsid w:val="006452EA"/>
    <w:rsid w:val="0064540D"/>
    <w:rsid w:val="006457A8"/>
    <w:rsid w:val="00645988"/>
    <w:rsid w:val="00645AE2"/>
    <w:rsid w:val="0064616A"/>
    <w:rsid w:val="006463DC"/>
    <w:rsid w:val="0064641D"/>
    <w:rsid w:val="00646FE3"/>
    <w:rsid w:val="0064702F"/>
    <w:rsid w:val="00647946"/>
    <w:rsid w:val="00650066"/>
    <w:rsid w:val="00650514"/>
    <w:rsid w:val="00650657"/>
    <w:rsid w:val="00650FC7"/>
    <w:rsid w:val="00651FA2"/>
    <w:rsid w:val="00652523"/>
    <w:rsid w:val="00652702"/>
    <w:rsid w:val="0065325C"/>
    <w:rsid w:val="006532E0"/>
    <w:rsid w:val="0065343D"/>
    <w:rsid w:val="0065344A"/>
    <w:rsid w:val="00653483"/>
    <w:rsid w:val="006536EE"/>
    <w:rsid w:val="00653870"/>
    <w:rsid w:val="00653930"/>
    <w:rsid w:val="00653993"/>
    <w:rsid w:val="00655017"/>
    <w:rsid w:val="00655422"/>
    <w:rsid w:val="00655965"/>
    <w:rsid w:val="00655B8A"/>
    <w:rsid w:val="00655CCF"/>
    <w:rsid w:val="00655FA7"/>
    <w:rsid w:val="00656261"/>
    <w:rsid w:val="00656AAF"/>
    <w:rsid w:val="00656BB1"/>
    <w:rsid w:val="0065730C"/>
    <w:rsid w:val="006574AF"/>
    <w:rsid w:val="0065763D"/>
    <w:rsid w:val="0066014B"/>
    <w:rsid w:val="00660B65"/>
    <w:rsid w:val="00660E13"/>
    <w:rsid w:val="00660F5C"/>
    <w:rsid w:val="0066103C"/>
    <w:rsid w:val="006618AE"/>
    <w:rsid w:val="00661F94"/>
    <w:rsid w:val="00662246"/>
    <w:rsid w:val="00662EB5"/>
    <w:rsid w:val="00663708"/>
    <w:rsid w:val="00663F76"/>
    <w:rsid w:val="006640C1"/>
    <w:rsid w:val="006641BE"/>
    <w:rsid w:val="00664599"/>
    <w:rsid w:val="00664D56"/>
    <w:rsid w:val="00664EF5"/>
    <w:rsid w:val="00664F8D"/>
    <w:rsid w:val="00665034"/>
    <w:rsid w:val="0066513E"/>
    <w:rsid w:val="006656AA"/>
    <w:rsid w:val="0066623E"/>
    <w:rsid w:val="00666700"/>
    <w:rsid w:val="006667A4"/>
    <w:rsid w:val="00666F15"/>
    <w:rsid w:val="00667ABE"/>
    <w:rsid w:val="00667B44"/>
    <w:rsid w:val="00671953"/>
    <w:rsid w:val="00671C30"/>
    <w:rsid w:val="00671F98"/>
    <w:rsid w:val="006733B5"/>
    <w:rsid w:val="00673DB7"/>
    <w:rsid w:val="00674163"/>
    <w:rsid w:val="00674203"/>
    <w:rsid w:val="00674795"/>
    <w:rsid w:val="00674AA7"/>
    <w:rsid w:val="00674FC9"/>
    <w:rsid w:val="006755F3"/>
    <w:rsid w:val="006756F4"/>
    <w:rsid w:val="00675C01"/>
    <w:rsid w:val="006768CD"/>
    <w:rsid w:val="006769E3"/>
    <w:rsid w:val="00676E83"/>
    <w:rsid w:val="0067706B"/>
    <w:rsid w:val="006771F5"/>
    <w:rsid w:val="0067757C"/>
    <w:rsid w:val="00677705"/>
    <w:rsid w:val="0067784E"/>
    <w:rsid w:val="006779FB"/>
    <w:rsid w:val="00680733"/>
    <w:rsid w:val="006808E6"/>
    <w:rsid w:val="006809CF"/>
    <w:rsid w:val="00680F42"/>
    <w:rsid w:val="00681A4C"/>
    <w:rsid w:val="00681AD5"/>
    <w:rsid w:val="006822B6"/>
    <w:rsid w:val="006822F8"/>
    <w:rsid w:val="00682808"/>
    <w:rsid w:val="006831F1"/>
    <w:rsid w:val="006833BF"/>
    <w:rsid w:val="00683A3E"/>
    <w:rsid w:val="00683C03"/>
    <w:rsid w:val="00684051"/>
    <w:rsid w:val="006859B5"/>
    <w:rsid w:val="006863B4"/>
    <w:rsid w:val="0068759C"/>
    <w:rsid w:val="00687A1D"/>
    <w:rsid w:val="00687AC1"/>
    <w:rsid w:val="006906A2"/>
    <w:rsid w:val="0069073D"/>
    <w:rsid w:val="006920D7"/>
    <w:rsid w:val="0069222B"/>
    <w:rsid w:val="00692828"/>
    <w:rsid w:val="006929E4"/>
    <w:rsid w:val="00692F60"/>
    <w:rsid w:val="00693E98"/>
    <w:rsid w:val="006969A2"/>
    <w:rsid w:val="00696A04"/>
    <w:rsid w:val="00697533"/>
    <w:rsid w:val="00697989"/>
    <w:rsid w:val="00697AA5"/>
    <w:rsid w:val="00697C4D"/>
    <w:rsid w:val="006A00CF"/>
    <w:rsid w:val="006A01A3"/>
    <w:rsid w:val="006A0508"/>
    <w:rsid w:val="006A05B1"/>
    <w:rsid w:val="006A0A52"/>
    <w:rsid w:val="006A0CFC"/>
    <w:rsid w:val="006A0E68"/>
    <w:rsid w:val="006A167E"/>
    <w:rsid w:val="006A1DE0"/>
    <w:rsid w:val="006A2EBA"/>
    <w:rsid w:val="006A3015"/>
    <w:rsid w:val="006A38C2"/>
    <w:rsid w:val="006A3CDE"/>
    <w:rsid w:val="006A40D7"/>
    <w:rsid w:val="006A435D"/>
    <w:rsid w:val="006A518A"/>
    <w:rsid w:val="006A5457"/>
    <w:rsid w:val="006A54FC"/>
    <w:rsid w:val="006A5ED9"/>
    <w:rsid w:val="006A6137"/>
    <w:rsid w:val="006A613C"/>
    <w:rsid w:val="006A617D"/>
    <w:rsid w:val="006A6B33"/>
    <w:rsid w:val="006A6D82"/>
    <w:rsid w:val="006A6E2A"/>
    <w:rsid w:val="006A6F41"/>
    <w:rsid w:val="006A7432"/>
    <w:rsid w:val="006A7669"/>
    <w:rsid w:val="006A7C89"/>
    <w:rsid w:val="006B0366"/>
    <w:rsid w:val="006B065B"/>
    <w:rsid w:val="006B07CE"/>
    <w:rsid w:val="006B1F76"/>
    <w:rsid w:val="006B2927"/>
    <w:rsid w:val="006B3C5F"/>
    <w:rsid w:val="006B42F2"/>
    <w:rsid w:val="006B48AC"/>
    <w:rsid w:val="006B4A59"/>
    <w:rsid w:val="006B4CC7"/>
    <w:rsid w:val="006B4F0C"/>
    <w:rsid w:val="006B514D"/>
    <w:rsid w:val="006B5176"/>
    <w:rsid w:val="006B54A2"/>
    <w:rsid w:val="006B552F"/>
    <w:rsid w:val="006B572F"/>
    <w:rsid w:val="006B5805"/>
    <w:rsid w:val="006B5E1A"/>
    <w:rsid w:val="006B5E4E"/>
    <w:rsid w:val="006B5E83"/>
    <w:rsid w:val="006B601F"/>
    <w:rsid w:val="006B613D"/>
    <w:rsid w:val="006B6EFD"/>
    <w:rsid w:val="006B7726"/>
    <w:rsid w:val="006B7C2A"/>
    <w:rsid w:val="006B7CEF"/>
    <w:rsid w:val="006C03CC"/>
    <w:rsid w:val="006C04B8"/>
    <w:rsid w:val="006C05A0"/>
    <w:rsid w:val="006C05B2"/>
    <w:rsid w:val="006C0BBF"/>
    <w:rsid w:val="006C0DCF"/>
    <w:rsid w:val="006C1440"/>
    <w:rsid w:val="006C1461"/>
    <w:rsid w:val="006C1997"/>
    <w:rsid w:val="006C230A"/>
    <w:rsid w:val="006C300F"/>
    <w:rsid w:val="006C313D"/>
    <w:rsid w:val="006C35E0"/>
    <w:rsid w:val="006C36C3"/>
    <w:rsid w:val="006C3BF3"/>
    <w:rsid w:val="006C42FB"/>
    <w:rsid w:val="006C4531"/>
    <w:rsid w:val="006C4613"/>
    <w:rsid w:val="006C532E"/>
    <w:rsid w:val="006C65E3"/>
    <w:rsid w:val="006C66C3"/>
    <w:rsid w:val="006C6BB6"/>
    <w:rsid w:val="006C74F3"/>
    <w:rsid w:val="006C7E69"/>
    <w:rsid w:val="006D000D"/>
    <w:rsid w:val="006D05F2"/>
    <w:rsid w:val="006D0D44"/>
    <w:rsid w:val="006D0DC4"/>
    <w:rsid w:val="006D10FE"/>
    <w:rsid w:val="006D154C"/>
    <w:rsid w:val="006D1626"/>
    <w:rsid w:val="006D1868"/>
    <w:rsid w:val="006D1934"/>
    <w:rsid w:val="006D1950"/>
    <w:rsid w:val="006D199F"/>
    <w:rsid w:val="006D1F58"/>
    <w:rsid w:val="006D2DF7"/>
    <w:rsid w:val="006D3A76"/>
    <w:rsid w:val="006D3CC2"/>
    <w:rsid w:val="006D3F53"/>
    <w:rsid w:val="006D4ECC"/>
    <w:rsid w:val="006D5445"/>
    <w:rsid w:val="006D5B1D"/>
    <w:rsid w:val="006D5C21"/>
    <w:rsid w:val="006D5F74"/>
    <w:rsid w:val="006D6167"/>
    <w:rsid w:val="006D6BC4"/>
    <w:rsid w:val="006D6CCF"/>
    <w:rsid w:val="006D6EDA"/>
    <w:rsid w:val="006E0140"/>
    <w:rsid w:val="006E0B13"/>
    <w:rsid w:val="006E1038"/>
    <w:rsid w:val="006E1320"/>
    <w:rsid w:val="006E13D2"/>
    <w:rsid w:val="006E14F7"/>
    <w:rsid w:val="006E1AF1"/>
    <w:rsid w:val="006E2219"/>
    <w:rsid w:val="006E22B7"/>
    <w:rsid w:val="006E37F7"/>
    <w:rsid w:val="006E39D2"/>
    <w:rsid w:val="006E3A8C"/>
    <w:rsid w:val="006E4FDA"/>
    <w:rsid w:val="006E5161"/>
    <w:rsid w:val="006E51A6"/>
    <w:rsid w:val="006E670C"/>
    <w:rsid w:val="006E6771"/>
    <w:rsid w:val="006E700B"/>
    <w:rsid w:val="006E73DC"/>
    <w:rsid w:val="006E78C6"/>
    <w:rsid w:val="006E799E"/>
    <w:rsid w:val="006E7A2B"/>
    <w:rsid w:val="006E7BAE"/>
    <w:rsid w:val="006F004B"/>
    <w:rsid w:val="006F0BD0"/>
    <w:rsid w:val="006F0DAA"/>
    <w:rsid w:val="006F184B"/>
    <w:rsid w:val="006F1B89"/>
    <w:rsid w:val="006F1C41"/>
    <w:rsid w:val="006F1FCE"/>
    <w:rsid w:val="006F286C"/>
    <w:rsid w:val="006F2EFE"/>
    <w:rsid w:val="006F326E"/>
    <w:rsid w:val="006F36F2"/>
    <w:rsid w:val="006F389C"/>
    <w:rsid w:val="006F4A0A"/>
    <w:rsid w:val="006F4CE1"/>
    <w:rsid w:val="006F4F5C"/>
    <w:rsid w:val="006F4FA6"/>
    <w:rsid w:val="006F53CE"/>
    <w:rsid w:val="006F5808"/>
    <w:rsid w:val="006F5C50"/>
    <w:rsid w:val="006F5DC7"/>
    <w:rsid w:val="006F61FC"/>
    <w:rsid w:val="006F6F4C"/>
    <w:rsid w:val="006F744C"/>
    <w:rsid w:val="006F7564"/>
    <w:rsid w:val="006F781F"/>
    <w:rsid w:val="006F7CE9"/>
    <w:rsid w:val="00700122"/>
    <w:rsid w:val="0070026D"/>
    <w:rsid w:val="007004AF"/>
    <w:rsid w:val="0070109F"/>
    <w:rsid w:val="00701176"/>
    <w:rsid w:val="00701AA5"/>
    <w:rsid w:val="00701C17"/>
    <w:rsid w:val="00701D99"/>
    <w:rsid w:val="00701EE2"/>
    <w:rsid w:val="007021F9"/>
    <w:rsid w:val="007025AC"/>
    <w:rsid w:val="00702672"/>
    <w:rsid w:val="00702E51"/>
    <w:rsid w:val="00703160"/>
    <w:rsid w:val="00703354"/>
    <w:rsid w:val="007034FF"/>
    <w:rsid w:val="00703747"/>
    <w:rsid w:val="00703B24"/>
    <w:rsid w:val="00703B29"/>
    <w:rsid w:val="00704580"/>
    <w:rsid w:val="00705974"/>
    <w:rsid w:val="00706507"/>
    <w:rsid w:val="00706DF2"/>
    <w:rsid w:val="00706F03"/>
    <w:rsid w:val="00707151"/>
    <w:rsid w:val="007071D7"/>
    <w:rsid w:val="00707C9A"/>
    <w:rsid w:val="00710068"/>
    <w:rsid w:val="00710331"/>
    <w:rsid w:val="00710590"/>
    <w:rsid w:val="00710BC8"/>
    <w:rsid w:val="007114E2"/>
    <w:rsid w:val="007119EE"/>
    <w:rsid w:val="00711F72"/>
    <w:rsid w:val="007125FF"/>
    <w:rsid w:val="0071285D"/>
    <w:rsid w:val="00712CB5"/>
    <w:rsid w:val="00712D61"/>
    <w:rsid w:val="0071302C"/>
    <w:rsid w:val="00713444"/>
    <w:rsid w:val="00713CAA"/>
    <w:rsid w:val="00714371"/>
    <w:rsid w:val="00714FD3"/>
    <w:rsid w:val="00715B01"/>
    <w:rsid w:val="00715DBB"/>
    <w:rsid w:val="007166A8"/>
    <w:rsid w:val="007167FB"/>
    <w:rsid w:val="00716953"/>
    <w:rsid w:val="00716B34"/>
    <w:rsid w:val="00716EAC"/>
    <w:rsid w:val="007173B9"/>
    <w:rsid w:val="007173EB"/>
    <w:rsid w:val="00717913"/>
    <w:rsid w:val="007179AC"/>
    <w:rsid w:val="00717A2D"/>
    <w:rsid w:val="00717C1D"/>
    <w:rsid w:val="00721238"/>
    <w:rsid w:val="00721588"/>
    <w:rsid w:val="007215C3"/>
    <w:rsid w:val="0072194F"/>
    <w:rsid w:val="00721D7E"/>
    <w:rsid w:val="007227C4"/>
    <w:rsid w:val="00722AE2"/>
    <w:rsid w:val="00722E4E"/>
    <w:rsid w:val="00722F18"/>
    <w:rsid w:val="00725CAA"/>
    <w:rsid w:val="007261DB"/>
    <w:rsid w:val="007261FD"/>
    <w:rsid w:val="0072621F"/>
    <w:rsid w:val="00726736"/>
    <w:rsid w:val="00727130"/>
    <w:rsid w:val="0072726D"/>
    <w:rsid w:val="007279DE"/>
    <w:rsid w:val="00730352"/>
    <w:rsid w:val="0073075C"/>
    <w:rsid w:val="007308B5"/>
    <w:rsid w:val="00730A57"/>
    <w:rsid w:val="00730F12"/>
    <w:rsid w:val="00731627"/>
    <w:rsid w:val="0073163B"/>
    <w:rsid w:val="007318E3"/>
    <w:rsid w:val="00731DBC"/>
    <w:rsid w:val="00731FC1"/>
    <w:rsid w:val="00731FD8"/>
    <w:rsid w:val="00732D99"/>
    <w:rsid w:val="007338B5"/>
    <w:rsid w:val="007339BF"/>
    <w:rsid w:val="00733EA5"/>
    <w:rsid w:val="00733F57"/>
    <w:rsid w:val="007342FA"/>
    <w:rsid w:val="00734B14"/>
    <w:rsid w:val="00734B94"/>
    <w:rsid w:val="00734F18"/>
    <w:rsid w:val="007353EE"/>
    <w:rsid w:val="007356ED"/>
    <w:rsid w:val="00735B85"/>
    <w:rsid w:val="00736348"/>
    <w:rsid w:val="0073641B"/>
    <w:rsid w:val="0073652B"/>
    <w:rsid w:val="007367A9"/>
    <w:rsid w:val="00737945"/>
    <w:rsid w:val="00737B30"/>
    <w:rsid w:val="00737DAE"/>
    <w:rsid w:val="0074044F"/>
    <w:rsid w:val="007405CB"/>
    <w:rsid w:val="00740665"/>
    <w:rsid w:val="00741670"/>
    <w:rsid w:val="0074258D"/>
    <w:rsid w:val="00742755"/>
    <w:rsid w:val="0074284E"/>
    <w:rsid w:val="0074310D"/>
    <w:rsid w:val="0074391D"/>
    <w:rsid w:val="00744079"/>
    <w:rsid w:val="00744311"/>
    <w:rsid w:val="00744934"/>
    <w:rsid w:val="00744D40"/>
    <w:rsid w:val="00745213"/>
    <w:rsid w:val="00745230"/>
    <w:rsid w:val="00745EE2"/>
    <w:rsid w:val="007464A3"/>
    <w:rsid w:val="00746C43"/>
    <w:rsid w:val="00747069"/>
    <w:rsid w:val="007471DF"/>
    <w:rsid w:val="0074799D"/>
    <w:rsid w:val="00747DA1"/>
    <w:rsid w:val="00747F17"/>
    <w:rsid w:val="0075006A"/>
    <w:rsid w:val="007504C7"/>
    <w:rsid w:val="0075113A"/>
    <w:rsid w:val="007517F7"/>
    <w:rsid w:val="00751DF6"/>
    <w:rsid w:val="00752353"/>
    <w:rsid w:val="00752754"/>
    <w:rsid w:val="00752B66"/>
    <w:rsid w:val="007534BD"/>
    <w:rsid w:val="00753568"/>
    <w:rsid w:val="00754BCF"/>
    <w:rsid w:val="007550CE"/>
    <w:rsid w:val="007550FA"/>
    <w:rsid w:val="007552B3"/>
    <w:rsid w:val="00756D9B"/>
    <w:rsid w:val="00756E72"/>
    <w:rsid w:val="007576E8"/>
    <w:rsid w:val="00757D4A"/>
    <w:rsid w:val="007600A2"/>
    <w:rsid w:val="007616E4"/>
    <w:rsid w:val="007618A3"/>
    <w:rsid w:val="00761A7B"/>
    <w:rsid w:val="00762109"/>
    <w:rsid w:val="0076263E"/>
    <w:rsid w:val="00762A4B"/>
    <w:rsid w:val="00762A4C"/>
    <w:rsid w:val="00762E52"/>
    <w:rsid w:val="00762F20"/>
    <w:rsid w:val="00763278"/>
    <w:rsid w:val="00763360"/>
    <w:rsid w:val="007633B8"/>
    <w:rsid w:val="007634A9"/>
    <w:rsid w:val="007636DC"/>
    <w:rsid w:val="00763B7F"/>
    <w:rsid w:val="007645FD"/>
    <w:rsid w:val="007651D7"/>
    <w:rsid w:val="007654BF"/>
    <w:rsid w:val="007658DB"/>
    <w:rsid w:val="00765F2C"/>
    <w:rsid w:val="0076633D"/>
    <w:rsid w:val="00766CD5"/>
    <w:rsid w:val="00766EE1"/>
    <w:rsid w:val="007672C5"/>
    <w:rsid w:val="00767D4E"/>
    <w:rsid w:val="007701D9"/>
    <w:rsid w:val="0077145F"/>
    <w:rsid w:val="0077152B"/>
    <w:rsid w:val="007716DA"/>
    <w:rsid w:val="00771911"/>
    <w:rsid w:val="007719E9"/>
    <w:rsid w:val="00771B37"/>
    <w:rsid w:val="00771DC4"/>
    <w:rsid w:val="007720C8"/>
    <w:rsid w:val="007724DC"/>
    <w:rsid w:val="00772839"/>
    <w:rsid w:val="00772B7D"/>
    <w:rsid w:val="007734A8"/>
    <w:rsid w:val="007734DA"/>
    <w:rsid w:val="007738F7"/>
    <w:rsid w:val="00773AA5"/>
    <w:rsid w:val="0077464E"/>
    <w:rsid w:val="00774830"/>
    <w:rsid w:val="00774867"/>
    <w:rsid w:val="00774A40"/>
    <w:rsid w:val="00774E40"/>
    <w:rsid w:val="00775986"/>
    <w:rsid w:val="00775A86"/>
    <w:rsid w:val="007761D5"/>
    <w:rsid w:val="00776AD2"/>
    <w:rsid w:val="00776D9C"/>
    <w:rsid w:val="0077784E"/>
    <w:rsid w:val="00777F2E"/>
    <w:rsid w:val="00780503"/>
    <w:rsid w:val="007811F2"/>
    <w:rsid w:val="007818F5"/>
    <w:rsid w:val="00781A53"/>
    <w:rsid w:val="007820A9"/>
    <w:rsid w:val="0078256B"/>
    <w:rsid w:val="00782820"/>
    <w:rsid w:val="00782874"/>
    <w:rsid w:val="00782D68"/>
    <w:rsid w:val="00782DD6"/>
    <w:rsid w:val="0078346C"/>
    <w:rsid w:val="00783971"/>
    <w:rsid w:val="007844B4"/>
    <w:rsid w:val="00784BCE"/>
    <w:rsid w:val="00784C3E"/>
    <w:rsid w:val="00785C36"/>
    <w:rsid w:val="0078665C"/>
    <w:rsid w:val="00786A15"/>
    <w:rsid w:val="0078776F"/>
    <w:rsid w:val="00787D2C"/>
    <w:rsid w:val="00787D32"/>
    <w:rsid w:val="00790305"/>
    <w:rsid w:val="00790609"/>
    <w:rsid w:val="00790898"/>
    <w:rsid w:val="00790BF2"/>
    <w:rsid w:val="00790F3B"/>
    <w:rsid w:val="0079150E"/>
    <w:rsid w:val="0079178F"/>
    <w:rsid w:val="007922E5"/>
    <w:rsid w:val="007922F3"/>
    <w:rsid w:val="007926A8"/>
    <w:rsid w:val="0079273E"/>
    <w:rsid w:val="00792AC8"/>
    <w:rsid w:val="00792FA2"/>
    <w:rsid w:val="00793187"/>
    <w:rsid w:val="007932BE"/>
    <w:rsid w:val="0079394D"/>
    <w:rsid w:val="00793C2A"/>
    <w:rsid w:val="007952D3"/>
    <w:rsid w:val="00795B97"/>
    <w:rsid w:val="007961B6"/>
    <w:rsid w:val="00796EB3"/>
    <w:rsid w:val="00797006"/>
    <w:rsid w:val="0079751F"/>
    <w:rsid w:val="007975B9"/>
    <w:rsid w:val="007977E8"/>
    <w:rsid w:val="00797B77"/>
    <w:rsid w:val="00797B97"/>
    <w:rsid w:val="00797E08"/>
    <w:rsid w:val="00797E5F"/>
    <w:rsid w:val="00797EA2"/>
    <w:rsid w:val="007A0BB9"/>
    <w:rsid w:val="007A11B3"/>
    <w:rsid w:val="007A1D69"/>
    <w:rsid w:val="007A2169"/>
    <w:rsid w:val="007A272E"/>
    <w:rsid w:val="007A2780"/>
    <w:rsid w:val="007A2A85"/>
    <w:rsid w:val="007A2B74"/>
    <w:rsid w:val="007A32A1"/>
    <w:rsid w:val="007A34ED"/>
    <w:rsid w:val="007A36D1"/>
    <w:rsid w:val="007A387C"/>
    <w:rsid w:val="007A38D3"/>
    <w:rsid w:val="007A40FE"/>
    <w:rsid w:val="007A4160"/>
    <w:rsid w:val="007A4193"/>
    <w:rsid w:val="007A488A"/>
    <w:rsid w:val="007A498F"/>
    <w:rsid w:val="007A49C9"/>
    <w:rsid w:val="007A4BE7"/>
    <w:rsid w:val="007A4C0D"/>
    <w:rsid w:val="007A504A"/>
    <w:rsid w:val="007A509B"/>
    <w:rsid w:val="007A5B64"/>
    <w:rsid w:val="007A5C00"/>
    <w:rsid w:val="007A5DE3"/>
    <w:rsid w:val="007A63A7"/>
    <w:rsid w:val="007A6441"/>
    <w:rsid w:val="007A65AB"/>
    <w:rsid w:val="007A65B8"/>
    <w:rsid w:val="007A6762"/>
    <w:rsid w:val="007A67B5"/>
    <w:rsid w:val="007A69E7"/>
    <w:rsid w:val="007A7533"/>
    <w:rsid w:val="007A77E4"/>
    <w:rsid w:val="007A7AFD"/>
    <w:rsid w:val="007B019E"/>
    <w:rsid w:val="007B027A"/>
    <w:rsid w:val="007B06C6"/>
    <w:rsid w:val="007B0906"/>
    <w:rsid w:val="007B0DC2"/>
    <w:rsid w:val="007B138A"/>
    <w:rsid w:val="007B19DA"/>
    <w:rsid w:val="007B1A63"/>
    <w:rsid w:val="007B1A88"/>
    <w:rsid w:val="007B1ACF"/>
    <w:rsid w:val="007B1F07"/>
    <w:rsid w:val="007B203F"/>
    <w:rsid w:val="007B2167"/>
    <w:rsid w:val="007B2284"/>
    <w:rsid w:val="007B24E7"/>
    <w:rsid w:val="007B265F"/>
    <w:rsid w:val="007B32F3"/>
    <w:rsid w:val="007B32FE"/>
    <w:rsid w:val="007B39C3"/>
    <w:rsid w:val="007B3D22"/>
    <w:rsid w:val="007B3D3A"/>
    <w:rsid w:val="007B4BD1"/>
    <w:rsid w:val="007B4C63"/>
    <w:rsid w:val="007B4D76"/>
    <w:rsid w:val="007B4E5D"/>
    <w:rsid w:val="007B5CC5"/>
    <w:rsid w:val="007B625F"/>
    <w:rsid w:val="007B657B"/>
    <w:rsid w:val="007B6A49"/>
    <w:rsid w:val="007B6B9B"/>
    <w:rsid w:val="007B6C1F"/>
    <w:rsid w:val="007B6C7A"/>
    <w:rsid w:val="007B703D"/>
    <w:rsid w:val="007B73D6"/>
    <w:rsid w:val="007B7612"/>
    <w:rsid w:val="007B7C4F"/>
    <w:rsid w:val="007B7FC4"/>
    <w:rsid w:val="007C04FE"/>
    <w:rsid w:val="007C0ACF"/>
    <w:rsid w:val="007C0AD1"/>
    <w:rsid w:val="007C0AE0"/>
    <w:rsid w:val="007C0B51"/>
    <w:rsid w:val="007C1259"/>
    <w:rsid w:val="007C1650"/>
    <w:rsid w:val="007C189C"/>
    <w:rsid w:val="007C21DC"/>
    <w:rsid w:val="007C2910"/>
    <w:rsid w:val="007C2CAC"/>
    <w:rsid w:val="007C2CDE"/>
    <w:rsid w:val="007C3762"/>
    <w:rsid w:val="007C3815"/>
    <w:rsid w:val="007C4152"/>
    <w:rsid w:val="007C4481"/>
    <w:rsid w:val="007C4FA0"/>
    <w:rsid w:val="007C576A"/>
    <w:rsid w:val="007C5794"/>
    <w:rsid w:val="007C57F9"/>
    <w:rsid w:val="007C5A92"/>
    <w:rsid w:val="007C6359"/>
    <w:rsid w:val="007C6496"/>
    <w:rsid w:val="007C6ACF"/>
    <w:rsid w:val="007C6C65"/>
    <w:rsid w:val="007C6E4C"/>
    <w:rsid w:val="007C79F6"/>
    <w:rsid w:val="007C7B67"/>
    <w:rsid w:val="007D02C7"/>
    <w:rsid w:val="007D0593"/>
    <w:rsid w:val="007D08A9"/>
    <w:rsid w:val="007D09D7"/>
    <w:rsid w:val="007D0A28"/>
    <w:rsid w:val="007D0F4B"/>
    <w:rsid w:val="007D0F97"/>
    <w:rsid w:val="007D1AF6"/>
    <w:rsid w:val="007D36C2"/>
    <w:rsid w:val="007D3C03"/>
    <w:rsid w:val="007D3D52"/>
    <w:rsid w:val="007D40A4"/>
    <w:rsid w:val="007D4438"/>
    <w:rsid w:val="007D4AD4"/>
    <w:rsid w:val="007D5B04"/>
    <w:rsid w:val="007D5F75"/>
    <w:rsid w:val="007D6A54"/>
    <w:rsid w:val="007D6BFA"/>
    <w:rsid w:val="007D6DEA"/>
    <w:rsid w:val="007D778D"/>
    <w:rsid w:val="007D7C0A"/>
    <w:rsid w:val="007E02F3"/>
    <w:rsid w:val="007E0586"/>
    <w:rsid w:val="007E0D79"/>
    <w:rsid w:val="007E10F1"/>
    <w:rsid w:val="007E1257"/>
    <w:rsid w:val="007E18CF"/>
    <w:rsid w:val="007E1C3E"/>
    <w:rsid w:val="007E20DA"/>
    <w:rsid w:val="007E214D"/>
    <w:rsid w:val="007E26EA"/>
    <w:rsid w:val="007E27E6"/>
    <w:rsid w:val="007E3086"/>
    <w:rsid w:val="007E3984"/>
    <w:rsid w:val="007E4CC2"/>
    <w:rsid w:val="007E4EBE"/>
    <w:rsid w:val="007E5302"/>
    <w:rsid w:val="007E5D88"/>
    <w:rsid w:val="007E5EA0"/>
    <w:rsid w:val="007E6300"/>
    <w:rsid w:val="007E6367"/>
    <w:rsid w:val="007E683D"/>
    <w:rsid w:val="007E6EAB"/>
    <w:rsid w:val="007E715F"/>
    <w:rsid w:val="007E77CA"/>
    <w:rsid w:val="007E7992"/>
    <w:rsid w:val="007E7BFA"/>
    <w:rsid w:val="007F00FD"/>
    <w:rsid w:val="007F097C"/>
    <w:rsid w:val="007F0DC8"/>
    <w:rsid w:val="007F2E15"/>
    <w:rsid w:val="007F3E77"/>
    <w:rsid w:val="007F3EAE"/>
    <w:rsid w:val="007F4749"/>
    <w:rsid w:val="007F4C42"/>
    <w:rsid w:val="007F4E4C"/>
    <w:rsid w:val="007F54C7"/>
    <w:rsid w:val="007F59FE"/>
    <w:rsid w:val="007F5BF5"/>
    <w:rsid w:val="007F64F1"/>
    <w:rsid w:val="007F67A3"/>
    <w:rsid w:val="007F689F"/>
    <w:rsid w:val="007F69DB"/>
    <w:rsid w:val="007F71DC"/>
    <w:rsid w:val="007F7314"/>
    <w:rsid w:val="007F77C3"/>
    <w:rsid w:val="007F7A31"/>
    <w:rsid w:val="007F7DCE"/>
    <w:rsid w:val="007F7EBF"/>
    <w:rsid w:val="00800774"/>
    <w:rsid w:val="00800BC2"/>
    <w:rsid w:val="00800BD6"/>
    <w:rsid w:val="008010F4"/>
    <w:rsid w:val="008014EF"/>
    <w:rsid w:val="0080199C"/>
    <w:rsid w:val="00801B0D"/>
    <w:rsid w:val="00802816"/>
    <w:rsid w:val="00802B75"/>
    <w:rsid w:val="008033DF"/>
    <w:rsid w:val="00803541"/>
    <w:rsid w:val="008035EF"/>
    <w:rsid w:val="00803D0B"/>
    <w:rsid w:val="00803F9D"/>
    <w:rsid w:val="0080449C"/>
    <w:rsid w:val="0080470F"/>
    <w:rsid w:val="00804B36"/>
    <w:rsid w:val="00804D13"/>
    <w:rsid w:val="00805CC8"/>
    <w:rsid w:val="008062FB"/>
    <w:rsid w:val="0080660F"/>
    <w:rsid w:val="00806BDA"/>
    <w:rsid w:val="0080708E"/>
    <w:rsid w:val="00807299"/>
    <w:rsid w:val="00807898"/>
    <w:rsid w:val="00807BE2"/>
    <w:rsid w:val="00810597"/>
    <w:rsid w:val="0081071F"/>
    <w:rsid w:val="008107FC"/>
    <w:rsid w:val="00810B7B"/>
    <w:rsid w:val="008111C6"/>
    <w:rsid w:val="00811210"/>
    <w:rsid w:val="00811ACF"/>
    <w:rsid w:val="00811FEF"/>
    <w:rsid w:val="00812806"/>
    <w:rsid w:val="00812B40"/>
    <w:rsid w:val="00812D7F"/>
    <w:rsid w:val="00813347"/>
    <w:rsid w:val="00814113"/>
    <w:rsid w:val="0081498C"/>
    <w:rsid w:val="00815274"/>
    <w:rsid w:val="008157D6"/>
    <w:rsid w:val="00816A28"/>
    <w:rsid w:val="00816A54"/>
    <w:rsid w:val="00817912"/>
    <w:rsid w:val="00817DA7"/>
    <w:rsid w:val="008203EC"/>
    <w:rsid w:val="0082040A"/>
    <w:rsid w:val="00820CE4"/>
    <w:rsid w:val="008210D5"/>
    <w:rsid w:val="008217FE"/>
    <w:rsid w:val="00822D28"/>
    <w:rsid w:val="00822EEF"/>
    <w:rsid w:val="008231B0"/>
    <w:rsid w:val="008238CE"/>
    <w:rsid w:val="00823F03"/>
    <w:rsid w:val="00824643"/>
    <w:rsid w:val="00825308"/>
    <w:rsid w:val="00825BCA"/>
    <w:rsid w:val="00825CF0"/>
    <w:rsid w:val="00825F1E"/>
    <w:rsid w:val="0082706A"/>
    <w:rsid w:val="00827576"/>
    <w:rsid w:val="00827F24"/>
    <w:rsid w:val="008300DF"/>
    <w:rsid w:val="008309DD"/>
    <w:rsid w:val="00830D7D"/>
    <w:rsid w:val="008312F4"/>
    <w:rsid w:val="00831D64"/>
    <w:rsid w:val="00832B80"/>
    <w:rsid w:val="008335AD"/>
    <w:rsid w:val="0083435F"/>
    <w:rsid w:val="0083471E"/>
    <w:rsid w:val="00834AA4"/>
    <w:rsid w:val="00834AE2"/>
    <w:rsid w:val="00835343"/>
    <w:rsid w:val="00835C98"/>
    <w:rsid w:val="00835D7E"/>
    <w:rsid w:val="00835FA8"/>
    <w:rsid w:val="008360B4"/>
    <w:rsid w:val="00837BDF"/>
    <w:rsid w:val="00837CB1"/>
    <w:rsid w:val="008404FC"/>
    <w:rsid w:val="00840550"/>
    <w:rsid w:val="008408DA"/>
    <w:rsid w:val="00841935"/>
    <w:rsid w:val="00841E5E"/>
    <w:rsid w:val="008420CA"/>
    <w:rsid w:val="008421BE"/>
    <w:rsid w:val="00843052"/>
    <w:rsid w:val="00843A19"/>
    <w:rsid w:val="00843A20"/>
    <w:rsid w:val="00843A94"/>
    <w:rsid w:val="00843C73"/>
    <w:rsid w:val="00843DCA"/>
    <w:rsid w:val="00843EC1"/>
    <w:rsid w:val="008442AA"/>
    <w:rsid w:val="008444B2"/>
    <w:rsid w:val="008447D4"/>
    <w:rsid w:val="00844993"/>
    <w:rsid w:val="00844E15"/>
    <w:rsid w:val="00844E79"/>
    <w:rsid w:val="00845E47"/>
    <w:rsid w:val="00845EE2"/>
    <w:rsid w:val="00845F81"/>
    <w:rsid w:val="00846135"/>
    <w:rsid w:val="0084634C"/>
    <w:rsid w:val="00846AA5"/>
    <w:rsid w:val="00846B8A"/>
    <w:rsid w:val="00846FB9"/>
    <w:rsid w:val="0084745D"/>
    <w:rsid w:val="00847AF9"/>
    <w:rsid w:val="00850683"/>
    <w:rsid w:val="00850DEB"/>
    <w:rsid w:val="00852091"/>
    <w:rsid w:val="008521F8"/>
    <w:rsid w:val="008522D6"/>
    <w:rsid w:val="0085323B"/>
    <w:rsid w:val="008534C4"/>
    <w:rsid w:val="00853EFA"/>
    <w:rsid w:val="008541A1"/>
    <w:rsid w:val="00854E31"/>
    <w:rsid w:val="00854EDF"/>
    <w:rsid w:val="008560C8"/>
    <w:rsid w:val="00856CEA"/>
    <w:rsid w:val="00856E60"/>
    <w:rsid w:val="008600B6"/>
    <w:rsid w:val="008609CA"/>
    <w:rsid w:val="00861DC4"/>
    <w:rsid w:val="00861EBD"/>
    <w:rsid w:val="008621AE"/>
    <w:rsid w:val="00862211"/>
    <w:rsid w:val="00862D6C"/>
    <w:rsid w:val="00862FE6"/>
    <w:rsid w:val="0086364B"/>
    <w:rsid w:val="008638A1"/>
    <w:rsid w:val="00865101"/>
    <w:rsid w:val="00865765"/>
    <w:rsid w:val="008669D9"/>
    <w:rsid w:val="00866A3E"/>
    <w:rsid w:val="00866B34"/>
    <w:rsid w:val="00866E79"/>
    <w:rsid w:val="0086740B"/>
    <w:rsid w:val="00867745"/>
    <w:rsid w:val="008678D5"/>
    <w:rsid w:val="00867F7E"/>
    <w:rsid w:val="0087072B"/>
    <w:rsid w:val="00870891"/>
    <w:rsid w:val="0087128C"/>
    <w:rsid w:val="0087156F"/>
    <w:rsid w:val="00871944"/>
    <w:rsid w:val="00871A4B"/>
    <w:rsid w:val="00872272"/>
    <w:rsid w:val="00872799"/>
    <w:rsid w:val="00872CC6"/>
    <w:rsid w:val="008739E6"/>
    <w:rsid w:val="008748B5"/>
    <w:rsid w:val="00874B11"/>
    <w:rsid w:val="00875551"/>
    <w:rsid w:val="008757A1"/>
    <w:rsid w:val="00875DBF"/>
    <w:rsid w:val="0087672F"/>
    <w:rsid w:val="008770F2"/>
    <w:rsid w:val="0087753F"/>
    <w:rsid w:val="00877875"/>
    <w:rsid w:val="00877AC4"/>
    <w:rsid w:val="00880007"/>
    <w:rsid w:val="00880150"/>
    <w:rsid w:val="0088040B"/>
    <w:rsid w:val="008805B7"/>
    <w:rsid w:val="00880782"/>
    <w:rsid w:val="00880ABD"/>
    <w:rsid w:val="00880DE3"/>
    <w:rsid w:val="00881445"/>
    <w:rsid w:val="00881ECE"/>
    <w:rsid w:val="00881F24"/>
    <w:rsid w:val="00882814"/>
    <w:rsid w:val="00882EA9"/>
    <w:rsid w:val="008833E1"/>
    <w:rsid w:val="00883511"/>
    <w:rsid w:val="008835ED"/>
    <w:rsid w:val="008839C3"/>
    <w:rsid w:val="00883C42"/>
    <w:rsid w:val="00883D12"/>
    <w:rsid w:val="00884563"/>
    <w:rsid w:val="0088488B"/>
    <w:rsid w:val="00884C88"/>
    <w:rsid w:val="00884DA3"/>
    <w:rsid w:val="00884E1A"/>
    <w:rsid w:val="008852B7"/>
    <w:rsid w:val="00885F48"/>
    <w:rsid w:val="00885FDB"/>
    <w:rsid w:val="00886222"/>
    <w:rsid w:val="00886BEF"/>
    <w:rsid w:val="00887E0E"/>
    <w:rsid w:val="00887E49"/>
    <w:rsid w:val="00890DA2"/>
    <w:rsid w:val="00890F2F"/>
    <w:rsid w:val="008911A1"/>
    <w:rsid w:val="008917A1"/>
    <w:rsid w:val="00891C6D"/>
    <w:rsid w:val="00892479"/>
    <w:rsid w:val="0089283D"/>
    <w:rsid w:val="00892C65"/>
    <w:rsid w:val="0089311F"/>
    <w:rsid w:val="008931A3"/>
    <w:rsid w:val="008935AD"/>
    <w:rsid w:val="008936EC"/>
    <w:rsid w:val="00893E36"/>
    <w:rsid w:val="008944D7"/>
    <w:rsid w:val="00894D22"/>
    <w:rsid w:val="00895123"/>
    <w:rsid w:val="00895503"/>
    <w:rsid w:val="008955E3"/>
    <w:rsid w:val="00895784"/>
    <w:rsid w:val="00895AD7"/>
    <w:rsid w:val="00895ECB"/>
    <w:rsid w:val="00895FF0"/>
    <w:rsid w:val="0089630A"/>
    <w:rsid w:val="008966C7"/>
    <w:rsid w:val="00896811"/>
    <w:rsid w:val="00896C1C"/>
    <w:rsid w:val="00896E9A"/>
    <w:rsid w:val="0089760E"/>
    <w:rsid w:val="008976EC"/>
    <w:rsid w:val="00897DDD"/>
    <w:rsid w:val="008A04C3"/>
    <w:rsid w:val="008A06CD"/>
    <w:rsid w:val="008A0A9D"/>
    <w:rsid w:val="008A0B13"/>
    <w:rsid w:val="008A0F5F"/>
    <w:rsid w:val="008A1150"/>
    <w:rsid w:val="008A319E"/>
    <w:rsid w:val="008A3B11"/>
    <w:rsid w:val="008A3D5B"/>
    <w:rsid w:val="008A49F4"/>
    <w:rsid w:val="008A4DA0"/>
    <w:rsid w:val="008A4E99"/>
    <w:rsid w:val="008A4FEC"/>
    <w:rsid w:val="008A4FFE"/>
    <w:rsid w:val="008A621F"/>
    <w:rsid w:val="008A636F"/>
    <w:rsid w:val="008A6555"/>
    <w:rsid w:val="008A6A7B"/>
    <w:rsid w:val="008A7377"/>
    <w:rsid w:val="008A7407"/>
    <w:rsid w:val="008A7715"/>
    <w:rsid w:val="008A7C50"/>
    <w:rsid w:val="008B05E6"/>
    <w:rsid w:val="008B0A27"/>
    <w:rsid w:val="008B0E10"/>
    <w:rsid w:val="008B10B3"/>
    <w:rsid w:val="008B1A60"/>
    <w:rsid w:val="008B30A3"/>
    <w:rsid w:val="008B38B2"/>
    <w:rsid w:val="008B3EDB"/>
    <w:rsid w:val="008B3F02"/>
    <w:rsid w:val="008B4273"/>
    <w:rsid w:val="008B53B4"/>
    <w:rsid w:val="008B5C1A"/>
    <w:rsid w:val="008B5EA1"/>
    <w:rsid w:val="008B661A"/>
    <w:rsid w:val="008B66E0"/>
    <w:rsid w:val="008B7297"/>
    <w:rsid w:val="008B77E9"/>
    <w:rsid w:val="008B7CCF"/>
    <w:rsid w:val="008B7DFA"/>
    <w:rsid w:val="008C2EF5"/>
    <w:rsid w:val="008C3D82"/>
    <w:rsid w:val="008C415B"/>
    <w:rsid w:val="008C44FF"/>
    <w:rsid w:val="008C520E"/>
    <w:rsid w:val="008C5E6A"/>
    <w:rsid w:val="008C63B4"/>
    <w:rsid w:val="008C684D"/>
    <w:rsid w:val="008C6F2F"/>
    <w:rsid w:val="008C7624"/>
    <w:rsid w:val="008C7695"/>
    <w:rsid w:val="008C76E1"/>
    <w:rsid w:val="008D0156"/>
    <w:rsid w:val="008D0885"/>
    <w:rsid w:val="008D0EB9"/>
    <w:rsid w:val="008D1255"/>
    <w:rsid w:val="008D187A"/>
    <w:rsid w:val="008D1974"/>
    <w:rsid w:val="008D19FC"/>
    <w:rsid w:val="008D1AE9"/>
    <w:rsid w:val="008D1BAF"/>
    <w:rsid w:val="008D247F"/>
    <w:rsid w:val="008D26CD"/>
    <w:rsid w:val="008D284E"/>
    <w:rsid w:val="008D2996"/>
    <w:rsid w:val="008D2AE4"/>
    <w:rsid w:val="008D2D7D"/>
    <w:rsid w:val="008D3E44"/>
    <w:rsid w:val="008D412E"/>
    <w:rsid w:val="008D42CE"/>
    <w:rsid w:val="008D534C"/>
    <w:rsid w:val="008D5624"/>
    <w:rsid w:val="008D5756"/>
    <w:rsid w:val="008D5B1D"/>
    <w:rsid w:val="008D5EDD"/>
    <w:rsid w:val="008D6C87"/>
    <w:rsid w:val="008D6DCF"/>
    <w:rsid w:val="008D7082"/>
    <w:rsid w:val="008D74E0"/>
    <w:rsid w:val="008D7FB2"/>
    <w:rsid w:val="008E00CA"/>
    <w:rsid w:val="008E0109"/>
    <w:rsid w:val="008E0118"/>
    <w:rsid w:val="008E0D37"/>
    <w:rsid w:val="008E0EBE"/>
    <w:rsid w:val="008E1884"/>
    <w:rsid w:val="008E2618"/>
    <w:rsid w:val="008E28E3"/>
    <w:rsid w:val="008E3BE2"/>
    <w:rsid w:val="008E3E1B"/>
    <w:rsid w:val="008E3E7A"/>
    <w:rsid w:val="008E4002"/>
    <w:rsid w:val="008E435E"/>
    <w:rsid w:val="008E5366"/>
    <w:rsid w:val="008E5613"/>
    <w:rsid w:val="008E57B1"/>
    <w:rsid w:val="008E5CFD"/>
    <w:rsid w:val="008E5D38"/>
    <w:rsid w:val="008E67C9"/>
    <w:rsid w:val="008E7F8E"/>
    <w:rsid w:val="008E7FE6"/>
    <w:rsid w:val="008F03B3"/>
    <w:rsid w:val="008F0736"/>
    <w:rsid w:val="008F0BCF"/>
    <w:rsid w:val="008F2580"/>
    <w:rsid w:val="008F2C84"/>
    <w:rsid w:val="008F2E06"/>
    <w:rsid w:val="008F2E45"/>
    <w:rsid w:val="008F3704"/>
    <w:rsid w:val="008F3932"/>
    <w:rsid w:val="008F3E47"/>
    <w:rsid w:val="008F41E4"/>
    <w:rsid w:val="008F43C3"/>
    <w:rsid w:val="008F466A"/>
    <w:rsid w:val="008F4DFB"/>
    <w:rsid w:val="008F542E"/>
    <w:rsid w:val="008F56FF"/>
    <w:rsid w:val="008F5EA7"/>
    <w:rsid w:val="008F612B"/>
    <w:rsid w:val="008F643D"/>
    <w:rsid w:val="008F6A94"/>
    <w:rsid w:val="008F6D31"/>
    <w:rsid w:val="008F7A90"/>
    <w:rsid w:val="00900476"/>
    <w:rsid w:val="00901387"/>
    <w:rsid w:val="009018B1"/>
    <w:rsid w:val="00901936"/>
    <w:rsid w:val="00901F0C"/>
    <w:rsid w:val="00902665"/>
    <w:rsid w:val="0090288F"/>
    <w:rsid w:val="009029E6"/>
    <w:rsid w:val="00903A6E"/>
    <w:rsid w:val="00905688"/>
    <w:rsid w:val="009060AF"/>
    <w:rsid w:val="00906706"/>
    <w:rsid w:val="00906707"/>
    <w:rsid w:val="00906BCF"/>
    <w:rsid w:val="009070EE"/>
    <w:rsid w:val="009078E4"/>
    <w:rsid w:val="00907A05"/>
    <w:rsid w:val="009101C0"/>
    <w:rsid w:val="00910240"/>
    <w:rsid w:val="00910993"/>
    <w:rsid w:val="009111E9"/>
    <w:rsid w:val="009114B0"/>
    <w:rsid w:val="00911B8A"/>
    <w:rsid w:val="00912483"/>
    <w:rsid w:val="009127A0"/>
    <w:rsid w:val="00912BB5"/>
    <w:rsid w:val="00912C31"/>
    <w:rsid w:val="00912FAA"/>
    <w:rsid w:val="0091351A"/>
    <w:rsid w:val="00913A57"/>
    <w:rsid w:val="00913BAF"/>
    <w:rsid w:val="00914497"/>
    <w:rsid w:val="009145FE"/>
    <w:rsid w:val="00914974"/>
    <w:rsid w:val="00914AD6"/>
    <w:rsid w:val="00915019"/>
    <w:rsid w:val="0091549A"/>
    <w:rsid w:val="009159E1"/>
    <w:rsid w:val="00915CF4"/>
    <w:rsid w:val="00915E8F"/>
    <w:rsid w:val="00916095"/>
    <w:rsid w:val="0091630C"/>
    <w:rsid w:val="0091642F"/>
    <w:rsid w:val="00916A40"/>
    <w:rsid w:val="00916C28"/>
    <w:rsid w:val="00917266"/>
    <w:rsid w:val="009176DF"/>
    <w:rsid w:val="0092071D"/>
    <w:rsid w:val="00920CD8"/>
    <w:rsid w:val="0092124F"/>
    <w:rsid w:val="00921EE1"/>
    <w:rsid w:val="00923489"/>
    <w:rsid w:val="00923F36"/>
    <w:rsid w:val="00924120"/>
    <w:rsid w:val="00924656"/>
    <w:rsid w:val="00924781"/>
    <w:rsid w:val="00924A5A"/>
    <w:rsid w:val="00924A94"/>
    <w:rsid w:val="009256A6"/>
    <w:rsid w:val="00925C3E"/>
    <w:rsid w:val="00926B23"/>
    <w:rsid w:val="00926E6B"/>
    <w:rsid w:val="009274E8"/>
    <w:rsid w:val="009275CA"/>
    <w:rsid w:val="00927DC4"/>
    <w:rsid w:val="00930241"/>
    <w:rsid w:val="009302D3"/>
    <w:rsid w:val="009304C6"/>
    <w:rsid w:val="00930973"/>
    <w:rsid w:val="00930A57"/>
    <w:rsid w:val="00930CD9"/>
    <w:rsid w:val="00931551"/>
    <w:rsid w:val="009316D2"/>
    <w:rsid w:val="00931B4D"/>
    <w:rsid w:val="00932017"/>
    <w:rsid w:val="00932371"/>
    <w:rsid w:val="009328EC"/>
    <w:rsid w:val="009332C6"/>
    <w:rsid w:val="0093354D"/>
    <w:rsid w:val="009336F1"/>
    <w:rsid w:val="009339BB"/>
    <w:rsid w:val="00933CB7"/>
    <w:rsid w:val="00934181"/>
    <w:rsid w:val="00934199"/>
    <w:rsid w:val="0093422D"/>
    <w:rsid w:val="00934346"/>
    <w:rsid w:val="0093463C"/>
    <w:rsid w:val="00934EAA"/>
    <w:rsid w:val="00934F0E"/>
    <w:rsid w:val="00935C3A"/>
    <w:rsid w:val="00935CC3"/>
    <w:rsid w:val="009362E0"/>
    <w:rsid w:val="009366C7"/>
    <w:rsid w:val="009367D6"/>
    <w:rsid w:val="00936828"/>
    <w:rsid w:val="00936C60"/>
    <w:rsid w:val="00936FFE"/>
    <w:rsid w:val="0093735C"/>
    <w:rsid w:val="009378AA"/>
    <w:rsid w:val="00937A5F"/>
    <w:rsid w:val="00940A01"/>
    <w:rsid w:val="00940A63"/>
    <w:rsid w:val="00940A9D"/>
    <w:rsid w:val="00940BE1"/>
    <w:rsid w:val="00940C4B"/>
    <w:rsid w:val="00940DA0"/>
    <w:rsid w:val="00941348"/>
    <w:rsid w:val="0094178B"/>
    <w:rsid w:val="00941984"/>
    <w:rsid w:val="00942227"/>
    <w:rsid w:val="00942D67"/>
    <w:rsid w:val="00942FF7"/>
    <w:rsid w:val="00944118"/>
    <w:rsid w:val="00944276"/>
    <w:rsid w:val="009444FC"/>
    <w:rsid w:val="009448FB"/>
    <w:rsid w:val="00944A92"/>
    <w:rsid w:val="00944CD5"/>
    <w:rsid w:val="00945181"/>
    <w:rsid w:val="00945404"/>
    <w:rsid w:val="00945548"/>
    <w:rsid w:val="00945B50"/>
    <w:rsid w:val="0094608F"/>
    <w:rsid w:val="00946E7E"/>
    <w:rsid w:val="009471E1"/>
    <w:rsid w:val="00947472"/>
    <w:rsid w:val="009477EC"/>
    <w:rsid w:val="009479D4"/>
    <w:rsid w:val="00947A19"/>
    <w:rsid w:val="00947B1C"/>
    <w:rsid w:val="00950070"/>
    <w:rsid w:val="009503BD"/>
    <w:rsid w:val="00950A7B"/>
    <w:rsid w:val="009512A4"/>
    <w:rsid w:val="00951ADB"/>
    <w:rsid w:val="0095288A"/>
    <w:rsid w:val="00954B63"/>
    <w:rsid w:val="009551D0"/>
    <w:rsid w:val="009552B0"/>
    <w:rsid w:val="0095532D"/>
    <w:rsid w:val="009556EF"/>
    <w:rsid w:val="0095571A"/>
    <w:rsid w:val="00955752"/>
    <w:rsid w:val="00955944"/>
    <w:rsid w:val="00955EFD"/>
    <w:rsid w:val="0095614F"/>
    <w:rsid w:val="00956361"/>
    <w:rsid w:val="0095755E"/>
    <w:rsid w:val="00961361"/>
    <w:rsid w:val="00961713"/>
    <w:rsid w:val="00961763"/>
    <w:rsid w:val="00961D62"/>
    <w:rsid w:val="00961F6F"/>
    <w:rsid w:val="00961F81"/>
    <w:rsid w:val="00962352"/>
    <w:rsid w:val="009624CA"/>
    <w:rsid w:val="009626A9"/>
    <w:rsid w:val="00962EFE"/>
    <w:rsid w:val="00963F2D"/>
    <w:rsid w:val="00964526"/>
    <w:rsid w:val="00964765"/>
    <w:rsid w:val="00964D90"/>
    <w:rsid w:val="00965344"/>
    <w:rsid w:val="009657AC"/>
    <w:rsid w:val="00965E10"/>
    <w:rsid w:val="00965F00"/>
    <w:rsid w:val="009660F5"/>
    <w:rsid w:val="0096612D"/>
    <w:rsid w:val="009679A1"/>
    <w:rsid w:val="009679EC"/>
    <w:rsid w:val="00967A43"/>
    <w:rsid w:val="00970BCB"/>
    <w:rsid w:val="00970C6D"/>
    <w:rsid w:val="00970D3A"/>
    <w:rsid w:val="00970EDA"/>
    <w:rsid w:val="00971534"/>
    <w:rsid w:val="00972571"/>
    <w:rsid w:val="00972814"/>
    <w:rsid w:val="00973CD8"/>
    <w:rsid w:val="00974B67"/>
    <w:rsid w:val="00975512"/>
    <w:rsid w:val="009761DA"/>
    <w:rsid w:val="0097641E"/>
    <w:rsid w:val="00976F39"/>
    <w:rsid w:val="00977E4E"/>
    <w:rsid w:val="009810C3"/>
    <w:rsid w:val="00981174"/>
    <w:rsid w:val="0098182E"/>
    <w:rsid w:val="00981F9E"/>
    <w:rsid w:val="009823E0"/>
    <w:rsid w:val="00982CAC"/>
    <w:rsid w:val="00982CB8"/>
    <w:rsid w:val="009834A3"/>
    <w:rsid w:val="009834DE"/>
    <w:rsid w:val="0098356B"/>
    <w:rsid w:val="009837DC"/>
    <w:rsid w:val="009844B2"/>
    <w:rsid w:val="00984543"/>
    <w:rsid w:val="00984622"/>
    <w:rsid w:val="00984AC6"/>
    <w:rsid w:val="00985343"/>
    <w:rsid w:val="00985970"/>
    <w:rsid w:val="00985A21"/>
    <w:rsid w:val="00985DED"/>
    <w:rsid w:val="009863B7"/>
    <w:rsid w:val="00986649"/>
    <w:rsid w:val="00986747"/>
    <w:rsid w:val="00987DDA"/>
    <w:rsid w:val="00987F82"/>
    <w:rsid w:val="0099002B"/>
    <w:rsid w:val="009907B2"/>
    <w:rsid w:val="009907C9"/>
    <w:rsid w:val="009909AB"/>
    <w:rsid w:val="00990D24"/>
    <w:rsid w:val="00990E3B"/>
    <w:rsid w:val="0099151F"/>
    <w:rsid w:val="00991FBD"/>
    <w:rsid w:val="0099202A"/>
    <w:rsid w:val="0099260D"/>
    <w:rsid w:val="00992865"/>
    <w:rsid w:val="009929E9"/>
    <w:rsid w:val="00992A3D"/>
    <w:rsid w:val="00993296"/>
    <w:rsid w:val="0099333E"/>
    <w:rsid w:val="00994A07"/>
    <w:rsid w:val="00994C67"/>
    <w:rsid w:val="00995391"/>
    <w:rsid w:val="0099594B"/>
    <w:rsid w:val="00997D6C"/>
    <w:rsid w:val="009A0020"/>
    <w:rsid w:val="009A00E9"/>
    <w:rsid w:val="009A0A78"/>
    <w:rsid w:val="009A1469"/>
    <w:rsid w:val="009A1567"/>
    <w:rsid w:val="009A15EC"/>
    <w:rsid w:val="009A1696"/>
    <w:rsid w:val="009A2791"/>
    <w:rsid w:val="009A2963"/>
    <w:rsid w:val="009A2A3D"/>
    <w:rsid w:val="009A3ADE"/>
    <w:rsid w:val="009A3BB7"/>
    <w:rsid w:val="009A43CD"/>
    <w:rsid w:val="009A447E"/>
    <w:rsid w:val="009A476E"/>
    <w:rsid w:val="009A4D46"/>
    <w:rsid w:val="009A4F07"/>
    <w:rsid w:val="009A58D3"/>
    <w:rsid w:val="009A6060"/>
    <w:rsid w:val="009A61C2"/>
    <w:rsid w:val="009A686D"/>
    <w:rsid w:val="009A7161"/>
    <w:rsid w:val="009A724E"/>
    <w:rsid w:val="009A76EC"/>
    <w:rsid w:val="009A7EC5"/>
    <w:rsid w:val="009B087E"/>
    <w:rsid w:val="009B1157"/>
    <w:rsid w:val="009B16A4"/>
    <w:rsid w:val="009B1C07"/>
    <w:rsid w:val="009B26BC"/>
    <w:rsid w:val="009B2A9C"/>
    <w:rsid w:val="009B2C28"/>
    <w:rsid w:val="009B2EC5"/>
    <w:rsid w:val="009B2ED5"/>
    <w:rsid w:val="009B2F52"/>
    <w:rsid w:val="009B3084"/>
    <w:rsid w:val="009B34A5"/>
    <w:rsid w:val="009B3719"/>
    <w:rsid w:val="009B38E5"/>
    <w:rsid w:val="009B3C88"/>
    <w:rsid w:val="009B3F52"/>
    <w:rsid w:val="009B408D"/>
    <w:rsid w:val="009B44F9"/>
    <w:rsid w:val="009B4842"/>
    <w:rsid w:val="009B4938"/>
    <w:rsid w:val="009B570E"/>
    <w:rsid w:val="009B5992"/>
    <w:rsid w:val="009B6F35"/>
    <w:rsid w:val="009B725C"/>
    <w:rsid w:val="009B79CF"/>
    <w:rsid w:val="009B79DF"/>
    <w:rsid w:val="009B7AA1"/>
    <w:rsid w:val="009B7C1B"/>
    <w:rsid w:val="009C02BA"/>
    <w:rsid w:val="009C0D36"/>
    <w:rsid w:val="009C1663"/>
    <w:rsid w:val="009C18B6"/>
    <w:rsid w:val="009C1928"/>
    <w:rsid w:val="009C2261"/>
    <w:rsid w:val="009C2DFA"/>
    <w:rsid w:val="009C2E92"/>
    <w:rsid w:val="009C3BE9"/>
    <w:rsid w:val="009C4661"/>
    <w:rsid w:val="009C4C46"/>
    <w:rsid w:val="009C4F01"/>
    <w:rsid w:val="009C5287"/>
    <w:rsid w:val="009C57A2"/>
    <w:rsid w:val="009C5BFD"/>
    <w:rsid w:val="009C5EB1"/>
    <w:rsid w:val="009C5EDF"/>
    <w:rsid w:val="009C7358"/>
    <w:rsid w:val="009C741B"/>
    <w:rsid w:val="009C7D40"/>
    <w:rsid w:val="009D03C5"/>
    <w:rsid w:val="009D0E0B"/>
    <w:rsid w:val="009D0E73"/>
    <w:rsid w:val="009D0F19"/>
    <w:rsid w:val="009D0F5C"/>
    <w:rsid w:val="009D1442"/>
    <w:rsid w:val="009D1B43"/>
    <w:rsid w:val="009D2290"/>
    <w:rsid w:val="009D2C06"/>
    <w:rsid w:val="009D2EA6"/>
    <w:rsid w:val="009D304F"/>
    <w:rsid w:val="009D3587"/>
    <w:rsid w:val="009D48C1"/>
    <w:rsid w:val="009D4B6C"/>
    <w:rsid w:val="009D725B"/>
    <w:rsid w:val="009D744D"/>
    <w:rsid w:val="009D79FC"/>
    <w:rsid w:val="009E04BE"/>
    <w:rsid w:val="009E0930"/>
    <w:rsid w:val="009E0B50"/>
    <w:rsid w:val="009E11EA"/>
    <w:rsid w:val="009E13D9"/>
    <w:rsid w:val="009E187F"/>
    <w:rsid w:val="009E1D01"/>
    <w:rsid w:val="009E1D90"/>
    <w:rsid w:val="009E1E36"/>
    <w:rsid w:val="009E21E5"/>
    <w:rsid w:val="009E28E5"/>
    <w:rsid w:val="009E2F22"/>
    <w:rsid w:val="009E4003"/>
    <w:rsid w:val="009E406A"/>
    <w:rsid w:val="009E4AB8"/>
    <w:rsid w:val="009E4AFB"/>
    <w:rsid w:val="009E536E"/>
    <w:rsid w:val="009E5C07"/>
    <w:rsid w:val="009E66CA"/>
    <w:rsid w:val="009E6953"/>
    <w:rsid w:val="009E6ABD"/>
    <w:rsid w:val="009E7889"/>
    <w:rsid w:val="009E7CB1"/>
    <w:rsid w:val="009E7FE6"/>
    <w:rsid w:val="009F0E84"/>
    <w:rsid w:val="009F1218"/>
    <w:rsid w:val="009F125C"/>
    <w:rsid w:val="009F1E00"/>
    <w:rsid w:val="009F2406"/>
    <w:rsid w:val="009F2DEC"/>
    <w:rsid w:val="009F37EB"/>
    <w:rsid w:val="009F38E5"/>
    <w:rsid w:val="009F3DDB"/>
    <w:rsid w:val="009F3F36"/>
    <w:rsid w:val="009F3FA0"/>
    <w:rsid w:val="009F4021"/>
    <w:rsid w:val="009F483D"/>
    <w:rsid w:val="009F517F"/>
    <w:rsid w:val="009F5800"/>
    <w:rsid w:val="009F5CFF"/>
    <w:rsid w:val="009F60EC"/>
    <w:rsid w:val="009F611A"/>
    <w:rsid w:val="009F64D8"/>
    <w:rsid w:val="009F6507"/>
    <w:rsid w:val="009F7059"/>
    <w:rsid w:val="009F7361"/>
    <w:rsid w:val="009F7751"/>
    <w:rsid w:val="009F7B62"/>
    <w:rsid w:val="009F7C20"/>
    <w:rsid w:val="00A0008A"/>
    <w:rsid w:val="00A00479"/>
    <w:rsid w:val="00A00C7F"/>
    <w:rsid w:val="00A01252"/>
    <w:rsid w:val="00A0161C"/>
    <w:rsid w:val="00A01900"/>
    <w:rsid w:val="00A022B7"/>
    <w:rsid w:val="00A022DC"/>
    <w:rsid w:val="00A03E0E"/>
    <w:rsid w:val="00A04C78"/>
    <w:rsid w:val="00A0509D"/>
    <w:rsid w:val="00A057AD"/>
    <w:rsid w:val="00A0634C"/>
    <w:rsid w:val="00A07818"/>
    <w:rsid w:val="00A078C4"/>
    <w:rsid w:val="00A07B8F"/>
    <w:rsid w:val="00A07E1B"/>
    <w:rsid w:val="00A07F77"/>
    <w:rsid w:val="00A1073D"/>
    <w:rsid w:val="00A10C92"/>
    <w:rsid w:val="00A10DDB"/>
    <w:rsid w:val="00A10F9D"/>
    <w:rsid w:val="00A111E8"/>
    <w:rsid w:val="00A114A0"/>
    <w:rsid w:val="00A11A72"/>
    <w:rsid w:val="00A12002"/>
    <w:rsid w:val="00A12527"/>
    <w:rsid w:val="00A1252B"/>
    <w:rsid w:val="00A1287D"/>
    <w:rsid w:val="00A12BD9"/>
    <w:rsid w:val="00A13691"/>
    <w:rsid w:val="00A13762"/>
    <w:rsid w:val="00A13A8A"/>
    <w:rsid w:val="00A1479F"/>
    <w:rsid w:val="00A1493A"/>
    <w:rsid w:val="00A1493C"/>
    <w:rsid w:val="00A14BA9"/>
    <w:rsid w:val="00A14CAF"/>
    <w:rsid w:val="00A14CBD"/>
    <w:rsid w:val="00A15508"/>
    <w:rsid w:val="00A16CAC"/>
    <w:rsid w:val="00A16D58"/>
    <w:rsid w:val="00A16FE9"/>
    <w:rsid w:val="00A1768D"/>
    <w:rsid w:val="00A17F77"/>
    <w:rsid w:val="00A206A9"/>
    <w:rsid w:val="00A20D76"/>
    <w:rsid w:val="00A21541"/>
    <w:rsid w:val="00A2213E"/>
    <w:rsid w:val="00A223C9"/>
    <w:rsid w:val="00A22564"/>
    <w:rsid w:val="00A22629"/>
    <w:rsid w:val="00A22C91"/>
    <w:rsid w:val="00A2373B"/>
    <w:rsid w:val="00A23B70"/>
    <w:rsid w:val="00A23C6E"/>
    <w:rsid w:val="00A2400B"/>
    <w:rsid w:val="00A244B5"/>
    <w:rsid w:val="00A24B51"/>
    <w:rsid w:val="00A24F37"/>
    <w:rsid w:val="00A255D4"/>
    <w:rsid w:val="00A25680"/>
    <w:rsid w:val="00A26227"/>
    <w:rsid w:val="00A26522"/>
    <w:rsid w:val="00A269FC"/>
    <w:rsid w:val="00A26AF1"/>
    <w:rsid w:val="00A26DA3"/>
    <w:rsid w:val="00A26DB3"/>
    <w:rsid w:val="00A26EF4"/>
    <w:rsid w:val="00A26F53"/>
    <w:rsid w:val="00A270CB"/>
    <w:rsid w:val="00A27439"/>
    <w:rsid w:val="00A2750F"/>
    <w:rsid w:val="00A3002B"/>
    <w:rsid w:val="00A30109"/>
    <w:rsid w:val="00A30284"/>
    <w:rsid w:val="00A3046D"/>
    <w:rsid w:val="00A30605"/>
    <w:rsid w:val="00A3095C"/>
    <w:rsid w:val="00A30EC2"/>
    <w:rsid w:val="00A30F0F"/>
    <w:rsid w:val="00A310F1"/>
    <w:rsid w:val="00A315E7"/>
    <w:rsid w:val="00A32686"/>
    <w:rsid w:val="00A3278B"/>
    <w:rsid w:val="00A32B47"/>
    <w:rsid w:val="00A32DBF"/>
    <w:rsid w:val="00A334B8"/>
    <w:rsid w:val="00A33D5F"/>
    <w:rsid w:val="00A34BE1"/>
    <w:rsid w:val="00A34BE2"/>
    <w:rsid w:val="00A3528D"/>
    <w:rsid w:val="00A35325"/>
    <w:rsid w:val="00A3573F"/>
    <w:rsid w:val="00A3592B"/>
    <w:rsid w:val="00A35BA0"/>
    <w:rsid w:val="00A360B8"/>
    <w:rsid w:val="00A36116"/>
    <w:rsid w:val="00A366BC"/>
    <w:rsid w:val="00A36771"/>
    <w:rsid w:val="00A36AC0"/>
    <w:rsid w:val="00A37928"/>
    <w:rsid w:val="00A37F5E"/>
    <w:rsid w:val="00A40EE9"/>
    <w:rsid w:val="00A41049"/>
    <w:rsid w:val="00A411F4"/>
    <w:rsid w:val="00A4148C"/>
    <w:rsid w:val="00A41850"/>
    <w:rsid w:val="00A41D7E"/>
    <w:rsid w:val="00A42468"/>
    <w:rsid w:val="00A427BA"/>
    <w:rsid w:val="00A432A9"/>
    <w:rsid w:val="00A433AB"/>
    <w:rsid w:val="00A436E7"/>
    <w:rsid w:val="00A43876"/>
    <w:rsid w:val="00A43940"/>
    <w:rsid w:val="00A44183"/>
    <w:rsid w:val="00A44589"/>
    <w:rsid w:val="00A44EB6"/>
    <w:rsid w:val="00A451C5"/>
    <w:rsid w:val="00A454CD"/>
    <w:rsid w:val="00A45622"/>
    <w:rsid w:val="00A4589A"/>
    <w:rsid w:val="00A45EBD"/>
    <w:rsid w:val="00A46003"/>
    <w:rsid w:val="00A4605C"/>
    <w:rsid w:val="00A47812"/>
    <w:rsid w:val="00A47840"/>
    <w:rsid w:val="00A47C6E"/>
    <w:rsid w:val="00A50537"/>
    <w:rsid w:val="00A50627"/>
    <w:rsid w:val="00A5090C"/>
    <w:rsid w:val="00A50BA5"/>
    <w:rsid w:val="00A51227"/>
    <w:rsid w:val="00A51923"/>
    <w:rsid w:val="00A51B03"/>
    <w:rsid w:val="00A51D5C"/>
    <w:rsid w:val="00A52222"/>
    <w:rsid w:val="00A525BF"/>
    <w:rsid w:val="00A526B4"/>
    <w:rsid w:val="00A527EE"/>
    <w:rsid w:val="00A528A4"/>
    <w:rsid w:val="00A52AD6"/>
    <w:rsid w:val="00A52D2B"/>
    <w:rsid w:val="00A538FE"/>
    <w:rsid w:val="00A53BB6"/>
    <w:rsid w:val="00A53F3D"/>
    <w:rsid w:val="00A54AE4"/>
    <w:rsid w:val="00A54C0F"/>
    <w:rsid w:val="00A54D17"/>
    <w:rsid w:val="00A54EA5"/>
    <w:rsid w:val="00A5561F"/>
    <w:rsid w:val="00A5573C"/>
    <w:rsid w:val="00A562B6"/>
    <w:rsid w:val="00A5637C"/>
    <w:rsid w:val="00A56822"/>
    <w:rsid w:val="00A56C8C"/>
    <w:rsid w:val="00A6138B"/>
    <w:rsid w:val="00A61761"/>
    <w:rsid w:val="00A618C9"/>
    <w:rsid w:val="00A61A95"/>
    <w:rsid w:val="00A6232F"/>
    <w:rsid w:val="00A62932"/>
    <w:rsid w:val="00A62A7C"/>
    <w:rsid w:val="00A63407"/>
    <w:rsid w:val="00A636E2"/>
    <w:rsid w:val="00A6442B"/>
    <w:rsid w:val="00A64E34"/>
    <w:rsid w:val="00A65195"/>
    <w:rsid w:val="00A6568E"/>
    <w:rsid w:val="00A6572C"/>
    <w:rsid w:val="00A663FD"/>
    <w:rsid w:val="00A675A8"/>
    <w:rsid w:val="00A675F1"/>
    <w:rsid w:val="00A67A85"/>
    <w:rsid w:val="00A67C66"/>
    <w:rsid w:val="00A67F2E"/>
    <w:rsid w:val="00A70264"/>
    <w:rsid w:val="00A70A5F"/>
    <w:rsid w:val="00A70D33"/>
    <w:rsid w:val="00A712FA"/>
    <w:rsid w:val="00A7204E"/>
    <w:rsid w:val="00A72141"/>
    <w:rsid w:val="00A72441"/>
    <w:rsid w:val="00A72719"/>
    <w:rsid w:val="00A728D5"/>
    <w:rsid w:val="00A72975"/>
    <w:rsid w:val="00A72FCD"/>
    <w:rsid w:val="00A72FDD"/>
    <w:rsid w:val="00A730C2"/>
    <w:rsid w:val="00A73341"/>
    <w:rsid w:val="00A733BC"/>
    <w:rsid w:val="00A7348F"/>
    <w:rsid w:val="00A738F7"/>
    <w:rsid w:val="00A74351"/>
    <w:rsid w:val="00A74B1F"/>
    <w:rsid w:val="00A75504"/>
    <w:rsid w:val="00A75560"/>
    <w:rsid w:val="00A75584"/>
    <w:rsid w:val="00A75E06"/>
    <w:rsid w:val="00A761EB"/>
    <w:rsid w:val="00A7621D"/>
    <w:rsid w:val="00A7628C"/>
    <w:rsid w:val="00A76D68"/>
    <w:rsid w:val="00A76E74"/>
    <w:rsid w:val="00A779EE"/>
    <w:rsid w:val="00A77D95"/>
    <w:rsid w:val="00A811DC"/>
    <w:rsid w:val="00A8215F"/>
    <w:rsid w:val="00A8302A"/>
    <w:rsid w:val="00A835B3"/>
    <w:rsid w:val="00A843EA"/>
    <w:rsid w:val="00A845A2"/>
    <w:rsid w:val="00A8519E"/>
    <w:rsid w:val="00A85647"/>
    <w:rsid w:val="00A8577A"/>
    <w:rsid w:val="00A857D7"/>
    <w:rsid w:val="00A85F71"/>
    <w:rsid w:val="00A8694E"/>
    <w:rsid w:val="00A87121"/>
    <w:rsid w:val="00A87A19"/>
    <w:rsid w:val="00A90794"/>
    <w:rsid w:val="00A90802"/>
    <w:rsid w:val="00A90B5A"/>
    <w:rsid w:val="00A90D38"/>
    <w:rsid w:val="00A90F29"/>
    <w:rsid w:val="00A90FFD"/>
    <w:rsid w:val="00A913E4"/>
    <w:rsid w:val="00A91658"/>
    <w:rsid w:val="00A924DF"/>
    <w:rsid w:val="00A92D89"/>
    <w:rsid w:val="00A9357D"/>
    <w:rsid w:val="00A93BC5"/>
    <w:rsid w:val="00A940FE"/>
    <w:rsid w:val="00A94DA3"/>
    <w:rsid w:val="00A95BB7"/>
    <w:rsid w:val="00A96310"/>
    <w:rsid w:val="00A96865"/>
    <w:rsid w:val="00A96A22"/>
    <w:rsid w:val="00A96B8F"/>
    <w:rsid w:val="00A9736C"/>
    <w:rsid w:val="00A97548"/>
    <w:rsid w:val="00A976F5"/>
    <w:rsid w:val="00A9794E"/>
    <w:rsid w:val="00A979E3"/>
    <w:rsid w:val="00A97E7B"/>
    <w:rsid w:val="00AA00EA"/>
    <w:rsid w:val="00AA039C"/>
    <w:rsid w:val="00AA03D1"/>
    <w:rsid w:val="00AA1722"/>
    <w:rsid w:val="00AA1901"/>
    <w:rsid w:val="00AA28D6"/>
    <w:rsid w:val="00AA2C44"/>
    <w:rsid w:val="00AA2DFC"/>
    <w:rsid w:val="00AA3A79"/>
    <w:rsid w:val="00AA41E3"/>
    <w:rsid w:val="00AA4C6D"/>
    <w:rsid w:val="00AA5044"/>
    <w:rsid w:val="00AA5067"/>
    <w:rsid w:val="00AA53D5"/>
    <w:rsid w:val="00AA6116"/>
    <w:rsid w:val="00AA6E1C"/>
    <w:rsid w:val="00AA7460"/>
    <w:rsid w:val="00AA7521"/>
    <w:rsid w:val="00AA7F13"/>
    <w:rsid w:val="00AB001A"/>
    <w:rsid w:val="00AB064F"/>
    <w:rsid w:val="00AB0C18"/>
    <w:rsid w:val="00AB1716"/>
    <w:rsid w:val="00AB1787"/>
    <w:rsid w:val="00AB1848"/>
    <w:rsid w:val="00AB1AAA"/>
    <w:rsid w:val="00AB207D"/>
    <w:rsid w:val="00AB24A8"/>
    <w:rsid w:val="00AB27B0"/>
    <w:rsid w:val="00AB32D4"/>
    <w:rsid w:val="00AB3329"/>
    <w:rsid w:val="00AB3A44"/>
    <w:rsid w:val="00AB3F65"/>
    <w:rsid w:val="00AB4512"/>
    <w:rsid w:val="00AB49A7"/>
    <w:rsid w:val="00AB4E40"/>
    <w:rsid w:val="00AB4FD5"/>
    <w:rsid w:val="00AB5118"/>
    <w:rsid w:val="00AB53CD"/>
    <w:rsid w:val="00AB5A9D"/>
    <w:rsid w:val="00AB5CF9"/>
    <w:rsid w:val="00AB5E4E"/>
    <w:rsid w:val="00AB5EEB"/>
    <w:rsid w:val="00AB6716"/>
    <w:rsid w:val="00AB67AE"/>
    <w:rsid w:val="00AB6B30"/>
    <w:rsid w:val="00AB6D87"/>
    <w:rsid w:val="00AB7402"/>
    <w:rsid w:val="00AB7E6A"/>
    <w:rsid w:val="00AB7EA3"/>
    <w:rsid w:val="00AC0C80"/>
    <w:rsid w:val="00AC12C9"/>
    <w:rsid w:val="00AC18D7"/>
    <w:rsid w:val="00AC22FC"/>
    <w:rsid w:val="00AC23B7"/>
    <w:rsid w:val="00AC247D"/>
    <w:rsid w:val="00AC248E"/>
    <w:rsid w:val="00AC2664"/>
    <w:rsid w:val="00AC37D6"/>
    <w:rsid w:val="00AC43E0"/>
    <w:rsid w:val="00AC4434"/>
    <w:rsid w:val="00AC4AF7"/>
    <w:rsid w:val="00AC4CE0"/>
    <w:rsid w:val="00AC4F2E"/>
    <w:rsid w:val="00AC522F"/>
    <w:rsid w:val="00AC5512"/>
    <w:rsid w:val="00AC5772"/>
    <w:rsid w:val="00AC5CE1"/>
    <w:rsid w:val="00AC64A5"/>
    <w:rsid w:val="00AC6852"/>
    <w:rsid w:val="00AC6F2C"/>
    <w:rsid w:val="00AC6FF5"/>
    <w:rsid w:val="00AC757E"/>
    <w:rsid w:val="00AC78BB"/>
    <w:rsid w:val="00AC7C64"/>
    <w:rsid w:val="00AD0CFE"/>
    <w:rsid w:val="00AD0DB0"/>
    <w:rsid w:val="00AD0E51"/>
    <w:rsid w:val="00AD131F"/>
    <w:rsid w:val="00AD16A4"/>
    <w:rsid w:val="00AD1958"/>
    <w:rsid w:val="00AD1FCE"/>
    <w:rsid w:val="00AD255F"/>
    <w:rsid w:val="00AD2978"/>
    <w:rsid w:val="00AD2EB0"/>
    <w:rsid w:val="00AD2EEA"/>
    <w:rsid w:val="00AD38DA"/>
    <w:rsid w:val="00AD4B79"/>
    <w:rsid w:val="00AD4DB2"/>
    <w:rsid w:val="00AD56C0"/>
    <w:rsid w:val="00AD5B23"/>
    <w:rsid w:val="00AD6607"/>
    <w:rsid w:val="00AD6B53"/>
    <w:rsid w:val="00AD6D22"/>
    <w:rsid w:val="00AD6EBB"/>
    <w:rsid w:val="00AD7CBD"/>
    <w:rsid w:val="00AE03AF"/>
    <w:rsid w:val="00AE0BB1"/>
    <w:rsid w:val="00AE0F75"/>
    <w:rsid w:val="00AE0FB6"/>
    <w:rsid w:val="00AE1240"/>
    <w:rsid w:val="00AE1C12"/>
    <w:rsid w:val="00AE3718"/>
    <w:rsid w:val="00AE39DB"/>
    <w:rsid w:val="00AE3A63"/>
    <w:rsid w:val="00AE4021"/>
    <w:rsid w:val="00AE4E92"/>
    <w:rsid w:val="00AE5204"/>
    <w:rsid w:val="00AE52F2"/>
    <w:rsid w:val="00AE53C9"/>
    <w:rsid w:val="00AE5609"/>
    <w:rsid w:val="00AE5C0F"/>
    <w:rsid w:val="00AE5C98"/>
    <w:rsid w:val="00AE5E8E"/>
    <w:rsid w:val="00AE613F"/>
    <w:rsid w:val="00AE688F"/>
    <w:rsid w:val="00AE6897"/>
    <w:rsid w:val="00AE6B98"/>
    <w:rsid w:val="00AE6C75"/>
    <w:rsid w:val="00AE6ED8"/>
    <w:rsid w:val="00AE6F56"/>
    <w:rsid w:val="00AE7437"/>
    <w:rsid w:val="00AE7F7E"/>
    <w:rsid w:val="00AF0716"/>
    <w:rsid w:val="00AF07D3"/>
    <w:rsid w:val="00AF08C7"/>
    <w:rsid w:val="00AF0D56"/>
    <w:rsid w:val="00AF0F10"/>
    <w:rsid w:val="00AF0FE8"/>
    <w:rsid w:val="00AF1C4B"/>
    <w:rsid w:val="00AF2BD3"/>
    <w:rsid w:val="00AF3C2D"/>
    <w:rsid w:val="00AF3D09"/>
    <w:rsid w:val="00AF443A"/>
    <w:rsid w:val="00AF4A62"/>
    <w:rsid w:val="00AF4CD2"/>
    <w:rsid w:val="00AF54B7"/>
    <w:rsid w:val="00AF555A"/>
    <w:rsid w:val="00AF5724"/>
    <w:rsid w:val="00AF57D3"/>
    <w:rsid w:val="00AF5844"/>
    <w:rsid w:val="00AF5870"/>
    <w:rsid w:val="00AF5D55"/>
    <w:rsid w:val="00AF64BA"/>
    <w:rsid w:val="00AF6578"/>
    <w:rsid w:val="00AF672F"/>
    <w:rsid w:val="00AF6A3F"/>
    <w:rsid w:val="00AF72AA"/>
    <w:rsid w:val="00AF76E1"/>
    <w:rsid w:val="00AF7A52"/>
    <w:rsid w:val="00B00226"/>
    <w:rsid w:val="00B014D1"/>
    <w:rsid w:val="00B0190A"/>
    <w:rsid w:val="00B01E5C"/>
    <w:rsid w:val="00B01EFE"/>
    <w:rsid w:val="00B029CE"/>
    <w:rsid w:val="00B0364A"/>
    <w:rsid w:val="00B04306"/>
    <w:rsid w:val="00B05684"/>
    <w:rsid w:val="00B059D9"/>
    <w:rsid w:val="00B05B6F"/>
    <w:rsid w:val="00B05CF2"/>
    <w:rsid w:val="00B066E0"/>
    <w:rsid w:val="00B06B88"/>
    <w:rsid w:val="00B06CDB"/>
    <w:rsid w:val="00B07453"/>
    <w:rsid w:val="00B07875"/>
    <w:rsid w:val="00B10244"/>
    <w:rsid w:val="00B10257"/>
    <w:rsid w:val="00B1137C"/>
    <w:rsid w:val="00B113A8"/>
    <w:rsid w:val="00B11B82"/>
    <w:rsid w:val="00B11C17"/>
    <w:rsid w:val="00B11CEC"/>
    <w:rsid w:val="00B11D2B"/>
    <w:rsid w:val="00B125AD"/>
    <w:rsid w:val="00B12722"/>
    <w:rsid w:val="00B12B79"/>
    <w:rsid w:val="00B133A3"/>
    <w:rsid w:val="00B135DD"/>
    <w:rsid w:val="00B13664"/>
    <w:rsid w:val="00B13A1D"/>
    <w:rsid w:val="00B14593"/>
    <w:rsid w:val="00B14EE0"/>
    <w:rsid w:val="00B150E2"/>
    <w:rsid w:val="00B15439"/>
    <w:rsid w:val="00B157DF"/>
    <w:rsid w:val="00B15817"/>
    <w:rsid w:val="00B15D8D"/>
    <w:rsid w:val="00B1623E"/>
    <w:rsid w:val="00B16361"/>
    <w:rsid w:val="00B16E5D"/>
    <w:rsid w:val="00B176E0"/>
    <w:rsid w:val="00B17EB4"/>
    <w:rsid w:val="00B17FE2"/>
    <w:rsid w:val="00B20DC5"/>
    <w:rsid w:val="00B21158"/>
    <w:rsid w:val="00B214C3"/>
    <w:rsid w:val="00B214EB"/>
    <w:rsid w:val="00B2186F"/>
    <w:rsid w:val="00B219EC"/>
    <w:rsid w:val="00B223EC"/>
    <w:rsid w:val="00B22489"/>
    <w:rsid w:val="00B2297B"/>
    <w:rsid w:val="00B22985"/>
    <w:rsid w:val="00B22B79"/>
    <w:rsid w:val="00B23556"/>
    <w:rsid w:val="00B23B8E"/>
    <w:rsid w:val="00B23D6A"/>
    <w:rsid w:val="00B23EE2"/>
    <w:rsid w:val="00B2509F"/>
    <w:rsid w:val="00B2539D"/>
    <w:rsid w:val="00B25C38"/>
    <w:rsid w:val="00B2675C"/>
    <w:rsid w:val="00B26A7A"/>
    <w:rsid w:val="00B26B2B"/>
    <w:rsid w:val="00B26C51"/>
    <w:rsid w:val="00B26C88"/>
    <w:rsid w:val="00B27836"/>
    <w:rsid w:val="00B27998"/>
    <w:rsid w:val="00B27F86"/>
    <w:rsid w:val="00B302E7"/>
    <w:rsid w:val="00B30708"/>
    <w:rsid w:val="00B30961"/>
    <w:rsid w:val="00B31306"/>
    <w:rsid w:val="00B31C20"/>
    <w:rsid w:val="00B31FBE"/>
    <w:rsid w:val="00B325FA"/>
    <w:rsid w:val="00B327E7"/>
    <w:rsid w:val="00B32D5B"/>
    <w:rsid w:val="00B32E8C"/>
    <w:rsid w:val="00B32F68"/>
    <w:rsid w:val="00B334CE"/>
    <w:rsid w:val="00B33707"/>
    <w:rsid w:val="00B338CF"/>
    <w:rsid w:val="00B34979"/>
    <w:rsid w:val="00B35073"/>
    <w:rsid w:val="00B355EC"/>
    <w:rsid w:val="00B35769"/>
    <w:rsid w:val="00B35EAE"/>
    <w:rsid w:val="00B36337"/>
    <w:rsid w:val="00B365B4"/>
    <w:rsid w:val="00B373E7"/>
    <w:rsid w:val="00B3786B"/>
    <w:rsid w:val="00B40346"/>
    <w:rsid w:val="00B40524"/>
    <w:rsid w:val="00B407FD"/>
    <w:rsid w:val="00B40E54"/>
    <w:rsid w:val="00B41007"/>
    <w:rsid w:val="00B412A1"/>
    <w:rsid w:val="00B41C87"/>
    <w:rsid w:val="00B425AD"/>
    <w:rsid w:val="00B42858"/>
    <w:rsid w:val="00B428E2"/>
    <w:rsid w:val="00B44865"/>
    <w:rsid w:val="00B451AA"/>
    <w:rsid w:val="00B45B9A"/>
    <w:rsid w:val="00B45EDE"/>
    <w:rsid w:val="00B460B8"/>
    <w:rsid w:val="00B4647C"/>
    <w:rsid w:val="00B46E6F"/>
    <w:rsid w:val="00B47709"/>
    <w:rsid w:val="00B4771F"/>
    <w:rsid w:val="00B47B84"/>
    <w:rsid w:val="00B505AC"/>
    <w:rsid w:val="00B506D6"/>
    <w:rsid w:val="00B50D80"/>
    <w:rsid w:val="00B50DBD"/>
    <w:rsid w:val="00B50EF5"/>
    <w:rsid w:val="00B5113C"/>
    <w:rsid w:val="00B520A5"/>
    <w:rsid w:val="00B521BC"/>
    <w:rsid w:val="00B52804"/>
    <w:rsid w:val="00B52DA7"/>
    <w:rsid w:val="00B52DE8"/>
    <w:rsid w:val="00B52E1C"/>
    <w:rsid w:val="00B530E5"/>
    <w:rsid w:val="00B537B6"/>
    <w:rsid w:val="00B53A5E"/>
    <w:rsid w:val="00B53C09"/>
    <w:rsid w:val="00B53DE8"/>
    <w:rsid w:val="00B53EF0"/>
    <w:rsid w:val="00B54063"/>
    <w:rsid w:val="00B545AD"/>
    <w:rsid w:val="00B55184"/>
    <w:rsid w:val="00B55D1E"/>
    <w:rsid w:val="00B561EA"/>
    <w:rsid w:val="00B5639F"/>
    <w:rsid w:val="00B56703"/>
    <w:rsid w:val="00B56751"/>
    <w:rsid w:val="00B567B7"/>
    <w:rsid w:val="00B57A17"/>
    <w:rsid w:val="00B57B0F"/>
    <w:rsid w:val="00B57EFB"/>
    <w:rsid w:val="00B57F27"/>
    <w:rsid w:val="00B60560"/>
    <w:rsid w:val="00B609D4"/>
    <w:rsid w:val="00B61056"/>
    <w:rsid w:val="00B616E2"/>
    <w:rsid w:val="00B626E3"/>
    <w:rsid w:val="00B62DCD"/>
    <w:rsid w:val="00B62F6D"/>
    <w:rsid w:val="00B63C34"/>
    <w:rsid w:val="00B63E4F"/>
    <w:rsid w:val="00B6414B"/>
    <w:rsid w:val="00B6455E"/>
    <w:rsid w:val="00B64769"/>
    <w:rsid w:val="00B64CE4"/>
    <w:rsid w:val="00B65DAB"/>
    <w:rsid w:val="00B65FA9"/>
    <w:rsid w:val="00B66A14"/>
    <w:rsid w:val="00B66D03"/>
    <w:rsid w:val="00B66EC9"/>
    <w:rsid w:val="00B673D3"/>
    <w:rsid w:val="00B6777E"/>
    <w:rsid w:val="00B6779B"/>
    <w:rsid w:val="00B67A2D"/>
    <w:rsid w:val="00B67AB9"/>
    <w:rsid w:val="00B67C82"/>
    <w:rsid w:val="00B70A77"/>
    <w:rsid w:val="00B70F0C"/>
    <w:rsid w:val="00B71624"/>
    <w:rsid w:val="00B71771"/>
    <w:rsid w:val="00B72168"/>
    <w:rsid w:val="00B72186"/>
    <w:rsid w:val="00B7239C"/>
    <w:rsid w:val="00B723F3"/>
    <w:rsid w:val="00B72573"/>
    <w:rsid w:val="00B725E3"/>
    <w:rsid w:val="00B72FC0"/>
    <w:rsid w:val="00B732BB"/>
    <w:rsid w:val="00B737CD"/>
    <w:rsid w:val="00B73901"/>
    <w:rsid w:val="00B73E4F"/>
    <w:rsid w:val="00B744B5"/>
    <w:rsid w:val="00B74C9A"/>
    <w:rsid w:val="00B74FAE"/>
    <w:rsid w:val="00B75439"/>
    <w:rsid w:val="00B75C16"/>
    <w:rsid w:val="00B76066"/>
    <w:rsid w:val="00B761BF"/>
    <w:rsid w:val="00B7681C"/>
    <w:rsid w:val="00B77510"/>
    <w:rsid w:val="00B80671"/>
    <w:rsid w:val="00B814B5"/>
    <w:rsid w:val="00B8183D"/>
    <w:rsid w:val="00B81972"/>
    <w:rsid w:val="00B8226E"/>
    <w:rsid w:val="00B822C8"/>
    <w:rsid w:val="00B825F1"/>
    <w:rsid w:val="00B82783"/>
    <w:rsid w:val="00B8328E"/>
    <w:rsid w:val="00B8349A"/>
    <w:rsid w:val="00B83C4A"/>
    <w:rsid w:val="00B8462B"/>
    <w:rsid w:val="00B84B8D"/>
    <w:rsid w:val="00B8547C"/>
    <w:rsid w:val="00B8587B"/>
    <w:rsid w:val="00B85C3D"/>
    <w:rsid w:val="00B869DA"/>
    <w:rsid w:val="00B86F31"/>
    <w:rsid w:val="00B86F73"/>
    <w:rsid w:val="00B872C2"/>
    <w:rsid w:val="00B877A7"/>
    <w:rsid w:val="00B877C9"/>
    <w:rsid w:val="00B87AAE"/>
    <w:rsid w:val="00B87B17"/>
    <w:rsid w:val="00B90179"/>
    <w:rsid w:val="00B90336"/>
    <w:rsid w:val="00B91236"/>
    <w:rsid w:val="00B91497"/>
    <w:rsid w:val="00B91501"/>
    <w:rsid w:val="00B916F2"/>
    <w:rsid w:val="00B91C3B"/>
    <w:rsid w:val="00B91DF5"/>
    <w:rsid w:val="00B91E4F"/>
    <w:rsid w:val="00B928A8"/>
    <w:rsid w:val="00B92EE7"/>
    <w:rsid w:val="00B932F1"/>
    <w:rsid w:val="00B9334E"/>
    <w:rsid w:val="00B9337B"/>
    <w:rsid w:val="00B93972"/>
    <w:rsid w:val="00B953E8"/>
    <w:rsid w:val="00B956FC"/>
    <w:rsid w:val="00B95842"/>
    <w:rsid w:val="00B95CDC"/>
    <w:rsid w:val="00B95D52"/>
    <w:rsid w:val="00B961AF"/>
    <w:rsid w:val="00B9643F"/>
    <w:rsid w:val="00B96568"/>
    <w:rsid w:val="00B96715"/>
    <w:rsid w:val="00B968F6"/>
    <w:rsid w:val="00B96B66"/>
    <w:rsid w:val="00B96D7B"/>
    <w:rsid w:val="00B96F6E"/>
    <w:rsid w:val="00B97289"/>
    <w:rsid w:val="00B97604"/>
    <w:rsid w:val="00B976BC"/>
    <w:rsid w:val="00B97D1A"/>
    <w:rsid w:val="00BA0577"/>
    <w:rsid w:val="00BA069A"/>
    <w:rsid w:val="00BA0770"/>
    <w:rsid w:val="00BA07D4"/>
    <w:rsid w:val="00BA09C1"/>
    <w:rsid w:val="00BA0B92"/>
    <w:rsid w:val="00BA0C69"/>
    <w:rsid w:val="00BA1768"/>
    <w:rsid w:val="00BA22BE"/>
    <w:rsid w:val="00BA26C5"/>
    <w:rsid w:val="00BA2E7D"/>
    <w:rsid w:val="00BA2E8E"/>
    <w:rsid w:val="00BA317B"/>
    <w:rsid w:val="00BA39ED"/>
    <w:rsid w:val="00BA3D44"/>
    <w:rsid w:val="00BA492F"/>
    <w:rsid w:val="00BA4EC8"/>
    <w:rsid w:val="00BA4F35"/>
    <w:rsid w:val="00BA5AEA"/>
    <w:rsid w:val="00BA604C"/>
    <w:rsid w:val="00BA6739"/>
    <w:rsid w:val="00BA6F8B"/>
    <w:rsid w:val="00BA71F0"/>
    <w:rsid w:val="00BA77A0"/>
    <w:rsid w:val="00BA7C43"/>
    <w:rsid w:val="00BA7DED"/>
    <w:rsid w:val="00BB03D4"/>
    <w:rsid w:val="00BB0DF0"/>
    <w:rsid w:val="00BB105D"/>
    <w:rsid w:val="00BB120D"/>
    <w:rsid w:val="00BB15A1"/>
    <w:rsid w:val="00BB20E0"/>
    <w:rsid w:val="00BB20F9"/>
    <w:rsid w:val="00BB2D9B"/>
    <w:rsid w:val="00BB321E"/>
    <w:rsid w:val="00BB34E5"/>
    <w:rsid w:val="00BB35D7"/>
    <w:rsid w:val="00BB3658"/>
    <w:rsid w:val="00BB396F"/>
    <w:rsid w:val="00BB44DC"/>
    <w:rsid w:val="00BB459A"/>
    <w:rsid w:val="00BB4B58"/>
    <w:rsid w:val="00BB4B8A"/>
    <w:rsid w:val="00BB4F77"/>
    <w:rsid w:val="00BB54D3"/>
    <w:rsid w:val="00BB5695"/>
    <w:rsid w:val="00BB58E0"/>
    <w:rsid w:val="00BB5B1C"/>
    <w:rsid w:val="00BB5CA8"/>
    <w:rsid w:val="00BB5F8C"/>
    <w:rsid w:val="00BB6524"/>
    <w:rsid w:val="00BB679C"/>
    <w:rsid w:val="00BB6E68"/>
    <w:rsid w:val="00BB7485"/>
    <w:rsid w:val="00BB7664"/>
    <w:rsid w:val="00BB79E7"/>
    <w:rsid w:val="00BC01A5"/>
    <w:rsid w:val="00BC045D"/>
    <w:rsid w:val="00BC0E57"/>
    <w:rsid w:val="00BC23B8"/>
    <w:rsid w:val="00BC26FC"/>
    <w:rsid w:val="00BC274E"/>
    <w:rsid w:val="00BC2D14"/>
    <w:rsid w:val="00BC3249"/>
    <w:rsid w:val="00BC3C2E"/>
    <w:rsid w:val="00BC3CAD"/>
    <w:rsid w:val="00BC3CD9"/>
    <w:rsid w:val="00BC3FAF"/>
    <w:rsid w:val="00BC3FF5"/>
    <w:rsid w:val="00BC47FA"/>
    <w:rsid w:val="00BC51B3"/>
    <w:rsid w:val="00BC5414"/>
    <w:rsid w:val="00BC5554"/>
    <w:rsid w:val="00BC5830"/>
    <w:rsid w:val="00BC5917"/>
    <w:rsid w:val="00BC59CF"/>
    <w:rsid w:val="00BC6315"/>
    <w:rsid w:val="00BC6397"/>
    <w:rsid w:val="00BC6C33"/>
    <w:rsid w:val="00BC6F70"/>
    <w:rsid w:val="00BC711A"/>
    <w:rsid w:val="00BC738D"/>
    <w:rsid w:val="00BC73D5"/>
    <w:rsid w:val="00BC75E4"/>
    <w:rsid w:val="00BD0525"/>
    <w:rsid w:val="00BD0A95"/>
    <w:rsid w:val="00BD0AAD"/>
    <w:rsid w:val="00BD0E10"/>
    <w:rsid w:val="00BD12A6"/>
    <w:rsid w:val="00BD14C7"/>
    <w:rsid w:val="00BD1632"/>
    <w:rsid w:val="00BD1AEA"/>
    <w:rsid w:val="00BD1F8B"/>
    <w:rsid w:val="00BD3087"/>
    <w:rsid w:val="00BD3896"/>
    <w:rsid w:val="00BD3AB8"/>
    <w:rsid w:val="00BD40A3"/>
    <w:rsid w:val="00BD4100"/>
    <w:rsid w:val="00BD42EC"/>
    <w:rsid w:val="00BD465A"/>
    <w:rsid w:val="00BD5A1A"/>
    <w:rsid w:val="00BD6FA6"/>
    <w:rsid w:val="00BD72B7"/>
    <w:rsid w:val="00BD7CC7"/>
    <w:rsid w:val="00BD7FF0"/>
    <w:rsid w:val="00BE0396"/>
    <w:rsid w:val="00BE07B6"/>
    <w:rsid w:val="00BE0B3C"/>
    <w:rsid w:val="00BE0FD3"/>
    <w:rsid w:val="00BE13C6"/>
    <w:rsid w:val="00BE1564"/>
    <w:rsid w:val="00BE198E"/>
    <w:rsid w:val="00BE1D90"/>
    <w:rsid w:val="00BE1E69"/>
    <w:rsid w:val="00BE1F4D"/>
    <w:rsid w:val="00BE2ECB"/>
    <w:rsid w:val="00BE320F"/>
    <w:rsid w:val="00BE3692"/>
    <w:rsid w:val="00BE3885"/>
    <w:rsid w:val="00BE437B"/>
    <w:rsid w:val="00BE4512"/>
    <w:rsid w:val="00BE470D"/>
    <w:rsid w:val="00BE488E"/>
    <w:rsid w:val="00BE4F45"/>
    <w:rsid w:val="00BE4F4E"/>
    <w:rsid w:val="00BE5002"/>
    <w:rsid w:val="00BE5112"/>
    <w:rsid w:val="00BE53D9"/>
    <w:rsid w:val="00BE548F"/>
    <w:rsid w:val="00BE55E4"/>
    <w:rsid w:val="00BE5CD4"/>
    <w:rsid w:val="00BE6405"/>
    <w:rsid w:val="00BE6589"/>
    <w:rsid w:val="00BE6914"/>
    <w:rsid w:val="00BE69D4"/>
    <w:rsid w:val="00BE6E6C"/>
    <w:rsid w:val="00BE7509"/>
    <w:rsid w:val="00BF0038"/>
    <w:rsid w:val="00BF038F"/>
    <w:rsid w:val="00BF050A"/>
    <w:rsid w:val="00BF0632"/>
    <w:rsid w:val="00BF0710"/>
    <w:rsid w:val="00BF0E7E"/>
    <w:rsid w:val="00BF1859"/>
    <w:rsid w:val="00BF18A8"/>
    <w:rsid w:val="00BF21AD"/>
    <w:rsid w:val="00BF2391"/>
    <w:rsid w:val="00BF2AC5"/>
    <w:rsid w:val="00BF2B36"/>
    <w:rsid w:val="00BF2C98"/>
    <w:rsid w:val="00BF2D81"/>
    <w:rsid w:val="00BF30E0"/>
    <w:rsid w:val="00BF37F8"/>
    <w:rsid w:val="00BF3B1B"/>
    <w:rsid w:val="00BF3FD8"/>
    <w:rsid w:val="00BF439D"/>
    <w:rsid w:val="00BF4803"/>
    <w:rsid w:val="00BF4BB6"/>
    <w:rsid w:val="00BF4CDE"/>
    <w:rsid w:val="00BF4DA1"/>
    <w:rsid w:val="00BF50C1"/>
    <w:rsid w:val="00BF5A3D"/>
    <w:rsid w:val="00BF5C69"/>
    <w:rsid w:val="00BF5DA4"/>
    <w:rsid w:val="00BF5FAD"/>
    <w:rsid w:val="00BF65AF"/>
    <w:rsid w:val="00BF6780"/>
    <w:rsid w:val="00BF6CC5"/>
    <w:rsid w:val="00BF6E2C"/>
    <w:rsid w:val="00BF7C4C"/>
    <w:rsid w:val="00BF7E8D"/>
    <w:rsid w:val="00C0041D"/>
    <w:rsid w:val="00C004D0"/>
    <w:rsid w:val="00C006B8"/>
    <w:rsid w:val="00C009F8"/>
    <w:rsid w:val="00C00E0A"/>
    <w:rsid w:val="00C00E11"/>
    <w:rsid w:val="00C01822"/>
    <w:rsid w:val="00C01AE1"/>
    <w:rsid w:val="00C01EC0"/>
    <w:rsid w:val="00C0235F"/>
    <w:rsid w:val="00C023E8"/>
    <w:rsid w:val="00C02F46"/>
    <w:rsid w:val="00C03109"/>
    <w:rsid w:val="00C034C3"/>
    <w:rsid w:val="00C04954"/>
    <w:rsid w:val="00C04E15"/>
    <w:rsid w:val="00C0527C"/>
    <w:rsid w:val="00C056F3"/>
    <w:rsid w:val="00C0571F"/>
    <w:rsid w:val="00C059A4"/>
    <w:rsid w:val="00C0651F"/>
    <w:rsid w:val="00C06ADD"/>
    <w:rsid w:val="00C06EB5"/>
    <w:rsid w:val="00C07201"/>
    <w:rsid w:val="00C0771A"/>
    <w:rsid w:val="00C077A8"/>
    <w:rsid w:val="00C07A13"/>
    <w:rsid w:val="00C1052C"/>
    <w:rsid w:val="00C1071A"/>
    <w:rsid w:val="00C10A6E"/>
    <w:rsid w:val="00C1106F"/>
    <w:rsid w:val="00C110C3"/>
    <w:rsid w:val="00C1116E"/>
    <w:rsid w:val="00C1122B"/>
    <w:rsid w:val="00C11484"/>
    <w:rsid w:val="00C11B1B"/>
    <w:rsid w:val="00C121AA"/>
    <w:rsid w:val="00C1231E"/>
    <w:rsid w:val="00C124C9"/>
    <w:rsid w:val="00C127CF"/>
    <w:rsid w:val="00C12AFE"/>
    <w:rsid w:val="00C13117"/>
    <w:rsid w:val="00C13AF8"/>
    <w:rsid w:val="00C13DAC"/>
    <w:rsid w:val="00C13F57"/>
    <w:rsid w:val="00C14322"/>
    <w:rsid w:val="00C14509"/>
    <w:rsid w:val="00C145A0"/>
    <w:rsid w:val="00C1484F"/>
    <w:rsid w:val="00C1486E"/>
    <w:rsid w:val="00C14DF9"/>
    <w:rsid w:val="00C158A7"/>
    <w:rsid w:val="00C15DEB"/>
    <w:rsid w:val="00C1697B"/>
    <w:rsid w:val="00C16AB4"/>
    <w:rsid w:val="00C16BA7"/>
    <w:rsid w:val="00C170C9"/>
    <w:rsid w:val="00C173A1"/>
    <w:rsid w:val="00C17DAD"/>
    <w:rsid w:val="00C203E0"/>
    <w:rsid w:val="00C20BEA"/>
    <w:rsid w:val="00C20C3B"/>
    <w:rsid w:val="00C21676"/>
    <w:rsid w:val="00C219BE"/>
    <w:rsid w:val="00C22147"/>
    <w:rsid w:val="00C231D7"/>
    <w:rsid w:val="00C23E59"/>
    <w:rsid w:val="00C2408F"/>
    <w:rsid w:val="00C24406"/>
    <w:rsid w:val="00C24AD3"/>
    <w:rsid w:val="00C24D94"/>
    <w:rsid w:val="00C25AD8"/>
    <w:rsid w:val="00C25EE9"/>
    <w:rsid w:val="00C26744"/>
    <w:rsid w:val="00C276BF"/>
    <w:rsid w:val="00C27E49"/>
    <w:rsid w:val="00C302D7"/>
    <w:rsid w:val="00C3058F"/>
    <w:rsid w:val="00C30776"/>
    <w:rsid w:val="00C308FE"/>
    <w:rsid w:val="00C30DA1"/>
    <w:rsid w:val="00C318FC"/>
    <w:rsid w:val="00C31FA5"/>
    <w:rsid w:val="00C3252D"/>
    <w:rsid w:val="00C328BF"/>
    <w:rsid w:val="00C32DDB"/>
    <w:rsid w:val="00C33BF6"/>
    <w:rsid w:val="00C34819"/>
    <w:rsid w:val="00C34FDE"/>
    <w:rsid w:val="00C351B6"/>
    <w:rsid w:val="00C35331"/>
    <w:rsid w:val="00C35419"/>
    <w:rsid w:val="00C35737"/>
    <w:rsid w:val="00C35909"/>
    <w:rsid w:val="00C35980"/>
    <w:rsid w:val="00C361DD"/>
    <w:rsid w:val="00C36A99"/>
    <w:rsid w:val="00C36F44"/>
    <w:rsid w:val="00C3737E"/>
    <w:rsid w:val="00C37BC5"/>
    <w:rsid w:val="00C37F32"/>
    <w:rsid w:val="00C401E7"/>
    <w:rsid w:val="00C40DA8"/>
    <w:rsid w:val="00C414FB"/>
    <w:rsid w:val="00C415FE"/>
    <w:rsid w:val="00C44CE2"/>
    <w:rsid w:val="00C44D2E"/>
    <w:rsid w:val="00C453A0"/>
    <w:rsid w:val="00C45A76"/>
    <w:rsid w:val="00C45AD3"/>
    <w:rsid w:val="00C46233"/>
    <w:rsid w:val="00C46645"/>
    <w:rsid w:val="00C46931"/>
    <w:rsid w:val="00C469C7"/>
    <w:rsid w:val="00C46AEB"/>
    <w:rsid w:val="00C46BB3"/>
    <w:rsid w:val="00C46BBC"/>
    <w:rsid w:val="00C4701D"/>
    <w:rsid w:val="00C47504"/>
    <w:rsid w:val="00C47559"/>
    <w:rsid w:val="00C502C8"/>
    <w:rsid w:val="00C506DB"/>
    <w:rsid w:val="00C5140F"/>
    <w:rsid w:val="00C51831"/>
    <w:rsid w:val="00C51852"/>
    <w:rsid w:val="00C51951"/>
    <w:rsid w:val="00C52B20"/>
    <w:rsid w:val="00C5398B"/>
    <w:rsid w:val="00C53E45"/>
    <w:rsid w:val="00C54FF7"/>
    <w:rsid w:val="00C55016"/>
    <w:rsid w:val="00C55437"/>
    <w:rsid w:val="00C55DC0"/>
    <w:rsid w:val="00C55EF7"/>
    <w:rsid w:val="00C56211"/>
    <w:rsid w:val="00C564AB"/>
    <w:rsid w:val="00C5727E"/>
    <w:rsid w:val="00C579FB"/>
    <w:rsid w:val="00C57BB9"/>
    <w:rsid w:val="00C57D1F"/>
    <w:rsid w:val="00C601AC"/>
    <w:rsid w:val="00C60A48"/>
    <w:rsid w:val="00C6126A"/>
    <w:rsid w:val="00C6126E"/>
    <w:rsid w:val="00C619B3"/>
    <w:rsid w:val="00C61A67"/>
    <w:rsid w:val="00C61B74"/>
    <w:rsid w:val="00C61DD4"/>
    <w:rsid w:val="00C6302B"/>
    <w:rsid w:val="00C6310A"/>
    <w:rsid w:val="00C63299"/>
    <w:rsid w:val="00C63388"/>
    <w:rsid w:val="00C6404F"/>
    <w:rsid w:val="00C65947"/>
    <w:rsid w:val="00C659DB"/>
    <w:rsid w:val="00C65B3F"/>
    <w:rsid w:val="00C65E75"/>
    <w:rsid w:val="00C6625D"/>
    <w:rsid w:val="00C66269"/>
    <w:rsid w:val="00C663B1"/>
    <w:rsid w:val="00C664AB"/>
    <w:rsid w:val="00C67BF0"/>
    <w:rsid w:val="00C70D42"/>
    <w:rsid w:val="00C70D89"/>
    <w:rsid w:val="00C7141C"/>
    <w:rsid w:val="00C7213C"/>
    <w:rsid w:val="00C723EF"/>
    <w:rsid w:val="00C72D7E"/>
    <w:rsid w:val="00C73413"/>
    <w:rsid w:val="00C73BED"/>
    <w:rsid w:val="00C74E06"/>
    <w:rsid w:val="00C750F4"/>
    <w:rsid w:val="00C753B6"/>
    <w:rsid w:val="00C75725"/>
    <w:rsid w:val="00C75B08"/>
    <w:rsid w:val="00C766DC"/>
    <w:rsid w:val="00C769E2"/>
    <w:rsid w:val="00C7723F"/>
    <w:rsid w:val="00C77A90"/>
    <w:rsid w:val="00C77F53"/>
    <w:rsid w:val="00C80453"/>
    <w:rsid w:val="00C80E17"/>
    <w:rsid w:val="00C81B5A"/>
    <w:rsid w:val="00C82326"/>
    <w:rsid w:val="00C831C4"/>
    <w:rsid w:val="00C83725"/>
    <w:rsid w:val="00C83889"/>
    <w:rsid w:val="00C84858"/>
    <w:rsid w:val="00C84F77"/>
    <w:rsid w:val="00C84F9E"/>
    <w:rsid w:val="00C85042"/>
    <w:rsid w:val="00C85C9F"/>
    <w:rsid w:val="00C85D35"/>
    <w:rsid w:val="00C864F2"/>
    <w:rsid w:val="00C867A5"/>
    <w:rsid w:val="00C86F64"/>
    <w:rsid w:val="00C87079"/>
    <w:rsid w:val="00C87B45"/>
    <w:rsid w:val="00C90189"/>
    <w:rsid w:val="00C90193"/>
    <w:rsid w:val="00C905AF"/>
    <w:rsid w:val="00C905B7"/>
    <w:rsid w:val="00C90DB7"/>
    <w:rsid w:val="00C91112"/>
    <w:rsid w:val="00C91561"/>
    <w:rsid w:val="00C91B78"/>
    <w:rsid w:val="00C91DC6"/>
    <w:rsid w:val="00C925C9"/>
    <w:rsid w:val="00C926CA"/>
    <w:rsid w:val="00C92EEE"/>
    <w:rsid w:val="00C935D3"/>
    <w:rsid w:val="00C93E04"/>
    <w:rsid w:val="00C93F60"/>
    <w:rsid w:val="00C9458E"/>
    <w:rsid w:val="00C94633"/>
    <w:rsid w:val="00C94E83"/>
    <w:rsid w:val="00C94ED8"/>
    <w:rsid w:val="00C9500F"/>
    <w:rsid w:val="00C95323"/>
    <w:rsid w:val="00C9534B"/>
    <w:rsid w:val="00C95471"/>
    <w:rsid w:val="00C9590C"/>
    <w:rsid w:val="00C95BD4"/>
    <w:rsid w:val="00C962D4"/>
    <w:rsid w:val="00C972E5"/>
    <w:rsid w:val="00C978D6"/>
    <w:rsid w:val="00C97997"/>
    <w:rsid w:val="00C979B8"/>
    <w:rsid w:val="00C97C23"/>
    <w:rsid w:val="00CA00DC"/>
    <w:rsid w:val="00CA07C6"/>
    <w:rsid w:val="00CA092D"/>
    <w:rsid w:val="00CA0BBC"/>
    <w:rsid w:val="00CA1152"/>
    <w:rsid w:val="00CA15DE"/>
    <w:rsid w:val="00CA1ABD"/>
    <w:rsid w:val="00CA1F0C"/>
    <w:rsid w:val="00CA1F31"/>
    <w:rsid w:val="00CA2678"/>
    <w:rsid w:val="00CA374F"/>
    <w:rsid w:val="00CA388C"/>
    <w:rsid w:val="00CA4F72"/>
    <w:rsid w:val="00CA4FA9"/>
    <w:rsid w:val="00CA51F1"/>
    <w:rsid w:val="00CA68FC"/>
    <w:rsid w:val="00CA7004"/>
    <w:rsid w:val="00CB030F"/>
    <w:rsid w:val="00CB055E"/>
    <w:rsid w:val="00CB07BF"/>
    <w:rsid w:val="00CB1779"/>
    <w:rsid w:val="00CB1C72"/>
    <w:rsid w:val="00CB1DFE"/>
    <w:rsid w:val="00CB23C3"/>
    <w:rsid w:val="00CB3253"/>
    <w:rsid w:val="00CB3372"/>
    <w:rsid w:val="00CB3904"/>
    <w:rsid w:val="00CB3F71"/>
    <w:rsid w:val="00CB4366"/>
    <w:rsid w:val="00CB4810"/>
    <w:rsid w:val="00CB4FA6"/>
    <w:rsid w:val="00CB5683"/>
    <w:rsid w:val="00CB56EF"/>
    <w:rsid w:val="00CB664C"/>
    <w:rsid w:val="00CB67E3"/>
    <w:rsid w:val="00CB68D3"/>
    <w:rsid w:val="00CB74CA"/>
    <w:rsid w:val="00CB7534"/>
    <w:rsid w:val="00CB75D6"/>
    <w:rsid w:val="00CB76BB"/>
    <w:rsid w:val="00CB7962"/>
    <w:rsid w:val="00CC033F"/>
    <w:rsid w:val="00CC1751"/>
    <w:rsid w:val="00CC19E0"/>
    <w:rsid w:val="00CC1B5F"/>
    <w:rsid w:val="00CC1DD8"/>
    <w:rsid w:val="00CC2631"/>
    <w:rsid w:val="00CC2707"/>
    <w:rsid w:val="00CC27F4"/>
    <w:rsid w:val="00CC4128"/>
    <w:rsid w:val="00CC4A2C"/>
    <w:rsid w:val="00CC5847"/>
    <w:rsid w:val="00CC6092"/>
    <w:rsid w:val="00CC617A"/>
    <w:rsid w:val="00CC62F3"/>
    <w:rsid w:val="00CC64CF"/>
    <w:rsid w:val="00CC6E65"/>
    <w:rsid w:val="00CC6EA7"/>
    <w:rsid w:val="00CC6FC4"/>
    <w:rsid w:val="00CC72E5"/>
    <w:rsid w:val="00CC7736"/>
    <w:rsid w:val="00CC7ACF"/>
    <w:rsid w:val="00CD01C7"/>
    <w:rsid w:val="00CD0797"/>
    <w:rsid w:val="00CD080E"/>
    <w:rsid w:val="00CD0FBE"/>
    <w:rsid w:val="00CD15A4"/>
    <w:rsid w:val="00CD196A"/>
    <w:rsid w:val="00CD1B02"/>
    <w:rsid w:val="00CD1E38"/>
    <w:rsid w:val="00CD1F4D"/>
    <w:rsid w:val="00CD2077"/>
    <w:rsid w:val="00CD2936"/>
    <w:rsid w:val="00CD3413"/>
    <w:rsid w:val="00CD3443"/>
    <w:rsid w:val="00CD3BE8"/>
    <w:rsid w:val="00CD3DCE"/>
    <w:rsid w:val="00CD40AC"/>
    <w:rsid w:val="00CD4183"/>
    <w:rsid w:val="00CD4517"/>
    <w:rsid w:val="00CD4666"/>
    <w:rsid w:val="00CD513A"/>
    <w:rsid w:val="00CD5634"/>
    <w:rsid w:val="00CD65A5"/>
    <w:rsid w:val="00CD66E0"/>
    <w:rsid w:val="00CD68D8"/>
    <w:rsid w:val="00CD73A6"/>
    <w:rsid w:val="00CD7FBF"/>
    <w:rsid w:val="00CE04B0"/>
    <w:rsid w:val="00CE0A15"/>
    <w:rsid w:val="00CE0B28"/>
    <w:rsid w:val="00CE13F5"/>
    <w:rsid w:val="00CE14C7"/>
    <w:rsid w:val="00CE1CED"/>
    <w:rsid w:val="00CE1DF4"/>
    <w:rsid w:val="00CE268A"/>
    <w:rsid w:val="00CE2D87"/>
    <w:rsid w:val="00CE313F"/>
    <w:rsid w:val="00CE31DA"/>
    <w:rsid w:val="00CE3454"/>
    <w:rsid w:val="00CE3A2E"/>
    <w:rsid w:val="00CE3A4A"/>
    <w:rsid w:val="00CE3B1D"/>
    <w:rsid w:val="00CE3C08"/>
    <w:rsid w:val="00CE3F3D"/>
    <w:rsid w:val="00CE422A"/>
    <w:rsid w:val="00CE4644"/>
    <w:rsid w:val="00CE48DA"/>
    <w:rsid w:val="00CE4EE2"/>
    <w:rsid w:val="00CE5399"/>
    <w:rsid w:val="00CE5563"/>
    <w:rsid w:val="00CE5AB0"/>
    <w:rsid w:val="00CE5BC9"/>
    <w:rsid w:val="00CE5FB3"/>
    <w:rsid w:val="00CE697C"/>
    <w:rsid w:val="00CE6B72"/>
    <w:rsid w:val="00CE7156"/>
    <w:rsid w:val="00CE7968"/>
    <w:rsid w:val="00CE7A8F"/>
    <w:rsid w:val="00CF00A6"/>
    <w:rsid w:val="00CF0103"/>
    <w:rsid w:val="00CF0FED"/>
    <w:rsid w:val="00CF1324"/>
    <w:rsid w:val="00CF287F"/>
    <w:rsid w:val="00CF2C85"/>
    <w:rsid w:val="00CF4054"/>
    <w:rsid w:val="00CF4498"/>
    <w:rsid w:val="00CF4828"/>
    <w:rsid w:val="00CF4907"/>
    <w:rsid w:val="00CF5DFB"/>
    <w:rsid w:val="00CF5E7C"/>
    <w:rsid w:val="00CF6304"/>
    <w:rsid w:val="00CF6314"/>
    <w:rsid w:val="00CF75BD"/>
    <w:rsid w:val="00D00A69"/>
    <w:rsid w:val="00D01534"/>
    <w:rsid w:val="00D019AD"/>
    <w:rsid w:val="00D01C33"/>
    <w:rsid w:val="00D021FB"/>
    <w:rsid w:val="00D022F2"/>
    <w:rsid w:val="00D035C4"/>
    <w:rsid w:val="00D03B1A"/>
    <w:rsid w:val="00D03E92"/>
    <w:rsid w:val="00D0404E"/>
    <w:rsid w:val="00D046E0"/>
    <w:rsid w:val="00D047D0"/>
    <w:rsid w:val="00D0488C"/>
    <w:rsid w:val="00D0509C"/>
    <w:rsid w:val="00D05245"/>
    <w:rsid w:val="00D05638"/>
    <w:rsid w:val="00D05A74"/>
    <w:rsid w:val="00D05B73"/>
    <w:rsid w:val="00D05F7D"/>
    <w:rsid w:val="00D06E9E"/>
    <w:rsid w:val="00D07167"/>
    <w:rsid w:val="00D073D0"/>
    <w:rsid w:val="00D10AC8"/>
    <w:rsid w:val="00D11B24"/>
    <w:rsid w:val="00D1209B"/>
    <w:rsid w:val="00D12240"/>
    <w:rsid w:val="00D12964"/>
    <w:rsid w:val="00D1324E"/>
    <w:rsid w:val="00D13F73"/>
    <w:rsid w:val="00D14AF2"/>
    <w:rsid w:val="00D160F3"/>
    <w:rsid w:val="00D1629E"/>
    <w:rsid w:val="00D162AC"/>
    <w:rsid w:val="00D1637E"/>
    <w:rsid w:val="00D178BA"/>
    <w:rsid w:val="00D17A8F"/>
    <w:rsid w:val="00D20504"/>
    <w:rsid w:val="00D20AEF"/>
    <w:rsid w:val="00D20E26"/>
    <w:rsid w:val="00D2105D"/>
    <w:rsid w:val="00D215C1"/>
    <w:rsid w:val="00D22F38"/>
    <w:rsid w:val="00D23566"/>
    <w:rsid w:val="00D23915"/>
    <w:rsid w:val="00D245FB"/>
    <w:rsid w:val="00D248B1"/>
    <w:rsid w:val="00D2499A"/>
    <w:rsid w:val="00D26A87"/>
    <w:rsid w:val="00D26BD9"/>
    <w:rsid w:val="00D26E31"/>
    <w:rsid w:val="00D26E98"/>
    <w:rsid w:val="00D271B0"/>
    <w:rsid w:val="00D27EB3"/>
    <w:rsid w:val="00D27F5F"/>
    <w:rsid w:val="00D3024C"/>
    <w:rsid w:val="00D30B09"/>
    <w:rsid w:val="00D30D93"/>
    <w:rsid w:val="00D315AB"/>
    <w:rsid w:val="00D316A3"/>
    <w:rsid w:val="00D31E0C"/>
    <w:rsid w:val="00D327BD"/>
    <w:rsid w:val="00D32AF4"/>
    <w:rsid w:val="00D32DDA"/>
    <w:rsid w:val="00D33489"/>
    <w:rsid w:val="00D338E9"/>
    <w:rsid w:val="00D339E4"/>
    <w:rsid w:val="00D34073"/>
    <w:rsid w:val="00D34B53"/>
    <w:rsid w:val="00D34B5F"/>
    <w:rsid w:val="00D34C12"/>
    <w:rsid w:val="00D3551C"/>
    <w:rsid w:val="00D35525"/>
    <w:rsid w:val="00D35AD4"/>
    <w:rsid w:val="00D35CC8"/>
    <w:rsid w:val="00D3705A"/>
    <w:rsid w:val="00D374BD"/>
    <w:rsid w:val="00D37742"/>
    <w:rsid w:val="00D379C2"/>
    <w:rsid w:val="00D40093"/>
    <w:rsid w:val="00D40374"/>
    <w:rsid w:val="00D41068"/>
    <w:rsid w:val="00D41217"/>
    <w:rsid w:val="00D414D6"/>
    <w:rsid w:val="00D41943"/>
    <w:rsid w:val="00D41ABB"/>
    <w:rsid w:val="00D41E1E"/>
    <w:rsid w:val="00D42060"/>
    <w:rsid w:val="00D42389"/>
    <w:rsid w:val="00D42FD0"/>
    <w:rsid w:val="00D43CA5"/>
    <w:rsid w:val="00D43CAF"/>
    <w:rsid w:val="00D44673"/>
    <w:rsid w:val="00D44A13"/>
    <w:rsid w:val="00D44A45"/>
    <w:rsid w:val="00D44E8A"/>
    <w:rsid w:val="00D450E2"/>
    <w:rsid w:val="00D45165"/>
    <w:rsid w:val="00D455E1"/>
    <w:rsid w:val="00D45B43"/>
    <w:rsid w:val="00D4643A"/>
    <w:rsid w:val="00D466A2"/>
    <w:rsid w:val="00D466B6"/>
    <w:rsid w:val="00D47F86"/>
    <w:rsid w:val="00D5037B"/>
    <w:rsid w:val="00D5080C"/>
    <w:rsid w:val="00D508E2"/>
    <w:rsid w:val="00D50988"/>
    <w:rsid w:val="00D50FE1"/>
    <w:rsid w:val="00D51100"/>
    <w:rsid w:val="00D5139E"/>
    <w:rsid w:val="00D51F64"/>
    <w:rsid w:val="00D528A5"/>
    <w:rsid w:val="00D52AA2"/>
    <w:rsid w:val="00D52B92"/>
    <w:rsid w:val="00D534FF"/>
    <w:rsid w:val="00D53825"/>
    <w:rsid w:val="00D54EA7"/>
    <w:rsid w:val="00D551B4"/>
    <w:rsid w:val="00D55232"/>
    <w:rsid w:val="00D5530B"/>
    <w:rsid w:val="00D5566D"/>
    <w:rsid w:val="00D55857"/>
    <w:rsid w:val="00D559B8"/>
    <w:rsid w:val="00D5758D"/>
    <w:rsid w:val="00D57C74"/>
    <w:rsid w:val="00D60AF0"/>
    <w:rsid w:val="00D60BAA"/>
    <w:rsid w:val="00D613D9"/>
    <w:rsid w:val="00D615D4"/>
    <w:rsid w:val="00D616AB"/>
    <w:rsid w:val="00D61D56"/>
    <w:rsid w:val="00D62179"/>
    <w:rsid w:val="00D626D6"/>
    <w:rsid w:val="00D62C5F"/>
    <w:rsid w:val="00D62D2D"/>
    <w:rsid w:val="00D62DC2"/>
    <w:rsid w:val="00D64CE5"/>
    <w:rsid w:val="00D65403"/>
    <w:rsid w:val="00D658B9"/>
    <w:rsid w:val="00D65E37"/>
    <w:rsid w:val="00D6683F"/>
    <w:rsid w:val="00D66F79"/>
    <w:rsid w:val="00D67275"/>
    <w:rsid w:val="00D67FE6"/>
    <w:rsid w:val="00D70E6C"/>
    <w:rsid w:val="00D7149F"/>
    <w:rsid w:val="00D714A8"/>
    <w:rsid w:val="00D71793"/>
    <w:rsid w:val="00D719FF"/>
    <w:rsid w:val="00D7218D"/>
    <w:rsid w:val="00D72FE5"/>
    <w:rsid w:val="00D72FFF"/>
    <w:rsid w:val="00D731FA"/>
    <w:rsid w:val="00D735D3"/>
    <w:rsid w:val="00D73D4D"/>
    <w:rsid w:val="00D741DD"/>
    <w:rsid w:val="00D745FF"/>
    <w:rsid w:val="00D749E6"/>
    <w:rsid w:val="00D75028"/>
    <w:rsid w:val="00D75093"/>
    <w:rsid w:val="00D75633"/>
    <w:rsid w:val="00D75935"/>
    <w:rsid w:val="00D75D3E"/>
    <w:rsid w:val="00D760CF"/>
    <w:rsid w:val="00D76676"/>
    <w:rsid w:val="00D76895"/>
    <w:rsid w:val="00D771B7"/>
    <w:rsid w:val="00D7729A"/>
    <w:rsid w:val="00D77789"/>
    <w:rsid w:val="00D77801"/>
    <w:rsid w:val="00D77872"/>
    <w:rsid w:val="00D77956"/>
    <w:rsid w:val="00D8064B"/>
    <w:rsid w:val="00D80758"/>
    <w:rsid w:val="00D80DD1"/>
    <w:rsid w:val="00D81443"/>
    <w:rsid w:val="00D815AC"/>
    <w:rsid w:val="00D8225A"/>
    <w:rsid w:val="00D82354"/>
    <w:rsid w:val="00D826C1"/>
    <w:rsid w:val="00D827E8"/>
    <w:rsid w:val="00D82903"/>
    <w:rsid w:val="00D82BC1"/>
    <w:rsid w:val="00D82FCD"/>
    <w:rsid w:val="00D830E0"/>
    <w:rsid w:val="00D83CA5"/>
    <w:rsid w:val="00D84344"/>
    <w:rsid w:val="00D84AB4"/>
    <w:rsid w:val="00D84E99"/>
    <w:rsid w:val="00D85BCB"/>
    <w:rsid w:val="00D86CBB"/>
    <w:rsid w:val="00D8709C"/>
    <w:rsid w:val="00D87F68"/>
    <w:rsid w:val="00D900EE"/>
    <w:rsid w:val="00D909BA"/>
    <w:rsid w:val="00D90A4A"/>
    <w:rsid w:val="00D90BF7"/>
    <w:rsid w:val="00D90D93"/>
    <w:rsid w:val="00D90EE6"/>
    <w:rsid w:val="00D91334"/>
    <w:rsid w:val="00D918A9"/>
    <w:rsid w:val="00D919DA"/>
    <w:rsid w:val="00D92020"/>
    <w:rsid w:val="00D92285"/>
    <w:rsid w:val="00D92527"/>
    <w:rsid w:val="00D92ABA"/>
    <w:rsid w:val="00D93819"/>
    <w:rsid w:val="00D93F2F"/>
    <w:rsid w:val="00D9407B"/>
    <w:rsid w:val="00D94214"/>
    <w:rsid w:val="00D943DA"/>
    <w:rsid w:val="00D944C8"/>
    <w:rsid w:val="00D950CC"/>
    <w:rsid w:val="00D95B0A"/>
    <w:rsid w:val="00D960B9"/>
    <w:rsid w:val="00D9637A"/>
    <w:rsid w:val="00D9656B"/>
    <w:rsid w:val="00D978DD"/>
    <w:rsid w:val="00D97C7E"/>
    <w:rsid w:val="00DA00A1"/>
    <w:rsid w:val="00DA0319"/>
    <w:rsid w:val="00DA272C"/>
    <w:rsid w:val="00DA3F58"/>
    <w:rsid w:val="00DA4047"/>
    <w:rsid w:val="00DA40FF"/>
    <w:rsid w:val="00DA4277"/>
    <w:rsid w:val="00DA47B4"/>
    <w:rsid w:val="00DA4E24"/>
    <w:rsid w:val="00DA4F35"/>
    <w:rsid w:val="00DA570C"/>
    <w:rsid w:val="00DA59A0"/>
    <w:rsid w:val="00DA5C14"/>
    <w:rsid w:val="00DA5ED5"/>
    <w:rsid w:val="00DA63BD"/>
    <w:rsid w:val="00DA658C"/>
    <w:rsid w:val="00DA6E7E"/>
    <w:rsid w:val="00DA714E"/>
    <w:rsid w:val="00DA7265"/>
    <w:rsid w:val="00DA751E"/>
    <w:rsid w:val="00DB0AD6"/>
    <w:rsid w:val="00DB0BF0"/>
    <w:rsid w:val="00DB0D05"/>
    <w:rsid w:val="00DB0E72"/>
    <w:rsid w:val="00DB13B4"/>
    <w:rsid w:val="00DB164A"/>
    <w:rsid w:val="00DB1DFF"/>
    <w:rsid w:val="00DB255D"/>
    <w:rsid w:val="00DB2684"/>
    <w:rsid w:val="00DB2821"/>
    <w:rsid w:val="00DB2EDE"/>
    <w:rsid w:val="00DB36F4"/>
    <w:rsid w:val="00DB3BFC"/>
    <w:rsid w:val="00DB48A9"/>
    <w:rsid w:val="00DB4EFD"/>
    <w:rsid w:val="00DB4F5B"/>
    <w:rsid w:val="00DB585A"/>
    <w:rsid w:val="00DB6783"/>
    <w:rsid w:val="00DB6971"/>
    <w:rsid w:val="00DB6AB7"/>
    <w:rsid w:val="00DB7025"/>
    <w:rsid w:val="00DB70EF"/>
    <w:rsid w:val="00DB712B"/>
    <w:rsid w:val="00DB7934"/>
    <w:rsid w:val="00DC0168"/>
    <w:rsid w:val="00DC039B"/>
    <w:rsid w:val="00DC0B04"/>
    <w:rsid w:val="00DC0B30"/>
    <w:rsid w:val="00DC0BC6"/>
    <w:rsid w:val="00DC22F9"/>
    <w:rsid w:val="00DC241E"/>
    <w:rsid w:val="00DC2B86"/>
    <w:rsid w:val="00DC32E2"/>
    <w:rsid w:val="00DC3BA9"/>
    <w:rsid w:val="00DC483F"/>
    <w:rsid w:val="00DC4ED4"/>
    <w:rsid w:val="00DC50D7"/>
    <w:rsid w:val="00DC582D"/>
    <w:rsid w:val="00DC5CFF"/>
    <w:rsid w:val="00DC5D61"/>
    <w:rsid w:val="00DC61C6"/>
    <w:rsid w:val="00DC6650"/>
    <w:rsid w:val="00DC68A6"/>
    <w:rsid w:val="00DC694F"/>
    <w:rsid w:val="00DC6987"/>
    <w:rsid w:val="00DC709E"/>
    <w:rsid w:val="00DC790C"/>
    <w:rsid w:val="00DD0A66"/>
    <w:rsid w:val="00DD116B"/>
    <w:rsid w:val="00DD17EE"/>
    <w:rsid w:val="00DD20FC"/>
    <w:rsid w:val="00DD2173"/>
    <w:rsid w:val="00DD28C1"/>
    <w:rsid w:val="00DD297D"/>
    <w:rsid w:val="00DD2E4C"/>
    <w:rsid w:val="00DD3169"/>
    <w:rsid w:val="00DD34AE"/>
    <w:rsid w:val="00DD3E50"/>
    <w:rsid w:val="00DD41CF"/>
    <w:rsid w:val="00DD4BCE"/>
    <w:rsid w:val="00DD538E"/>
    <w:rsid w:val="00DD554B"/>
    <w:rsid w:val="00DD5C79"/>
    <w:rsid w:val="00DD5E43"/>
    <w:rsid w:val="00DD6086"/>
    <w:rsid w:val="00DD66AD"/>
    <w:rsid w:val="00DD6D8C"/>
    <w:rsid w:val="00DD7417"/>
    <w:rsid w:val="00DE086E"/>
    <w:rsid w:val="00DE117B"/>
    <w:rsid w:val="00DE15C0"/>
    <w:rsid w:val="00DE1F55"/>
    <w:rsid w:val="00DE2061"/>
    <w:rsid w:val="00DE2270"/>
    <w:rsid w:val="00DE2546"/>
    <w:rsid w:val="00DE29C2"/>
    <w:rsid w:val="00DE2CA8"/>
    <w:rsid w:val="00DE3588"/>
    <w:rsid w:val="00DE47B2"/>
    <w:rsid w:val="00DE4B09"/>
    <w:rsid w:val="00DE4B14"/>
    <w:rsid w:val="00DE4C77"/>
    <w:rsid w:val="00DE527F"/>
    <w:rsid w:val="00DE5325"/>
    <w:rsid w:val="00DE55DE"/>
    <w:rsid w:val="00DE5876"/>
    <w:rsid w:val="00DE5D22"/>
    <w:rsid w:val="00DE6287"/>
    <w:rsid w:val="00DE6449"/>
    <w:rsid w:val="00DE698F"/>
    <w:rsid w:val="00DE6C88"/>
    <w:rsid w:val="00DE747B"/>
    <w:rsid w:val="00DE7BAB"/>
    <w:rsid w:val="00DE7BD4"/>
    <w:rsid w:val="00DE7EFD"/>
    <w:rsid w:val="00DF0BC3"/>
    <w:rsid w:val="00DF0FE7"/>
    <w:rsid w:val="00DF140C"/>
    <w:rsid w:val="00DF1B3C"/>
    <w:rsid w:val="00DF2704"/>
    <w:rsid w:val="00DF38B1"/>
    <w:rsid w:val="00DF3D2A"/>
    <w:rsid w:val="00DF4629"/>
    <w:rsid w:val="00DF4F00"/>
    <w:rsid w:val="00DF5367"/>
    <w:rsid w:val="00DF55AA"/>
    <w:rsid w:val="00DF6D44"/>
    <w:rsid w:val="00DF747E"/>
    <w:rsid w:val="00DF75DC"/>
    <w:rsid w:val="00E00B80"/>
    <w:rsid w:val="00E00EC6"/>
    <w:rsid w:val="00E00ECE"/>
    <w:rsid w:val="00E017E8"/>
    <w:rsid w:val="00E0189E"/>
    <w:rsid w:val="00E01C56"/>
    <w:rsid w:val="00E02635"/>
    <w:rsid w:val="00E02D2A"/>
    <w:rsid w:val="00E02DB6"/>
    <w:rsid w:val="00E035EF"/>
    <w:rsid w:val="00E0386C"/>
    <w:rsid w:val="00E03874"/>
    <w:rsid w:val="00E039A3"/>
    <w:rsid w:val="00E04718"/>
    <w:rsid w:val="00E06098"/>
    <w:rsid w:val="00E06208"/>
    <w:rsid w:val="00E065FE"/>
    <w:rsid w:val="00E069B5"/>
    <w:rsid w:val="00E06CA1"/>
    <w:rsid w:val="00E07054"/>
    <w:rsid w:val="00E07556"/>
    <w:rsid w:val="00E079A6"/>
    <w:rsid w:val="00E10229"/>
    <w:rsid w:val="00E10496"/>
    <w:rsid w:val="00E1074E"/>
    <w:rsid w:val="00E11261"/>
    <w:rsid w:val="00E1237C"/>
    <w:rsid w:val="00E13606"/>
    <w:rsid w:val="00E136A0"/>
    <w:rsid w:val="00E13B04"/>
    <w:rsid w:val="00E13D45"/>
    <w:rsid w:val="00E13FAD"/>
    <w:rsid w:val="00E14299"/>
    <w:rsid w:val="00E14F68"/>
    <w:rsid w:val="00E150E8"/>
    <w:rsid w:val="00E15F44"/>
    <w:rsid w:val="00E16443"/>
    <w:rsid w:val="00E16904"/>
    <w:rsid w:val="00E16A66"/>
    <w:rsid w:val="00E16AAD"/>
    <w:rsid w:val="00E178A1"/>
    <w:rsid w:val="00E178A2"/>
    <w:rsid w:val="00E17CE8"/>
    <w:rsid w:val="00E17F87"/>
    <w:rsid w:val="00E2055B"/>
    <w:rsid w:val="00E20829"/>
    <w:rsid w:val="00E20C2A"/>
    <w:rsid w:val="00E20C59"/>
    <w:rsid w:val="00E21A2F"/>
    <w:rsid w:val="00E226F5"/>
    <w:rsid w:val="00E227C3"/>
    <w:rsid w:val="00E22F91"/>
    <w:rsid w:val="00E236AC"/>
    <w:rsid w:val="00E24481"/>
    <w:rsid w:val="00E245FE"/>
    <w:rsid w:val="00E2463A"/>
    <w:rsid w:val="00E25365"/>
    <w:rsid w:val="00E256A4"/>
    <w:rsid w:val="00E258E4"/>
    <w:rsid w:val="00E25923"/>
    <w:rsid w:val="00E25AEA"/>
    <w:rsid w:val="00E260F6"/>
    <w:rsid w:val="00E261B8"/>
    <w:rsid w:val="00E2684F"/>
    <w:rsid w:val="00E26B60"/>
    <w:rsid w:val="00E272EB"/>
    <w:rsid w:val="00E2752A"/>
    <w:rsid w:val="00E276DB"/>
    <w:rsid w:val="00E27864"/>
    <w:rsid w:val="00E27AAD"/>
    <w:rsid w:val="00E30890"/>
    <w:rsid w:val="00E30E80"/>
    <w:rsid w:val="00E30F2F"/>
    <w:rsid w:val="00E31C78"/>
    <w:rsid w:val="00E321B1"/>
    <w:rsid w:val="00E33218"/>
    <w:rsid w:val="00E336D8"/>
    <w:rsid w:val="00E33702"/>
    <w:rsid w:val="00E33F0F"/>
    <w:rsid w:val="00E34B49"/>
    <w:rsid w:val="00E35209"/>
    <w:rsid w:val="00E35216"/>
    <w:rsid w:val="00E35241"/>
    <w:rsid w:val="00E35332"/>
    <w:rsid w:val="00E357B5"/>
    <w:rsid w:val="00E358D7"/>
    <w:rsid w:val="00E37155"/>
    <w:rsid w:val="00E375FE"/>
    <w:rsid w:val="00E37A6F"/>
    <w:rsid w:val="00E40088"/>
    <w:rsid w:val="00E4036D"/>
    <w:rsid w:val="00E41F8E"/>
    <w:rsid w:val="00E4286A"/>
    <w:rsid w:val="00E42C70"/>
    <w:rsid w:val="00E432A5"/>
    <w:rsid w:val="00E43365"/>
    <w:rsid w:val="00E436FA"/>
    <w:rsid w:val="00E43BE9"/>
    <w:rsid w:val="00E44670"/>
    <w:rsid w:val="00E44D3C"/>
    <w:rsid w:val="00E44F3D"/>
    <w:rsid w:val="00E4563B"/>
    <w:rsid w:val="00E456EE"/>
    <w:rsid w:val="00E45D3A"/>
    <w:rsid w:val="00E45EB7"/>
    <w:rsid w:val="00E46316"/>
    <w:rsid w:val="00E468C0"/>
    <w:rsid w:val="00E46933"/>
    <w:rsid w:val="00E46E23"/>
    <w:rsid w:val="00E46F97"/>
    <w:rsid w:val="00E46FC4"/>
    <w:rsid w:val="00E4769C"/>
    <w:rsid w:val="00E507C0"/>
    <w:rsid w:val="00E516F6"/>
    <w:rsid w:val="00E51862"/>
    <w:rsid w:val="00E51945"/>
    <w:rsid w:val="00E51CBF"/>
    <w:rsid w:val="00E51FAB"/>
    <w:rsid w:val="00E52717"/>
    <w:rsid w:val="00E5275E"/>
    <w:rsid w:val="00E52EBD"/>
    <w:rsid w:val="00E53B57"/>
    <w:rsid w:val="00E53C25"/>
    <w:rsid w:val="00E53DED"/>
    <w:rsid w:val="00E543A1"/>
    <w:rsid w:val="00E54AE9"/>
    <w:rsid w:val="00E54CC8"/>
    <w:rsid w:val="00E557E0"/>
    <w:rsid w:val="00E558F5"/>
    <w:rsid w:val="00E55E02"/>
    <w:rsid w:val="00E5671A"/>
    <w:rsid w:val="00E5688B"/>
    <w:rsid w:val="00E56A39"/>
    <w:rsid w:val="00E56B36"/>
    <w:rsid w:val="00E56E48"/>
    <w:rsid w:val="00E56EE6"/>
    <w:rsid w:val="00E56FDE"/>
    <w:rsid w:val="00E57925"/>
    <w:rsid w:val="00E57F80"/>
    <w:rsid w:val="00E60596"/>
    <w:rsid w:val="00E608B8"/>
    <w:rsid w:val="00E60F31"/>
    <w:rsid w:val="00E61A6C"/>
    <w:rsid w:val="00E6212D"/>
    <w:rsid w:val="00E6225B"/>
    <w:rsid w:val="00E62280"/>
    <w:rsid w:val="00E623F3"/>
    <w:rsid w:val="00E626C7"/>
    <w:rsid w:val="00E62B7F"/>
    <w:rsid w:val="00E6328F"/>
    <w:rsid w:val="00E6369D"/>
    <w:rsid w:val="00E636C2"/>
    <w:rsid w:val="00E63DB9"/>
    <w:rsid w:val="00E6508D"/>
    <w:rsid w:val="00E65899"/>
    <w:rsid w:val="00E65974"/>
    <w:rsid w:val="00E65BB9"/>
    <w:rsid w:val="00E66642"/>
    <w:rsid w:val="00E66E50"/>
    <w:rsid w:val="00E67282"/>
    <w:rsid w:val="00E677D8"/>
    <w:rsid w:val="00E67A66"/>
    <w:rsid w:val="00E70002"/>
    <w:rsid w:val="00E70662"/>
    <w:rsid w:val="00E70685"/>
    <w:rsid w:val="00E707E8"/>
    <w:rsid w:val="00E71366"/>
    <w:rsid w:val="00E718B3"/>
    <w:rsid w:val="00E71C30"/>
    <w:rsid w:val="00E72AF1"/>
    <w:rsid w:val="00E730B9"/>
    <w:rsid w:val="00E731FE"/>
    <w:rsid w:val="00E73347"/>
    <w:rsid w:val="00E7345D"/>
    <w:rsid w:val="00E735DB"/>
    <w:rsid w:val="00E73862"/>
    <w:rsid w:val="00E73D91"/>
    <w:rsid w:val="00E74CA9"/>
    <w:rsid w:val="00E750C9"/>
    <w:rsid w:val="00E754BC"/>
    <w:rsid w:val="00E75D90"/>
    <w:rsid w:val="00E76351"/>
    <w:rsid w:val="00E76675"/>
    <w:rsid w:val="00E773B5"/>
    <w:rsid w:val="00E77552"/>
    <w:rsid w:val="00E7797E"/>
    <w:rsid w:val="00E8031B"/>
    <w:rsid w:val="00E8037F"/>
    <w:rsid w:val="00E80867"/>
    <w:rsid w:val="00E80AE7"/>
    <w:rsid w:val="00E80C78"/>
    <w:rsid w:val="00E80F05"/>
    <w:rsid w:val="00E81590"/>
    <w:rsid w:val="00E82536"/>
    <w:rsid w:val="00E82B08"/>
    <w:rsid w:val="00E82BE6"/>
    <w:rsid w:val="00E82F7F"/>
    <w:rsid w:val="00E832B3"/>
    <w:rsid w:val="00E833E3"/>
    <w:rsid w:val="00E8356E"/>
    <w:rsid w:val="00E83C1B"/>
    <w:rsid w:val="00E84100"/>
    <w:rsid w:val="00E852BB"/>
    <w:rsid w:val="00E85732"/>
    <w:rsid w:val="00E85BFB"/>
    <w:rsid w:val="00E8624E"/>
    <w:rsid w:val="00E87BCA"/>
    <w:rsid w:val="00E90710"/>
    <w:rsid w:val="00E90B20"/>
    <w:rsid w:val="00E91573"/>
    <w:rsid w:val="00E91690"/>
    <w:rsid w:val="00E91A6A"/>
    <w:rsid w:val="00E92701"/>
    <w:rsid w:val="00E93485"/>
    <w:rsid w:val="00E93DA6"/>
    <w:rsid w:val="00E942EC"/>
    <w:rsid w:val="00E94650"/>
    <w:rsid w:val="00E94A4C"/>
    <w:rsid w:val="00E95464"/>
    <w:rsid w:val="00E95771"/>
    <w:rsid w:val="00E95D47"/>
    <w:rsid w:val="00E95E0F"/>
    <w:rsid w:val="00E965D0"/>
    <w:rsid w:val="00E9750C"/>
    <w:rsid w:val="00E97BCA"/>
    <w:rsid w:val="00EA0B02"/>
    <w:rsid w:val="00EA0D5C"/>
    <w:rsid w:val="00EA165E"/>
    <w:rsid w:val="00EA1872"/>
    <w:rsid w:val="00EA1CE6"/>
    <w:rsid w:val="00EA248E"/>
    <w:rsid w:val="00EA2978"/>
    <w:rsid w:val="00EA2AD7"/>
    <w:rsid w:val="00EA3236"/>
    <w:rsid w:val="00EA4DB6"/>
    <w:rsid w:val="00EA5600"/>
    <w:rsid w:val="00EA642E"/>
    <w:rsid w:val="00EA674D"/>
    <w:rsid w:val="00EA68B6"/>
    <w:rsid w:val="00EA6B8F"/>
    <w:rsid w:val="00EA71B4"/>
    <w:rsid w:val="00EA77B7"/>
    <w:rsid w:val="00EA7957"/>
    <w:rsid w:val="00EB00FA"/>
    <w:rsid w:val="00EB01CE"/>
    <w:rsid w:val="00EB0322"/>
    <w:rsid w:val="00EB04BA"/>
    <w:rsid w:val="00EB0A58"/>
    <w:rsid w:val="00EB0EBD"/>
    <w:rsid w:val="00EB107D"/>
    <w:rsid w:val="00EB1100"/>
    <w:rsid w:val="00EB1208"/>
    <w:rsid w:val="00EB1808"/>
    <w:rsid w:val="00EB2AAC"/>
    <w:rsid w:val="00EB2BBF"/>
    <w:rsid w:val="00EB31B8"/>
    <w:rsid w:val="00EB4491"/>
    <w:rsid w:val="00EB44B5"/>
    <w:rsid w:val="00EB481E"/>
    <w:rsid w:val="00EB5BA8"/>
    <w:rsid w:val="00EB5F6D"/>
    <w:rsid w:val="00EB5F78"/>
    <w:rsid w:val="00EB6238"/>
    <w:rsid w:val="00EB682A"/>
    <w:rsid w:val="00EB6A78"/>
    <w:rsid w:val="00EB73DE"/>
    <w:rsid w:val="00EB747B"/>
    <w:rsid w:val="00EB75F2"/>
    <w:rsid w:val="00EB7C25"/>
    <w:rsid w:val="00EC07CF"/>
    <w:rsid w:val="00EC180D"/>
    <w:rsid w:val="00EC1AC3"/>
    <w:rsid w:val="00EC1B24"/>
    <w:rsid w:val="00EC1F5D"/>
    <w:rsid w:val="00EC2EFE"/>
    <w:rsid w:val="00EC362B"/>
    <w:rsid w:val="00EC3A11"/>
    <w:rsid w:val="00EC3CDE"/>
    <w:rsid w:val="00EC41A0"/>
    <w:rsid w:val="00EC429E"/>
    <w:rsid w:val="00EC4873"/>
    <w:rsid w:val="00EC4A60"/>
    <w:rsid w:val="00EC4B4D"/>
    <w:rsid w:val="00EC4F13"/>
    <w:rsid w:val="00EC5440"/>
    <w:rsid w:val="00EC5FCB"/>
    <w:rsid w:val="00EC6205"/>
    <w:rsid w:val="00EC630B"/>
    <w:rsid w:val="00EC6D5F"/>
    <w:rsid w:val="00EC70C5"/>
    <w:rsid w:val="00EC79FE"/>
    <w:rsid w:val="00EC7D47"/>
    <w:rsid w:val="00ED007C"/>
    <w:rsid w:val="00ED00E3"/>
    <w:rsid w:val="00ED01B3"/>
    <w:rsid w:val="00ED0A2B"/>
    <w:rsid w:val="00ED0B26"/>
    <w:rsid w:val="00ED0B45"/>
    <w:rsid w:val="00ED0E7D"/>
    <w:rsid w:val="00ED1181"/>
    <w:rsid w:val="00ED1525"/>
    <w:rsid w:val="00ED218E"/>
    <w:rsid w:val="00ED2388"/>
    <w:rsid w:val="00ED32C1"/>
    <w:rsid w:val="00ED3844"/>
    <w:rsid w:val="00ED39C4"/>
    <w:rsid w:val="00ED40C2"/>
    <w:rsid w:val="00ED45CF"/>
    <w:rsid w:val="00ED5915"/>
    <w:rsid w:val="00ED6123"/>
    <w:rsid w:val="00ED63AA"/>
    <w:rsid w:val="00ED65AE"/>
    <w:rsid w:val="00ED679B"/>
    <w:rsid w:val="00ED69A2"/>
    <w:rsid w:val="00ED6C50"/>
    <w:rsid w:val="00ED6E8E"/>
    <w:rsid w:val="00ED74A0"/>
    <w:rsid w:val="00ED78FC"/>
    <w:rsid w:val="00EE0086"/>
    <w:rsid w:val="00EE02C2"/>
    <w:rsid w:val="00EE055C"/>
    <w:rsid w:val="00EE08F8"/>
    <w:rsid w:val="00EE0D08"/>
    <w:rsid w:val="00EE1082"/>
    <w:rsid w:val="00EE1323"/>
    <w:rsid w:val="00EE13BE"/>
    <w:rsid w:val="00EE1544"/>
    <w:rsid w:val="00EE1603"/>
    <w:rsid w:val="00EE16F6"/>
    <w:rsid w:val="00EE196B"/>
    <w:rsid w:val="00EE1DB7"/>
    <w:rsid w:val="00EE1EBC"/>
    <w:rsid w:val="00EE20E3"/>
    <w:rsid w:val="00EE29B4"/>
    <w:rsid w:val="00EE2A97"/>
    <w:rsid w:val="00EE3174"/>
    <w:rsid w:val="00EE3B93"/>
    <w:rsid w:val="00EE3DEF"/>
    <w:rsid w:val="00EE3FF6"/>
    <w:rsid w:val="00EE40D9"/>
    <w:rsid w:val="00EE4491"/>
    <w:rsid w:val="00EE44B7"/>
    <w:rsid w:val="00EE4C3E"/>
    <w:rsid w:val="00EE5376"/>
    <w:rsid w:val="00EE5C11"/>
    <w:rsid w:val="00EE5E0D"/>
    <w:rsid w:val="00EE602D"/>
    <w:rsid w:val="00EE62B3"/>
    <w:rsid w:val="00EE6412"/>
    <w:rsid w:val="00EE643A"/>
    <w:rsid w:val="00EE6669"/>
    <w:rsid w:val="00EE6F00"/>
    <w:rsid w:val="00EE7F85"/>
    <w:rsid w:val="00EF079F"/>
    <w:rsid w:val="00EF084A"/>
    <w:rsid w:val="00EF0DAB"/>
    <w:rsid w:val="00EF1671"/>
    <w:rsid w:val="00EF1762"/>
    <w:rsid w:val="00EF1E57"/>
    <w:rsid w:val="00EF255B"/>
    <w:rsid w:val="00EF29C4"/>
    <w:rsid w:val="00EF2CC9"/>
    <w:rsid w:val="00EF2D42"/>
    <w:rsid w:val="00EF33D5"/>
    <w:rsid w:val="00EF3588"/>
    <w:rsid w:val="00EF3620"/>
    <w:rsid w:val="00EF3711"/>
    <w:rsid w:val="00EF3914"/>
    <w:rsid w:val="00EF3E5A"/>
    <w:rsid w:val="00EF40D9"/>
    <w:rsid w:val="00EF4633"/>
    <w:rsid w:val="00EF48E4"/>
    <w:rsid w:val="00EF4AF9"/>
    <w:rsid w:val="00EF4DFD"/>
    <w:rsid w:val="00EF517C"/>
    <w:rsid w:val="00EF520B"/>
    <w:rsid w:val="00EF5476"/>
    <w:rsid w:val="00EF5A0E"/>
    <w:rsid w:val="00EF5BB9"/>
    <w:rsid w:val="00EF5C87"/>
    <w:rsid w:val="00EF5DCB"/>
    <w:rsid w:val="00EF64E8"/>
    <w:rsid w:val="00EF740E"/>
    <w:rsid w:val="00EF771F"/>
    <w:rsid w:val="00F00069"/>
    <w:rsid w:val="00F00264"/>
    <w:rsid w:val="00F00689"/>
    <w:rsid w:val="00F00DD1"/>
    <w:rsid w:val="00F0113E"/>
    <w:rsid w:val="00F02464"/>
    <w:rsid w:val="00F037E4"/>
    <w:rsid w:val="00F04653"/>
    <w:rsid w:val="00F0469C"/>
    <w:rsid w:val="00F04C53"/>
    <w:rsid w:val="00F05C35"/>
    <w:rsid w:val="00F05D01"/>
    <w:rsid w:val="00F05FE5"/>
    <w:rsid w:val="00F0612F"/>
    <w:rsid w:val="00F06E41"/>
    <w:rsid w:val="00F06F08"/>
    <w:rsid w:val="00F07C1D"/>
    <w:rsid w:val="00F07D41"/>
    <w:rsid w:val="00F07D5A"/>
    <w:rsid w:val="00F10B62"/>
    <w:rsid w:val="00F10FE4"/>
    <w:rsid w:val="00F1101E"/>
    <w:rsid w:val="00F115DE"/>
    <w:rsid w:val="00F11D49"/>
    <w:rsid w:val="00F127BB"/>
    <w:rsid w:val="00F12B22"/>
    <w:rsid w:val="00F12B6B"/>
    <w:rsid w:val="00F12D16"/>
    <w:rsid w:val="00F13648"/>
    <w:rsid w:val="00F13DAD"/>
    <w:rsid w:val="00F1423E"/>
    <w:rsid w:val="00F14A33"/>
    <w:rsid w:val="00F150A8"/>
    <w:rsid w:val="00F152A4"/>
    <w:rsid w:val="00F157C8"/>
    <w:rsid w:val="00F159F1"/>
    <w:rsid w:val="00F15B03"/>
    <w:rsid w:val="00F15EEF"/>
    <w:rsid w:val="00F160C1"/>
    <w:rsid w:val="00F16166"/>
    <w:rsid w:val="00F16209"/>
    <w:rsid w:val="00F16AEB"/>
    <w:rsid w:val="00F16FAD"/>
    <w:rsid w:val="00F1752D"/>
    <w:rsid w:val="00F175DD"/>
    <w:rsid w:val="00F17CA8"/>
    <w:rsid w:val="00F17F56"/>
    <w:rsid w:val="00F17FA1"/>
    <w:rsid w:val="00F2006A"/>
    <w:rsid w:val="00F20ADE"/>
    <w:rsid w:val="00F20D27"/>
    <w:rsid w:val="00F210BA"/>
    <w:rsid w:val="00F21592"/>
    <w:rsid w:val="00F21664"/>
    <w:rsid w:val="00F219F6"/>
    <w:rsid w:val="00F222CC"/>
    <w:rsid w:val="00F234F3"/>
    <w:rsid w:val="00F23560"/>
    <w:rsid w:val="00F236E2"/>
    <w:rsid w:val="00F2375D"/>
    <w:rsid w:val="00F24375"/>
    <w:rsid w:val="00F251D1"/>
    <w:rsid w:val="00F257D0"/>
    <w:rsid w:val="00F267DD"/>
    <w:rsid w:val="00F26EB6"/>
    <w:rsid w:val="00F26F19"/>
    <w:rsid w:val="00F26FA6"/>
    <w:rsid w:val="00F276BD"/>
    <w:rsid w:val="00F27715"/>
    <w:rsid w:val="00F30A88"/>
    <w:rsid w:val="00F30B37"/>
    <w:rsid w:val="00F30C15"/>
    <w:rsid w:val="00F30CC1"/>
    <w:rsid w:val="00F312EA"/>
    <w:rsid w:val="00F31A2C"/>
    <w:rsid w:val="00F31BC2"/>
    <w:rsid w:val="00F31F4B"/>
    <w:rsid w:val="00F3226A"/>
    <w:rsid w:val="00F32661"/>
    <w:rsid w:val="00F33555"/>
    <w:rsid w:val="00F336DD"/>
    <w:rsid w:val="00F33B8F"/>
    <w:rsid w:val="00F34018"/>
    <w:rsid w:val="00F3454E"/>
    <w:rsid w:val="00F346DF"/>
    <w:rsid w:val="00F348C6"/>
    <w:rsid w:val="00F3492F"/>
    <w:rsid w:val="00F34EAF"/>
    <w:rsid w:val="00F353C3"/>
    <w:rsid w:val="00F35585"/>
    <w:rsid w:val="00F35954"/>
    <w:rsid w:val="00F35A30"/>
    <w:rsid w:val="00F35CFB"/>
    <w:rsid w:val="00F3664D"/>
    <w:rsid w:val="00F3709B"/>
    <w:rsid w:val="00F3731D"/>
    <w:rsid w:val="00F40360"/>
    <w:rsid w:val="00F4065C"/>
    <w:rsid w:val="00F416E9"/>
    <w:rsid w:val="00F41701"/>
    <w:rsid w:val="00F41749"/>
    <w:rsid w:val="00F4189F"/>
    <w:rsid w:val="00F42908"/>
    <w:rsid w:val="00F42D6E"/>
    <w:rsid w:val="00F430CB"/>
    <w:rsid w:val="00F442DE"/>
    <w:rsid w:val="00F44733"/>
    <w:rsid w:val="00F44E76"/>
    <w:rsid w:val="00F4500F"/>
    <w:rsid w:val="00F45100"/>
    <w:rsid w:val="00F4510A"/>
    <w:rsid w:val="00F451AE"/>
    <w:rsid w:val="00F452E6"/>
    <w:rsid w:val="00F45666"/>
    <w:rsid w:val="00F45B98"/>
    <w:rsid w:val="00F467C3"/>
    <w:rsid w:val="00F46C8C"/>
    <w:rsid w:val="00F46F58"/>
    <w:rsid w:val="00F47824"/>
    <w:rsid w:val="00F47D25"/>
    <w:rsid w:val="00F50737"/>
    <w:rsid w:val="00F515E0"/>
    <w:rsid w:val="00F5170D"/>
    <w:rsid w:val="00F51B79"/>
    <w:rsid w:val="00F53EAB"/>
    <w:rsid w:val="00F546D9"/>
    <w:rsid w:val="00F54C44"/>
    <w:rsid w:val="00F54D0D"/>
    <w:rsid w:val="00F54F1B"/>
    <w:rsid w:val="00F54F85"/>
    <w:rsid w:val="00F5511A"/>
    <w:rsid w:val="00F55506"/>
    <w:rsid w:val="00F555F8"/>
    <w:rsid w:val="00F5563E"/>
    <w:rsid w:val="00F557E4"/>
    <w:rsid w:val="00F559B8"/>
    <w:rsid w:val="00F559BA"/>
    <w:rsid w:val="00F55B87"/>
    <w:rsid w:val="00F609E1"/>
    <w:rsid w:val="00F60C9C"/>
    <w:rsid w:val="00F60CBB"/>
    <w:rsid w:val="00F6111E"/>
    <w:rsid w:val="00F61BB4"/>
    <w:rsid w:val="00F61CE2"/>
    <w:rsid w:val="00F621BD"/>
    <w:rsid w:val="00F621D2"/>
    <w:rsid w:val="00F6253A"/>
    <w:rsid w:val="00F62566"/>
    <w:rsid w:val="00F62A3B"/>
    <w:rsid w:val="00F647BA"/>
    <w:rsid w:val="00F64BF4"/>
    <w:rsid w:val="00F652DE"/>
    <w:rsid w:val="00F6565E"/>
    <w:rsid w:val="00F6592E"/>
    <w:rsid w:val="00F65AC2"/>
    <w:rsid w:val="00F65C3F"/>
    <w:rsid w:val="00F65DD6"/>
    <w:rsid w:val="00F65FD7"/>
    <w:rsid w:val="00F661AE"/>
    <w:rsid w:val="00F662C5"/>
    <w:rsid w:val="00F66676"/>
    <w:rsid w:val="00F67138"/>
    <w:rsid w:val="00F675B0"/>
    <w:rsid w:val="00F67D9A"/>
    <w:rsid w:val="00F709B2"/>
    <w:rsid w:val="00F71B8C"/>
    <w:rsid w:val="00F71F5D"/>
    <w:rsid w:val="00F72518"/>
    <w:rsid w:val="00F728C1"/>
    <w:rsid w:val="00F728DC"/>
    <w:rsid w:val="00F72DAA"/>
    <w:rsid w:val="00F72E56"/>
    <w:rsid w:val="00F730AD"/>
    <w:rsid w:val="00F73653"/>
    <w:rsid w:val="00F738FB"/>
    <w:rsid w:val="00F73AB5"/>
    <w:rsid w:val="00F73C90"/>
    <w:rsid w:val="00F740A3"/>
    <w:rsid w:val="00F75424"/>
    <w:rsid w:val="00F75687"/>
    <w:rsid w:val="00F75883"/>
    <w:rsid w:val="00F75B3F"/>
    <w:rsid w:val="00F75C64"/>
    <w:rsid w:val="00F76472"/>
    <w:rsid w:val="00F7650D"/>
    <w:rsid w:val="00F76C24"/>
    <w:rsid w:val="00F76C60"/>
    <w:rsid w:val="00F77CA4"/>
    <w:rsid w:val="00F803C2"/>
    <w:rsid w:val="00F80856"/>
    <w:rsid w:val="00F80929"/>
    <w:rsid w:val="00F81451"/>
    <w:rsid w:val="00F81460"/>
    <w:rsid w:val="00F81704"/>
    <w:rsid w:val="00F81F69"/>
    <w:rsid w:val="00F82147"/>
    <w:rsid w:val="00F82458"/>
    <w:rsid w:val="00F82F51"/>
    <w:rsid w:val="00F8352B"/>
    <w:rsid w:val="00F839E4"/>
    <w:rsid w:val="00F83E63"/>
    <w:rsid w:val="00F83FEF"/>
    <w:rsid w:val="00F84008"/>
    <w:rsid w:val="00F843E5"/>
    <w:rsid w:val="00F84B7C"/>
    <w:rsid w:val="00F84FB1"/>
    <w:rsid w:val="00F85163"/>
    <w:rsid w:val="00F8552B"/>
    <w:rsid w:val="00F85595"/>
    <w:rsid w:val="00F85B4C"/>
    <w:rsid w:val="00F85E4F"/>
    <w:rsid w:val="00F861F6"/>
    <w:rsid w:val="00F867D0"/>
    <w:rsid w:val="00F86A13"/>
    <w:rsid w:val="00F86AA4"/>
    <w:rsid w:val="00F86CC3"/>
    <w:rsid w:val="00F86F2E"/>
    <w:rsid w:val="00F905CF"/>
    <w:rsid w:val="00F9073A"/>
    <w:rsid w:val="00F90D52"/>
    <w:rsid w:val="00F90E05"/>
    <w:rsid w:val="00F90FF2"/>
    <w:rsid w:val="00F918D9"/>
    <w:rsid w:val="00F91E87"/>
    <w:rsid w:val="00F91F11"/>
    <w:rsid w:val="00F91FE7"/>
    <w:rsid w:val="00F93738"/>
    <w:rsid w:val="00F93EE1"/>
    <w:rsid w:val="00F94677"/>
    <w:rsid w:val="00F95435"/>
    <w:rsid w:val="00F95502"/>
    <w:rsid w:val="00F95BA7"/>
    <w:rsid w:val="00F95E16"/>
    <w:rsid w:val="00F9639E"/>
    <w:rsid w:val="00F9653C"/>
    <w:rsid w:val="00F96630"/>
    <w:rsid w:val="00F96DCD"/>
    <w:rsid w:val="00F976BD"/>
    <w:rsid w:val="00FA0036"/>
    <w:rsid w:val="00FA01C2"/>
    <w:rsid w:val="00FA097A"/>
    <w:rsid w:val="00FA0B31"/>
    <w:rsid w:val="00FA0C1A"/>
    <w:rsid w:val="00FA1607"/>
    <w:rsid w:val="00FA1C4E"/>
    <w:rsid w:val="00FA25C6"/>
    <w:rsid w:val="00FA29E8"/>
    <w:rsid w:val="00FA3622"/>
    <w:rsid w:val="00FA3810"/>
    <w:rsid w:val="00FA398E"/>
    <w:rsid w:val="00FA3A80"/>
    <w:rsid w:val="00FA3CAD"/>
    <w:rsid w:val="00FA3DDD"/>
    <w:rsid w:val="00FA3E70"/>
    <w:rsid w:val="00FA44EA"/>
    <w:rsid w:val="00FA4E79"/>
    <w:rsid w:val="00FA506D"/>
    <w:rsid w:val="00FA57E3"/>
    <w:rsid w:val="00FA5DB8"/>
    <w:rsid w:val="00FA6156"/>
    <w:rsid w:val="00FA6382"/>
    <w:rsid w:val="00FA6D2D"/>
    <w:rsid w:val="00FA6F10"/>
    <w:rsid w:val="00FA7308"/>
    <w:rsid w:val="00FA75D8"/>
    <w:rsid w:val="00FA7A34"/>
    <w:rsid w:val="00FB14D0"/>
    <w:rsid w:val="00FB1A60"/>
    <w:rsid w:val="00FB20F7"/>
    <w:rsid w:val="00FB235D"/>
    <w:rsid w:val="00FB257E"/>
    <w:rsid w:val="00FB2722"/>
    <w:rsid w:val="00FB27EF"/>
    <w:rsid w:val="00FB2BCC"/>
    <w:rsid w:val="00FB31F8"/>
    <w:rsid w:val="00FB38AF"/>
    <w:rsid w:val="00FB3A86"/>
    <w:rsid w:val="00FB4076"/>
    <w:rsid w:val="00FB4086"/>
    <w:rsid w:val="00FB4A07"/>
    <w:rsid w:val="00FB52C7"/>
    <w:rsid w:val="00FB598A"/>
    <w:rsid w:val="00FB5C5B"/>
    <w:rsid w:val="00FB61B2"/>
    <w:rsid w:val="00FB6FCE"/>
    <w:rsid w:val="00FB75E0"/>
    <w:rsid w:val="00FC0A18"/>
    <w:rsid w:val="00FC0D54"/>
    <w:rsid w:val="00FC0DF4"/>
    <w:rsid w:val="00FC2DED"/>
    <w:rsid w:val="00FC3537"/>
    <w:rsid w:val="00FC3938"/>
    <w:rsid w:val="00FC4753"/>
    <w:rsid w:val="00FC486D"/>
    <w:rsid w:val="00FC4895"/>
    <w:rsid w:val="00FC4A32"/>
    <w:rsid w:val="00FC4C38"/>
    <w:rsid w:val="00FC4CC4"/>
    <w:rsid w:val="00FC5013"/>
    <w:rsid w:val="00FC5038"/>
    <w:rsid w:val="00FC57CF"/>
    <w:rsid w:val="00FC5D06"/>
    <w:rsid w:val="00FC6714"/>
    <w:rsid w:val="00FC6FE4"/>
    <w:rsid w:val="00FC7177"/>
    <w:rsid w:val="00FC7277"/>
    <w:rsid w:val="00FC7945"/>
    <w:rsid w:val="00FD0761"/>
    <w:rsid w:val="00FD09AC"/>
    <w:rsid w:val="00FD1190"/>
    <w:rsid w:val="00FD147F"/>
    <w:rsid w:val="00FD1887"/>
    <w:rsid w:val="00FD1B90"/>
    <w:rsid w:val="00FD1D09"/>
    <w:rsid w:val="00FD1DDE"/>
    <w:rsid w:val="00FD2126"/>
    <w:rsid w:val="00FD256B"/>
    <w:rsid w:val="00FD2894"/>
    <w:rsid w:val="00FD2A2C"/>
    <w:rsid w:val="00FD3043"/>
    <w:rsid w:val="00FD34B9"/>
    <w:rsid w:val="00FD399A"/>
    <w:rsid w:val="00FD3CB7"/>
    <w:rsid w:val="00FD3D44"/>
    <w:rsid w:val="00FD3FDF"/>
    <w:rsid w:val="00FD41CB"/>
    <w:rsid w:val="00FD4359"/>
    <w:rsid w:val="00FD437F"/>
    <w:rsid w:val="00FD540C"/>
    <w:rsid w:val="00FD564D"/>
    <w:rsid w:val="00FD567A"/>
    <w:rsid w:val="00FD5ADF"/>
    <w:rsid w:val="00FD5C1E"/>
    <w:rsid w:val="00FD5DDD"/>
    <w:rsid w:val="00FD60E7"/>
    <w:rsid w:val="00FD612E"/>
    <w:rsid w:val="00FD6558"/>
    <w:rsid w:val="00FD74B7"/>
    <w:rsid w:val="00FD7872"/>
    <w:rsid w:val="00FD7AC8"/>
    <w:rsid w:val="00FE087D"/>
    <w:rsid w:val="00FE0ACD"/>
    <w:rsid w:val="00FE1005"/>
    <w:rsid w:val="00FE1856"/>
    <w:rsid w:val="00FE1882"/>
    <w:rsid w:val="00FE35D4"/>
    <w:rsid w:val="00FE38F8"/>
    <w:rsid w:val="00FE4288"/>
    <w:rsid w:val="00FE43A0"/>
    <w:rsid w:val="00FE43FE"/>
    <w:rsid w:val="00FE44AB"/>
    <w:rsid w:val="00FE4E53"/>
    <w:rsid w:val="00FE5363"/>
    <w:rsid w:val="00FE536E"/>
    <w:rsid w:val="00FE5C49"/>
    <w:rsid w:val="00FE5C79"/>
    <w:rsid w:val="00FE6647"/>
    <w:rsid w:val="00FE6BA8"/>
    <w:rsid w:val="00FE6C6C"/>
    <w:rsid w:val="00FE73B9"/>
    <w:rsid w:val="00FE7616"/>
    <w:rsid w:val="00FE7C4B"/>
    <w:rsid w:val="00FE7F23"/>
    <w:rsid w:val="00FF0108"/>
    <w:rsid w:val="00FF0855"/>
    <w:rsid w:val="00FF0AED"/>
    <w:rsid w:val="00FF10A3"/>
    <w:rsid w:val="00FF12B1"/>
    <w:rsid w:val="00FF16A5"/>
    <w:rsid w:val="00FF228B"/>
    <w:rsid w:val="00FF24E9"/>
    <w:rsid w:val="00FF30E9"/>
    <w:rsid w:val="00FF49E1"/>
    <w:rsid w:val="00FF4D71"/>
    <w:rsid w:val="00FF51BF"/>
    <w:rsid w:val="00FF5276"/>
    <w:rsid w:val="00FF5A2D"/>
    <w:rsid w:val="00FF5E25"/>
    <w:rsid w:val="00FF601A"/>
    <w:rsid w:val="00FF7939"/>
    <w:rsid w:val="00FF7A47"/>
    <w:rsid w:val="00FF7D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9"/>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uiPriority w:val="99"/>
    <w:rPr>
      <w:vertAlign w:val="superscript"/>
    </w:rPr>
  </w:style>
  <w:style w:type="paragraph" w:styleId="19">
    <w:name w:val="toc 1"/>
    <w:basedOn w:val="a2"/>
    <w:next w:val="a2"/>
    <w:autoRedefine/>
    <w:uiPriority w:val="39"/>
    <w:qFormat/>
    <w:rsid w:val="00F77CA4"/>
    <w:pPr>
      <w:tabs>
        <w:tab w:val="right" w:leader="dot" w:pos="9628"/>
      </w:tabs>
      <w:spacing w:before="120" w:after="120"/>
      <w:ind w:left="813" w:hangingChars="203" w:hanging="813"/>
    </w:pPr>
    <w:rPr>
      <w:rFonts w:ascii="標楷體" w:eastAsia="標楷體" w:hAnsi="標楷體"/>
      <w:b/>
      <w:bCs/>
      <w:caps/>
      <w:noProof/>
      <w:color w:val="000000" w:themeColor="text1"/>
      <w:sz w:val="40"/>
      <w:szCs w:val="40"/>
    </w:rPr>
  </w:style>
  <w:style w:type="paragraph" w:styleId="25">
    <w:name w:val="toc 2"/>
    <w:basedOn w:val="a2"/>
    <w:next w:val="a2"/>
    <w:autoRedefine/>
    <w:uiPriority w:val="39"/>
    <w:qFormat/>
    <w:rsid w:val="005D2440"/>
    <w:pPr>
      <w:tabs>
        <w:tab w:val="right" w:leader="dot" w:pos="9628"/>
      </w:tabs>
      <w:ind w:left="240"/>
    </w:pPr>
    <w:rPr>
      <w:rFonts w:ascii="標楷體" w:eastAsia="標楷體" w:hAnsi="標楷體"/>
      <w:b/>
      <w:bCs/>
      <w:smallCaps/>
      <w:noProof/>
      <w:sz w:val="32"/>
      <w:szCs w:val="32"/>
      <w:lang w:val="zh-TW"/>
    </w:rPr>
  </w:style>
  <w:style w:type="paragraph" w:styleId="33">
    <w:name w:val="toc 3"/>
    <w:basedOn w:val="a2"/>
    <w:next w:val="a2"/>
    <w:autoRedefine/>
    <w:uiPriority w:val="39"/>
    <w:qFormat/>
    <w:rsid w:val="00AA03D1"/>
    <w:pPr>
      <w:tabs>
        <w:tab w:val="right" w:leader="dot" w:pos="9628"/>
      </w:tabs>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872272"/>
    <w:pPr>
      <w:adjustRightInd w:val="0"/>
      <w:snapToGrid w:val="0"/>
      <w:spacing w:afterLines="0" w:after="0" w:line="300" w:lineRule="auto"/>
    </w:pPr>
    <w:rPr>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
    <w:link w:val="1"/>
    <w:locked/>
    <w:rsid w:val="00520BD5"/>
    <w:rPr>
      <w:rFonts w:eastAsia="標楷體"/>
      <w:b/>
      <w:sz w:val="40"/>
      <w:szCs w:val="40"/>
      <w:lang w:val="en-US" w:eastAsia="zh-TW" w:bidi="ar-SA"/>
    </w:rPr>
  </w:style>
  <w:style w:type="character" w:customStyle="1" w:styleId="12">
    <w:name w:val="頁首 字元1"/>
    <w:link w:val="a8"/>
    <w:semiHidden/>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7">
    <w:name w:val="表次"/>
    <w:basedOn w:val="a2"/>
    <w:link w:val="affffff8"/>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10"/>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clear" w:pos="9628"/>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11"/>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9"/>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uiPriority w:val="99"/>
    <w:rPr>
      <w:vertAlign w:val="superscript"/>
    </w:rPr>
  </w:style>
  <w:style w:type="paragraph" w:styleId="19">
    <w:name w:val="toc 1"/>
    <w:basedOn w:val="a2"/>
    <w:next w:val="a2"/>
    <w:autoRedefine/>
    <w:uiPriority w:val="39"/>
    <w:qFormat/>
    <w:rsid w:val="00F77CA4"/>
    <w:pPr>
      <w:tabs>
        <w:tab w:val="right" w:leader="dot" w:pos="9628"/>
      </w:tabs>
      <w:spacing w:before="120" w:after="120"/>
      <w:ind w:left="813" w:hangingChars="203" w:hanging="813"/>
    </w:pPr>
    <w:rPr>
      <w:rFonts w:ascii="標楷體" w:eastAsia="標楷體" w:hAnsi="標楷體"/>
      <w:b/>
      <w:bCs/>
      <w:caps/>
      <w:noProof/>
      <w:color w:val="000000" w:themeColor="text1"/>
      <w:sz w:val="40"/>
      <w:szCs w:val="40"/>
    </w:rPr>
  </w:style>
  <w:style w:type="paragraph" w:styleId="25">
    <w:name w:val="toc 2"/>
    <w:basedOn w:val="a2"/>
    <w:next w:val="a2"/>
    <w:autoRedefine/>
    <w:uiPriority w:val="39"/>
    <w:qFormat/>
    <w:rsid w:val="005D2440"/>
    <w:pPr>
      <w:tabs>
        <w:tab w:val="right" w:leader="dot" w:pos="9628"/>
      </w:tabs>
      <w:ind w:left="240"/>
    </w:pPr>
    <w:rPr>
      <w:rFonts w:ascii="標楷體" w:eastAsia="標楷體" w:hAnsi="標楷體"/>
      <w:b/>
      <w:bCs/>
      <w:smallCaps/>
      <w:noProof/>
      <w:sz w:val="32"/>
      <w:szCs w:val="32"/>
      <w:lang w:val="zh-TW"/>
    </w:rPr>
  </w:style>
  <w:style w:type="paragraph" w:styleId="33">
    <w:name w:val="toc 3"/>
    <w:basedOn w:val="a2"/>
    <w:next w:val="a2"/>
    <w:autoRedefine/>
    <w:uiPriority w:val="39"/>
    <w:qFormat/>
    <w:rsid w:val="00AA03D1"/>
    <w:pPr>
      <w:tabs>
        <w:tab w:val="right" w:leader="dot" w:pos="9628"/>
      </w:tabs>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872272"/>
    <w:pPr>
      <w:adjustRightInd w:val="0"/>
      <w:snapToGrid w:val="0"/>
      <w:spacing w:afterLines="0" w:after="0" w:line="300" w:lineRule="auto"/>
    </w:pPr>
    <w:rPr>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
    <w:link w:val="1"/>
    <w:locked/>
    <w:rsid w:val="00520BD5"/>
    <w:rPr>
      <w:rFonts w:eastAsia="標楷體"/>
      <w:b/>
      <w:sz w:val="40"/>
      <w:szCs w:val="40"/>
      <w:lang w:val="en-US" w:eastAsia="zh-TW" w:bidi="ar-SA"/>
    </w:rPr>
  </w:style>
  <w:style w:type="character" w:customStyle="1" w:styleId="12">
    <w:name w:val="頁首 字元1"/>
    <w:link w:val="a8"/>
    <w:semiHidden/>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7">
    <w:name w:val="表次"/>
    <w:basedOn w:val="a2"/>
    <w:link w:val="affffff8"/>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10"/>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clear" w:pos="9628"/>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11"/>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chart" Target="charts/chart16.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5.xml"/><Relationship Id="rId25" Type="http://schemas.openxmlformats.org/officeDocument/2006/relationships/chart" Target="charts/chart11.xml"/><Relationship Id="rId33" Type="http://schemas.openxmlformats.org/officeDocument/2006/relationships/image" Target="media/image5.png"/><Relationship Id="rId38" Type="http://schemas.openxmlformats.org/officeDocument/2006/relationships/chart" Target="charts/chart20.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0.xml"/><Relationship Id="rId32" Type="http://schemas.openxmlformats.org/officeDocument/2006/relationships/image" Target="media/image4.emf"/><Relationship Id="rId37" Type="http://schemas.openxmlformats.org/officeDocument/2006/relationships/chart" Target="charts/chart19.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18.xml"/><Relationship Id="rId10" Type="http://schemas.openxmlformats.org/officeDocument/2006/relationships/footer" Target="footer2.xml"/><Relationship Id="rId19" Type="http://schemas.openxmlformats.org/officeDocument/2006/relationships/chart" Target="charts/chart5.xml"/><Relationship Id="rId31"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image" Target="media/image2.emf"/><Relationship Id="rId35" Type="http://schemas.openxmlformats.org/officeDocument/2006/relationships/chart" Target="charts/chart17.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2" Type="http://schemas.openxmlformats.org/officeDocument/2006/relationships/oleObject" Target="file:///D:\&#22283;&#20839;&#31185;\&#26376;&#22577;\103&#24180;\&#20154;&#21475;&#32080;&#27083;&#33287;&#28040;&#36027;5&#26376;\&#28040;&#36027;&#21450;&#21487;&#25903;&#37197;&#25152;&#24471;.xlsx" TargetMode="External"/><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1"/>
              <c:layout>
                <c:manualLayout>
                  <c:x val="-1.9353372582328505E-2"/>
                  <c:y val="0"/>
                </c:manualLayout>
              </c:layout>
              <c:tx>
                <c:rich>
                  <a:bodyPr/>
                  <a:lstStyle/>
                  <a:p>
                    <a:r>
                      <a:rPr lang="en-US" altLang="zh-TW"/>
                      <a:t>0.31</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Sheet1!$A$122:$A$185</c:f>
              <c:strCache>
                <c:ptCount val="64"/>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strCache>
            </c:strRef>
          </c:cat>
          <c:val>
            <c:numRef>
              <c:f>Sheet1!$C$122:$C$185</c:f>
              <c:numCache>
                <c:formatCode>General</c:formatCode>
                <c:ptCount val="64"/>
                <c:pt idx="0">
                  <c:v>-0.21</c:v>
                </c:pt>
                <c:pt idx="1">
                  <c:v>1.59</c:v>
                </c:pt>
                <c:pt idx="2">
                  <c:v>2.88</c:v>
                </c:pt>
                <c:pt idx="3">
                  <c:v>3.53</c:v>
                </c:pt>
                <c:pt idx="4">
                  <c:v>3.65</c:v>
                </c:pt>
                <c:pt idx="5">
                  <c:v>3.52</c:v>
                </c:pt>
                <c:pt idx="6">
                  <c:v>3.17</c:v>
                </c:pt>
                <c:pt idx="7">
                  <c:v>2.72</c:v>
                </c:pt>
                <c:pt idx="8">
                  <c:v>2.25</c:v>
                </c:pt>
                <c:pt idx="9">
                  <c:v>1.82</c:v>
                </c:pt>
                <c:pt idx="10">
                  <c:v>1.47</c:v>
                </c:pt>
                <c:pt idx="11">
                  <c:v>1.22</c:v>
                </c:pt>
                <c:pt idx="12">
                  <c:v>1.04</c:v>
                </c:pt>
                <c:pt idx="13">
                  <c:v>0.88</c:v>
                </c:pt>
                <c:pt idx="14">
                  <c:v>0.67</c:v>
                </c:pt>
                <c:pt idx="15">
                  <c:v>0.48</c:v>
                </c:pt>
                <c:pt idx="16">
                  <c:v>0.38</c:v>
                </c:pt>
                <c:pt idx="17">
                  <c:v>0.32</c:v>
                </c:pt>
                <c:pt idx="18">
                  <c:v>0.33</c:v>
                </c:pt>
                <c:pt idx="19">
                  <c:v>0.35</c:v>
                </c:pt>
                <c:pt idx="20">
                  <c:v>0.36</c:v>
                </c:pt>
                <c:pt idx="21">
                  <c:v>0.39</c:v>
                </c:pt>
                <c:pt idx="22">
                  <c:v>0.41</c:v>
                </c:pt>
                <c:pt idx="23">
                  <c:v>0.39</c:v>
                </c:pt>
                <c:pt idx="24">
                  <c:v>0.3</c:v>
                </c:pt>
                <c:pt idx="25">
                  <c:v>0.2</c:v>
                </c:pt>
                <c:pt idx="26">
                  <c:v>0.1</c:v>
                </c:pt>
                <c:pt idx="27">
                  <c:v>-0.01</c:v>
                </c:pt>
                <c:pt idx="28">
                  <c:v>-0.13</c:v>
                </c:pt>
                <c:pt idx="29">
                  <c:v>-0.24</c:v>
                </c:pt>
                <c:pt idx="30">
                  <c:v>-0.28999999999999998</c:v>
                </c:pt>
                <c:pt idx="31">
                  <c:v>-0.3</c:v>
                </c:pt>
                <c:pt idx="32">
                  <c:v>-0.18</c:v>
                </c:pt>
                <c:pt idx="33">
                  <c:v>0.03</c:v>
                </c:pt>
                <c:pt idx="34">
                  <c:v>0.23</c:v>
                </c:pt>
                <c:pt idx="35">
                  <c:v>0.36</c:v>
                </c:pt>
                <c:pt idx="36">
                  <c:v>0.39</c:v>
                </c:pt>
                <c:pt idx="37">
                  <c:v>0.3</c:v>
                </c:pt>
                <c:pt idx="38">
                  <c:v>0.15</c:v>
                </c:pt>
                <c:pt idx="39">
                  <c:v>-0.08</c:v>
                </c:pt>
                <c:pt idx="40">
                  <c:v>-0.24</c:v>
                </c:pt>
                <c:pt idx="41">
                  <c:v>-0.28000000000000003</c:v>
                </c:pt>
                <c:pt idx="42">
                  <c:v>-0.18</c:v>
                </c:pt>
                <c:pt idx="43">
                  <c:v>7.0000000000000007E-2</c:v>
                </c:pt>
                <c:pt idx="44">
                  <c:v>0.37</c:v>
                </c:pt>
                <c:pt idx="45">
                  <c:v>0.62</c:v>
                </c:pt>
                <c:pt idx="46">
                  <c:v>0.79</c:v>
                </c:pt>
                <c:pt idx="47">
                  <c:v>0.78</c:v>
                </c:pt>
                <c:pt idx="48">
                  <c:v>0.64</c:v>
                </c:pt>
                <c:pt idx="49">
                  <c:v>0.44</c:v>
                </c:pt>
                <c:pt idx="50">
                  <c:v>0.28999999999999998</c:v>
                </c:pt>
                <c:pt idx="51">
                  <c:v>0.22</c:v>
                </c:pt>
                <c:pt idx="52">
                  <c:v>0.18</c:v>
                </c:pt>
                <c:pt idx="53">
                  <c:v>0.18</c:v>
                </c:pt>
                <c:pt idx="54">
                  <c:v>0.28000000000000003</c:v>
                </c:pt>
                <c:pt idx="55">
                  <c:v>0.37</c:v>
                </c:pt>
                <c:pt idx="56">
                  <c:v>0.38</c:v>
                </c:pt>
                <c:pt idx="57">
                  <c:v>0.35</c:v>
                </c:pt>
                <c:pt idx="58">
                  <c:v>0.32</c:v>
                </c:pt>
                <c:pt idx="59">
                  <c:v>0.31</c:v>
                </c:pt>
                <c:pt idx="60">
                  <c:v>0.28000000000000003</c:v>
                </c:pt>
                <c:pt idx="61">
                  <c:v>0.31</c:v>
                </c:pt>
                <c:pt idx="62" formatCode="0.00_ ">
                  <c:v>0.22</c:v>
                </c:pt>
                <c:pt idx="63" formatCode="0.0_ ">
                  <c:v>0.31</c:v>
                </c:pt>
              </c:numCache>
            </c:numRef>
          </c:val>
        </c:ser>
        <c:dLbls>
          <c:showLegendKey val="0"/>
          <c:showVal val="0"/>
          <c:showCatName val="0"/>
          <c:showSerName val="0"/>
          <c:showPercent val="0"/>
          <c:showBubbleSize val="0"/>
        </c:dLbls>
        <c:gapWidth val="150"/>
        <c:axId val="142591488"/>
        <c:axId val="15230604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1"/>
              <c:layout>
                <c:manualLayout>
                  <c:x val="-7.0155975610940821E-2"/>
                  <c:y val="-3.9766084618000963E-2"/>
                </c:manualLayout>
              </c:layout>
              <c:tx>
                <c:rich>
                  <a:bodyPr/>
                  <a:lstStyle/>
                  <a:p>
                    <a:r>
                      <a:rPr lang="en-US" altLang="en-US"/>
                      <a:t>104.</a:t>
                    </a:r>
                    <a:r>
                      <a:rPr lang="en-US" altLang="zh-TW"/>
                      <a:t>90</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Sheet1!$A$122:$A$185</c:f>
              <c:strCache>
                <c:ptCount val="64"/>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strCache>
            </c:strRef>
          </c:cat>
          <c:val>
            <c:numRef>
              <c:f>Sheet1!$B$122:$B$185</c:f>
              <c:numCache>
                <c:formatCode>General</c:formatCode>
                <c:ptCount val="64"/>
                <c:pt idx="0">
                  <c:v>69.58</c:v>
                </c:pt>
                <c:pt idx="1">
                  <c:v>70.680000000000007</c:v>
                </c:pt>
                <c:pt idx="2">
                  <c:v>72.709999999999994</c:v>
                </c:pt>
                <c:pt idx="3">
                  <c:v>75.28</c:v>
                </c:pt>
                <c:pt idx="4">
                  <c:v>78.02</c:v>
                </c:pt>
                <c:pt idx="5">
                  <c:v>80.77</c:v>
                </c:pt>
                <c:pt idx="6">
                  <c:v>83.33</c:v>
                </c:pt>
                <c:pt idx="7">
                  <c:v>85.6</c:v>
                </c:pt>
                <c:pt idx="8">
                  <c:v>87.52</c:v>
                </c:pt>
                <c:pt idx="9">
                  <c:v>89.12</c:v>
                </c:pt>
                <c:pt idx="10">
                  <c:v>90.43</c:v>
                </c:pt>
                <c:pt idx="11">
                  <c:v>91.53</c:v>
                </c:pt>
                <c:pt idx="12">
                  <c:v>92.48</c:v>
                </c:pt>
                <c:pt idx="13">
                  <c:v>93.3</c:v>
                </c:pt>
                <c:pt idx="14">
                  <c:v>93.93</c:v>
                </c:pt>
                <c:pt idx="15">
                  <c:v>94.38</c:v>
                </c:pt>
                <c:pt idx="16">
                  <c:v>94.74</c:v>
                </c:pt>
                <c:pt idx="17">
                  <c:v>95.04</c:v>
                </c:pt>
                <c:pt idx="18">
                  <c:v>95.35</c:v>
                </c:pt>
                <c:pt idx="19">
                  <c:v>95.68</c:v>
                </c:pt>
                <c:pt idx="20">
                  <c:v>96.03</c:v>
                </c:pt>
                <c:pt idx="21">
                  <c:v>96.4</c:v>
                </c:pt>
                <c:pt idx="22">
                  <c:v>96.79</c:v>
                </c:pt>
                <c:pt idx="23">
                  <c:v>97.17</c:v>
                </c:pt>
                <c:pt idx="24">
                  <c:v>97.46</c:v>
                </c:pt>
                <c:pt idx="25">
                  <c:v>97.65</c:v>
                </c:pt>
                <c:pt idx="26">
                  <c:v>97.75</c:v>
                </c:pt>
                <c:pt idx="27">
                  <c:v>97.75</c:v>
                </c:pt>
                <c:pt idx="28">
                  <c:v>97.62</c:v>
                </c:pt>
                <c:pt idx="29">
                  <c:v>97.39</c:v>
                </c:pt>
                <c:pt idx="30">
                  <c:v>97.1</c:v>
                </c:pt>
                <c:pt idx="31">
                  <c:v>96.81</c:v>
                </c:pt>
                <c:pt idx="32">
                  <c:v>96.64</c:v>
                </c:pt>
                <c:pt idx="33">
                  <c:v>96.66</c:v>
                </c:pt>
                <c:pt idx="34">
                  <c:v>96.89</c:v>
                </c:pt>
                <c:pt idx="35">
                  <c:v>97.23</c:v>
                </c:pt>
                <c:pt idx="36">
                  <c:v>97.61</c:v>
                </c:pt>
                <c:pt idx="37">
                  <c:v>97.9</c:v>
                </c:pt>
                <c:pt idx="38">
                  <c:v>98.05</c:v>
                </c:pt>
                <c:pt idx="39">
                  <c:v>97.97</c:v>
                </c:pt>
                <c:pt idx="40">
                  <c:v>97.74</c:v>
                </c:pt>
                <c:pt idx="41">
                  <c:v>97.47</c:v>
                </c:pt>
                <c:pt idx="42">
                  <c:v>97.3</c:v>
                </c:pt>
                <c:pt idx="43">
                  <c:v>97.37</c:v>
                </c:pt>
                <c:pt idx="44">
                  <c:v>97.73</c:v>
                </c:pt>
                <c:pt idx="45">
                  <c:v>98.34</c:v>
                </c:pt>
                <c:pt idx="46">
                  <c:v>99.11</c:v>
                </c:pt>
                <c:pt idx="47">
                  <c:v>99.89</c:v>
                </c:pt>
                <c:pt idx="48">
                  <c:v>100.53</c:v>
                </c:pt>
                <c:pt idx="49">
                  <c:v>100.97</c:v>
                </c:pt>
                <c:pt idx="50">
                  <c:v>101.26</c:v>
                </c:pt>
                <c:pt idx="51">
                  <c:v>101.49</c:v>
                </c:pt>
                <c:pt idx="52">
                  <c:v>101.67</c:v>
                </c:pt>
                <c:pt idx="53">
                  <c:v>101.85</c:v>
                </c:pt>
                <c:pt idx="54">
                  <c:v>102.14</c:v>
                </c:pt>
                <c:pt idx="55">
                  <c:v>102.51</c:v>
                </c:pt>
                <c:pt idx="56">
                  <c:v>102.91</c:v>
                </c:pt>
                <c:pt idx="57">
                  <c:v>103.27</c:v>
                </c:pt>
                <c:pt idx="58">
                  <c:v>103.59</c:v>
                </c:pt>
                <c:pt idx="59">
                  <c:v>103.91</c:v>
                </c:pt>
                <c:pt idx="60">
                  <c:v>104.2</c:v>
                </c:pt>
                <c:pt idx="61">
                  <c:v>104.53</c:v>
                </c:pt>
                <c:pt idx="62">
                  <c:v>104.49</c:v>
                </c:pt>
                <c:pt idx="63">
                  <c:v>104.9</c:v>
                </c:pt>
              </c:numCache>
            </c:numRef>
          </c:val>
          <c:smooth val="0"/>
        </c:ser>
        <c:dLbls>
          <c:showLegendKey val="0"/>
          <c:showVal val="0"/>
          <c:showCatName val="0"/>
          <c:showSerName val="0"/>
          <c:showPercent val="0"/>
          <c:showBubbleSize val="0"/>
        </c:dLbls>
        <c:marker val="1"/>
        <c:smooth val="0"/>
        <c:axId val="128256256"/>
        <c:axId val="139209728"/>
      </c:lineChart>
      <c:catAx>
        <c:axId val="12825625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139209728"/>
        <c:crossesAt val="60"/>
        <c:auto val="0"/>
        <c:lblAlgn val="ctr"/>
        <c:lblOffset val="100"/>
        <c:tickLblSkip val="2"/>
        <c:tickMarkSkip val="1"/>
        <c:noMultiLvlLbl val="0"/>
      </c:catAx>
      <c:valAx>
        <c:axId val="139209728"/>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28256256"/>
        <c:crosses val="autoZero"/>
        <c:crossBetween val="between"/>
        <c:majorUnit val="10"/>
        <c:minorUnit val="5"/>
      </c:valAx>
      <c:catAx>
        <c:axId val="142591488"/>
        <c:scaling>
          <c:orientation val="minMax"/>
        </c:scaling>
        <c:delete val="1"/>
        <c:axPos val="b"/>
        <c:majorTickMark val="out"/>
        <c:minorTickMark val="none"/>
        <c:tickLblPos val="nextTo"/>
        <c:crossAx val="152306048"/>
        <c:crosses val="autoZero"/>
        <c:auto val="0"/>
        <c:lblAlgn val="ctr"/>
        <c:lblOffset val="100"/>
        <c:noMultiLvlLbl val="0"/>
      </c:catAx>
      <c:valAx>
        <c:axId val="152306048"/>
        <c:scaling>
          <c:orientation val="minMax"/>
          <c:max val="4"/>
          <c:min val="-4"/>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4259148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Sheet1!$A$164:$B$227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98年</c:v>
                  </c:pt>
                  <c:pt idx="12">
                    <c:v>99年</c:v>
                  </c:pt>
                  <c:pt idx="24">
                    <c:v>100年</c:v>
                  </c:pt>
                  <c:pt idx="36">
                    <c:v>101年</c:v>
                  </c:pt>
                  <c:pt idx="48">
                    <c:v>102年</c:v>
                  </c:pt>
                  <c:pt idx="60">
                    <c:v>103年</c:v>
                  </c:pt>
                </c:lvl>
              </c:multiLvlStrCache>
            </c:multiLvlStrRef>
          </c:cat>
          <c:val>
            <c:numRef>
              <c:f>Sheet1!$E$164:$E$227</c:f>
              <c:numCache>
                <c:formatCode>0.00_ </c:formatCode>
                <c:ptCount val="64"/>
                <c:pt idx="0">
                  <c:v>1.17</c:v>
                </c:pt>
                <c:pt idx="1">
                  <c:v>0.28000000000000003</c:v>
                </c:pt>
                <c:pt idx="2">
                  <c:v>-0.18</c:v>
                </c:pt>
                <c:pt idx="3">
                  <c:v>-0.23</c:v>
                </c:pt>
                <c:pt idx="4">
                  <c:v>-0.93</c:v>
                </c:pt>
                <c:pt idx="5">
                  <c:v>-1.29</c:v>
                </c:pt>
                <c:pt idx="6">
                  <c:v>-1.45</c:v>
                </c:pt>
                <c:pt idx="7">
                  <c:v>-0.9</c:v>
                </c:pt>
                <c:pt idx="8">
                  <c:v>-1.18</c:v>
                </c:pt>
                <c:pt idx="9">
                  <c:v>-1.96</c:v>
                </c:pt>
                <c:pt idx="10">
                  <c:v>-1.27</c:v>
                </c:pt>
                <c:pt idx="11">
                  <c:v>0.74</c:v>
                </c:pt>
                <c:pt idx="12">
                  <c:v>1.73</c:v>
                </c:pt>
                <c:pt idx="13">
                  <c:v>2.95</c:v>
                </c:pt>
                <c:pt idx="14">
                  <c:v>2.89</c:v>
                </c:pt>
                <c:pt idx="15" formatCode="General">
                  <c:v>3.59</c:v>
                </c:pt>
                <c:pt idx="16" formatCode="General">
                  <c:v>4.91</c:v>
                </c:pt>
                <c:pt idx="17" formatCode="General">
                  <c:v>5.23</c:v>
                </c:pt>
                <c:pt idx="18" formatCode="General">
                  <c:v>5.84</c:v>
                </c:pt>
                <c:pt idx="19" formatCode="General">
                  <c:v>6.25</c:v>
                </c:pt>
                <c:pt idx="20" formatCode="General">
                  <c:v>6</c:v>
                </c:pt>
                <c:pt idx="21" formatCode="General">
                  <c:v>6.97</c:v>
                </c:pt>
                <c:pt idx="22" formatCode="General">
                  <c:v>6.69</c:v>
                </c:pt>
                <c:pt idx="23" formatCode="General">
                  <c:v>6.72</c:v>
                </c:pt>
                <c:pt idx="24" formatCode="General">
                  <c:v>8.2899999999999991</c:v>
                </c:pt>
                <c:pt idx="25" formatCode="General">
                  <c:v>8.5</c:v>
                </c:pt>
                <c:pt idx="26" formatCode="General">
                  <c:v>8.9</c:v>
                </c:pt>
                <c:pt idx="27" formatCode="General">
                  <c:v>8.4</c:v>
                </c:pt>
                <c:pt idx="28" formatCode="General">
                  <c:v>8</c:v>
                </c:pt>
                <c:pt idx="29" formatCode="General">
                  <c:v>7.49</c:v>
                </c:pt>
                <c:pt idx="30" formatCode="General">
                  <c:v>7.34</c:v>
                </c:pt>
                <c:pt idx="31" formatCode="General">
                  <c:v>7.29</c:v>
                </c:pt>
                <c:pt idx="32" formatCode="General">
                  <c:v>7.92</c:v>
                </c:pt>
                <c:pt idx="33" formatCode="General">
                  <c:v>7.02</c:v>
                </c:pt>
                <c:pt idx="34" formatCode="General">
                  <c:v>6.78</c:v>
                </c:pt>
                <c:pt idx="35" formatCode="General">
                  <c:v>5.58</c:v>
                </c:pt>
                <c:pt idx="36" formatCode="General">
                  <c:v>4.5199999999999996</c:v>
                </c:pt>
                <c:pt idx="37">
                  <c:v>4.4400000000000004</c:v>
                </c:pt>
                <c:pt idx="38">
                  <c:v>4.54</c:v>
                </c:pt>
                <c:pt idx="39">
                  <c:v>4.68</c:v>
                </c:pt>
                <c:pt idx="40">
                  <c:v>4</c:v>
                </c:pt>
                <c:pt idx="41">
                  <c:v>3.12</c:v>
                </c:pt>
                <c:pt idx="42">
                  <c:v>3.47</c:v>
                </c:pt>
                <c:pt idx="43">
                  <c:v>2.4900000000000002</c:v>
                </c:pt>
                <c:pt idx="44">
                  <c:v>2.37</c:v>
                </c:pt>
                <c:pt idx="45">
                  <c:v>2.84</c:v>
                </c:pt>
                <c:pt idx="46">
                  <c:v>2.5099999999999998</c:v>
                </c:pt>
                <c:pt idx="47">
                  <c:v>3.29</c:v>
                </c:pt>
                <c:pt idx="48">
                  <c:v>2.77</c:v>
                </c:pt>
                <c:pt idx="49">
                  <c:v>2.83</c:v>
                </c:pt>
                <c:pt idx="50">
                  <c:v>2.84</c:v>
                </c:pt>
                <c:pt idx="51">
                  <c:v>2.59</c:v>
                </c:pt>
                <c:pt idx="52">
                  <c:v>2.16</c:v>
                </c:pt>
                <c:pt idx="53">
                  <c:v>3.53</c:v>
                </c:pt>
                <c:pt idx="54">
                  <c:v>3.46</c:v>
                </c:pt>
                <c:pt idx="55">
                  <c:v>3.41</c:v>
                </c:pt>
                <c:pt idx="56">
                  <c:v>3.83</c:v>
                </c:pt>
                <c:pt idx="57">
                  <c:v>3.55</c:v>
                </c:pt>
                <c:pt idx="58">
                  <c:v>4.1100000000000003</c:v>
                </c:pt>
                <c:pt idx="59">
                  <c:v>3.48</c:v>
                </c:pt>
                <c:pt idx="60">
                  <c:v>4.17</c:v>
                </c:pt>
                <c:pt idx="61">
                  <c:v>4.16</c:v>
                </c:pt>
                <c:pt idx="62">
                  <c:v>4.37</c:v>
                </c:pt>
                <c:pt idx="63">
                  <c:v>4.9800000000000004</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Sheet1!$A$164:$B$227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98年</c:v>
                  </c:pt>
                  <c:pt idx="12">
                    <c:v>99年</c:v>
                  </c:pt>
                  <c:pt idx="24">
                    <c:v>100年</c:v>
                  </c:pt>
                  <c:pt idx="36">
                    <c:v>101年</c:v>
                  </c:pt>
                  <c:pt idx="48">
                    <c:v>102年</c:v>
                  </c:pt>
                  <c:pt idx="60">
                    <c:v>103年</c:v>
                  </c:pt>
                </c:lvl>
              </c:multiLvlStrCache>
            </c:multiLvlStrRef>
          </c:cat>
          <c:val>
            <c:numRef>
              <c:f>Sheet1!$F$164:$F$227</c:f>
              <c:numCache>
                <c:formatCode>0.00_ </c:formatCode>
                <c:ptCount val="64"/>
                <c:pt idx="0">
                  <c:v>2.9</c:v>
                </c:pt>
                <c:pt idx="1">
                  <c:v>2.4700000000000002</c:v>
                </c:pt>
                <c:pt idx="2">
                  <c:v>2.4</c:v>
                </c:pt>
                <c:pt idx="3">
                  <c:v>1.84</c:v>
                </c:pt>
                <c:pt idx="4">
                  <c:v>0.95</c:v>
                </c:pt>
                <c:pt idx="5">
                  <c:v>0.14000000000000001</c:v>
                </c:pt>
                <c:pt idx="6">
                  <c:v>-0.5</c:v>
                </c:pt>
                <c:pt idx="7">
                  <c:v>-0.82</c:v>
                </c:pt>
                <c:pt idx="8">
                  <c:v>-1.28</c:v>
                </c:pt>
                <c:pt idx="9">
                  <c:v>-1.08</c:v>
                </c:pt>
                <c:pt idx="10">
                  <c:v>-0.62</c:v>
                </c:pt>
                <c:pt idx="11">
                  <c:v>0.75</c:v>
                </c:pt>
                <c:pt idx="12">
                  <c:v>0.91</c:v>
                </c:pt>
                <c:pt idx="13">
                  <c:v>1.97</c:v>
                </c:pt>
                <c:pt idx="14" formatCode="General">
                  <c:v>1.45</c:v>
                </c:pt>
                <c:pt idx="15" formatCode="General">
                  <c:v>2.1</c:v>
                </c:pt>
                <c:pt idx="16">
                  <c:v>3.03</c:v>
                </c:pt>
                <c:pt idx="17">
                  <c:v>3.75</c:v>
                </c:pt>
                <c:pt idx="18" formatCode="General">
                  <c:v>4.6399999999999997</c:v>
                </c:pt>
                <c:pt idx="19" formatCode="General">
                  <c:v>5.68</c:v>
                </c:pt>
                <c:pt idx="20" formatCode="General">
                  <c:v>5.29</c:v>
                </c:pt>
                <c:pt idx="21" formatCode="General">
                  <c:v>5.96</c:v>
                </c:pt>
                <c:pt idx="22" formatCode="General">
                  <c:v>3.34</c:v>
                </c:pt>
                <c:pt idx="23" formatCode="General">
                  <c:v>6.19</c:v>
                </c:pt>
                <c:pt idx="24" formatCode="General">
                  <c:v>7.62</c:v>
                </c:pt>
                <c:pt idx="25" formatCode="General">
                  <c:v>7.63</c:v>
                </c:pt>
                <c:pt idx="26" formatCode="General">
                  <c:v>8.1999999999999993</c:v>
                </c:pt>
                <c:pt idx="27" formatCode="General">
                  <c:v>7.9</c:v>
                </c:pt>
                <c:pt idx="28" formatCode="General">
                  <c:v>7.8</c:v>
                </c:pt>
                <c:pt idx="29" formatCode="General">
                  <c:v>7.48</c:v>
                </c:pt>
                <c:pt idx="30" formatCode="General">
                  <c:v>7.2</c:v>
                </c:pt>
                <c:pt idx="31" formatCode="General">
                  <c:v>7.28</c:v>
                </c:pt>
                <c:pt idx="32" formatCode="General">
                  <c:v>7.53</c:v>
                </c:pt>
                <c:pt idx="33" formatCode="General">
                  <c:v>7.41</c:v>
                </c:pt>
                <c:pt idx="34" formatCode="General">
                  <c:v>6.88</c:v>
                </c:pt>
                <c:pt idx="35" formatCode="General">
                  <c:v>6</c:v>
                </c:pt>
                <c:pt idx="36" formatCode="General">
                  <c:v>5.2</c:v>
                </c:pt>
                <c:pt idx="37">
                  <c:v>5.15</c:v>
                </c:pt>
                <c:pt idx="38">
                  <c:v>5.3</c:v>
                </c:pt>
                <c:pt idx="39">
                  <c:v>5.53</c:v>
                </c:pt>
                <c:pt idx="40">
                  <c:v>5.23</c:v>
                </c:pt>
                <c:pt idx="41">
                  <c:v>4.58</c:v>
                </c:pt>
                <c:pt idx="42">
                  <c:v>5.21</c:v>
                </c:pt>
                <c:pt idx="43">
                  <c:v>4.7</c:v>
                </c:pt>
                <c:pt idx="44">
                  <c:v>4.51</c:v>
                </c:pt>
                <c:pt idx="45">
                  <c:v>4.91</c:v>
                </c:pt>
                <c:pt idx="46">
                  <c:v>4.96</c:v>
                </c:pt>
                <c:pt idx="47">
                  <c:v>5.69</c:v>
                </c:pt>
                <c:pt idx="48">
                  <c:v>5.63</c:v>
                </c:pt>
                <c:pt idx="49">
                  <c:v>5.68</c:v>
                </c:pt>
                <c:pt idx="50">
                  <c:v>6.02</c:v>
                </c:pt>
                <c:pt idx="51">
                  <c:v>5.64</c:v>
                </c:pt>
                <c:pt idx="52">
                  <c:v>5.22</c:v>
                </c:pt>
                <c:pt idx="53">
                  <c:v>5.93</c:v>
                </c:pt>
                <c:pt idx="54">
                  <c:v>5.91</c:v>
                </c:pt>
                <c:pt idx="55">
                  <c:v>5.75</c:v>
                </c:pt>
                <c:pt idx="56">
                  <c:v>5.83</c:v>
                </c:pt>
                <c:pt idx="57">
                  <c:v>5.47</c:v>
                </c:pt>
                <c:pt idx="58">
                  <c:v>5.6</c:v>
                </c:pt>
                <c:pt idx="59">
                  <c:v>4.59</c:v>
                </c:pt>
                <c:pt idx="60">
                  <c:v>4.95</c:v>
                </c:pt>
                <c:pt idx="61">
                  <c:v>4.95</c:v>
                </c:pt>
                <c:pt idx="62">
                  <c:v>4.53</c:v>
                </c:pt>
                <c:pt idx="63">
                  <c:v>4.9800000000000004</c:v>
                </c:pt>
              </c:numCache>
            </c:numRef>
          </c:val>
          <c:smooth val="1"/>
        </c:ser>
        <c:dLbls>
          <c:showLegendKey val="0"/>
          <c:showVal val="0"/>
          <c:showCatName val="0"/>
          <c:showSerName val="0"/>
          <c:showPercent val="0"/>
          <c:showBubbleSize val="0"/>
        </c:dLbls>
        <c:marker val="1"/>
        <c:smooth val="0"/>
        <c:axId val="64611072"/>
        <c:axId val="64612608"/>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Sheet1!$A$164:$B$227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98年</c:v>
                  </c:pt>
                  <c:pt idx="12">
                    <c:v>99年</c:v>
                  </c:pt>
                  <c:pt idx="24">
                    <c:v>100年</c:v>
                  </c:pt>
                  <c:pt idx="36">
                    <c:v>101年</c:v>
                  </c:pt>
                  <c:pt idx="48">
                    <c:v>102年</c:v>
                  </c:pt>
                  <c:pt idx="60">
                    <c:v>103年</c:v>
                  </c:pt>
                </c:lvl>
              </c:multiLvlStrCache>
            </c:multiLvlStrRef>
          </c:cat>
          <c:val>
            <c:numRef>
              <c:f>Sheet1!$C$164:$C$227</c:f>
              <c:numCache>
                <c:formatCode>General</c:formatCode>
                <c:ptCount val="64"/>
                <c:pt idx="0">
                  <c:v>21.35</c:v>
                </c:pt>
                <c:pt idx="1">
                  <c:v>21.18</c:v>
                </c:pt>
                <c:pt idx="2">
                  <c:v>21.2</c:v>
                </c:pt>
                <c:pt idx="3">
                  <c:v>21.22</c:v>
                </c:pt>
                <c:pt idx="4">
                  <c:v>21.19</c:v>
                </c:pt>
                <c:pt idx="5">
                  <c:v>21.09</c:v>
                </c:pt>
                <c:pt idx="6">
                  <c:v>21.03</c:v>
                </c:pt>
                <c:pt idx="7">
                  <c:v>21.01</c:v>
                </c:pt>
                <c:pt idx="8">
                  <c:v>21.07</c:v>
                </c:pt>
                <c:pt idx="9">
                  <c:v>21.08</c:v>
                </c:pt>
                <c:pt idx="10">
                  <c:v>21.2</c:v>
                </c:pt>
                <c:pt idx="11">
                  <c:v>21.5</c:v>
                </c:pt>
                <c:pt idx="12">
                  <c:v>21.5</c:v>
                </c:pt>
                <c:pt idx="13">
                  <c:v>21.6</c:v>
                </c:pt>
                <c:pt idx="14">
                  <c:v>21.5</c:v>
                </c:pt>
                <c:pt idx="15">
                  <c:v>21.7</c:v>
                </c:pt>
                <c:pt idx="16">
                  <c:v>21.8</c:v>
                </c:pt>
                <c:pt idx="17">
                  <c:v>21.9</c:v>
                </c:pt>
                <c:pt idx="18">
                  <c:v>22</c:v>
                </c:pt>
                <c:pt idx="19">
                  <c:v>22.2</c:v>
                </c:pt>
                <c:pt idx="20">
                  <c:v>22.1</c:v>
                </c:pt>
                <c:pt idx="21">
                  <c:v>22.3</c:v>
                </c:pt>
                <c:pt idx="22">
                  <c:v>22.5</c:v>
                </c:pt>
                <c:pt idx="23">
                  <c:v>22.8</c:v>
                </c:pt>
                <c:pt idx="24">
                  <c:v>23.2</c:v>
                </c:pt>
                <c:pt idx="25">
                  <c:v>23.3</c:v>
                </c:pt>
                <c:pt idx="26">
                  <c:v>23.3</c:v>
                </c:pt>
                <c:pt idx="27">
                  <c:v>23.4</c:v>
                </c:pt>
                <c:pt idx="28">
                  <c:v>23.5</c:v>
                </c:pt>
                <c:pt idx="29">
                  <c:v>23.5</c:v>
                </c:pt>
                <c:pt idx="30">
                  <c:v>23.6</c:v>
                </c:pt>
                <c:pt idx="31">
                  <c:v>23.83</c:v>
                </c:pt>
                <c:pt idx="32">
                  <c:v>23.94</c:v>
                </c:pt>
                <c:pt idx="33">
                  <c:v>24</c:v>
                </c:pt>
                <c:pt idx="34">
                  <c:v>24.09</c:v>
                </c:pt>
                <c:pt idx="35">
                  <c:v>24.17</c:v>
                </c:pt>
                <c:pt idx="36">
                  <c:v>24.39</c:v>
                </c:pt>
                <c:pt idx="37">
                  <c:v>24.41</c:v>
                </c:pt>
                <c:pt idx="38">
                  <c:v>24.49</c:v>
                </c:pt>
                <c:pt idx="39">
                  <c:v>24.64</c:v>
                </c:pt>
                <c:pt idx="40">
                  <c:v>24.74</c:v>
                </c:pt>
                <c:pt idx="41">
                  <c:v>24.59</c:v>
                </c:pt>
                <c:pt idx="42">
                  <c:v>24.83</c:v>
                </c:pt>
                <c:pt idx="43">
                  <c:v>24.94</c:v>
                </c:pt>
                <c:pt idx="44">
                  <c:v>25.01</c:v>
                </c:pt>
                <c:pt idx="45">
                  <c:v>25.17</c:v>
                </c:pt>
                <c:pt idx="46">
                  <c:v>25.27</c:v>
                </c:pt>
                <c:pt idx="47">
                  <c:v>25.55</c:v>
                </c:pt>
                <c:pt idx="48">
                  <c:v>25.77</c:v>
                </c:pt>
                <c:pt idx="49">
                  <c:v>25.83</c:v>
                </c:pt>
                <c:pt idx="50">
                  <c:v>25.97</c:v>
                </c:pt>
                <c:pt idx="51">
                  <c:v>26.03</c:v>
                </c:pt>
                <c:pt idx="52">
                  <c:v>26.03</c:v>
                </c:pt>
                <c:pt idx="53">
                  <c:v>26.05</c:v>
                </c:pt>
                <c:pt idx="54">
                  <c:v>26.3</c:v>
                </c:pt>
                <c:pt idx="55">
                  <c:v>26.37</c:v>
                </c:pt>
                <c:pt idx="56">
                  <c:v>26.47</c:v>
                </c:pt>
                <c:pt idx="57">
                  <c:v>26.54</c:v>
                </c:pt>
                <c:pt idx="58">
                  <c:v>26.69</c:v>
                </c:pt>
                <c:pt idx="59">
                  <c:v>26.72</c:v>
                </c:pt>
                <c:pt idx="60">
                  <c:v>27.04</c:v>
                </c:pt>
                <c:pt idx="61">
                  <c:v>27.11</c:v>
                </c:pt>
                <c:pt idx="62">
                  <c:v>27.14</c:v>
                </c:pt>
                <c:pt idx="63">
                  <c:v>27.33</c:v>
                </c:pt>
              </c:numCache>
            </c:numRef>
          </c:val>
          <c:smooth val="0"/>
        </c:ser>
        <c:dLbls>
          <c:showLegendKey val="0"/>
          <c:showVal val="0"/>
          <c:showCatName val="0"/>
          <c:showSerName val="0"/>
          <c:showPercent val="0"/>
          <c:showBubbleSize val="0"/>
        </c:dLbls>
        <c:marker val="1"/>
        <c:smooth val="0"/>
        <c:axId val="68866048"/>
        <c:axId val="68867584"/>
      </c:lineChart>
      <c:catAx>
        <c:axId val="64611072"/>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Arial" pitchFamily="34" charset="0"/>
                <a:cs typeface="Arial" pitchFamily="34" charset="0"/>
              </a:defRPr>
            </a:pPr>
            <a:endParaRPr lang="zh-TW"/>
          </a:p>
        </c:txPr>
        <c:crossAx val="64612608"/>
        <c:crosses val="autoZero"/>
        <c:auto val="0"/>
        <c:lblAlgn val="ctr"/>
        <c:lblOffset val="100"/>
        <c:tickLblSkip val="3"/>
        <c:tickMarkSkip val="3"/>
        <c:noMultiLvlLbl val="1"/>
      </c:catAx>
      <c:valAx>
        <c:axId val="64612608"/>
        <c:scaling>
          <c:orientation val="minMax"/>
          <c:max val="15"/>
          <c:min val="-5"/>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64611072"/>
        <c:crosses val="autoZero"/>
        <c:crossBetween val="midCat"/>
        <c:majorUnit val="2"/>
        <c:minorUnit val="2"/>
      </c:valAx>
      <c:catAx>
        <c:axId val="68866048"/>
        <c:scaling>
          <c:orientation val="minMax"/>
        </c:scaling>
        <c:delete val="1"/>
        <c:axPos val="b"/>
        <c:majorTickMark val="out"/>
        <c:minorTickMark val="none"/>
        <c:tickLblPos val="nextTo"/>
        <c:crossAx val="68867584"/>
        <c:crossesAt val="13"/>
        <c:auto val="1"/>
        <c:lblAlgn val="ctr"/>
        <c:lblOffset val="100"/>
        <c:noMultiLvlLbl val="0"/>
      </c:catAx>
      <c:valAx>
        <c:axId val="68867584"/>
        <c:scaling>
          <c:orientation val="minMax"/>
          <c:max val="30"/>
          <c:min val="15"/>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68866048"/>
        <c:crosses val="max"/>
        <c:crossBetween val="midCat"/>
        <c:majorUnit val="2"/>
        <c:minorUnit val="2"/>
      </c:valAx>
      <c:spPr>
        <a:noFill/>
        <a:ln w="12922">
          <a:noFill/>
        </a:ln>
      </c:spPr>
    </c:plotArea>
    <c:legend>
      <c:legendPos val="r"/>
      <c:layout>
        <c:manualLayout>
          <c:xMode val="edge"/>
          <c:yMode val="edge"/>
          <c:x val="7.3331422652628195E-2"/>
          <c:y val="0.10230061242344707"/>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0"/>
          <c:order val="0"/>
          <c:invertIfNegative val="0"/>
          <c:cat>
            <c:multiLvlStrRef>
              <c:f>貨幣!$A$81:$B$120</c:f>
              <c:multiLvlStrCache>
                <c:ptCount val="4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lvl>
                <c:lvl>
                  <c:pt idx="0">
                    <c:v>100年</c:v>
                  </c:pt>
                  <c:pt idx="12">
                    <c:v>101年</c:v>
                  </c:pt>
                  <c:pt idx="24">
                    <c:v>102年</c:v>
                  </c:pt>
                  <c:pt idx="36">
                    <c:v>103年</c:v>
                  </c:pt>
                </c:lvl>
              </c:multiLvlStrCache>
            </c:multiLvlStrRef>
          </c:cat>
          <c:val>
            <c:numRef>
              <c:f>貨幣!$C$81:$C$120</c:f>
              <c:numCache>
                <c:formatCode>General</c:formatCode>
                <c:ptCount val="40"/>
                <c:pt idx="0">
                  <c:v>3871.11</c:v>
                </c:pt>
                <c:pt idx="1">
                  <c:v>3906.9</c:v>
                </c:pt>
                <c:pt idx="2">
                  <c:v>3926.3</c:v>
                </c:pt>
                <c:pt idx="3">
                  <c:v>3995.41</c:v>
                </c:pt>
                <c:pt idx="4">
                  <c:v>3986.83</c:v>
                </c:pt>
                <c:pt idx="5">
                  <c:v>4003.26</c:v>
                </c:pt>
                <c:pt idx="6">
                  <c:v>4007.66</c:v>
                </c:pt>
                <c:pt idx="7">
                  <c:v>4002.94</c:v>
                </c:pt>
                <c:pt idx="8">
                  <c:v>3891.74</c:v>
                </c:pt>
                <c:pt idx="9">
                  <c:v>3933.27</c:v>
                </c:pt>
                <c:pt idx="10">
                  <c:v>3879.68</c:v>
                </c:pt>
                <c:pt idx="11">
                  <c:v>3855.47</c:v>
                </c:pt>
                <c:pt idx="12">
                  <c:v>3904.04</c:v>
                </c:pt>
                <c:pt idx="13">
                  <c:v>3944.26</c:v>
                </c:pt>
                <c:pt idx="14">
                  <c:v>3938.71</c:v>
                </c:pt>
                <c:pt idx="15">
                  <c:v>3950.72</c:v>
                </c:pt>
                <c:pt idx="16">
                  <c:v>3892.75</c:v>
                </c:pt>
                <c:pt idx="17">
                  <c:v>3912.35</c:v>
                </c:pt>
                <c:pt idx="18">
                  <c:v>3911.08</c:v>
                </c:pt>
                <c:pt idx="19">
                  <c:v>3942.26</c:v>
                </c:pt>
                <c:pt idx="20">
                  <c:v>3979.54</c:v>
                </c:pt>
                <c:pt idx="21">
                  <c:v>3992.16</c:v>
                </c:pt>
                <c:pt idx="22">
                  <c:v>4009.56</c:v>
                </c:pt>
                <c:pt idx="23">
                  <c:v>4031.69</c:v>
                </c:pt>
                <c:pt idx="24">
                  <c:v>4065.57</c:v>
                </c:pt>
                <c:pt idx="25">
                  <c:v>4040.8</c:v>
                </c:pt>
                <c:pt idx="26">
                  <c:v>4018.9</c:v>
                </c:pt>
                <c:pt idx="27">
                  <c:v>4051.94</c:v>
                </c:pt>
                <c:pt idx="28">
                  <c:v>4066.16</c:v>
                </c:pt>
                <c:pt idx="29">
                  <c:v>4066.06</c:v>
                </c:pt>
                <c:pt idx="30">
                  <c:v>4091.18</c:v>
                </c:pt>
                <c:pt idx="31">
                  <c:v>4093.88</c:v>
                </c:pt>
                <c:pt idx="32">
                  <c:v>4126.1099999999997</c:v>
                </c:pt>
                <c:pt idx="33" formatCode="#,##0.00">
                  <c:v>4156.01</c:v>
                </c:pt>
                <c:pt idx="34">
                  <c:v>4155.59</c:v>
                </c:pt>
                <c:pt idx="35">
                  <c:v>4168.1099999999997</c:v>
                </c:pt>
                <c:pt idx="36">
                  <c:v>4169.3500000000004</c:v>
                </c:pt>
                <c:pt idx="37">
                  <c:v>4179.78</c:v>
                </c:pt>
                <c:pt idx="38">
                  <c:v>4191.99</c:v>
                </c:pt>
                <c:pt idx="39">
                  <c:v>4214.95</c:v>
                </c:pt>
              </c:numCache>
            </c:numRef>
          </c:val>
        </c:ser>
        <c:dLbls>
          <c:showLegendKey val="0"/>
          <c:showVal val="0"/>
          <c:showCatName val="0"/>
          <c:showSerName val="0"/>
          <c:showPercent val="0"/>
          <c:showBubbleSize val="0"/>
        </c:dLbls>
        <c:gapWidth val="50"/>
        <c:axId val="64617856"/>
        <c:axId val="69112960"/>
      </c:barChart>
      <c:catAx>
        <c:axId val="64617856"/>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624" b="0" i="0" u="none" strike="noStrike" baseline="0">
                <a:solidFill>
                  <a:srgbClr val="000000"/>
                </a:solidFill>
                <a:latin typeface="新細明體"/>
                <a:ea typeface="新細明體"/>
                <a:cs typeface="新細明體"/>
              </a:defRPr>
            </a:pPr>
            <a:endParaRPr lang="zh-TW"/>
          </a:p>
        </c:txPr>
        <c:crossAx val="69112960"/>
        <c:crosses val="autoZero"/>
        <c:auto val="1"/>
        <c:lblAlgn val="ctr"/>
        <c:lblOffset val="100"/>
        <c:tickLblSkip val="2"/>
        <c:tickMarkSkip val="2"/>
        <c:noMultiLvlLbl val="1"/>
      </c:catAx>
      <c:valAx>
        <c:axId val="69112960"/>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64617856"/>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a:latin typeface="標楷體" pitchFamily="65" charset="-120"/>
                <a:ea typeface="標楷體" pitchFamily="65" charset="-120"/>
              </a:rPr>
              <a:t>台灣加權股價走勢</a:t>
            </a:r>
            <a:r>
              <a:rPr lang="en-US" altLang="zh-TW" sz="1400">
                <a:latin typeface="標楷體" pitchFamily="65" charset="-120"/>
                <a:ea typeface="標楷體" pitchFamily="65" charset="-120"/>
              </a:rPr>
              <a:t>(</a:t>
            </a:r>
            <a:r>
              <a:rPr lang="zh-TW" altLang="en-US" sz="1400">
                <a:latin typeface="標楷體" pitchFamily="65" charset="-120"/>
                <a:ea typeface="標楷體" pitchFamily="65" charset="-120"/>
              </a:rPr>
              <a:t>月均價</a:t>
            </a:r>
            <a:r>
              <a:rPr lang="en-US" altLang="zh-TW" sz="1400">
                <a:latin typeface="標楷體" pitchFamily="65" charset="-120"/>
                <a:ea typeface="標楷體" pitchFamily="65" charset="-120"/>
              </a:rPr>
              <a:t>)</a:t>
            </a:r>
            <a:endParaRPr lang="zh-TW" altLang="en-US" sz="1400">
              <a:latin typeface="標楷體" pitchFamily="65" charset="-120"/>
              <a:ea typeface="標楷體"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工作表1!$B$25:$C$88</c:f>
              <c:multiLvlStrCache>
                <c:ptCount val="64"/>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lvl>
                <c:lvl>
                  <c:pt idx="0">
                    <c:v>98年</c:v>
                  </c:pt>
                  <c:pt idx="12">
                    <c:v>99年</c:v>
                  </c:pt>
                  <c:pt idx="24">
                    <c:v>100年</c:v>
                  </c:pt>
                  <c:pt idx="36">
                    <c:v>101年</c:v>
                  </c:pt>
                  <c:pt idx="48">
                    <c:v>102年</c:v>
                  </c:pt>
                  <c:pt idx="60">
                    <c:v>103年</c:v>
                  </c:pt>
                </c:lvl>
              </c:multiLvlStrCache>
            </c:multiLvlStrRef>
          </c:cat>
          <c:val>
            <c:numRef>
              <c:f>工作表1!$A$25:$A$88</c:f>
              <c:numCache>
                <c:formatCode>#,##0.00</c:formatCode>
                <c:ptCount val="64"/>
                <c:pt idx="0">
                  <c:v>4475.1400000000003</c:v>
                </c:pt>
                <c:pt idx="1">
                  <c:v>4476.87</c:v>
                </c:pt>
                <c:pt idx="2">
                  <c:v>4925.88</c:v>
                </c:pt>
                <c:pt idx="3">
                  <c:v>5724.36</c:v>
                </c:pt>
                <c:pt idx="4">
                  <c:v>6586.3</c:v>
                </c:pt>
                <c:pt idx="5">
                  <c:v>6495.99</c:v>
                </c:pt>
                <c:pt idx="6">
                  <c:v>6949.08</c:v>
                </c:pt>
                <c:pt idx="7">
                  <c:v>6893.14</c:v>
                </c:pt>
                <c:pt idx="8">
                  <c:v>7321.12</c:v>
                </c:pt>
                <c:pt idx="9">
                  <c:v>7588.72</c:v>
                </c:pt>
                <c:pt idx="10">
                  <c:v>7611.73</c:v>
                </c:pt>
                <c:pt idx="11">
                  <c:v>7836.69</c:v>
                </c:pt>
                <c:pt idx="12">
                  <c:v>8098.58</c:v>
                </c:pt>
                <c:pt idx="13">
                  <c:v>7431.71</c:v>
                </c:pt>
                <c:pt idx="14">
                  <c:v>7775.16</c:v>
                </c:pt>
                <c:pt idx="15">
                  <c:v>8052.45</c:v>
                </c:pt>
                <c:pt idx="16">
                  <c:v>7525.68</c:v>
                </c:pt>
                <c:pt idx="17">
                  <c:v>7383.42</c:v>
                </c:pt>
                <c:pt idx="18">
                  <c:v>7638.86</c:v>
                </c:pt>
                <c:pt idx="19">
                  <c:v>7883.91</c:v>
                </c:pt>
                <c:pt idx="20">
                  <c:v>8039.5</c:v>
                </c:pt>
                <c:pt idx="21">
                  <c:v>8210.01</c:v>
                </c:pt>
                <c:pt idx="22">
                  <c:v>8350.26</c:v>
                </c:pt>
                <c:pt idx="23">
                  <c:v>8777.11</c:v>
                </c:pt>
                <c:pt idx="24">
                  <c:v>8970.76</c:v>
                </c:pt>
                <c:pt idx="25">
                  <c:v>8742.56</c:v>
                </c:pt>
                <c:pt idx="26">
                  <c:v>8575.49</c:v>
                </c:pt>
                <c:pt idx="27">
                  <c:v>8860.92</c:v>
                </c:pt>
                <c:pt idx="28">
                  <c:v>8910.5400000000009</c:v>
                </c:pt>
                <c:pt idx="29">
                  <c:v>8748.66</c:v>
                </c:pt>
                <c:pt idx="30">
                  <c:v>8681.24</c:v>
                </c:pt>
                <c:pt idx="31">
                  <c:v>7763.33</c:v>
                </c:pt>
                <c:pt idx="32">
                  <c:v>7385.13</c:v>
                </c:pt>
                <c:pt idx="33">
                  <c:v>7345.08</c:v>
                </c:pt>
                <c:pt idx="34">
                  <c:v>6904.12</c:v>
                </c:pt>
                <c:pt idx="35">
                  <c:v>6969.15</c:v>
                </c:pt>
                <c:pt idx="36">
                  <c:v>7176.74</c:v>
                </c:pt>
                <c:pt idx="37">
                  <c:v>7855.93</c:v>
                </c:pt>
                <c:pt idx="38">
                  <c:v>8020</c:v>
                </c:pt>
                <c:pt idx="39">
                  <c:v>7620.82</c:v>
                </c:pt>
                <c:pt idx="40">
                  <c:v>7356.84</c:v>
                </c:pt>
                <c:pt idx="41">
                  <c:v>7142.52</c:v>
                </c:pt>
                <c:pt idx="42">
                  <c:v>7187.14</c:v>
                </c:pt>
                <c:pt idx="43">
                  <c:v>7409.6</c:v>
                </c:pt>
                <c:pt idx="44">
                  <c:v>7610.38</c:v>
                </c:pt>
                <c:pt idx="45">
                  <c:v>7438.14</c:v>
                </c:pt>
                <c:pt idx="46">
                  <c:v>7255.63</c:v>
                </c:pt>
                <c:pt idx="47">
                  <c:v>7630.81</c:v>
                </c:pt>
                <c:pt idx="48">
                  <c:v>7759.25</c:v>
                </c:pt>
                <c:pt idx="49">
                  <c:v>7932.68</c:v>
                </c:pt>
                <c:pt idx="50">
                  <c:v>7906.99</c:v>
                </c:pt>
                <c:pt idx="51">
                  <c:v>7893.42</c:v>
                </c:pt>
                <c:pt idx="52">
                  <c:v>8272.34</c:v>
                </c:pt>
                <c:pt idx="53">
                  <c:v>7988.8</c:v>
                </c:pt>
                <c:pt idx="54">
                  <c:v>8101.91</c:v>
                </c:pt>
                <c:pt idx="55">
                  <c:v>7932.02</c:v>
                </c:pt>
                <c:pt idx="56">
                  <c:v>8193.4599999999991</c:v>
                </c:pt>
                <c:pt idx="57">
                  <c:v>8366.18</c:v>
                </c:pt>
                <c:pt idx="58">
                  <c:v>8236.52</c:v>
                </c:pt>
                <c:pt idx="59">
                  <c:v>8431.4</c:v>
                </c:pt>
                <c:pt idx="60">
                  <c:v>8566.6200000000008</c:v>
                </c:pt>
                <c:pt idx="61">
                  <c:v>8496.09</c:v>
                </c:pt>
                <c:pt idx="62">
                  <c:v>8687.4500000000007</c:v>
                </c:pt>
                <c:pt idx="63">
                  <c:v>8900.14</c:v>
                </c:pt>
              </c:numCache>
            </c:numRef>
          </c:val>
          <c:smooth val="0"/>
        </c:ser>
        <c:dLbls>
          <c:showLegendKey val="0"/>
          <c:showVal val="0"/>
          <c:showCatName val="0"/>
          <c:showSerName val="0"/>
          <c:showPercent val="0"/>
          <c:showBubbleSize val="0"/>
        </c:dLbls>
        <c:marker val="1"/>
        <c:smooth val="0"/>
        <c:axId val="70821760"/>
        <c:axId val="70823296"/>
      </c:lineChart>
      <c:catAx>
        <c:axId val="70821760"/>
        <c:scaling>
          <c:orientation val="minMax"/>
        </c:scaling>
        <c:delete val="0"/>
        <c:axPos val="b"/>
        <c:numFmt formatCode="#,##0.00_);[Red]\(#,##0.00\)" sourceLinked="0"/>
        <c:majorTickMark val="in"/>
        <c:minorTickMark val="none"/>
        <c:tickLblPos val="nextTo"/>
        <c:spPr>
          <a:ln w="31750"/>
        </c:spPr>
        <c:txPr>
          <a:bodyPr rot="0" vert="horz"/>
          <a:lstStyle/>
          <a:p>
            <a:pPr>
              <a:defRPr/>
            </a:pPr>
            <a:endParaRPr lang="zh-TW"/>
          </a:p>
        </c:txPr>
        <c:crossAx val="70823296"/>
        <c:crossesAt val="5000"/>
        <c:auto val="1"/>
        <c:lblAlgn val="ctr"/>
        <c:lblOffset val="50"/>
        <c:tickLblSkip val="3"/>
        <c:tickMarkSkip val="3"/>
        <c:noMultiLvlLbl val="1"/>
      </c:catAx>
      <c:valAx>
        <c:axId val="70823296"/>
        <c:scaling>
          <c:orientation val="minMax"/>
          <c:max val="10000"/>
          <c:min val="4000"/>
        </c:scaling>
        <c:delete val="0"/>
        <c:axPos val="l"/>
        <c:numFmt formatCode="#,##0_);[Red]\(#,##0\)" sourceLinked="0"/>
        <c:majorTickMark val="out"/>
        <c:minorTickMark val="none"/>
        <c:tickLblPos val="nextTo"/>
        <c:spPr>
          <a:ln w="28575"/>
        </c:spPr>
        <c:crossAx val="70821760"/>
        <c:crosses val="autoZero"/>
        <c:crossBetween val="midCat"/>
        <c:majorUnit val="500"/>
      </c:valAx>
    </c:plotArea>
    <c:plotVisOnly val="1"/>
    <c:dispBlanksAs val="zero"/>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72922252010722"/>
          <c:y val="4.746835443037975E-2"/>
          <c:w val="0.80831099195710454"/>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Sheet1!$B$5:$B$18</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2014年1-4月</c:v>
                </c:pt>
              </c:strCache>
            </c:strRef>
          </c:cat>
          <c:val>
            <c:numRef>
              <c:f>Sheet1!$C$5:$C$18</c:f>
              <c:numCache>
                <c:formatCode>_-* #,##0_-;\-* #,##0_-;_-* "-"??_-;_-@_-</c:formatCode>
                <c:ptCount val="14"/>
                <c:pt idx="0">
                  <c:v>37213.5</c:v>
                </c:pt>
                <c:pt idx="1">
                  <c:v>43499.9</c:v>
                </c:pt>
                <c:pt idx="2">
                  <c:v>55566.6</c:v>
                </c:pt>
                <c:pt idx="3">
                  <c:v>70477.399999999994</c:v>
                </c:pt>
                <c:pt idx="4">
                  <c:v>88773.6</c:v>
                </c:pt>
                <c:pt idx="5">
                  <c:v>109870</c:v>
                </c:pt>
                <c:pt idx="6">
                  <c:v>137239</c:v>
                </c:pt>
                <c:pt idx="7" formatCode="#,##0_ ">
                  <c:v>172291</c:v>
                </c:pt>
                <c:pt idx="8" formatCode="#,##0_ ">
                  <c:v>224846</c:v>
                </c:pt>
                <c:pt idx="9" formatCode="#,##0_ ">
                  <c:v>278140</c:v>
                </c:pt>
                <c:pt idx="10" formatCode="#,##0_ ">
                  <c:v>301933</c:v>
                </c:pt>
                <c:pt idx="11" formatCode="#,##0_ ">
                  <c:v>364835</c:v>
                </c:pt>
                <c:pt idx="12" formatCode="#,##0_ ">
                  <c:v>436528</c:v>
                </c:pt>
                <c:pt idx="13" formatCode="#,##0_ ">
                  <c:v>107078</c:v>
                </c:pt>
              </c:numCache>
            </c:numRef>
          </c:val>
        </c:ser>
        <c:dLbls>
          <c:showLegendKey val="0"/>
          <c:showVal val="0"/>
          <c:showCatName val="0"/>
          <c:showSerName val="0"/>
          <c:showPercent val="0"/>
          <c:showBubbleSize val="0"/>
        </c:dLbls>
        <c:gapWidth val="150"/>
        <c:axId val="71350528"/>
        <c:axId val="71352704"/>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22744847866238943"/>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3.60082304526749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Sheet1!$B$5:$B$18</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2014年1-4月</c:v>
                </c:pt>
              </c:strCache>
            </c:strRef>
          </c:cat>
          <c:val>
            <c:numRef>
              <c:f>Sheet1!$D$5:$D$18</c:f>
              <c:numCache>
                <c:formatCode>0.0</c:formatCode>
                <c:ptCount val="14"/>
                <c:pt idx="0">
                  <c:v>13.1</c:v>
                </c:pt>
                <c:pt idx="1">
                  <c:v>16.892794281645095</c:v>
                </c:pt>
                <c:pt idx="2">
                  <c:v>27.739603999089635</c:v>
                </c:pt>
                <c:pt idx="3">
                  <c:v>26.83410537985047</c:v>
                </c:pt>
                <c:pt idx="4">
                  <c:v>25.960378788093784</c:v>
                </c:pt>
                <c:pt idx="5">
                  <c:v>23.764272261122677</c:v>
                </c:pt>
                <c:pt idx="6" formatCode="General">
                  <c:v>24.8</c:v>
                </c:pt>
                <c:pt idx="7" formatCode="#,##0.0_ ">
                  <c:v>25.5</c:v>
                </c:pt>
                <c:pt idx="8" formatCode="#,##0.0_ ">
                  <c:v>30.1</c:v>
                </c:pt>
                <c:pt idx="9" formatCode="#,##0.0_ ">
                  <c:v>23.8</c:v>
                </c:pt>
                <c:pt idx="10" formatCode="#,##0.0_ ">
                  <c:v>23.8</c:v>
                </c:pt>
                <c:pt idx="11" formatCode="#,##0.0_ ">
                  <c:v>20.6</c:v>
                </c:pt>
                <c:pt idx="12" formatCode="#,##0.0_ ">
                  <c:v>19.600000000000001</c:v>
                </c:pt>
                <c:pt idx="13" formatCode="#,##0.0_ ">
                  <c:v>17.3</c:v>
                </c:pt>
              </c:numCache>
            </c:numRef>
          </c:val>
          <c:smooth val="0"/>
        </c:ser>
        <c:dLbls>
          <c:showLegendKey val="0"/>
          <c:showVal val="0"/>
          <c:showCatName val="0"/>
          <c:showSerName val="0"/>
          <c:showPercent val="0"/>
          <c:showBubbleSize val="0"/>
        </c:dLbls>
        <c:marker val="1"/>
        <c:smooth val="0"/>
        <c:axId val="71354240"/>
        <c:axId val="77148160"/>
      </c:lineChart>
      <c:catAx>
        <c:axId val="71350528"/>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71352704"/>
        <c:crossesAt val="0"/>
        <c:auto val="0"/>
        <c:lblAlgn val="ctr"/>
        <c:lblOffset val="100"/>
        <c:tickMarkSkip val="1"/>
        <c:noMultiLvlLbl val="0"/>
      </c:catAx>
      <c:valAx>
        <c:axId val="71352704"/>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71350528"/>
        <c:crosses val="autoZero"/>
        <c:crossBetween val="between"/>
      </c:valAx>
      <c:catAx>
        <c:axId val="71354240"/>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77148160"/>
        <c:crosses val="autoZero"/>
        <c:auto val="0"/>
        <c:lblAlgn val="ctr"/>
        <c:lblOffset val="100"/>
        <c:noMultiLvlLbl val="0"/>
      </c:catAx>
      <c:valAx>
        <c:axId val="77148160"/>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71354240"/>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2014</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a:t>
            </a:r>
            <a:r>
              <a:rPr lang="zh-TW" altLang="en-US" sz="1001" b="1" i="0" u="none" strike="noStrike" baseline="0">
                <a:solidFill>
                  <a:srgbClr val="000000"/>
                </a:solidFill>
                <a:latin typeface="Times New Roman" pitchFamily="18" charset="0"/>
                <a:ea typeface="標楷體"/>
              </a:rPr>
              <a:t>至</a:t>
            </a:r>
            <a:r>
              <a:rPr lang="en-US" altLang="zh-TW" sz="1001" b="1" i="0" u="none" strike="noStrike" baseline="0">
                <a:solidFill>
                  <a:srgbClr val="000000"/>
                </a:solidFill>
                <a:latin typeface="Times New Roman" pitchFamily="18" charset="0"/>
                <a:ea typeface="標楷體"/>
              </a:rPr>
              <a:t>4</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93.8</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4.7895353057648062E-2"/>
                  <c:y val="-0.11811080879287995"/>
                </c:manualLayout>
              </c:layout>
              <c:showLegendKey val="0"/>
              <c:showVal val="1"/>
              <c:showCatName val="1"/>
              <c:showSerName val="0"/>
              <c:showPercent val="0"/>
              <c:showBubbleSize val="0"/>
              <c:separator> </c:separator>
            </c:dLbl>
            <c:dLbl>
              <c:idx val="1"/>
              <c:layout>
                <c:manualLayout>
                  <c:x val="-3.602016853156513E-2"/>
                  <c:y val="0.19182721596973154"/>
                </c:manualLayout>
              </c:layout>
              <c:showLegendKey val="0"/>
              <c:showVal val="1"/>
              <c:showCatName val="1"/>
              <c:showSerName val="0"/>
              <c:showPercent val="0"/>
              <c:showBubbleSize val="0"/>
              <c:separator> </c:separator>
            </c:dLbl>
            <c:dLbl>
              <c:idx val="2"/>
              <c:layout>
                <c:manualLayout>
                  <c:x val="-7.9205197067084884E-2"/>
                  <c:y val="0.12918722201609614"/>
                </c:manualLayout>
              </c:layout>
              <c:showLegendKey val="0"/>
              <c:showVal val="1"/>
              <c:showCatName val="1"/>
              <c:showSerName val="0"/>
              <c:showPercent val="0"/>
              <c:showBubbleSize val="0"/>
              <c:separator> </c:separator>
            </c:dLbl>
            <c:dLbl>
              <c:idx val="3"/>
              <c:layout>
                <c:manualLayout>
                  <c:x val="-0.10224031593574023"/>
                  <c:y val="5.6180804624552889E-2"/>
                </c:manualLayout>
              </c:layout>
              <c:dLblPos val="bestFit"/>
              <c:showLegendKey val="0"/>
              <c:showVal val="1"/>
              <c:showCatName val="1"/>
              <c:showSerName val="0"/>
              <c:showPercent val="0"/>
              <c:showBubbleSize val="0"/>
              <c:separator> </c:separator>
            </c:dLbl>
            <c:dLbl>
              <c:idx val="4"/>
              <c:layout>
                <c:manualLayout>
                  <c:x val="-0.12211343647833495"/>
                  <c:y val="-2.1676446203386879E-2"/>
                </c:manualLayout>
              </c:layout>
              <c:dLblPos val="bestFit"/>
              <c:showLegendKey val="0"/>
              <c:showVal val="1"/>
              <c:showCatName val="1"/>
              <c:showSerName val="0"/>
              <c:showPercent val="0"/>
              <c:showBubbleSize val="0"/>
              <c:separator> </c:separator>
            </c:dLbl>
            <c:dLbl>
              <c:idx val="5"/>
              <c:layout>
                <c:manualLayout>
                  <c:x val="-0.125472826926046"/>
                  <c:y val="-0.10524567936861295"/>
                </c:manualLayout>
              </c:layout>
              <c:dLblPos val="bestFit"/>
              <c:showLegendKey val="0"/>
              <c:showVal val="1"/>
              <c:showCatName val="1"/>
              <c:showSerName val="0"/>
              <c:showPercent val="0"/>
              <c:showBubbleSize val="0"/>
              <c:separator> </c:separator>
            </c:dLbl>
            <c:dLbl>
              <c:idx val="6"/>
              <c:layout>
                <c:manualLayout>
                  <c:x val="-5.7429257101376259E-2"/>
                  <c:y val="-0.17197670317388336"/>
                </c:manualLayout>
              </c:layout>
              <c:dLblPos val="bestFit"/>
              <c:showLegendKey val="0"/>
              <c:showVal val="1"/>
              <c:showCatName val="1"/>
              <c:showSerName val="0"/>
              <c:showPercent val="0"/>
              <c:showBubbleSize val="0"/>
              <c:separator> </c:separator>
            </c:dLbl>
            <c:dLbl>
              <c:idx val="7"/>
              <c:layout>
                <c:manualLayout>
                  <c:x val="0.12732113497422728"/>
                  <c:y val="-0.15988969965141792"/>
                </c:manualLayout>
              </c:layout>
              <c:dLblPos val="bestFit"/>
              <c:showLegendKey val="0"/>
              <c:showVal val="1"/>
              <c:showCatName val="1"/>
              <c:showSerName val="0"/>
              <c:showPercent val="0"/>
              <c:showBubbleSize val="0"/>
              <c:separator> </c:separator>
            </c:dLbl>
            <c:dLbl>
              <c:idx val="8"/>
              <c:layout>
                <c:manualLayout>
                  <c:x val="0.16135688631026385"/>
                  <c:y val="-7.5040194583006967E-2"/>
                </c:manualLayout>
              </c:layout>
              <c:dLblPos val="bestFit"/>
              <c:showLegendKey val="0"/>
              <c:showVal val="1"/>
              <c:showCatName val="1"/>
              <c:showSerName val="0"/>
              <c:showPercent val="0"/>
              <c:showBubbleSize val="0"/>
              <c:separator> </c:separator>
            </c:dLbl>
            <c:dLbl>
              <c:idx val="9"/>
              <c:layout>
                <c:manualLayout>
                  <c:x val="0.13150344403543984"/>
                  <c:y val="5.931334826602172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臺灣</c:v>
                </c:pt>
                <c:pt idx="3">
                  <c:v>韓國</c:v>
                </c:pt>
                <c:pt idx="4">
                  <c:v>日本</c:v>
                </c:pt>
                <c:pt idx="5">
                  <c:v>美國</c:v>
                </c:pt>
                <c:pt idx="6">
                  <c:v>德國</c:v>
                </c:pt>
                <c:pt idx="7">
                  <c:v>英國</c:v>
                </c:pt>
                <c:pt idx="8">
                  <c:v>法國</c:v>
                </c:pt>
                <c:pt idx="9">
                  <c:v>百慕達群島</c:v>
                </c:pt>
              </c:strCache>
            </c:strRef>
          </c:cat>
          <c:val>
            <c:numRef>
              <c:f>Sheet1!$C$3:$C$12</c:f>
              <c:numCache>
                <c:formatCode>0.00_ </c:formatCode>
                <c:ptCount val="10"/>
                <c:pt idx="0">
                  <c:v>278</c:v>
                </c:pt>
                <c:pt idx="1">
                  <c:v>20</c:v>
                </c:pt>
                <c:pt idx="2">
                  <c:v>20</c:v>
                </c:pt>
                <c:pt idx="3">
                  <c:v>18</c:v>
                </c:pt>
                <c:pt idx="4">
                  <c:v>16</c:v>
                </c:pt>
                <c:pt idx="5">
                  <c:v>12</c:v>
                </c:pt>
                <c:pt idx="6">
                  <c:v>6</c:v>
                </c:pt>
                <c:pt idx="7">
                  <c:v>3</c:v>
                </c:pt>
                <c:pt idx="8">
                  <c:v>3</c:v>
                </c:pt>
                <c:pt idx="9">
                  <c:v>2</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Sheet1!$G$11:$G$21</c:f>
              <c:numCache>
                <c:formatCode>#,##0.00</c:formatCode>
                <c:ptCount val="11"/>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6797.84</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Sheet1!$H$11:$H$21</c:f>
              <c:numCache>
                <c:formatCode>#,##0.00</c:formatCode>
                <c:ptCount val="11"/>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6445.37</c:v>
                </c:pt>
              </c:numCache>
            </c:numRef>
          </c:val>
        </c:ser>
        <c:dLbls>
          <c:showLegendKey val="0"/>
          <c:showVal val="0"/>
          <c:showCatName val="0"/>
          <c:showSerName val="0"/>
          <c:showPercent val="0"/>
          <c:showBubbleSize val="0"/>
        </c:dLbls>
        <c:gapWidth val="150"/>
        <c:axId val="77192192"/>
        <c:axId val="77570816"/>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1.0683760683760814E-2"/>
                  <c:y val="1.366120218579243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Sheet1!$I$11:$I$21</c:f>
              <c:numCache>
                <c:formatCode>General</c:formatCode>
                <c:ptCount val="11"/>
                <c:pt idx="0">
                  <c:v>35.4</c:v>
                </c:pt>
                <c:pt idx="1">
                  <c:v>28.4</c:v>
                </c:pt>
                <c:pt idx="2">
                  <c:v>27.2</c:v>
                </c:pt>
                <c:pt idx="3">
                  <c:v>25.7</c:v>
                </c:pt>
                <c:pt idx="4">
                  <c:v>17.2</c:v>
                </c:pt>
                <c:pt idx="5" formatCode="0.0_ ">
                  <c:v>-16</c:v>
                </c:pt>
                <c:pt idx="6">
                  <c:v>31.3</c:v>
                </c:pt>
                <c:pt idx="7">
                  <c:v>20.3</c:v>
                </c:pt>
                <c:pt idx="8">
                  <c:v>7.9</c:v>
                </c:pt>
                <c:pt idx="9" formatCode="0.0_ ">
                  <c:v>7.9</c:v>
                </c:pt>
                <c:pt idx="10">
                  <c:v>-2.2999999999999998</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3.9173789173789171E-2"/>
                  <c:y val="-5.009107468123861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Sheet1!$J$11:$J$21</c:f>
              <c:numCache>
                <c:formatCode>General</c:formatCode>
                <c:ptCount val="11"/>
                <c:pt idx="0">
                  <c:v>36</c:v>
                </c:pt>
                <c:pt idx="1">
                  <c:v>17.600000000000001</c:v>
                </c:pt>
                <c:pt idx="2">
                  <c:v>20</c:v>
                </c:pt>
                <c:pt idx="3">
                  <c:v>20.8</c:v>
                </c:pt>
                <c:pt idx="4" formatCode="0.0_ ">
                  <c:v>18.5</c:v>
                </c:pt>
                <c:pt idx="5" formatCode="0.0_ ">
                  <c:v>-11.2</c:v>
                </c:pt>
                <c:pt idx="6">
                  <c:v>38.700000000000003</c:v>
                </c:pt>
                <c:pt idx="7">
                  <c:v>24.9</c:v>
                </c:pt>
                <c:pt idx="8">
                  <c:v>4.3</c:v>
                </c:pt>
                <c:pt idx="9">
                  <c:v>7.3</c:v>
                </c:pt>
                <c:pt idx="10" formatCode="0.0_ ">
                  <c:v>1.4</c:v>
                </c:pt>
              </c:numCache>
            </c:numRef>
          </c:val>
          <c:smooth val="0"/>
        </c:ser>
        <c:dLbls>
          <c:showLegendKey val="0"/>
          <c:showVal val="0"/>
          <c:showCatName val="0"/>
          <c:showSerName val="0"/>
          <c:showPercent val="0"/>
          <c:showBubbleSize val="0"/>
        </c:dLbls>
        <c:marker val="1"/>
        <c:smooth val="0"/>
        <c:axId val="77573120"/>
        <c:axId val="77591296"/>
      </c:lineChart>
      <c:catAx>
        <c:axId val="7719219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77570816"/>
        <c:crosses val="autoZero"/>
        <c:auto val="0"/>
        <c:lblAlgn val="l"/>
        <c:lblOffset val="100"/>
        <c:tickLblSkip val="1"/>
        <c:tickMarkSkip val="1"/>
        <c:noMultiLvlLbl val="0"/>
      </c:catAx>
      <c:valAx>
        <c:axId val="77570816"/>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77192192"/>
        <c:crosses val="autoZero"/>
        <c:crossBetween val="between"/>
        <c:dispUnits>
          <c:builtInUnit val="thousands"/>
        </c:dispUnits>
      </c:valAx>
      <c:catAx>
        <c:axId val="77573120"/>
        <c:scaling>
          <c:orientation val="minMax"/>
        </c:scaling>
        <c:delete val="1"/>
        <c:axPos val="b"/>
        <c:numFmt formatCode="General" sourceLinked="1"/>
        <c:majorTickMark val="out"/>
        <c:minorTickMark val="none"/>
        <c:tickLblPos val="nextTo"/>
        <c:crossAx val="77591296"/>
        <c:crossesAt val="0"/>
        <c:auto val="0"/>
        <c:lblAlgn val="ctr"/>
        <c:lblOffset val="100"/>
        <c:noMultiLvlLbl val="0"/>
      </c:catAx>
      <c:valAx>
        <c:axId val="77591296"/>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77573120"/>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71023238883461"/>
          <c:y val="0.10017545971891129"/>
          <c:w val="0.72168668697434724"/>
          <c:h val="0.73708107587468996"/>
        </c:manualLayout>
      </c:layout>
      <c:barChart>
        <c:barDir val="col"/>
        <c:grouping val="clustered"/>
        <c:varyColors val="0"/>
        <c:ser>
          <c:idx val="0"/>
          <c:order val="0"/>
          <c:tx>
            <c:strRef>
              <c:f>工作表1!$B$2</c:f>
              <c:strCache>
                <c:ptCount val="1"/>
                <c:pt idx="0">
                  <c:v>男</c:v>
                </c:pt>
              </c:strCache>
            </c:strRef>
          </c:tx>
          <c:invertIfNegative val="0"/>
          <c:cat>
            <c:numRef>
              <c:f>工作表1!$A$3:$A$15</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工作表1!$B$3:$B$15</c:f>
              <c:numCache>
                <c:formatCode>#,##0_ </c:formatCode>
                <c:ptCount val="13"/>
                <c:pt idx="0">
                  <c:v>11441651</c:v>
                </c:pt>
                <c:pt idx="1">
                  <c:v>11485409</c:v>
                </c:pt>
                <c:pt idx="2">
                  <c:v>11515062</c:v>
                </c:pt>
                <c:pt idx="3">
                  <c:v>11541585</c:v>
                </c:pt>
                <c:pt idx="4">
                  <c:v>11562440</c:v>
                </c:pt>
                <c:pt idx="5">
                  <c:v>11591707</c:v>
                </c:pt>
                <c:pt idx="6">
                  <c:v>11608767</c:v>
                </c:pt>
                <c:pt idx="7">
                  <c:v>11626351</c:v>
                </c:pt>
                <c:pt idx="8">
                  <c:v>11636734</c:v>
                </c:pt>
                <c:pt idx="9">
                  <c:v>11635225</c:v>
                </c:pt>
                <c:pt idx="10">
                  <c:v>11645674</c:v>
                </c:pt>
                <c:pt idx="11">
                  <c:v>11673319</c:v>
                </c:pt>
                <c:pt idx="12">
                  <c:v>11684674</c:v>
                </c:pt>
              </c:numCache>
            </c:numRef>
          </c:val>
        </c:ser>
        <c:ser>
          <c:idx val="1"/>
          <c:order val="1"/>
          <c:tx>
            <c:strRef>
              <c:f>工作表1!$C$2</c:f>
              <c:strCache>
                <c:ptCount val="1"/>
                <c:pt idx="0">
                  <c:v>女</c:v>
                </c:pt>
              </c:strCache>
            </c:strRef>
          </c:tx>
          <c:spPr>
            <a:solidFill>
              <a:srgbClr val="92D050"/>
            </a:solidFill>
          </c:spPr>
          <c:invertIfNegative val="0"/>
          <c:cat>
            <c:numRef>
              <c:f>工作表1!$A$3:$A$15</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工作表1!$C$3:$C$15</c:f>
              <c:numCache>
                <c:formatCode>#,##0_ </c:formatCode>
                <c:ptCount val="13"/>
                <c:pt idx="0">
                  <c:v>10963917</c:v>
                </c:pt>
                <c:pt idx="1">
                  <c:v>11035367</c:v>
                </c:pt>
                <c:pt idx="2">
                  <c:v>11089488</c:v>
                </c:pt>
                <c:pt idx="3">
                  <c:v>11147537</c:v>
                </c:pt>
                <c:pt idx="4">
                  <c:v>11207943</c:v>
                </c:pt>
                <c:pt idx="5">
                  <c:v>11284820</c:v>
                </c:pt>
                <c:pt idx="6">
                  <c:v>11349593</c:v>
                </c:pt>
                <c:pt idx="7">
                  <c:v>11410680</c:v>
                </c:pt>
                <c:pt idx="8">
                  <c:v>11483038</c:v>
                </c:pt>
                <c:pt idx="9">
                  <c:v>11526898</c:v>
                </c:pt>
                <c:pt idx="10">
                  <c:v>11579238</c:v>
                </c:pt>
                <c:pt idx="11">
                  <c:v>11642503</c:v>
                </c:pt>
                <c:pt idx="12">
                  <c:v>11688843</c:v>
                </c:pt>
              </c:numCache>
            </c:numRef>
          </c:val>
        </c:ser>
        <c:dLbls>
          <c:showLegendKey val="0"/>
          <c:showVal val="0"/>
          <c:showCatName val="0"/>
          <c:showSerName val="0"/>
          <c:showPercent val="0"/>
          <c:showBubbleSize val="0"/>
        </c:dLbls>
        <c:gapWidth val="75"/>
        <c:overlap val="-25"/>
        <c:axId val="77456128"/>
        <c:axId val="77457664"/>
      </c:barChart>
      <c:lineChart>
        <c:grouping val="standard"/>
        <c:varyColors val="0"/>
        <c:ser>
          <c:idx val="2"/>
          <c:order val="2"/>
          <c:tx>
            <c:v>性別比</c:v>
          </c:tx>
          <c:spPr>
            <a:ln>
              <a:solidFill>
                <a:srgbClr val="FF0000"/>
              </a:solidFill>
            </a:ln>
          </c:spPr>
          <c:marker>
            <c:symbol val="none"/>
          </c:marker>
          <c:val>
            <c:numRef>
              <c:f>工作表1!$D$3:$D$15</c:f>
              <c:numCache>
                <c:formatCode>0.00%</c:formatCode>
                <c:ptCount val="13"/>
                <c:pt idx="0">
                  <c:v>1.0435732959306423</c:v>
                </c:pt>
                <c:pt idx="1">
                  <c:v>1.040781788226889</c:v>
                </c:pt>
                <c:pt idx="2">
                  <c:v>1.0383763434344309</c:v>
                </c:pt>
                <c:pt idx="3">
                  <c:v>1.0353484361612795</c:v>
                </c:pt>
                <c:pt idx="4">
                  <c:v>1.0316290866218716</c:v>
                </c:pt>
                <c:pt idx="5">
                  <c:v>1.0271946739070716</c:v>
                </c:pt>
                <c:pt idx="6">
                  <c:v>1.0228355325164524</c:v>
                </c:pt>
                <c:pt idx="7">
                  <c:v>1.0189008017050694</c:v>
                </c:pt>
                <c:pt idx="8">
                  <c:v>1.013384611284923</c:v>
                </c:pt>
                <c:pt idx="9">
                  <c:v>1.0093977581826437</c:v>
                </c:pt>
                <c:pt idx="10">
                  <c:v>1.0057375105339401</c:v>
                </c:pt>
                <c:pt idx="11">
                  <c:v>1.0026468535159492</c:v>
                </c:pt>
                <c:pt idx="12">
                  <c:v>0.99964333510168624</c:v>
                </c:pt>
              </c:numCache>
            </c:numRef>
          </c:val>
          <c:smooth val="0"/>
        </c:ser>
        <c:dLbls>
          <c:showLegendKey val="0"/>
          <c:showVal val="0"/>
          <c:showCatName val="0"/>
          <c:showSerName val="0"/>
          <c:showPercent val="0"/>
          <c:showBubbleSize val="0"/>
        </c:dLbls>
        <c:marker val="1"/>
        <c:smooth val="0"/>
        <c:axId val="77530624"/>
        <c:axId val="77529088"/>
      </c:lineChart>
      <c:catAx>
        <c:axId val="77456128"/>
        <c:scaling>
          <c:orientation val="minMax"/>
        </c:scaling>
        <c:delete val="0"/>
        <c:axPos val="b"/>
        <c:numFmt formatCode="General" sourceLinked="1"/>
        <c:majorTickMark val="none"/>
        <c:minorTickMark val="none"/>
        <c:tickLblPos val="nextTo"/>
        <c:crossAx val="77457664"/>
        <c:crosses val="autoZero"/>
        <c:auto val="1"/>
        <c:lblAlgn val="ctr"/>
        <c:lblOffset val="100"/>
        <c:noMultiLvlLbl val="0"/>
      </c:catAx>
      <c:valAx>
        <c:axId val="77457664"/>
        <c:scaling>
          <c:orientation val="minMax"/>
        </c:scaling>
        <c:delete val="0"/>
        <c:axPos val="l"/>
        <c:majorGridlines/>
        <c:numFmt formatCode="#,##0_ " sourceLinked="1"/>
        <c:majorTickMark val="none"/>
        <c:minorTickMark val="none"/>
        <c:tickLblPos val="nextTo"/>
        <c:spPr>
          <a:ln w="9525">
            <a:noFill/>
          </a:ln>
        </c:spPr>
        <c:crossAx val="77456128"/>
        <c:crosses val="autoZero"/>
        <c:crossBetween val="between"/>
      </c:valAx>
      <c:valAx>
        <c:axId val="77529088"/>
        <c:scaling>
          <c:orientation val="minMax"/>
        </c:scaling>
        <c:delete val="0"/>
        <c:axPos val="r"/>
        <c:numFmt formatCode="0.00%" sourceLinked="1"/>
        <c:majorTickMark val="out"/>
        <c:minorTickMark val="none"/>
        <c:tickLblPos val="nextTo"/>
        <c:crossAx val="77530624"/>
        <c:crosses val="max"/>
        <c:crossBetween val="between"/>
      </c:valAx>
      <c:catAx>
        <c:axId val="77530624"/>
        <c:scaling>
          <c:orientation val="minMax"/>
        </c:scaling>
        <c:delete val="1"/>
        <c:axPos val="b"/>
        <c:majorTickMark val="out"/>
        <c:minorTickMark val="none"/>
        <c:tickLblPos val="nextTo"/>
        <c:crossAx val="77529088"/>
        <c:crosses val="autoZero"/>
        <c:auto val="1"/>
        <c:lblAlgn val="ctr"/>
        <c:lblOffset val="100"/>
        <c:noMultiLvlLbl val="0"/>
      </c:catAx>
      <c:spPr>
        <a:ln>
          <a:solidFill>
            <a:schemeClr val="accent1"/>
          </a:solidFill>
        </a:ln>
      </c:spPr>
    </c:plotArea>
    <c:legend>
      <c:legendPos val="b"/>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414821944177093"/>
          <c:y val="4.694511494731235E-2"/>
          <c:w val="0.68784680909111573"/>
          <c:h val="0.60743952988963057"/>
        </c:manualLayout>
      </c:layout>
      <c:barChart>
        <c:barDir val="col"/>
        <c:grouping val="clustered"/>
        <c:varyColors val="0"/>
        <c:ser>
          <c:idx val="0"/>
          <c:order val="0"/>
          <c:tx>
            <c:v>1-2人戶數</c:v>
          </c:tx>
          <c:invertIfNegative val="0"/>
          <c:cat>
            <c:numRef>
              <c:f>出生率!$A$3:$A$14</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出生率!$H$3:$H$14</c:f>
              <c:numCache>
                <c:formatCode>#,##0.0_ </c:formatCode>
                <c:ptCount val="12"/>
                <c:pt idx="0">
                  <c:v>200.51309394</c:v>
                </c:pt>
                <c:pt idx="1">
                  <c:v>187.8780433</c:v>
                </c:pt>
                <c:pt idx="2">
                  <c:v>206.82794759999996</c:v>
                </c:pt>
                <c:pt idx="3">
                  <c:v>213.6367012</c:v>
                </c:pt>
                <c:pt idx="4">
                  <c:v>235.23266112000002</c:v>
                </c:pt>
                <c:pt idx="5">
                  <c:v>235.39064779</c:v>
                </c:pt>
                <c:pt idx="6">
                  <c:v>242.00213184</c:v>
                </c:pt>
                <c:pt idx="7">
                  <c:v>252.66962520999999</c:v>
                </c:pt>
                <c:pt idx="8">
                  <c:v>264.00640075999996</c:v>
                </c:pt>
                <c:pt idx="9">
                  <c:v>278.35276649999997</c:v>
                </c:pt>
                <c:pt idx="10">
                  <c:v>281.77791120000001</c:v>
                </c:pt>
                <c:pt idx="11">
                  <c:v>296.19543441000002</c:v>
                </c:pt>
              </c:numCache>
            </c:numRef>
          </c:val>
        </c:ser>
        <c:ser>
          <c:idx val="1"/>
          <c:order val="1"/>
          <c:tx>
            <c:v>總戶數</c:v>
          </c:tx>
          <c:invertIfNegative val="0"/>
          <c:cat>
            <c:numRef>
              <c:f>出生率!$A$3:$A$14</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出生率!$I$3:$I$14</c:f>
              <c:numCache>
                <c:formatCode>0.0_);[Red]\(0.0\)</c:formatCode>
                <c:ptCount val="12"/>
                <c:pt idx="0">
                  <c:v>673.08860000000004</c:v>
                </c:pt>
                <c:pt idx="1">
                  <c:v>683.93899999999996</c:v>
                </c:pt>
                <c:pt idx="2">
                  <c:v>696.15599999999995</c:v>
                </c:pt>
                <c:pt idx="3">
                  <c:v>708.34450000000004</c:v>
                </c:pt>
                <c:pt idx="4">
                  <c:v>720.68830000000003</c:v>
                </c:pt>
                <c:pt idx="5">
                  <c:v>730.79989999999998</c:v>
                </c:pt>
                <c:pt idx="6">
                  <c:v>741.42809999999997</c:v>
                </c:pt>
                <c:pt idx="7">
                  <c:v>754.46289999999999</c:v>
                </c:pt>
                <c:pt idx="8">
                  <c:v>768.80139999999994</c:v>
                </c:pt>
                <c:pt idx="9">
                  <c:v>784.09230000000002</c:v>
                </c:pt>
                <c:pt idx="10">
                  <c:v>795.9828</c:v>
                </c:pt>
                <c:pt idx="11">
                  <c:v>807.73230000000001</c:v>
                </c:pt>
              </c:numCache>
            </c:numRef>
          </c:val>
        </c:ser>
        <c:dLbls>
          <c:showLegendKey val="0"/>
          <c:showVal val="0"/>
          <c:showCatName val="0"/>
          <c:showSerName val="0"/>
          <c:showPercent val="0"/>
          <c:showBubbleSize val="0"/>
        </c:dLbls>
        <c:gapWidth val="150"/>
        <c:axId val="108413312"/>
        <c:axId val="108414848"/>
      </c:barChart>
      <c:lineChart>
        <c:grouping val="standard"/>
        <c:varyColors val="0"/>
        <c:ser>
          <c:idx val="2"/>
          <c:order val="2"/>
          <c:tx>
            <c:v>類單身比率</c:v>
          </c:tx>
          <c:marker>
            <c:symbol val="none"/>
          </c:marker>
          <c:cat>
            <c:numRef>
              <c:f>出生率!$A$3:$A$14</c:f>
              <c:numCache>
                <c:formatCode>General</c:formatCode>
                <c:ptCount val="12"/>
                <c:pt idx="0">
                  <c:v>2001</c:v>
                </c:pt>
                <c:pt idx="1">
                  <c:v>2002</c:v>
                </c:pt>
                <c:pt idx="2">
                  <c:v>2003</c:v>
                </c:pt>
                <c:pt idx="3">
                  <c:v>2004</c:v>
                </c:pt>
                <c:pt idx="4">
                  <c:v>2005</c:v>
                </c:pt>
                <c:pt idx="5">
                  <c:v>2006</c:v>
                </c:pt>
                <c:pt idx="6">
                  <c:v>2007</c:v>
                </c:pt>
                <c:pt idx="7">
                  <c:v>2008</c:v>
                </c:pt>
                <c:pt idx="8">
                  <c:v>2009</c:v>
                </c:pt>
                <c:pt idx="9">
                  <c:v>2010</c:v>
                </c:pt>
                <c:pt idx="10">
                  <c:v>2011</c:v>
                </c:pt>
                <c:pt idx="11">
                  <c:v>2012</c:v>
                </c:pt>
              </c:numCache>
            </c:numRef>
          </c:cat>
          <c:val>
            <c:numRef>
              <c:f>出生率!$J$3:$J$14</c:f>
              <c:numCache>
                <c:formatCode>0.00%</c:formatCode>
                <c:ptCount val="12"/>
                <c:pt idx="0">
                  <c:v>0.2979</c:v>
                </c:pt>
                <c:pt idx="1">
                  <c:v>0.2747</c:v>
                </c:pt>
                <c:pt idx="2">
                  <c:v>0.29709999999999998</c:v>
                </c:pt>
                <c:pt idx="3">
                  <c:v>0.30159999999999998</c:v>
                </c:pt>
                <c:pt idx="4">
                  <c:v>0.32640000000000002</c:v>
                </c:pt>
                <c:pt idx="5">
                  <c:v>0.3221</c:v>
                </c:pt>
                <c:pt idx="6">
                  <c:v>0.32640000000000002</c:v>
                </c:pt>
                <c:pt idx="7">
                  <c:v>0.33489999999999998</c:v>
                </c:pt>
                <c:pt idx="8">
                  <c:v>0.34339999999999998</c:v>
                </c:pt>
                <c:pt idx="9">
                  <c:v>0.35499999999999998</c:v>
                </c:pt>
                <c:pt idx="10">
                  <c:v>0.35400000000000004</c:v>
                </c:pt>
                <c:pt idx="11">
                  <c:v>0.36670000000000003</c:v>
                </c:pt>
              </c:numCache>
            </c:numRef>
          </c:val>
          <c:smooth val="0"/>
        </c:ser>
        <c:dLbls>
          <c:showLegendKey val="0"/>
          <c:showVal val="0"/>
          <c:showCatName val="0"/>
          <c:showSerName val="0"/>
          <c:showPercent val="0"/>
          <c:showBubbleSize val="0"/>
        </c:dLbls>
        <c:marker val="1"/>
        <c:smooth val="0"/>
        <c:axId val="108418176"/>
        <c:axId val="108416384"/>
      </c:lineChart>
      <c:catAx>
        <c:axId val="108413312"/>
        <c:scaling>
          <c:orientation val="minMax"/>
        </c:scaling>
        <c:delete val="0"/>
        <c:axPos val="b"/>
        <c:numFmt formatCode="General" sourceLinked="1"/>
        <c:majorTickMark val="none"/>
        <c:minorTickMark val="none"/>
        <c:tickLblPos val="nextTo"/>
        <c:crossAx val="108414848"/>
        <c:crosses val="autoZero"/>
        <c:auto val="1"/>
        <c:lblAlgn val="ctr"/>
        <c:lblOffset val="100"/>
        <c:noMultiLvlLbl val="0"/>
      </c:catAx>
      <c:valAx>
        <c:axId val="108414848"/>
        <c:scaling>
          <c:orientation val="minMax"/>
        </c:scaling>
        <c:delete val="0"/>
        <c:axPos val="l"/>
        <c:majorGridlines/>
        <c:numFmt formatCode="#,##0.0_ " sourceLinked="1"/>
        <c:majorTickMark val="none"/>
        <c:minorTickMark val="none"/>
        <c:tickLblPos val="nextTo"/>
        <c:crossAx val="108413312"/>
        <c:crosses val="autoZero"/>
        <c:crossBetween val="between"/>
      </c:valAx>
      <c:valAx>
        <c:axId val="108416384"/>
        <c:scaling>
          <c:orientation val="minMax"/>
        </c:scaling>
        <c:delete val="0"/>
        <c:axPos val="r"/>
        <c:numFmt formatCode="0.00%" sourceLinked="1"/>
        <c:majorTickMark val="out"/>
        <c:minorTickMark val="none"/>
        <c:tickLblPos val="nextTo"/>
        <c:crossAx val="108418176"/>
        <c:crosses val="max"/>
        <c:crossBetween val="between"/>
      </c:valAx>
      <c:catAx>
        <c:axId val="108418176"/>
        <c:scaling>
          <c:orientation val="minMax"/>
        </c:scaling>
        <c:delete val="1"/>
        <c:axPos val="b"/>
        <c:numFmt formatCode="General" sourceLinked="1"/>
        <c:majorTickMark val="out"/>
        <c:minorTickMark val="none"/>
        <c:tickLblPos val="nextTo"/>
        <c:crossAx val="108416384"/>
        <c:crosses val="autoZero"/>
        <c:auto val="1"/>
        <c:lblAlgn val="ctr"/>
        <c:lblOffset val="100"/>
        <c:noMultiLvlLbl val="0"/>
      </c:catAx>
      <c:dTable>
        <c:showHorzBorder val="1"/>
        <c:showVertBorder val="1"/>
        <c:showOutline val="1"/>
        <c:showKeys val="1"/>
      </c:dTable>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工作表1!$B$2</c:f>
              <c:strCache>
                <c:ptCount val="1"/>
                <c:pt idx="0">
                  <c:v>民間消費成長率</c:v>
                </c:pt>
              </c:strCache>
            </c:strRef>
          </c:tx>
          <c:cat>
            <c:numRef>
              <c:f>工作表1!$A$3:$A$24</c:f>
              <c:numCache>
                <c:formatCode>General</c:formatCode>
                <c:ptCount val="22"/>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numCache>
            </c:numRef>
          </c:cat>
          <c:val>
            <c:numRef>
              <c:f>工作表1!$B$3:$B$24</c:f>
              <c:numCache>
                <c:formatCode>0.00%</c:formatCode>
                <c:ptCount val="22"/>
                <c:pt idx="0">
                  <c:v>6.8699999999999997E-2</c:v>
                </c:pt>
                <c:pt idx="1">
                  <c:v>9.6000000000000002E-2</c:v>
                </c:pt>
                <c:pt idx="2">
                  <c:v>8.1500000000000003E-2</c:v>
                </c:pt>
                <c:pt idx="3">
                  <c:v>8.7400000000000005E-2</c:v>
                </c:pt>
                <c:pt idx="4">
                  <c:v>5.8999999999999997E-2</c:v>
                </c:pt>
                <c:pt idx="5">
                  <c:v>6.9099999999999995E-2</c:v>
                </c:pt>
                <c:pt idx="6">
                  <c:v>6.9699999999999998E-2</c:v>
                </c:pt>
                <c:pt idx="7">
                  <c:v>6.3100000000000003E-2</c:v>
                </c:pt>
                <c:pt idx="8">
                  <c:v>5.0700000000000002E-2</c:v>
                </c:pt>
                <c:pt idx="9">
                  <c:v>4.7500000000000001E-2</c:v>
                </c:pt>
                <c:pt idx="10">
                  <c:v>9.7999999999999997E-3</c:v>
                </c:pt>
                <c:pt idx="11">
                  <c:v>3.2599999999999997E-2</c:v>
                </c:pt>
                <c:pt idx="12">
                  <c:v>2.9100000000000001E-2</c:v>
                </c:pt>
                <c:pt idx="13">
                  <c:v>5.1700000000000003E-2</c:v>
                </c:pt>
                <c:pt idx="14">
                  <c:v>2.9000000000000001E-2</c:v>
                </c:pt>
                <c:pt idx="15">
                  <c:v>1.49E-2</c:v>
                </c:pt>
                <c:pt idx="16">
                  <c:v>2.0799999999999999E-2</c:v>
                </c:pt>
                <c:pt idx="17">
                  <c:v>-9.2999999999999992E-3</c:v>
                </c:pt>
                <c:pt idx="18">
                  <c:v>7.6E-3</c:v>
                </c:pt>
                <c:pt idx="19">
                  <c:v>3.9600000000000003E-2</c:v>
                </c:pt>
                <c:pt idx="20">
                  <c:v>3.1E-2</c:v>
                </c:pt>
                <c:pt idx="21">
                  <c:v>1.6199999999999999E-2</c:v>
                </c:pt>
              </c:numCache>
            </c:numRef>
          </c:val>
          <c:smooth val="0"/>
        </c:ser>
        <c:ser>
          <c:idx val="1"/>
          <c:order val="1"/>
          <c:tx>
            <c:strRef>
              <c:f>工作表1!$C$2</c:f>
              <c:strCache>
                <c:ptCount val="1"/>
                <c:pt idx="0">
                  <c:v>平均每戶可支配所得變動率</c:v>
                </c:pt>
              </c:strCache>
            </c:strRef>
          </c:tx>
          <c:cat>
            <c:numRef>
              <c:f>工作表1!$A$3:$A$24</c:f>
              <c:numCache>
                <c:formatCode>General</c:formatCode>
                <c:ptCount val="22"/>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numCache>
            </c:numRef>
          </c:cat>
          <c:val>
            <c:numRef>
              <c:f>工作表1!$C$3:$C$24</c:f>
              <c:numCache>
                <c:formatCode>0.00%</c:formatCode>
                <c:ptCount val="22"/>
                <c:pt idx="0">
                  <c:v>0.13357853487827304</c:v>
                </c:pt>
                <c:pt idx="1">
                  <c:v>9.95876755331188E-2</c:v>
                </c:pt>
                <c:pt idx="2">
                  <c:v>0.1307549608590427</c:v>
                </c:pt>
                <c:pt idx="3">
                  <c:v>7.2921354158422338E-2</c:v>
                </c:pt>
                <c:pt idx="4">
                  <c:v>8.4422529957078468E-2</c:v>
                </c:pt>
                <c:pt idx="5">
                  <c:v>2.1321545148792143E-2</c:v>
                </c:pt>
                <c:pt idx="6">
                  <c:v>4.4119186217999339E-2</c:v>
                </c:pt>
                <c:pt idx="7">
                  <c:v>1.7278694470289228E-2</c:v>
                </c:pt>
                <c:pt idx="8">
                  <c:v>1.7461776330169376E-2</c:v>
                </c:pt>
                <c:pt idx="9">
                  <c:v>3.0982103631130718E-3</c:v>
                </c:pt>
                <c:pt idx="10">
                  <c:v>-2.7099117380649781E-2</c:v>
                </c:pt>
                <c:pt idx="11">
                  <c:v>2.7867466694813802E-3</c:v>
                </c:pt>
                <c:pt idx="12">
                  <c:v>6.1445728937069852E-4</c:v>
                </c:pt>
                <c:pt idx="13">
                  <c:v>9.649956438983559E-3</c:v>
                </c:pt>
                <c:pt idx="14">
                  <c:v>9.5069663729801263E-3</c:v>
                </c:pt>
                <c:pt idx="15">
                  <c:v>1.5609866254073155E-2</c:v>
                </c:pt>
                <c:pt idx="16">
                  <c:v>9.5784209328624616E-3</c:v>
                </c:pt>
                <c:pt idx="17">
                  <c:v>-9.8540390892369531E-3</c:v>
                </c:pt>
                <c:pt idx="18">
                  <c:v>-1.9733046488350107E-2</c:v>
                </c:pt>
                <c:pt idx="19">
                  <c:v>-3.9354689456931879E-3</c:v>
                </c:pt>
                <c:pt idx="20">
                  <c:v>3.0374786097755662E-2</c:v>
                </c:pt>
                <c:pt idx="21">
                  <c:v>1.6393541728740517E-2</c:v>
                </c:pt>
              </c:numCache>
            </c:numRef>
          </c:val>
          <c:smooth val="0"/>
        </c:ser>
        <c:dLbls>
          <c:showLegendKey val="0"/>
          <c:showVal val="0"/>
          <c:showCatName val="0"/>
          <c:showSerName val="0"/>
          <c:showPercent val="0"/>
          <c:showBubbleSize val="0"/>
        </c:dLbls>
        <c:marker val="1"/>
        <c:smooth val="0"/>
        <c:axId val="108491136"/>
        <c:axId val="108492672"/>
      </c:lineChart>
      <c:catAx>
        <c:axId val="108491136"/>
        <c:scaling>
          <c:orientation val="minMax"/>
        </c:scaling>
        <c:delete val="0"/>
        <c:axPos val="b"/>
        <c:numFmt formatCode="General" sourceLinked="1"/>
        <c:majorTickMark val="none"/>
        <c:minorTickMark val="none"/>
        <c:tickLblPos val="nextTo"/>
        <c:crossAx val="108492672"/>
        <c:crosses val="autoZero"/>
        <c:auto val="1"/>
        <c:lblAlgn val="ctr"/>
        <c:lblOffset val="100"/>
        <c:tickLblSkip val="2"/>
        <c:noMultiLvlLbl val="0"/>
      </c:catAx>
      <c:valAx>
        <c:axId val="108492672"/>
        <c:scaling>
          <c:orientation val="minMax"/>
        </c:scaling>
        <c:delete val="0"/>
        <c:axPos val="l"/>
        <c:majorGridlines/>
        <c:numFmt formatCode="0.00%" sourceLinked="1"/>
        <c:majorTickMark val="none"/>
        <c:minorTickMark val="none"/>
        <c:tickLblPos val="nextTo"/>
        <c:spPr>
          <a:ln w="9525">
            <a:noFill/>
          </a:ln>
        </c:spPr>
        <c:crossAx val="108491136"/>
        <c:crosses val="autoZero"/>
        <c:crossBetween val="between"/>
      </c:valAx>
    </c:plotArea>
    <c:legend>
      <c:legendPos val="b"/>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45759568627571"/>
          <c:y val="0.16671415307389792"/>
          <c:w val="0.82573933019351986"/>
          <c:h val="0.72015456018697155"/>
        </c:manualLayout>
      </c:layout>
      <c:lineChart>
        <c:grouping val="standard"/>
        <c:varyColors val="0"/>
        <c:ser>
          <c:idx val="0"/>
          <c:order val="0"/>
          <c:dLbls>
            <c:dLblPos val="t"/>
            <c:showLegendKey val="0"/>
            <c:showVal val="1"/>
            <c:showCatName val="0"/>
            <c:showSerName val="0"/>
            <c:showPercent val="0"/>
            <c:showBubbleSize val="0"/>
            <c:showLeaderLines val="0"/>
          </c:dLbls>
          <c:cat>
            <c:strRef>
              <c:f>yd!$A$1:$G$1</c:f>
              <c:strCache>
                <c:ptCount val="7"/>
                <c:pt idx="0">
                  <c:v>未滿30歲</c:v>
                </c:pt>
                <c:pt idx="1">
                  <c:v>30～34歲</c:v>
                </c:pt>
                <c:pt idx="2">
                  <c:v>35～39歲</c:v>
                </c:pt>
                <c:pt idx="3">
                  <c:v>40～44歲</c:v>
                </c:pt>
                <c:pt idx="4">
                  <c:v>45～54歲</c:v>
                </c:pt>
                <c:pt idx="5">
                  <c:v>55～64歲</c:v>
                </c:pt>
                <c:pt idx="6">
                  <c:v>65歲以上</c:v>
                </c:pt>
              </c:strCache>
            </c:strRef>
          </c:cat>
          <c:val>
            <c:numRef>
              <c:f>yd!$A$2:$G$2</c:f>
              <c:numCache>
                <c:formatCode>#,##0</c:formatCode>
                <c:ptCount val="7"/>
                <c:pt idx="0">
                  <c:v>867626</c:v>
                </c:pt>
                <c:pt idx="1">
                  <c:v>975537</c:v>
                </c:pt>
                <c:pt idx="2">
                  <c:v>991969</c:v>
                </c:pt>
                <c:pt idx="3">
                  <c:v>998095</c:v>
                </c:pt>
                <c:pt idx="4">
                  <c:v>1020940</c:v>
                </c:pt>
                <c:pt idx="5">
                  <c:v>1024384</c:v>
                </c:pt>
                <c:pt idx="6">
                  <c:v>546494</c:v>
                </c:pt>
              </c:numCache>
            </c:numRef>
          </c:val>
          <c:smooth val="0"/>
        </c:ser>
        <c:dLbls>
          <c:showLegendKey val="0"/>
          <c:showVal val="0"/>
          <c:showCatName val="0"/>
          <c:showSerName val="0"/>
          <c:showPercent val="0"/>
          <c:showBubbleSize val="0"/>
        </c:dLbls>
        <c:marker val="1"/>
        <c:smooth val="0"/>
        <c:axId val="113677056"/>
        <c:axId val="113678592"/>
      </c:lineChart>
      <c:catAx>
        <c:axId val="113677056"/>
        <c:scaling>
          <c:orientation val="minMax"/>
        </c:scaling>
        <c:delete val="0"/>
        <c:axPos val="b"/>
        <c:majorTickMark val="out"/>
        <c:minorTickMark val="none"/>
        <c:tickLblPos val="nextTo"/>
        <c:crossAx val="113678592"/>
        <c:crosses val="autoZero"/>
        <c:auto val="1"/>
        <c:lblAlgn val="ctr"/>
        <c:lblOffset val="100"/>
        <c:noMultiLvlLbl val="0"/>
      </c:catAx>
      <c:valAx>
        <c:axId val="113678592"/>
        <c:scaling>
          <c:orientation val="minMax"/>
        </c:scaling>
        <c:delete val="0"/>
        <c:axPos val="l"/>
        <c:majorGridlines/>
        <c:numFmt formatCode="#,##0" sourceLinked="1"/>
        <c:majorTickMark val="out"/>
        <c:minorTickMark val="none"/>
        <c:tickLblPos val="nextTo"/>
        <c:crossAx val="11367705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1"/>
              <c:layout>
                <c:manualLayout>
                  <c:x val="-2.1621621621621623E-2"/>
                  <c:y val="0"/>
                </c:manualLayout>
              </c:layout>
              <c:tx>
                <c:rich>
                  <a:bodyPr/>
                  <a:lstStyle/>
                  <a:p>
                    <a:r>
                      <a:rPr lang="en-US" altLang="en-US"/>
                      <a:t>0.</a:t>
                    </a:r>
                    <a:r>
                      <a:rPr lang="en-US" altLang="zh-TW"/>
                      <a:t>38</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Sheet1!$A$122:$A$185</c:f>
              <c:strCache>
                <c:ptCount val="64"/>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strCache>
            </c:strRef>
          </c:cat>
          <c:val>
            <c:numRef>
              <c:f>Sheet1!$C$122:$C$185</c:f>
              <c:numCache>
                <c:formatCode>General</c:formatCode>
                <c:ptCount val="64"/>
                <c:pt idx="0">
                  <c:v>-2.91</c:v>
                </c:pt>
                <c:pt idx="1">
                  <c:v>-0.48</c:v>
                </c:pt>
                <c:pt idx="2">
                  <c:v>1.38</c:v>
                </c:pt>
                <c:pt idx="3">
                  <c:v>2.74</c:v>
                </c:pt>
                <c:pt idx="4">
                  <c:v>3.49</c:v>
                </c:pt>
                <c:pt idx="5">
                  <c:v>3.86</c:v>
                </c:pt>
                <c:pt idx="6">
                  <c:v>3.67</c:v>
                </c:pt>
                <c:pt idx="7">
                  <c:v>3.26</c:v>
                </c:pt>
                <c:pt idx="8">
                  <c:v>2.88</c:v>
                </c:pt>
                <c:pt idx="9">
                  <c:v>2.41</c:v>
                </c:pt>
                <c:pt idx="10">
                  <c:v>2.04</c:v>
                </c:pt>
                <c:pt idx="11">
                  <c:v>1.83</c:v>
                </c:pt>
                <c:pt idx="12">
                  <c:v>1.65</c:v>
                </c:pt>
                <c:pt idx="13">
                  <c:v>1.57</c:v>
                </c:pt>
                <c:pt idx="14">
                  <c:v>1.42</c:v>
                </c:pt>
                <c:pt idx="15">
                  <c:v>1.24</c:v>
                </c:pt>
                <c:pt idx="16">
                  <c:v>1.1399999999999999</c:v>
                </c:pt>
                <c:pt idx="17">
                  <c:v>1.08</c:v>
                </c:pt>
                <c:pt idx="18">
                  <c:v>1.1200000000000001</c:v>
                </c:pt>
                <c:pt idx="19">
                  <c:v>1.1399999999999999</c:v>
                </c:pt>
                <c:pt idx="20">
                  <c:v>1.17</c:v>
                </c:pt>
                <c:pt idx="21">
                  <c:v>1.17</c:v>
                </c:pt>
                <c:pt idx="22">
                  <c:v>1.1299999999999999</c:v>
                </c:pt>
                <c:pt idx="23">
                  <c:v>0.99</c:v>
                </c:pt>
                <c:pt idx="24">
                  <c:v>0.7</c:v>
                </c:pt>
                <c:pt idx="25">
                  <c:v>0.39</c:v>
                </c:pt>
                <c:pt idx="26">
                  <c:v>0.09</c:v>
                </c:pt>
                <c:pt idx="27">
                  <c:v>-0.16</c:v>
                </c:pt>
                <c:pt idx="28">
                  <c:v>-0.3</c:v>
                </c:pt>
                <c:pt idx="29">
                  <c:v>-0.41</c:v>
                </c:pt>
                <c:pt idx="30">
                  <c:v>-0.44</c:v>
                </c:pt>
                <c:pt idx="31">
                  <c:v>-0.48</c:v>
                </c:pt>
                <c:pt idx="32">
                  <c:v>-0.49</c:v>
                </c:pt>
                <c:pt idx="33">
                  <c:v>-0.39</c:v>
                </c:pt>
                <c:pt idx="34">
                  <c:v>-0.3</c:v>
                </c:pt>
                <c:pt idx="35">
                  <c:v>-0.17</c:v>
                </c:pt>
                <c:pt idx="36">
                  <c:v>0.02</c:v>
                </c:pt>
                <c:pt idx="37">
                  <c:v>0.16</c:v>
                </c:pt>
                <c:pt idx="38">
                  <c:v>0.39</c:v>
                </c:pt>
                <c:pt idx="39">
                  <c:v>0.35</c:v>
                </c:pt>
                <c:pt idx="40">
                  <c:v>0.25</c:v>
                </c:pt>
                <c:pt idx="41">
                  <c:v>0.13</c:v>
                </c:pt>
                <c:pt idx="42">
                  <c:v>0.2</c:v>
                </c:pt>
                <c:pt idx="43">
                  <c:v>0.19</c:v>
                </c:pt>
                <c:pt idx="44">
                  <c:v>0.16</c:v>
                </c:pt>
                <c:pt idx="45">
                  <c:v>0.09</c:v>
                </c:pt>
                <c:pt idx="46">
                  <c:v>0</c:v>
                </c:pt>
                <c:pt idx="47">
                  <c:v>-0.04</c:v>
                </c:pt>
                <c:pt idx="48">
                  <c:v>-0.01</c:v>
                </c:pt>
                <c:pt idx="49">
                  <c:v>-7.0000000000000007E-2</c:v>
                </c:pt>
                <c:pt idx="50">
                  <c:v>-0.02</c:v>
                </c:pt>
                <c:pt idx="51">
                  <c:v>0.1</c:v>
                </c:pt>
                <c:pt idx="52">
                  <c:v>0.19</c:v>
                </c:pt>
                <c:pt idx="53">
                  <c:v>0.21</c:v>
                </c:pt>
                <c:pt idx="54">
                  <c:v>0.19</c:v>
                </c:pt>
                <c:pt idx="55">
                  <c:v>0.26</c:v>
                </c:pt>
                <c:pt idx="56">
                  <c:v>0.36</c:v>
                </c:pt>
                <c:pt idx="57">
                  <c:v>0.44</c:v>
                </c:pt>
                <c:pt idx="58">
                  <c:v>0.5</c:v>
                </c:pt>
                <c:pt idx="59">
                  <c:v>0.51</c:v>
                </c:pt>
                <c:pt idx="60">
                  <c:v>0.44</c:v>
                </c:pt>
                <c:pt idx="61">
                  <c:v>0.43</c:v>
                </c:pt>
                <c:pt idx="62" formatCode="0.00_);[Red]\(0.00\)">
                  <c:v>0.08</c:v>
                </c:pt>
                <c:pt idx="63" formatCode="0.0_ ">
                  <c:v>0.38</c:v>
                </c:pt>
              </c:numCache>
            </c:numRef>
          </c:val>
        </c:ser>
        <c:dLbls>
          <c:showLegendKey val="0"/>
          <c:showVal val="0"/>
          <c:showCatName val="0"/>
          <c:showSerName val="0"/>
          <c:showPercent val="0"/>
          <c:showBubbleSize val="0"/>
        </c:dLbls>
        <c:gapWidth val="150"/>
        <c:axId val="161237632"/>
        <c:axId val="206211328"/>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1"/>
              <c:layout>
                <c:manualLayout>
                  <c:x val="-6.7267267267267269E-2"/>
                  <c:y val="-4.4444444444444446E-2"/>
                </c:manualLayout>
              </c:layout>
              <c:tx>
                <c:rich>
                  <a:bodyPr/>
                  <a:lstStyle/>
                  <a:p>
                    <a:r>
                      <a:rPr lang="en-US" altLang="en-US"/>
                      <a:t>10</a:t>
                    </a:r>
                    <a:r>
                      <a:rPr lang="en-US" altLang="zh-TW"/>
                      <a:t>4.65</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Sheet1!$A$122:$A$185</c:f>
              <c:strCache>
                <c:ptCount val="64"/>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strCache>
            </c:strRef>
          </c:cat>
          <c:val>
            <c:numRef>
              <c:f>Sheet1!$B$122:$B$185</c:f>
              <c:numCache>
                <c:formatCode>General</c:formatCode>
                <c:ptCount val="64"/>
                <c:pt idx="0">
                  <c:v>66.540000000000006</c:v>
                </c:pt>
                <c:pt idx="1">
                  <c:v>66.22</c:v>
                </c:pt>
                <c:pt idx="2">
                  <c:v>67.13</c:v>
                </c:pt>
                <c:pt idx="3">
                  <c:v>68.97</c:v>
                </c:pt>
                <c:pt idx="4">
                  <c:v>71.37</c:v>
                </c:pt>
                <c:pt idx="5">
                  <c:v>74.12</c:v>
                </c:pt>
                <c:pt idx="6">
                  <c:v>76.849999999999994</c:v>
                </c:pt>
                <c:pt idx="7">
                  <c:v>79.349999999999994</c:v>
                </c:pt>
                <c:pt idx="8">
                  <c:v>81.63</c:v>
                </c:pt>
                <c:pt idx="9">
                  <c:v>83.6</c:v>
                </c:pt>
                <c:pt idx="10">
                  <c:v>85.31</c:v>
                </c:pt>
                <c:pt idx="11">
                  <c:v>86.87</c:v>
                </c:pt>
                <c:pt idx="12">
                  <c:v>88.31</c:v>
                </c:pt>
                <c:pt idx="13">
                  <c:v>89.69</c:v>
                </c:pt>
                <c:pt idx="14">
                  <c:v>90.96</c:v>
                </c:pt>
                <c:pt idx="15">
                  <c:v>92.09</c:v>
                </c:pt>
                <c:pt idx="16">
                  <c:v>93.14</c:v>
                </c:pt>
                <c:pt idx="17">
                  <c:v>94.15</c:v>
                </c:pt>
                <c:pt idx="18">
                  <c:v>95.21</c:v>
                </c:pt>
                <c:pt idx="19">
                  <c:v>96.29</c:v>
                </c:pt>
                <c:pt idx="20">
                  <c:v>97.42</c:v>
                </c:pt>
                <c:pt idx="21">
                  <c:v>98.55</c:v>
                </c:pt>
                <c:pt idx="22">
                  <c:v>99.66</c:v>
                </c:pt>
                <c:pt idx="23">
                  <c:v>100.65</c:v>
                </c:pt>
                <c:pt idx="24">
                  <c:v>101.35</c:v>
                </c:pt>
                <c:pt idx="25">
                  <c:v>101.75</c:v>
                </c:pt>
                <c:pt idx="26">
                  <c:v>101.84</c:v>
                </c:pt>
                <c:pt idx="27">
                  <c:v>101.67</c:v>
                </c:pt>
                <c:pt idx="28">
                  <c:v>101.37</c:v>
                </c:pt>
                <c:pt idx="29">
                  <c:v>100.95</c:v>
                </c:pt>
                <c:pt idx="30">
                  <c:v>100.51</c:v>
                </c:pt>
                <c:pt idx="31">
                  <c:v>100.03</c:v>
                </c:pt>
                <c:pt idx="32">
                  <c:v>99.54</c:v>
                </c:pt>
                <c:pt idx="33">
                  <c:v>99.15</c:v>
                </c:pt>
                <c:pt idx="34">
                  <c:v>98.86</c:v>
                </c:pt>
                <c:pt idx="35">
                  <c:v>98.7</c:v>
                </c:pt>
                <c:pt idx="36">
                  <c:v>98.72</c:v>
                </c:pt>
                <c:pt idx="37">
                  <c:v>98.88</c:v>
                </c:pt>
                <c:pt idx="38">
                  <c:v>99.26</c:v>
                </c:pt>
                <c:pt idx="39">
                  <c:v>99.61</c:v>
                </c:pt>
                <c:pt idx="40">
                  <c:v>99.85</c:v>
                </c:pt>
                <c:pt idx="41">
                  <c:v>99.98</c:v>
                </c:pt>
                <c:pt idx="42">
                  <c:v>100.18</c:v>
                </c:pt>
                <c:pt idx="43">
                  <c:v>100.37</c:v>
                </c:pt>
                <c:pt idx="44">
                  <c:v>100.53</c:v>
                </c:pt>
                <c:pt idx="45">
                  <c:v>100.61</c:v>
                </c:pt>
                <c:pt idx="46">
                  <c:v>100.61</c:v>
                </c:pt>
                <c:pt idx="47">
                  <c:v>100.57</c:v>
                </c:pt>
                <c:pt idx="48">
                  <c:v>100.56</c:v>
                </c:pt>
                <c:pt idx="49">
                  <c:v>100.49</c:v>
                </c:pt>
                <c:pt idx="50">
                  <c:v>100.47</c:v>
                </c:pt>
                <c:pt idx="51">
                  <c:v>100.57</c:v>
                </c:pt>
                <c:pt idx="52">
                  <c:v>100.76</c:v>
                </c:pt>
                <c:pt idx="53">
                  <c:v>100.96</c:v>
                </c:pt>
                <c:pt idx="54">
                  <c:v>101.15</c:v>
                </c:pt>
                <c:pt idx="55">
                  <c:v>101.41</c:v>
                </c:pt>
                <c:pt idx="56">
                  <c:v>101.78</c:v>
                </c:pt>
                <c:pt idx="57">
                  <c:v>102.23</c:v>
                </c:pt>
                <c:pt idx="58">
                  <c:v>102.74</c:v>
                </c:pt>
                <c:pt idx="59">
                  <c:v>103.26</c:v>
                </c:pt>
                <c:pt idx="60">
                  <c:v>103.72</c:v>
                </c:pt>
                <c:pt idx="61">
                  <c:v>104.17</c:v>
                </c:pt>
                <c:pt idx="62" formatCode="0.00_);[Red]\(0.00\)">
                  <c:v>103.7</c:v>
                </c:pt>
                <c:pt idx="63">
                  <c:v>104.65</c:v>
                </c:pt>
              </c:numCache>
            </c:numRef>
          </c:val>
          <c:smooth val="0"/>
        </c:ser>
        <c:dLbls>
          <c:showLegendKey val="0"/>
          <c:showVal val="0"/>
          <c:showCatName val="0"/>
          <c:showSerName val="0"/>
          <c:showPercent val="0"/>
          <c:showBubbleSize val="0"/>
        </c:dLbls>
        <c:marker val="1"/>
        <c:smooth val="0"/>
        <c:axId val="161219328"/>
        <c:axId val="161221248"/>
      </c:lineChart>
      <c:catAx>
        <c:axId val="16121932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161221248"/>
        <c:crossesAt val="60"/>
        <c:auto val="0"/>
        <c:lblAlgn val="ctr"/>
        <c:lblOffset val="100"/>
        <c:tickLblSkip val="2"/>
        <c:tickMarkSkip val="1"/>
        <c:noMultiLvlLbl val="0"/>
      </c:catAx>
      <c:valAx>
        <c:axId val="161221248"/>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61219328"/>
        <c:crosses val="autoZero"/>
        <c:crossBetween val="between"/>
        <c:majorUnit val="10"/>
        <c:minorUnit val="5"/>
      </c:valAx>
      <c:catAx>
        <c:axId val="161237632"/>
        <c:scaling>
          <c:orientation val="minMax"/>
        </c:scaling>
        <c:delete val="1"/>
        <c:axPos val="b"/>
        <c:majorTickMark val="out"/>
        <c:minorTickMark val="none"/>
        <c:tickLblPos val="nextTo"/>
        <c:crossAx val="206211328"/>
        <c:crosses val="autoZero"/>
        <c:auto val="0"/>
        <c:lblAlgn val="ctr"/>
        <c:lblOffset val="100"/>
        <c:noMultiLvlLbl val="0"/>
      </c:catAx>
      <c:valAx>
        <c:axId val="206211328"/>
        <c:scaling>
          <c:orientation val="minMax"/>
          <c:max val="5"/>
          <c:min val="-5"/>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6123763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[薪資.xls]MoreTable01!$C$2</c:f>
              <c:strCache>
                <c:ptCount val="1"/>
                <c:pt idx="0">
                  <c:v>男性</c:v>
                </c:pt>
              </c:strCache>
            </c:strRef>
          </c:tx>
          <c:dLbls>
            <c:txPr>
              <a:bodyPr/>
              <a:lstStyle/>
              <a:p>
                <a:pPr>
                  <a:defRPr sz="900"/>
                </a:pPr>
                <a:endParaRPr lang="zh-TW"/>
              </a:p>
            </c:txPr>
            <c:dLblPos val="t"/>
            <c:showLegendKey val="0"/>
            <c:showVal val="1"/>
            <c:showCatName val="0"/>
            <c:showSerName val="0"/>
            <c:showPercent val="0"/>
            <c:showBubbleSize val="0"/>
            <c:showLeaderLines val="0"/>
          </c:dLbls>
          <c:cat>
            <c:numRef>
              <c:f>[薪資.xls]MoreTable01!$B$3:$B$15</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[薪資.xls]MoreTable01!$C$3:$C$15</c:f>
              <c:numCache>
                <c:formatCode>#,##0_ </c:formatCode>
                <c:ptCount val="13"/>
                <c:pt idx="0">
                  <c:v>47010</c:v>
                </c:pt>
                <c:pt idx="1">
                  <c:v>46128</c:v>
                </c:pt>
                <c:pt idx="2">
                  <c:v>46691</c:v>
                </c:pt>
                <c:pt idx="3">
                  <c:v>47467</c:v>
                </c:pt>
                <c:pt idx="4">
                  <c:v>47830</c:v>
                </c:pt>
                <c:pt idx="5">
                  <c:v>48015</c:v>
                </c:pt>
                <c:pt idx="6">
                  <c:v>48874</c:v>
                </c:pt>
                <c:pt idx="7">
                  <c:v>48994</c:v>
                </c:pt>
                <c:pt idx="8">
                  <c:v>46376</c:v>
                </c:pt>
                <c:pt idx="9">
                  <c:v>48716</c:v>
                </c:pt>
                <c:pt idx="10">
                  <c:v>50045</c:v>
                </c:pt>
                <c:pt idx="11">
                  <c:v>49935</c:v>
                </c:pt>
                <c:pt idx="12">
                  <c:v>49931</c:v>
                </c:pt>
              </c:numCache>
            </c:numRef>
          </c:val>
          <c:smooth val="0"/>
        </c:ser>
        <c:ser>
          <c:idx val="1"/>
          <c:order val="1"/>
          <c:tx>
            <c:strRef>
              <c:f>[薪資.xls]MoreTable01!$D$2</c:f>
              <c:strCache>
                <c:ptCount val="1"/>
                <c:pt idx="0">
                  <c:v>女性</c:v>
                </c:pt>
              </c:strCache>
            </c:strRef>
          </c:tx>
          <c:dLbls>
            <c:dLblPos val="b"/>
            <c:showLegendKey val="0"/>
            <c:showVal val="1"/>
            <c:showCatName val="0"/>
            <c:showSerName val="0"/>
            <c:showPercent val="0"/>
            <c:showBubbleSize val="0"/>
            <c:showLeaderLines val="0"/>
          </c:dLbls>
          <c:cat>
            <c:numRef>
              <c:f>[薪資.xls]MoreTable01!$B$3:$B$15</c:f>
              <c:numCache>
                <c:formatCode>General</c:formatCode>
                <c:ptCount val="13"/>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numCache>
            </c:numRef>
          </c:cat>
          <c:val>
            <c:numRef>
              <c:f>[薪資.xls]MoreTable01!$D$3:$D$15</c:f>
              <c:numCache>
                <c:formatCode>#,##0_ </c:formatCode>
                <c:ptCount val="13"/>
                <c:pt idx="0">
                  <c:v>35620</c:v>
                </c:pt>
                <c:pt idx="1">
                  <c:v>35838</c:v>
                </c:pt>
                <c:pt idx="2">
                  <c:v>36371</c:v>
                </c:pt>
                <c:pt idx="3">
                  <c:v>36841</c:v>
                </c:pt>
                <c:pt idx="4">
                  <c:v>37477</c:v>
                </c:pt>
                <c:pt idx="5">
                  <c:v>38032</c:v>
                </c:pt>
                <c:pt idx="6">
                  <c:v>39016</c:v>
                </c:pt>
                <c:pt idx="7">
                  <c:v>38829</c:v>
                </c:pt>
                <c:pt idx="8">
                  <c:v>37206</c:v>
                </c:pt>
                <c:pt idx="9">
                  <c:v>39195</c:v>
                </c:pt>
                <c:pt idx="10">
                  <c:v>40160</c:v>
                </c:pt>
                <c:pt idx="11">
                  <c:v>40486</c:v>
                </c:pt>
                <c:pt idx="12">
                  <c:v>40673</c:v>
                </c:pt>
              </c:numCache>
            </c:numRef>
          </c:val>
          <c:smooth val="0"/>
        </c:ser>
        <c:dLbls>
          <c:showLegendKey val="0"/>
          <c:showVal val="0"/>
          <c:showCatName val="0"/>
          <c:showSerName val="0"/>
          <c:showPercent val="0"/>
          <c:showBubbleSize val="0"/>
        </c:dLbls>
        <c:marker val="1"/>
        <c:smooth val="0"/>
        <c:axId val="113712512"/>
        <c:axId val="113718400"/>
      </c:lineChart>
      <c:catAx>
        <c:axId val="113712512"/>
        <c:scaling>
          <c:orientation val="minMax"/>
        </c:scaling>
        <c:delete val="0"/>
        <c:axPos val="b"/>
        <c:numFmt formatCode="General" sourceLinked="1"/>
        <c:majorTickMark val="out"/>
        <c:minorTickMark val="none"/>
        <c:tickLblPos val="nextTo"/>
        <c:crossAx val="113718400"/>
        <c:crosses val="autoZero"/>
        <c:auto val="1"/>
        <c:lblAlgn val="ctr"/>
        <c:lblOffset val="100"/>
        <c:noMultiLvlLbl val="0"/>
      </c:catAx>
      <c:valAx>
        <c:axId val="113718400"/>
        <c:scaling>
          <c:orientation val="minMax"/>
        </c:scaling>
        <c:delete val="0"/>
        <c:axPos val="l"/>
        <c:majorGridlines/>
        <c:numFmt formatCode="#,##0_ " sourceLinked="1"/>
        <c:majorTickMark val="out"/>
        <c:minorTickMark val="none"/>
        <c:tickLblPos val="nextTo"/>
        <c:crossAx val="113712512"/>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727858294"/>
          <c:y val="0.16666666666666666"/>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Sheet1!$A$50:$A$107</c:f>
              <c:strCache>
                <c:ptCount val="58"/>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strCache>
            </c:strRef>
          </c:cat>
          <c:val>
            <c:numRef>
              <c:f>Sheet1!$B$50:$B$107</c:f>
              <c:numCache>
                <c:formatCode>@</c:formatCode>
                <c:ptCount val="58"/>
                <c:pt idx="0">
                  <c:v>80.45</c:v>
                </c:pt>
                <c:pt idx="1">
                  <c:v>84</c:v>
                </c:pt>
                <c:pt idx="2">
                  <c:v>81.25</c:v>
                </c:pt>
                <c:pt idx="3">
                  <c:v>85.89</c:v>
                </c:pt>
                <c:pt idx="4">
                  <c:v>86.37</c:v>
                </c:pt>
                <c:pt idx="5">
                  <c:v>84.6</c:v>
                </c:pt>
                <c:pt idx="6">
                  <c:v>91.13</c:v>
                </c:pt>
                <c:pt idx="7">
                  <c:v>88.22</c:v>
                </c:pt>
                <c:pt idx="8">
                  <c:v>76.16</c:v>
                </c:pt>
                <c:pt idx="9">
                  <c:v>94.97</c:v>
                </c:pt>
                <c:pt idx="10">
                  <c:v>95.05</c:v>
                </c:pt>
                <c:pt idx="11">
                  <c:v>96.88</c:v>
                </c:pt>
                <c:pt idx="12">
                  <c:v>97.42</c:v>
                </c:pt>
                <c:pt idx="13">
                  <c:v>100.57</c:v>
                </c:pt>
                <c:pt idx="14">
                  <c:v>99.45</c:v>
                </c:pt>
                <c:pt idx="15">
                  <c:v>96.17</c:v>
                </c:pt>
                <c:pt idx="16">
                  <c:v>98.15</c:v>
                </c:pt>
                <c:pt idx="17">
                  <c:v>100.15</c:v>
                </c:pt>
                <c:pt idx="18">
                  <c:v>105.83</c:v>
                </c:pt>
                <c:pt idx="19">
                  <c:v>103.68</c:v>
                </c:pt>
                <c:pt idx="20">
                  <c:v>85.43</c:v>
                </c:pt>
                <c:pt idx="21">
                  <c:v>107.42</c:v>
                </c:pt>
                <c:pt idx="22">
                  <c:v>102.95</c:v>
                </c:pt>
                <c:pt idx="23">
                  <c:v>104.78</c:v>
                </c:pt>
                <c:pt idx="24">
                  <c:v>102.28</c:v>
                </c:pt>
                <c:pt idx="25">
                  <c:v>103.72</c:v>
                </c:pt>
                <c:pt idx="26">
                  <c:v>102.84</c:v>
                </c:pt>
                <c:pt idx="27">
                  <c:v>96.76</c:v>
                </c:pt>
                <c:pt idx="28">
                  <c:v>98.56</c:v>
                </c:pt>
                <c:pt idx="29">
                  <c:v>95.12</c:v>
                </c:pt>
                <c:pt idx="30">
                  <c:v>96.46</c:v>
                </c:pt>
                <c:pt idx="31">
                  <c:v>86.29</c:v>
                </c:pt>
                <c:pt idx="32">
                  <c:v>92.63</c:v>
                </c:pt>
                <c:pt idx="33">
                  <c:v>104.19</c:v>
                </c:pt>
                <c:pt idx="34">
                  <c:v>100.49</c:v>
                </c:pt>
                <c:pt idx="35">
                  <c:v>104.6</c:v>
                </c:pt>
                <c:pt idx="36">
                  <c:v>99.88</c:v>
                </c:pt>
                <c:pt idx="37">
                  <c:v>103.68</c:v>
                </c:pt>
                <c:pt idx="38">
                  <c:v>104.4</c:v>
                </c:pt>
                <c:pt idx="39">
                  <c:v>99.12</c:v>
                </c:pt>
                <c:pt idx="40">
                  <c:v>102.45</c:v>
                </c:pt>
                <c:pt idx="41">
                  <c:v>100.79</c:v>
                </c:pt>
                <c:pt idx="42">
                  <c:v>98.49</c:v>
                </c:pt>
                <c:pt idx="43">
                  <c:v>102.94</c:v>
                </c:pt>
                <c:pt idx="44">
                  <c:v>82.28</c:v>
                </c:pt>
                <c:pt idx="45">
                  <c:v>101.06</c:v>
                </c:pt>
                <c:pt idx="46" formatCode="0.00">
                  <c:v>99.56</c:v>
                </c:pt>
                <c:pt idx="47" formatCode="General">
                  <c:v>104.15</c:v>
                </c:pt>
                <c:pt idx="48" formatCode="General">
                  <c:v>99.36</c:v>
                </c:pt>
                <c:pt idx="49" formatCode="General">
                  <c:v>105.83</c:v>
                </c:pt>
                <c:pt idx="50" formatCode="General">
                  <c:v>103.39</c:v>
                </c:pt>
                <c:pt idx="51" formatCode="General">
                  <c:v>98.91</c:v>
                </c:pt>
                <c:pt idx="52" formatCode="General">
                  <c:v>103.29</c:v>
                </c:pt>
                <c:pt idx="53" formatCode="General">
                  <c:v>100.57</c:v>
                </c:pt>
                <c:pt idx="54" formatCode="General">
                  <c:v>103.96</c:v>
                </c:pt>
                <c:pt idx="55" formatCode="General">
                  <c:v>100.87</c:v>
                </c:pt>
                <c:pt idx="56" formatCode="General">
                  <c:v>87.85</c:v>
                </c:pt>
                <c:pt idx="57" formatCode="General">
                  <c:v>104.03</c:v>
                </c:pt>
              </c:numCache>
            </c:numRef>
          </c:val>
        </c:ser>
        <c:dLbls>
          <c:showLegendKey val="0"/>
          <c:showVal val="0"/>
          <c:showCatName val="0"/>
          <c:showSerName val="0"/>
          <c:showPercent val="0"/>
          <c:showBubbleSize val="0"/>
        </c:dLbls>
        <c:gapWidth val="150"/>
        <c:axId val="254336000"/>
        <c:axId val="257944960"/>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Sheet1!$A$50:$A$107</c:f>
              <c:strCache>
                <c:ptCount val="58"/>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strCache>
            </c:strRef>
          </c:cat>
          <c:val>
            <c:numRef>
              <c:f>Sheet1!$C$50:$C$107</c:f>
              <c:numCache>
                <c:formatCode>@</c:formatCode>
                <c:ptCount val="58"/>
                <c:pt idx="0">
                  <c:v>-9.98</c:v>
                </c:pt>
                <c:pt idx="1">
                  <c:v>-7.28</c:v>
                </c:pt>
                <c:pt idx="2">
                  <c:v>-10.18</c:v>
                </c:pt>
                <c:pt idx="3">
                  <c:v>0.94</c:v>
                </c:pt>
                <c:pt idx="4">
                  <c:v>6.6</c:v>
                </c:pt>
                <c:pt idx="5">
                  <c:v>29.4</c:v>
                </c:pt>
                <c:pt idx="6">
                  <c:v>47.32</c:v>
                </c:pt>
                <c:pt idx="7">
                  <c:v>62.74</c:v>
                </c:pt>
                <c:pt idx="8">
                  <c:v>30.3</c:v>
                </c:pt>
                <c:pt idx="9">
                  <c:v>36</c:v>
                </c:pt>
                <c:pt idx="10">
                  <c:v>28.86</c:v>
                </c:pt>
                <c:pt idx="11">
                  <c:v>28.47</c:v>
                </c:pt>
                <c:pt idx="12">
                  <c:v>21.09</c:v>
                </c:pt>
                <c:pt idx="13">
                  <c:v>19.73</c:v>
                </c:pt>
                <c:pt idx="14">
                  <c:v>22.4</c:v>
                </c:pt>
                <c:pt idx="15">
                  <c:v>11.97</c:v>
                </c:pt>
                <c:pt idx="16">
                  <c:v>13.64</c:v>
                </c:pt>
                <c:pt idx="17">
                  <c:v>18.38</c:v>
                </c:pt>
                <c:pt idx="18">
                  <c:v>16.13</c:v>
                </c:pt>
                <c:pt idx="19">
                  <c:v>17.52</c:v>
                </c:pt>
                <c:pt idx="20">
                  <c:v>12.17</c:v>
                </c:pt>
                <c:pt idx="21">
                  <c:v>13.11</c:v>
                </c:pt>
                <c:pt idx="22">
                  <c:v>8.31</c:v>
                </c:pt>
                <c:pt idx="23">
                  <c:v>8.15</c:v>
                </c:pt>
                <c:pt idx="24">
                  <c:v>4.99</c:v>
                </c:pt>
                <c:pt idx="25">
                  <c:v>3.13</c:v>
                </c:pt>
                <c:pt idx="26">
                  <c:v>3.41</c:v>
                </c:pt>
                <c:pt idx="27">
                  <c:v>0.61</c:v>
                </c:pt>
                <c:pt idx="28">
                  <c:v>0.42</c:v>
                </c:pt>
                <c:pt idx="29">
                  <c:v>-5.0199999999999996</c:v>
                </c:pt>
                <c:pt idx="30">
                  <c:v>-8.85</c:v>
                </c:pt>
                <c:pt idx="31">
                  <c:v>-16.77</c:v>
                </c:pt>
                <c:pt idx="32">
                  <c:v>8.43</c:v>
                </c:pt>
                <c:pt idx="33">
                  <c:v>-3.01</c:v>
                </c:pt>
                <c:pt idx="34">
                  <c:v>-2.39</c:v>
                </c:pt>
                <c:pt idx="35">
                  <c:v>-0.17</c:v>
                </c:pt>
                <c:pt idx="36">
                  <c:v>-2.35</c:v>
                </c:pt>
                <c:pt idx="37">
                  <c:v>-0.04</c:v>
                </c:pt>
                <c:pt idx="38">
                  <c:v>1.52</c:v>
                </c:pt>
                <c:pt idx="39">
                  <c:v>2.44</c:v>
                </c:pt>
                <c:pt idx="40">
                  <c:v>3.95</c:v>
                </c:pt>
                <c:pt idx="41">
                  <c:v>5.96</c:v>
                </c:pt>
                <c:pt idx="42">
                  <c:v>2.1</c:v>
                </c:pt>
                <c:pt idx="43">
                  <c:v>19.3</c:v>
                </c:pt>
                <c:pt idx="44">
                  <c:v>-11.17</c:v>
                </c:pt>
                <c:pt idx="45">
                  <c:v>-3</c:v>
                </c:pt>
                <c:pt idx="46" formatCode="General">
                  <c:v>-0.93</c:v>
                </c:pt>
                <c:pt idx="47" formatCode="General">
                  <c:v>-0.43</c:v>
                </c:pt>
                <c:pt idx="48" formatCode="General">
                  <c:v>-0.52</c:v>
                </c:pt>
                <c:pt idx="49" formatCode="General">
                  <c:v>2.0699999999999998</c:v>
                </c:pt>
                <c:pt idx="50" formatCode="General">
                  <c:v>-0.97</c:v>
                </c:pt>
                <c:pt idx="51" formatCode="General">
                  <c:v>-0.21</c:v>
                </c:pt>
                <c:pt idx="52" formatCode="General">
                  <c:v>0.82</c:v>
                </c:pt>
                <c:pt idx="53" formatCode="General">
                  <c:v>-0.22</c:v>
                </c:pt>
                <c:pt idx="54" formatCode="General">
                  <c:v>5.55</c:v>
                </c:pt>
                <c:pt idx="55" formatCode="General">
                  <c:v>-1.82</c:v>
                </c:pt>
                <c:pt idx="56" formatCode="General">
                  <c:v>6.83</c:v>
                </c:pt>
                <c:pt idx="57" formatCode="General">
                  <c:v>3.16</c:v>
                </c:pt>
              </c:numCache>
            </c:numRef>
          </c:val>
          <c:smooth val="0"/>
        </c:ser>
        <c:dLbls>
          <c:showLegendKey val="0"/>
          <c:showVal val="0"/>
          <c:showCatName val="0"/>
          <c:showSerName val="0"/>
          <c:showPercent val="0"/>
          <c:showBubbleSize val="0"/>
        </c:dLbls>
        <c:marker val="1"/>
        <c:smooth val="0"/>
        <c:axId val="258157568"/>
        <c:axId val="258207744"/>
      </c:lineChart>
      <c:catAx>
        <c:axId val="254336000"/>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57944960"/>
        <c:crosses val="autoZero"/>
        <c:auto val="0"/>
        <c:lblAlgn val="ctr"/>
        <c:lblOffset val="100"/>
        <c:tickLblSkip val="3"/>
        <c:tickMarkSkip val="1"/>
        <c:noMultiLvlLbl val="0"/>
      </c:catAx>
      <c:valAx>
        <c:axId val="257944960"/>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54336000"/>
        <c:crosses val="autoZero"/>
        <c:crossBetween val="between"/>
        <c:majorUnit val="10"/>
      </c:valAx>
      <c:catAx>
        <c:axId val="258157568"/>
        <c:scaling>
          <c:orientation val="minMax"/>
        </c:scaling>
        <c:delete val="1"/>
        <c:axPos val="b"/>
        <c:majorTickMark val="out"/>
        <c:minorTickMark val="none"/>
        <c:tickLblPos val="nextTo"/>
        <c:crossAx val="258207744"/>
        <c:crosses val="autoZero"/>
        <c:auto val="0"/>
        <c:lblAlgn val="ctr"/>
        <c:lblOffset val="100"/>
        <c:noMultiLvlLbl val="0"/>
      </c:catAx>
      <c:valAx>
        <c:axId val="258207744"/>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58157568"/>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工作表1!$A$27:$A$90</c:f>
              <c:strCache>
                <c:ptCount val="64"/>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strCache>
            </c:strRef>
          </c:cat>
          <c:val>
            <c:numRef>
              <c:f>工作表1!$B$27:$B$90</c:f>
              <c:numCache>
                <c:formatCode>General</c:formatCode>
                <c:ptCount val="64"/>
                <c:pt idx="0">
                  <c:v>-10.7</c:v>
                </c:pt>
                <c:pt idx="1">
                  <c:v>-9.0399999999999991</c:v>
                </c:pt>
                <c:pt idx="2">
                  <c:v>-9.1999999999999993</c:v>
                </c:pt>
                <c:pt idx="3">
                  <c:v>-10.99</c:v>
                </c:pt>
                <c:pt idx="4">
                  <c:v>-13.51</c:v>
                </c:pt>
                <c:pt idx="5">
                  <c:v>-13.69</c:v>
                </c:pt>
                <c:pt idx="6">
                  <c:v>-13.99</c:v>
                </c:pt>
                <c:pt idx="7">
                  <c:v>-11.01</c:v>
                </c:pt>
                <c:pt idx="8">
                  <c:v>-9.4700000000000006</c:v>
                </c:pt>
                <c:pt idx="9">
                  <c:v>-6.21</c:v>
                </c:pt>
                <c:pt idx="10">
                  <c:v>1.07</c:v>
                </c:pt>
                <c:pt idx="11">
                  <c:v>5.75</c:v>
                </c:pt>
                <c:pt idx="12">
                  <c:v>6.8</c:v>
                </c:pt>
                <c:pt idx="13">
                  <c:v>6.08</c:v>
                </c:pt>
                <c:pt idx="14">
                  <c:v>6.83</c:v>
                </c:pt>
                <c:pt idx="15">
                  <c:v>9.09</c:v>
                </c:pt>
                <c:pt idx="16">
                  <c:v>9.43</c:v>
                </c:pt>
                <c:pt idx="17">
                  <c:v>7.01</c:v>
                </c:pt>
                <c:pt idx="18">
                  <c:v>5.31</c:v>
                </c:pt>
                <c:pt idx="19">
                  <c:v>3.33</c:v>
                </c:pt>
                <c:pt idx="20">
                  <c:v>3.79</c:v>
                </c:pt>
                <c:pt idx="21">
                  <c:v>3.67</c:v>
                </c:pt>
                <c:pt idx="22">
                  <c:v>2.39</c:v>
                </c:pt>
                <c:pt idx="23">
                  <c:v>2.2200000000000002</c:v>
                </c:pt>
                <c:pt idx="24">
                  <c:v>1.64</c:v>
                </c:pt>
                <c:pt idx="25">
                  <c:v>3.46</c:v>
                </c:pt>
                <c:pt idx="26">
                  <c:v>5.51</c:v>
                </c:pt>
                <c:pt idx="27">
                  <c:v>4.53</c:v>
                </c:pt>
                <c:pt idx="28">
                  <c:v>3.42</c:v>
                </c:pt>
                <c:pt idx="29">
                  <c:v>3.84</c:v>
                </c:pt>
                <c:pt idx="30">
                  <c:v>4.04</c:v>
                </c:pt>
                <c:pt idx="31">
                  <c:v>4.08</c:v>
                </c:pt>
                <c:pt idx="32">
                  <c:v>5.08</c:v>
                </c:pt>
                <c:pt idx="33">
                  <c:v>5.75</c:v>
                </c:pt>
                <c:pt idx="34">
                  <c:v>4.91</c:v>
                </c:pt>
                <c:pt idx="35">
                  <c:v>4.28</c:v>
                </c:pt>
                <c:pt idx="36">
                  <c:v>4.37</c:v>
                </c:pt>
                <c:pt idx="37">
                  <c:v>1.84</c:v>
                </c:pt>
                <c:pt idx="38">
                  <c:v>-0.22</c:v>
                </c:pt>
                <c:pt idx="39">
                  <c:v>-0.56000000000000005</c:v>
                </c:pt>
                <c:pt idx="40">
                  <c:v>-0.37</c:v>
                </c:pt>
                <c:pt idx="41">
                  <c:v>-1.87</c:v>
                </c:pt>
                <c:pt idx="42">
                  <c:v>-1.71</c:v>
                </c:pt>
                <c:pt idx="43">
                  <c:v>-0.91</c:v>
                </c:pt>
                <c:pt idx="44">
                  <c:v>-2.35</c:v>
                </c:pt>
                <c:pt idx="45">
                  <c:v>-3.68</c:v>
                </c:pt>
                <c:pt idx="46">
                  <c:v>-3.87</c:v>
                </c:pt>
                <c:pt idx="47">
                  <c:v>-3.96</c:v>
                </c:pt>
                <c:pt idx="48">
                  <c:v>-3.83</c:v>
                </c:pt>
                <c:pt idx="49">
                  <c:v>-2.2799999999999998</c:v>
                </c:pt>
                <c:pt idx="50">
                  <c:v>-3.08</c:v>
                </c:pt>
                <c:pt idx="51">
                  <c:v>-3.73</c:v>
                </c:pt>
                <c:pt idx="52">
                  <c:v>-3.54</c:v>
                </c:pt>
                <c:pt idx="53">
                  <c:v>-2.1</c:v>
                </c:pt>
                <c:pt idx="54">
                  <c:v>-2.21</c:v>
                </c:pt>
                <c:pt idx="55">
                  <c:v>-2.82</c:v>
                </c:pt>
                <c:pt idx="56">
                  <c:v>-2.56</c:v>
                </c:pt>
                <c:pt idx="57">
                  <c:v>-1.84</c:v>
                </c:pt>
                <c:pt idx="58">
                  <c:v>-0.93</c:v>
                </c:pt>
                <c:pt idx="59">
                  <c:v>-0.01</c:v>
                </c:pt>
                <c:pt idx="60">
                  <c:v>0.61</c:v>
                </c:pt>
                <c:pt idx="61">
                  <c:v>-0.31</c:v>
                </c:pt>
                <c:pt idx="62">
                  <c:v>0.15</c:v>
                </c:pt>
                <c:pt idx="63">
                  <c:v>0.12</c:v>
                </c:pt>
              </c:numCache>
            </c:numRef>
          </c:val>
          <c:smooth val="0"/>
        </c:ser>
        <c:ser>
          <c:idx val="1"/>
          <c:order val="1"/>
          <c:tx>
            <c:strRef>
              <c:f>工作表1!$C$2</c:f>
              <c:strCache>
                <c:ptCount val="1"/>
                <c:pt idx="0">
                  <c:v>CPI年增率</c:v>
                </c:pt>
              </c:strCache>
            </c:strRef>
          </c:tx>
          <c:marker>
            <c:symbol val="triangle"/>
            <c:size val="4"/>
          </c:marker>
          <c:cat>
            <c:strRef>
              <c:f>工作表1!$A$27:$A$90</c:f>
              <c:strCache>
                <c:ptCount val="64"/>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strCache>
            </c:strRef>
          </c:cat>
          <c:val>
            <c:numRef>
              <c:f>工作表1!$C$27:$C$90</c:f>
              <c:numCache>
                <c:formatCode>General</c:formatCode>
                <c:ptCount val="64"/>
                <c:pt idx="0">
                  <c:v>1.49</c:v>
                </c:pt>
                <c:pt idx="1">
                  <c:v>-1.31</c:v>
                </c:pt>
                <c:pt idx="2">
                  <c:v>-0.15</c:v>
                </c:pt>
                <c:pt idx="3">
                  <c:v>-0.45</c:v>
                </c:pt>
                <c:pt idx="4">
                  <c:v>-0.09</c:v>
                </c:pt>
                <c:pt idx="5">
                  <c:v>-1.98</c:v>
                </c:pt>
                <c:pt idx="6">
                  <c:v>-2.33</c:v>
                </c:pt>
                <c:pt idx="7">
                  <c:v>-0.82</c:v>
                </c:pt>
                <c:pt idx="8">
                  <c:v>-0.88</c:v>
                </c:pt>
                <c:pt idx="9">
                  <c:v>-1.87</c:v>
                </c:pt>
                <c:pt idx="10">
                  <c:v>-1.62</c:v>
                </c:pt>
                <c:pt idx="11">
                  <c:v>-0.25</c:v>
                </c:pt>
                <c:pt idx="12">
                  <c:v>0.26</c:v>
                </c:pt>
                <c:pt idx="13">
                  <c:v>2.34</c:v>
                </c:pt>
                <c:pt idx="14">
                  <c:v>1.26</c:v>
                </c:pt>
                <c:pt idx="15">
                  <c:v>1.34</c:v>
                </c:pt>
                <c:pt idx="16">
                  <c:v>0.76</c:v>
                </c:pt>
                <c:pt idx="17">
                  <c:v>1.19</c:v>
                </c:pt>
                <c:pt idx="18">
                  <c:v>1.31</c:v>
                </c:pt>
                <c:pt idx="19">
                  <c:v>-0.47</c:v>
                </c:pt>
                <c:pt idx="20">
                  <c:v>0.28000000000000003</c:v>
                </c:pt>
                <c:pt idx="21">
                  <c:v>0.56000000000000005</c:v>
                </c:pt>
                <c:pt idx="22">
                  <c:v>1.52</c:v>
                </c:pt>
                <c:pt idx="23">
                  <c:v>1.24</c:v>
                </c:pt>
                <c:pt idx="24">
                  <c:v>1.1100000000000001</c:v>
                </c:pt>
                <c:pt idx="25">
                  <c:v>1.33</c:v>
                </c:pt>
                <c:pt idx="26">
                  <c:v>1.41</c:v>
                </c:pt>
                <c:pt idx="27">
                  <c:v>1.34</c:v>
                </c:pt>
                <c:pt idx="28">
                  <c:v>1.66</c:v>
                </c:pt>
                <c:pt idx="29">
                  <c:v>1.94</c:v>
                </c:pt>
                <c:pt idx="30">
                  <c:v>1.33</c:v>
                </c:pt>
                <c:pt idx="31">
                  <c:v>1.34</c:v>
                </c:pt>
                <c:pt idx="32">
                  <c:v>1.37</c:v>
                </c:pt>
                <c:pt idx="33">
                  <c:v>1.26</c:v>
                </c:pt>
                <c:pt idx="34">
                  <c:v>1.03</c:v>
                </c:pt>
                <c:pt idx="35">
                  <c:v>2.02</c:v>
                </c:pt>
                <c:pt idx="36">
                  <c:v>2.36</c:v>
                </c:pt>
                <c:pt idx="37">
                  <c:v>0.24</c:v>
                </c:pt>
                <c:pt idx="38">
                  <c:v>1.26</c:v>
                </c:pt>
                <c:pt idx="39">
                  <c:v>1.44</c:v>
                </c:pt>
                <c:pt idx="40">
                  <c:v>1.74</c:v>
                </c:pt>
                <c:pt idx="41">
                  <c:v>1.77</c:v>
                </c:pt>
                <c:pt idx="42">
                  <c:v>2.46</c:v>
                </c:pt>
                <c:pt idx="43">
                  <c:v>3.43</c:v>
                </c:pt>
                <c:pt idx="44">
                  <c:v>2.96</c:v>
                </c:pt>
                <c:pt idx="45">
                  <c:v>2.34</c:v>
                </c:pt>
                <c:pt idx="46">
                  <c:v>1.59</c:v>
                </c:pt>
                <c:pt idx="47">
                  <c:v>1.61</c:v>
                </c:pt>
                <c:pt idx="48">
                  <c:v>1.1200000000000001</c:v>
                </c:pt>
                <c:pt idx="49">
                  <c:v>2.96</c:v>
                </c:pt>
                <c:pt idx="50">
                  <c:v>1.36</c:v>
                </c:pt>
                <c:pt idx="51">
                  <c:v>1.05</c:v>
                </c:pt>
                <c:pt idx="52">
                  <c:v>0.74</c:v>
                </c:pt>
                <c:pt idx="53">
                  <c:v>0.6</c:v>
                </c:pt>
                <c:pt idx="54">
                  <c:v>0.06</c:v>
                </c:pt>
                <c:pt idx="55">
                  <c:v>-0.78</c:v>
                </c:pt>
                <c:pt idx="56">
                  <c:v>0.84</c:v>
                </c:pt>
                <c:pt idx="57">
                  <c:v>0.64</c:v>
                </c:pt>
                <c:pt idx="58">
                  <c:v>0.68</c:v>
                </c:pt>
                <c:pt idx="59">
                  <c:v>0.34</c:v>
                </c:pt>
                <c:pt idx="60">
                  <c:v>0.82</c:v>
                </c:pt>
                <c:pt idx="61">
                  <c:v>-0.05</c:v>
                </c:pt>
                <c:pt idx="62">
                  <c:v>1.61</c:v>
                </c:pt>
                <c:pt idx="63">
                  <c:v>1.65</c:v>
                </c:pt>
              </c:numCache>
            </c:numRef>
          </c:val>
          <c:smooth val="0"/>
        </c:ser>
        <c:dLbls>
          <c:showLegendKey val="0"/>
          <c:showVal val="0"/>
          <c:showCatName val="0"/>
          <c:showSerName val="0"/>
          <c:showPercent val="0"/>
          <c:showBubbleSize val="0"/>
        </c:dLbls>
        <c:marker val="1"/>
        <c:smooth val="0"/>
        <c:axId val="265967872"/>
        <c:axId val="275343232"/>
      </c:lineChart>
      <c:dateAx>
        <c:axId val="265967872"/>
        <c:scaling>
          <c:orientation val="minMax"/>
        </c:scaling>
        <c:delete val="0"/>
        <c:axPos val="b"/>
        <c:majorTickMark val="none"/>
        <c:minorTickMark val="none"/>
        <c:tickLblPos val="low"/>
        <c:crossAx val="275343232"/>
        <c:crosses val="autoZero"/>
        <c:auto val="0"/>
        <c:lblOffset val="100"/>
        <c:baseTimeUnit val="days"/>
        <c:majorUnit val="3"/>
      </c:dateAx>
      <c:valAx>
        <c:axId val="275343232"/>
        <c:scaling>
          <c:orientation val="minMax"/>
          <c:max val="14"/>
          <c:min val="-14"/>
        </c:scaling>
        <c:delete val="0"/>
        <c:axPos val="l"/>
        <c:majorGridlines/>
        <c:minorGridlines/>
        <c:numFmt formatCode="General" sourceLinked="1"/>
        <c:majorTickMark val="out"/>
        <c:minorTickMark val="none"/>
        <c:tickLblPos val="nextTo"/>
        <c:crossAx val="265967872"/>
        <c:crosses val="autoZero"/>
        <c:crossBetween val="between"/>
        <c:majorUnit val="2"/>
        <c:minorUnit val="2"/>
      </c:valAx>
    </c:plotArea>
    <c:legend>
      <c:legendPos val="b"/>
      <c:overlay val="0"/>
      <c:txPr>
        <a:bodyPr/>
        <a:lstStyle/>
        <a:p>
          <a:pPr rtl="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92382271468144062"/>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0"/>
                  <c:y val="0.18078512396694216"/>
                </c:manualLayout>
              </c:layout>
              <c:tx>
                <c:rich>
                  <a:bodyPr/>
                  <a:lstStyle/>
                  <a:p>
                    <a:r>
                      <a:rPr lang="en-US" altLang="en-US"/>
                      <a:t>-1.74 </a:t>
                    </a:r>
                  </a:p>
                </c:rich>
              </c:tx>
              <c:showLegendKey val="0"/>
              <c:showVal val="1"/>
              <c:showCatName val="0"/>
              <c:showSerName val="0"/>
              <c:showPercent val="0"/>
              <c:showBubbleSize val="0"/>
            </c:dLbl>
            <c:dLbl>
              <c:idx val="72"/>
              <c:layout>
                <c:manualLayout>
                  <c:x val="0"/>
                  <c:y val="0.17579362805402168"/>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物價圖!$B$84:$C$147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98年</c:v>
                  </c:pt>
                  <c:pt idx="12">
                    <c:v>99年</c:v>
                  </c:pt>
                  <c:pt idx="24">
                    <c:v>100年</c:v>
                  </c:pt>
                  <c:pt idx="36">
                    <c:v>101年</c:v>
                  </c:pt>
                  <c:pt idx="48">
                    <c:v>102年</c:v>
                  </c:pt>
                  <c:pt idx="60">
                    <c:v>103年</c:v>
                  </c:pt>
                </c:lvl>
              </c:multiLvlStrCache>
            </c:multiLvlStrRef>
          </c:cat>
          <c:val>
            <c:numRef>
              <c:f>物價圖!$D$84:$D$147</c:f>
              <c:numCache>
                <c:formatCode>0.00</c:formatCode>
                <c:ptCount val="64"/>
                <c:pt idx="0">
                  <c:v>-14.68</c:v>
                </c:pt>
                <c:pt idx="1">
                  <c:v>-17.510000000000002</c:v>
                </c:pt>
                <c:pt idx="2">
                  <c:v>-21.05</c:v>
                </c:pt>
                <c:pt idx="3">
                  <c:v>-22.33</c:v>
                </c:pt>
                <c:pt idx="4" formatCode="General">
                  <c:v>-22.43</c:v>
                </c:pt>
                <c:pt idx="5" formatCode="General">
                  <c:v>-21.41</c:v>
                </c:pt>
                <c:pt idx="6" formatCode="General">
                  <c:v>-22.41</c:v>
                </c:pt>
                <c:pt idx="7" formatCode="General">
                  <c:v>-16.690000000000001</c:v>
                </c:pt>
                <c:pt idx="8" formatCode="General">
                  <c:v>-12.02</c:v>
                </c:pt>
                <c:pt idx="9" formatCode="General">
                  <c:v>-2.97</c:v>
                </c:pt>
                <c:pt idx="10" formatCode="General">
                  <c:v>6.74</c:v>
                </c:pt>
                <c:pt idx="11" formatCode="General">
                  <c:v>12.21</c:v>
                </c:pt>
                <c:pt idx="12" formatCode="General">
                  <c:v>13.56</c:v>
                </c:pt>
                <c:pt idx="13" formatCode="General">
                  <c:v>15.3</c:v>
                </c:pt>
                <c:pt idx="14" formatCode="General">
                  <c:v>17.23</c:v>
                </c:pt>
                <c:pt idx="15" formatCode="General">
                  <c:v>20.79</c:v>
                </c:pt>
                <c:pt idx="16" formatCode="General">
                  <c:v>14.63</c:v>
                </c:pt>
                <c:pt idx="17" formatCode="General">
                  <c:v>9.02</c:v>
                </c:pt>
                <c:pt idx="18" formatCode="General">
                  <c:v>8.94</c:v>
                </c:pt>
                <c:pt idx="19" formatCode="General">
                  <c:v>7.75</c:v>
                </c:pt>
                <c:pt idx="20" formatCode="General">
                  <c:v>8.6999999999999993</c:v>
                </c:pt>
                <c:pt idx="21" formatCode="General">
                  <c:v>10.1</c:v>
                </c:pt>
                <c:pt idx="22" formatCode="General">
                  <c:v>9.5</c:v>
                </c:pt>
                <c:pt idx="23" formatCode="General">
                  <c:v>11.62</c:v>
                </c:pt>
                <c:pt idx="24" formatCode="General">
                  <c:v>13.11</c:v>
                </c:pt>
                <c:pt idx="25" formatCode="General">
                  <c:v>16.47</c:v>
                </c:pt>
                <c:pt idx="26" formatCode="General">
                  <c:v>17.8</c:v>
                </c:pt>
                <c:pt idx="27" formatCode="General">
                  <c:v>16.920000000000002</c:v>
                </c:pt>
                <c:pt idx="28" formatCode="General">
                  <c:v>18.440000000000001</c:v>
                </c:pt>
                <c:pt idx="29" formatCode="General">
                  <c:v>20.079999999999998</c:v>
                </c:pt>
                <c:pt idx="30" formatCode="General">
                  <c:v>19.62</c:v>
                </c:pt>
                <c:pt idx="31" formatCode="General">
                  <c:v>17.23</c:v>
                </c:pt>
                <c:pt idx="32" formatCode="General">
                  <c:v>15.5</c:v>
                </c:pt>
                <c:pt idx="33" formatCode="General">
                  <c:v>11.48</c:v>
                </c:pt>
                <c:pt idx="34" formatCode="General">
                  <c:v>9.77</c:v>
                </c:pt>
                <c:pt idx="35" formatCode="General">
                  <c:v>6.8</c:v>
                </c:pt>
                <c:pt idx="36" formatCode="General">
                  <c:v>4.34</c:v>
                </c:pt>
                <c:pt idx="37" formatCode="General">
                  <c:v>3.46</c:v>
                </c:pt>
                <c:pt idx="38" formatCode="General">
                  <c:v>1.49</c:v>
                </c:pt>
                <c:pt idx="39" formatCode="General">
                  <c:v>-1.6</c:v>
                </c:pt>
                <c:pt idx="40" formatCode="General">
                  <c:v>-2.8</c:v>
                </c:pt>
                <c:pt idx="41" formatCode="General">
                  <c:v>-6.33</c:v>
                </c:pt>
                <c:pt idx="42" formatCode="General">
                  <c:v>-5.86</c:v>
                </c:pt>
                <c:pt idx="43" formatCode="General">
                  <c:v>-4.3600000000000003</c:v>
                </c:pt>
                <c:pt idx="44" formatCode="General">
                  <c:v>-2.66</c:v>
                </c:pt>
                <c:pt idx="45" formatCode="0.00_ ">
                  <c:v>-2.1800000000000002</c:v>
                </c:pt>
                <c:pt idx="46" formatCode="0.00_ ">
                  <c:v>-2.7</c:v>
                </c:pt>
                <c:pt idx="47" formatCode="0.00_ ">
                  <c:v>-2.83</c:v>
                </c:pt>
                <c:pt idx="48" formatCode="0.00_ ">
                  <c:v>-3.27</c:v>
                </c:pt>
                <c:pt idx="49" formatCode="0.00_ ">
                  <c:v>-4.79</c:v>
                </c:pt>
                <c:pt idx="50" formatCode="0.00_ ">
                  <c:v>-6.37</c:v>
                </c:pt>
                <c:pt idx="51" formatCode="0.00_ ">
                  <c:v>-7.28</c:v>
                </c:pt>
                <c:pt idx="52" formatCode="0.00_ ">
                  <c:v>-6.73</c:v>
                </c:pt>
                <c:pt idx="53" formatCode="General">
                  <c:v>-3.46</c:v>
                </c:pt>
                <c:pt idx="54" formatCode="0.00_ ">
                  <c:v>-4.0999999999999996</c:v>
                </c:pt>
                <c:pt idx="55" formatCode="0.00_ ">
                  <c:v>-4.66</c:v>
                </c:pt>
                <c:pt idx="56" formatCode="0.00_ ">
                  <c:v>-5.22</c:v>
                </c:pt>
                <c:pt idx="57" formatCode="0.00_ ">
                  <c:v>-4.4000000000000004</c:v>
                </c:pt>
                <c:pt idx="58" formatCode="0.00_ ">
                  <c:v>-4</c:v>
                </c:pt>
                <c:pt idx="59" formatCode="0.00_ ">
                  <c:v>-3.2</c:v>
                </c:pt>
                <c:pt idx="60" formatCode="0.00_ ">
                  <c:v>-3.73</c:v>
                </c:pt>
                <c:pt idx="61" formatCode="0.00_ ">
                  <c:v>-3.88</c:v>
                </c:pt>
                <c:pt idx="62" formatCode="0.00_ ">
                  <c:v>-3.23</c:v>
                </c:pt>
                <c:pt idx="63" formatCode="0.00_ ">
                  <c:v>-1.74</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0"/>
                  <c:y val="8.2644628099173556E-2"/>
                </c:manualLayout>
              </c:layout>
              <c:tx>
                <c:rich>
                  <a:bodyPr/>
                  <a:lstStyle/>
                  <a:p>
                    <a:r>
                      <a:rPr lang="en-US" altLang="en-US"/>
                      <a:t>-0.52</a:t>
                    </a:r>
                  </a:p>
                </c:rich>
              </c:tx>
              <c:showLegendKey val="0"/>
              <c:showVal val="1"/>
              <c:showCatName val="0"/>
              <c:showSerName val="0"/>
              <c:showPercent val="0"/>
              <c:showBubbleSize val="0"/>
            </c:dLbl>
            <c:dLbl>
              <c:idx val="72"/>
              <c:layout>
                <c:manualLayout>
                  <c:x val="0"/>
                  <c:y val="7.2430776989653153E-2"/>
                </c:manualLayout>
              </c:layout>
              <c:tx>
                <c:rich>
                  <a:bodyPr/>
                  <a:lstStyle/>
                  <a:p>
                    <a:r>
                      <a:rPr lang="en-US" altLang="en-US">
                        <a:latin typeface="Times New Roman" panose="02020603050405020304" pitchFamily="18" charset="0"/>
                        <a:cs typeface="Times New Roman" panose="02020603050405020304" pitchFamily="18" charset="0"/>
                      </a:rPr>
                      <a:t>-0.39</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物價圖!$B$84:$C$147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98年</c:v>
                  </c:pt>
                  <c:pt idx="12">
                    <c:v>99年</c:v>
                  </c:pt>
                  <c:pt idx="24">
                    <c:v>100年</c:v>
                  </c:pt>
                  <c:pt idx="36">
                    <c:v>101年</c:v>
                  </c:pt>
                  <c:pt idx="48">
                    <c:v>102年</c:v>
                  </c:pt>
                  <c:pt idx="60">
                    <c:v>103年</c:v>
                  </c:pt>
                </c:lvl>
              </c:multiLvlStrCache>
            </c:multiLvlStrRef>
          </c:cat>
          <c:val>
            <c:numRef>
              <c:f>物價圖!$E$84:$E$147</c:f>
              <c:numCache>
                <c:formatCode>0.00</c:formatCode>
                <c:ptCount val="64"/>
                <c:pt idx="0">
                  <c:v>-12.56</c:v>
                </c:pt>
                <c:pt idx="1">
                  <c:v>-11.05</c:v>
                </c:pt>
                <c:pt idx="2">
                  <c:v>-11.41</c:v>
                </c:pt>
                <c:pt idx="3">
                  <c:v>-13.74</c:v>
                </c:pt>
                <c:pt idx="4" formatCode="General">
                  <c:v>-16.41</c:v>
                </c:pt>
                <c:pt idx="5" formatCode="General">
                  <c:v>-16.53</c:v>
                </c:pt>
                <c:pt idx="6" formatCode="General">
                  <c:v>-15.98</c:v>
                </c:pt>
                <c:pt idx="7" formatCode="General">
                  <c:v>-12.21</c:v>
                </c:pt>
                <c:pt idx="8" formatCode="General">
                  <c:v>-10.3</c:v>
                </c:pt>
                <c:pt idx="9" formatCode="General">
                  <c:v>-4.04</c:v>
                </c:pt>
                <c:pt idx="10" formatCode="General">
                  <c:v>4.2300000000000004</c:v>
                </c:pt>
                <c:pt idx="11" formatCode="General">
                  <c:v>9.23</c:v>
                </c:pt>
                <c:pt idx="12" formatCode="General">
                  <c:v>8.85</c:v>
                </c:pt>
                <c:pt idx="13" formatCode="General">
                  <c:v>7.94</c:v>
                </c:pt>
                <c:pt idx="14" formatCode="General">
                  <c:v>8.92</c:v>
                </c:pt>
                <c:pt idx="15" formatCode="General">
                  <c:v>12.92</c:v>
                </c:pt>
                <c:pt idx="16" formatCode="General">
                  <c:v>11.07</c:v>
                </c:pt>
                <c:pt idx="17" formatCode="General">
                  <c:v>7.17</c:v>
                </c:pt>
                <c:pt idx="18" formatCode="General">
                  <c:v>6.36</c:v>
                </c:pt>
                <c:pt idx="19" formatCode="General">
                  <c:v>4.57</c:v>
                </c:pt>
                <c:pt idx="20" formatCode="General">
                  <c:v>5.87</c:v>
                </c:pt>
                <c:pt idx="21" formatCode="General">
                  <c:v>5.0999999999999996</c:v>
                </c:pt>
                <c:pt idx="22" formatCode="General">
                  <c:v>2.76</c:v>
                </c:pt>
                <c:pt idx="23" formatCode="General">
                  <c:v>3.47</c:v>
                </c:pt>
                <c:pt idx="24" formatCode="General">
                  <c:v>3.3</c:v>
                </c:pt>
                <c:pt idx="25" formatCode="General">
                  <c:v>6.5</c:v>
                </c:pt>
                <c:pt idx="26" formatCode="General">
                  <c:v>9.1300000000000008</c:v>
                </c:pt>
                <c:pt idx="27" formatCode="General">
                  <c:v>7.51</c:v>
                </c:pt>
                <c:pt idx="28" formatCode="General">
                  <c:v>6.79</c:v>
                </c:pt>
                <c:pt idx="29" formatCode="General">
                  <c:v>7.43</c:v>
                </c:pt>
                <c:pt idx="30" formatCode="General">
                  <c:v>7.31</c:v>
                </c:pt>
                <c:pt idx="31" formatCode="General">
                  <c:v>6.41</c:v>
                </c:pt>
                <c:pt idx="32" formatCode="General">
                  <c:v>8.0500000000000007</c:v>
                </c:pt>
                <c:pt idx="33" formatCode="General">
                  <c:v>9.3800000000000008</c:v>
                </c:pt>
                <c:pt idx="34" formatCode="General">
                  <c:v>9.3800000000000008</c:v>
                </c:pt>
                <c:pt idx="35" formatCode="General">
                  <c:v>8.01</c:v>
                </c:pt>
                <c:pt idx="36" formatCode="General">
                  <c:v>7.68</c:v>
                </c:pt>
                <c:pt idx="37" formatCode="General">
                  <c:v>4.22</c:v>
                </c:pt>
                <c:pt idx="38" formatCode="General">
                  <c:v>1.53</c:v>
                </c:pt>
                <c:pt idx="39" formatCode="General">
                  <c:v>0.14000000000000001</c:v>
                </c:pt>
                <c:pt idx="40" formatCode="General">
                  <c:v>-0.3</c:v>
                </c:pt>
                <c:pt idx="41" formatCode="General">
                  <c:v>-2.76</c:v>
                </c:pt>
                <c:pt idx="42" formatCode="General">
                  <c:v>-2.08</c:v>
                </c:pt>
                <c:pt idx="43" formatCode="General">
                  <c:v>-1.06</c:v>
                </c:pt>
                <c:pt idx="44" formatCode="General">
                  <c:v>-3.21</c:v>
                </c:pt>
                <c:pt idx="45" formatCode="General">
                  <c:v>-5.4</c:v>
                </c:pt>
                <c:pt idx="46" formatCode="General">
                  <c:v>-6.21</c:v>
                </c:pt>
                <c:pt idx="47" formatCode="General">
                  <c:v>-6.68</c:v>
                </c:pt>
                <c:pt idx="48" formatCode="General">
                  <c:v>-6.35</c:v>
                </c:pt>
                <c:pt idx="49" formatCode="General">
                  <c:v>-4.5999999999999996</c:v>
                </c:pt>
                <c:pt idx="50" formatCode="General">
                  <c:v>-5.67</c:v>
                </c:pt>
                <c:pt idx="51" formatCode="General">
                  <c:v>-6.15</c:v>
                </c:pt>
                <c:pt idx="52" formatCode="General">
                  <c:v>-5.78</c:v>
                </c:pt>
                <c:pt idx="53" formatCode="General">
                  <c:v>-3.36</c:v>
                </c:pt>
                <c:pt idx="54" formatCode="General">
                  <c:v>-4.13</c:v>
                </c:pt>
                <c:pt idx="55" formatCode="General">
                  <c:v>-4.66</c:v>
                </c:pt>
                <c:pt idx="56" formatCode="General">
                  <c:v>-4.75</c:v>
                </c:pt>
                <c:pt idx="57" formatCode="General">
                  <c:v>-3.92</c:v>
                </c:pt>
                <c:pt idx="58" formatCode="General">
                  <c:v>-2.72</c:v>
                </c:pt>
                <c:pt idx="59" formatCode="General">
                  <c:v>-0.97</c:v>
                </c:pt>
                <c:pt idx="60" formatCode="General">
                  <c:v>-0.42</c:v>
                </c:pt>
                <c:pt idx="61" formatCode="General">
                  <c:v>-1.58</c:v>
                </c:pt>
                <c:pt idx="62" formatCode="General">
                  <c:v>-1.1299999999999999</c:v>
                </c:pt>
                <c:pt idx="63" formatCode="General">
                  <c:v>-0.52</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0"/>
                  <c:y val="0.14462809917355371"/>
                </c:manualLayout>
              </c:layout>
              <c:tx>
                <c:rich>
                  <a:bodyPr/>
                  <a:lstStyle/>
                  <a:p>
                    <a:r>
                      <a:rPr lang="en-US" altLang="en-US"/>
                      <a:t>-1.</a:t>
                    </a:r>
                    <a:r>
                      <a:rPr lang="en-US" altLang="zh-TW"/>
                      <a:t>65</a:t>
                    </a:r>
                    <a:endParaRPr lang="en-US" altLang="en-US"/>
                  </a:p>
                </c:rich>
              </c:tx>
              <c:showLegendKey val="0"/>
              <c:showVal val="1"/>
              <c:showCatName val="0"/>
              <c:showSerName val="0"/>
              <c:showPercent val="0"/>
              <c:showBubbleSize val="0"/>
            </c:dLbl>
            <c:dLbl>
              <c:idx val="72"/>
              <c:layout>
                <c:manualLayout>
                  <c:x val="0"/>
                  <c:y val="0.13406584742459765"/>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物價圖!$B$84:$C$147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98年</c:v>
                  </c:pt>
                  <c:pt idx="12">
                    <c:v>99年</c:v>
                  </c:pt>
                  <c:pt idx="24">
                    <c:v>100年</c:v>
                  </c:pt>
                  <c:pt idx="36">
                    <c:v>101年</c:v>
                  </c:pt>
                  <c:pt idx="48">
                    <c:v>102年</c:v>
                  </c:pt>
                  <c:pt idx="60">
                    <c:v>103年</c:v>
                  </c:pt>
                </c:lvl>
              </c:multiLvlStrCache>
            </c:multiLvlStrRef>
          </c:cat>
          <c:val>
            <c:numRef>
              <c:f>物價圖!$F$84:$F$147</c:f>
              <c:numCache>
                <c:formatCode>0.00</c:formatCode>
                <c:ptCount val="64"/>
                <c:pt idx="0">
                  <c:v>-11.8</c:v>
                </c:pt>
                <c:pt idx="1">
                  <c:v>-13.15</c:v>
                </c:pt>
                <c:pt idx="2">
                  <c:v>-15.03</c:v>
                </c:pt>
                <c:pt idx="3">
                  <c:v>-15.5</c:v>
                </c:pt>
                <c:pt idx="4" formatCode="General">
                  <c:v>-16.600000000000001</c:v>
                </c:pt>
                <c:pt idx="5" formatCode="General">
                  <c:v>-15.15</c:v>
                </c:pt>
                <c:pt idx="6" formatCode="General">
                  <c:v>-16.3</c:v>
                </c:pt>
                <c:pt idx="7" formatCode="General">
                  <c:v>-12.11</c:v>
                </c:pt>
                <c:pt idx="8" formatCode="General">
                  <c:v>-9.3699999999999992</c:v>
                </c:pt>
                <c:pt idx="9" formatCode="General">
                  <c:v>-5.81</c:v>
                </c:pt>
                <c:pt idx="10" formatCode="General">
                  <c:v>0.6</c:v>
                </c:pt>
                <c:pt idx="11" formatCode="General">
                  <c:v>4.2300000000000004</c:v>
                </c:pt>
                <c:pt idx="12" formatCode="General">
                  <c:v>6.71</c:v>
                </c:pt>
                <c:pt idx="13" formatCode="General">
                  <c:v>8.01</c:v>
                </c:pt>
                <c:pt idx="14" formatCode="General">
                  <c:v>10.18</c:v>
                </c:pt>
                <c:pt idx="15" formatCode="General">
                  <c:v>10.19</c:v>
                </c:pt>
                <c:pt idx="16" formatCode="General">
                  <c:v>9.59</c:v>
                </c:pt>
                <c:pt idx="17" formatCode="General">
                  <c:v>7.12</c:v>
                </c:pt>
                <c:pt idx="18" formatCode="General">
                  <c:v>5.99</c:v>
                </c:pt>
                <c:pt idx="19" formatCode="General">
                  <c:v>4.45</c:v>
                </c:pt>
                <c:pt idx="20" formatCode="General">
                  <c:v>3.94</c:v>
                </c:pt>
                <c:pt idx="21" formatCode="General">
                  <c:v>5.39</c:v>
                </c:pt>
                <c:pt idx="22" formatCode="General">
                  <c:v>5.61</c:v>
                </c:pt>
                <c:pt idx="23" formatCode="General">
                  <c:v>5.96</c:v>
                </c:pt>
                <c:pt idx="24" formatCode="General">
                  <c:v>6.23</c:v>
                </c:pt>
                <c:pt idx="25" formatCode="General">
                  <c:v>7.42</c:v>
                </c:pt>
                <c:pt idx="26" formatCode="General">
                  <c:v>8.2200000000000006</c:v>
                </c:pt>
                <c:pt idx="27" formatCode="General">
                  <c:v>8.91</c:v>
                </c:pt>
                <c:pt idx="28" formatCode="General">
                  <c:v>8.98</c:v>
                </c:pt>
                <c:pt idx="29" formatCode="General">
                  <c:v>9.52</c:v>
                </c:pt>
                <c:pt idx="30" formatCode="General">
                  <c:v>9.9700000000000006</c:v>
                </c:pt>
                <c:pt idx="31" formatCode="General">
                  <c:v>9.42</c:v>
                </c:pt>
                <c:pt idx="32" formatCode="General">
                  <c:v>8.24</c:v>
                </c:pt>
                <c:pt idx="33" formatCode="General">
                  <c:v>5.55</c:v>
                </c:pt>
                <c:pt idx="34" formatCode="General">
                  <c:v>3.51</c:v>
                </c:pt>
                <c:pt idx="35" formatCode="General">
                  <c:v>1.81</c:v>
                </c:pt>
                <c:pt idx="36" formatCode="General">
                  <c:v>1.3</c:v>
                </c:pt>
                <c:pt idx="37" formatCode="General">
                  <c:v>0.5</c:v>
                </c:pt>
                <c:pt idx="38" formatCode="General">
                  <c:v>-0.87</c:v>
                </c:pt>
                <c:pt idx="39" formatCode="General">
                  <c:v>-2.15</c:v>
                </c:pt>
                <c:pt idx="40" formatCode="General">
                  <c:v>-2.85</c:v>
                </c:pt>
                <c:pt idx="41" formatCode="General">
                  <c:v>-4.34</c:v>
                </c:pt>
                <c:pt idx="42" formatCode="General">
                  <c:v>-5.04</c:v>
                </c:pt>
                <c:pt idx="43" formatCode="General">
                  <c:v>-4.5599999999999996</c:v>
                </c:pt>
                <c:pt idx="44" formatCode="General">
                  <c:v>-3.1</c:v>
                </c:pt>
                <c:pt idx="45" formatCode="General">
                  <c:v>-2.2400000000000002</c:v>
                </c:pt>
                <c:pt idx="46" formatCode="General">
                  <c:v>-2.02</c:v>
                </c:pt>
                <c:pt idx="47" formatCode="General">
                  <c:v>-1.21</c:v>
                </c:pt>
                <c:pt idx="48" formatCode="General">
                  <c:v>-2.0099999999999998</c:v>
                </c:pt>
                <c:pt idx="49" formatCode="General">
                  <c:v>-2.81</c:v>
                </c:pt>
                <c:pt idx="50" formatCode="General">
                  <c:v>-3.45</c:v>
                </c:pt>
                <c:pt idx="51" formatCode="General">
                  <c:v>-4</c:v>
                </c:pt>
                <c:pt idx="52" formatCode="General">
                  <c:v>-3.63</c:v>
                </c:pt>
                <c:pt idx="53" formatCode="General">
                  <c:v>-1.65</c:v>
                </c:pt>
                <c:pt idx="54" formatCode="General">
                  <c:v>-1.41</c:v>
                </c:pt>
                <c:pt idx="55" formatCode="General">
                  <c:v>-2.04</c:v>
                </c:pt>
                <c:pt idx="56" formatCode="General">
                  <c:v>-2.36</c:v>
                </c:pt>
                <c:pt idx="57" formatCode="General">
                  <c:v>-2.0299999999999998</c:v>
                </c:pt>
                <c:pt idx="58" formatCode="General">
                  <c:v>-1.76</c:v>
                </c:pt>
                <c:pt idx="59" formatCode="General">
                  <c:v>-1.95</c:v>
                </c:pt>
                <c:pt idx="60" formatCode="General">
                  <c:v>-1.88</c:v>
                </c:pt>
                <c:pt idx="61" formatCode="General">
                  <c:v>-1.92</c:v>
                </c:pt>
                <c:pt idx="62" formatCode="General">
                  <c:v>-1.99</c:v>
                </c:pt>
                <c:pt idx="63" formatCode="General">
                  <c:v>-1.65</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0"/>
                  <c:y val="-4.6487603305785122E-2"/>
                </c:manualLayout>
              </c:layout>
              <c:tx>
                <c:rich>
                  <a:bodyPr/>
                  <a:lstStyle/>
                  <a:p>
                    <a:pPr>
                      <a:defRPr sz="1050" b="1">
                        <a:latin typeface="Times New Roman" panose="02020603050405020304" pitchFamily="18" charset="0"/>
                        <a:cs typeface="Times New Roman" panose="02020603050405020304" pitchFamily="18" charset="0"/>
                      </a:defRPr>
                    </a:pPr>
                    <a:r>
                      <a:rPr lang="en-US" altLang="zh-TW"/>
                      <a:t>-0</a:t>
                    </a:r>
                    <a:r>
                      <a:rPr lang="en-US" altLang="en-US"/>
                      <a:t>.43</a:t>
                    </a:r>
                  </a:p>
                </c:rich>
              </c:tx>
              <c:spPr/>
              <c:showLegendKey val="0"/>
              <c:showVal val="1"/>
              <c:showCatName val="0"/>
              <c:showSerName val="0"/>
              <c:showPercent val="0"/>
              <c:showBubbleSize val="0"/>
            </c:dLbl>
            <c:dLbl>
              <c:idx val="72"/>
              <c:layout>
                <c:manualLayout>
                  <c:x val="0"/>
                  <c:y val="-5.691940109738939E-2"/>
                </c:manualLayout>
              </c:layou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txPr>
              <a:bodyPr/>
              <a:lstStyle/>
              <a:p>
                <a:pPr>
                  <a:defRPr sz="1050" b="1"/>
                </a:pPr>
                <a:endParaRPr lang="zh-TW"/>
              </a:p>
            </c:txPr>
            <c:showLegendKey val="0"/>
            <c:showVal val="0"/>
            <c:showCatName val="0"/>
            <c:showSerName val="0"/>
            <c:showPercent val="0"/>
            <c:showBubbleSize val="0"/>
          </c:dLbls>
          <c:cat>
            <c:multiLvlStrRef>
              <c:f>物價圖!$B$84:$C$147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98年</c:v>
                  </c:pt>
                  <c:pt idx="12">
                    <c:v>99年</c:v>
                  </c:pt>
                  <c:pt idx="24">
                    <c:v>100年</c:v>
                  </c:pt>
                  <c:pt idx="36">
                    <c:v>101年</c:v>
                  </c:pt>
                  <c:pt idx="48">
                    <c:v>102年</c:v>
                  </c:pt>
                  <c:pt idx="60">
                    <c:v>103年</c:v>
                  </c:pt>
                </c:lvl>
              </c:multiLvlStrCache>
            </c:multiLvlStrRef>
          </c:cat>
          <c:val>
            <c:numRef>
              <c:f>物價圖!$G$84:$G$147</c:f>
              <c:numCache>
                <c:formatCode>0.00</c:formatCode>
                <c:ptCount val="64"/>
                <c:pt idx="0">
                  <c:v>-9.3800000000000008</c:v>
                </c:pt>
                <c:pt idx="1">
                  <c:v>-5.84</c:v>
                </c:pt>
                <c:pt idx="2">
                  <c:v>-4.62</c:v>
                </c:pt>
                <c:pt idx="3">
                  <c:v>-6.12</c:v>
                </c:pt>
                <c:pt idx="4" formatCode="General">
                  <c:v>-10.130000000000001</c:v>
                </c:pt>
                <c:pt idx="5" formatCode="General">
                  <c:v>-9.8699999999999992</c:v>
                </c:pt>
                <c:pt idx="6" formatCode="General">
                  <c:v>-9.35</c:v>
                </c:pt>
                <c:pt idx="7" formatCode="General">
                  <c:v>-7.72</c:v>
                </c:pt>
                <c:pt idx="8" formatCode="General">
                  <c:v>-7.59</c:v>
                </c:pt>
                <c:pt idx="9" formatCode="General">
                  <c:v>-6.85</c:v>
                </c:pt>
                <c:pt idx="10" formatCode="General">
                  <c:v>-1.78</c:v>
                </c:pt>
                <c:pt idx="11" formatCode="General">
                  <c:v>1.46</c:v>
                </c:pt>
                <c:pt idx="12" formatCode="General">
                  <c:v>2.27</c:v>
                </c:pt>
                <c:pt idx="13" formatCode="General">
                  <c:v>1.1000000000000001</c:v>
                </c:pt>
                <c:pt idx="14" formatCode="General">
                  <c:v>2.2599999999999998</c:v>
                </c:pt>
                <c:pt idx="15" formatCode="General">
                  <c:v>2.99</c:v>
                </c:pt>
                <c:pt idx="16" formatCode="General">
                  <c:v>6.19</c:v>
                </c:pt>
                <c:pt idx="17" formatCode="General">
                  <c:v>5.28</c:v>
                </c:pt>
                <c:pt idx="18" formatCode="General">
                  <c:v>3.48</c:v>
                </c:pt>
                <c:pt idx="19" formatCode="General">
                  <c:v>1.74</c:v>
                </c:pt>
                <c:pt idx="20" formatCode="General">
                  <c:v>1.22</c:v>
                </c:pt>
                <c:pt idx="21" formatCode="General">
                  <c:v>0.6</c:v>
                </c:pt>
                <c:pt idx="22" formatCode="General">
                  <c:v>-0.9</c:v>
                </c:pt>
                <c:pt idx="23" formatCode="General">
                  <c:v>-1.8</c:v>
                </c:pt>
                <c:pt idx="24" formatCode="General">
                  <c:v>-3.01</c:v>
                </c:pt>
                <c:pt idx="25" formatCode="General">
                  <c:v>-1.81</c:v>
                </c:pt>
                <c:pt idx="26" formatCode="General">
                  <c:v>0.22</c:v>
                </c:pt>
                <c:pt idx="27" formatCode="General">
                  <c:v>0.11</c:v>
                </c:pt>
                <c:pt idx="28" formatCode="General">
                  <c:v>-1.78</c:v>
                </c:pt>
                <c:pt idx="29" formatCode="General">
                  <c:v>-2.06</c:v>
                </c:pt>
                <c:pt idx="30" formatCode="General">
                  <c:v>-1.39</c:v>
                </c:pt>
                <c:pt idx="31" formatCode="General">
                  <c:v>-0.71</c:v>
                </c:pt>
                <c:pt idx="32" formatCode="General">
                  <c:v>1.25</c:v>
                </c:pt>
                <c:pt idx="33" formatCode="General">
                  <c:v>3.56</c:v>
                </c:pt>
                <c:pt idx="34" formatCode="General">
                  <c:v>3.14</c:v>
                </c:pt>
                <c:pt idx="35" formatCode="General">
                  <c:v>2.97</c:v>
                </c:pt>
                <c:pt idx="36" formatCode="General">
                  <c:v>4.54</c:v>
                </c:pt>
                <c:pt idx="37" formatCode="General">
                  <c:v>1.25</c:v>
                </c:pt>
                <c:pt idx="38" formatCode="General">
                  <c:v>-0.84</c:v>
                </c:pt>
                <c:pt idx="39" formatCode="General">
                  <c:v>-0.41</c:v>
                </c:pt>
                <c:pt idx="40" formatCode="General">
                  <c:v>-0.34</c:v>
                </c:pt>
                <c:pt idx="41" formatCode="General">
                  <c:v>-0.69</c:v>
                </c:pt>
                <c:pt idx="42" formatCode="General">
                  <c:v>-1.22</c:v>
                </c:pt>
                <c:pt idx="43" formatCode="General">
                  <c:v>-1.27</c:v>
                </c:pt>
                <c:pt idx="44" formatCode="General">
                  <c:v>-3.66</c:v>
                </c:pt>
                <c:pt idx="45" formatCode="General">
                  <c:v>-5.47</c:v>
                </c:pt>
                <c:pt idx="46" formatCode="General">
                  <c:v>-5.56</c:v>
                </c:pt>
                <c:pt idx="47" formatCode="General">
                  <c:v>-5.13</c:v>
                </c:pt>
                <c:pt idx="48" formatCode="General">
                  <c:v>-5.13</c:v>
                </c:pt>
                <c:pt idx="49" formatCode="General">
                  <c:v>-2.63</c:v>
                </c:pt>
                <c:pt idx="50" formatCode="General">
                  <c:v>-2.74</c:v>
                </c:pt>
                <c:pt idx="51" formatCode="General">
                  <c:v>-2.83</c:v>
                </c:pt>
                <c:pt idx="52" formatCode="General">
                  <c:v>-2.66</c:v>
                </c:pt>
                <c:pt idx="53" formatCode="General">
                  <c:v>-1.55</c:v>
                </c:pt>
                <c:pt idx="54" formatCode="General">
                  <c:v>-1.44</c:v>
                </c:pt>
                <c:pt idx="55" formatCode="General">
                  <c:v>-2.0299999999999998</c:v>
                </c:pt>
                <c:pt idx="56" formatCode="General">
                  <c:v>-1.86</c:v>
                </c:pt>
                <c:pt idx="57" formatCode="General">
                  <c:v>-1.53</c:v>
                </c:pt>
                <c:pt idx="58" formatCode="General">
                  <c:v>-0.45</c:v>
                </c:pt>
                <c:pt idx="59" formatCode="General">
                  <c:v>0.31</c:v>
                </c:pt>
                <c:pt idx="60" formatCode="General">
                  <c:v>1.51</c:v>
                </c:pt>
                <c:pt idx="61" formatCode="General">
                  <c:v>0.44</c:v>
                </c:pt>
                <c:pt idx="62" formatCode="General">
                  <c:v>0.15</c:v>
                </c:pt>
                <c:pt idx="63" formatCode="General">
                  <c:v>-0.43</c:v>
                </c:pt>
              </c:numCache>
            </c:numRef>
          </c:val>
          <c:smooth val="0"/>
        </c:ser>
        <c:dLbls>
          <c:showLegendKey val="0"/>
          <c:showVal val="0"/>
          <c:showCatName val="0"/>
          <c:showSerName val="0"/>
          <c:showPercent val="0"/>
          <c:showBubbleSize val="0"/>
        </c:dLbls>
        <c:marker val="1"/>
        <c:smooth val="0"/>
        <c:axId val="279628416"/>
        <c:axId val="279929216"/>
      </c:lineChart>
      <c:catAx>
        <c:axId val="279628416"/>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79929216"/>
        <c:crosses val="autoZero"/>
        <c:auto val="1"/>
        <c:lblAlgn val="ctr"/>
        <c:lblOffset val="0"/>
        <c:tickLblSkip val="3"/>
        <c:tickMarkSkip val="1"/>
        <c:noMultiLvlLbl val="1"/>
      </c:catAx>
      <c:valAx>
        <c:axId val="279929216"/>
        <c:scaling>
          <c:orientation val="minMax"/>
          <c:max val="3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79628416"/>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3540587219343696"/>
          <c:y val="2.9411764705882353E-2"/>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402254950689302E-2"/>
          <c:y val="0.11317852012147442"/>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原油價格!$A$68:$B$131</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98年</c:v>
                  </c:pt>
                  <c:pt idx="12">
                    <c:v>99年</c:v>
                  </c:pt>
                  <c:pt idx="24">
                    <c:v>100年</c:v>
                  </c:pt>
                  <c:pt idx="36">
                    <c:v>101年</c:v>
                  </c:pt>
                  <c:pt idx="48">
                    <c:v>102年</c:v>
                  </c:pt>
                  <c:pt idx="60">
                    <c:v>103年</c:v>
                  </c:pt>
                </c:lvl>
              </c:multiLvlStrCache>
            </c:multiLvlStrRef>
          </c:cat>
          <c:val>
            <c:numRef>
              <c:f>原油價格!$C$68:$C$131</c:f>
              <c:numCache>
                <c:formatCode>General</c:formatCode>
                <c:ptCount val="64"/>
                <c:pt idx="0">
                  <c:v>41.563000000000002</c:v>
                </c:pt>
                <c:pt idx="1">
                  <c:v>39.119999999999997</c:v>
                </c:pt>
                <c:pt idx="2">
                  <c:v>47.951999999999998</c:v>
                </c:pt>
                <c:pt idx="3">
                  <c:v>49.84</c:v>
                </c:pt>
                <c:pt idx="4">
                  <c:v>59.16</c:v>
                </c:pt>
                <c:pt idx="5">
                  <c:v>69.650000000000006</c:v>
                </c:pt>
                <c:pt idx="6">
                  <c:v>63.91</c:v>
                </c:pt>
                <c:pt idx="7">
                  <c:v>71.06</c:v>
                </c:pt>
                <c:pt idx="8">
                  <c:v>69.37</c:v>
                </c:pt>
                <c:pt idx="9">
                  <c:v>75.77</c:v>
                </c:pt>
                <c:pt idx="10">
                  <c:v>77.91</c:v>
                </c:pt>
                <c:pt idx="11">
                  <c:v>74.47</c:v>
                </c:pt>
                <c:pt idx="12">
                  <c:v>78.325999999999993</c:v>
                </c:pt>
                <c:pt idx="13">
                  <c:v>76.191999999999993</c:v>
                </c:pt>
                <c:pt idx="14">
                  <c:v>81.25</c:v>
                </c:pt>
                <c:pt idx="15">
                  <c:v>84.5</c:v>
                </c:pt>
                <c:pt idx="16">
                  <c:v>73.739999999999995</c:v>
                </c:pt>
                <c:pt idx="17">
                  <c:v>75.290000000000006</c:v>
                </c:pt>
                <c:pt idx="18">
                  <c:v>76.099999999999994</c:v>
                </c:pt>
                <c:pt idx="19">
                  <c:v>76.61</c:v>
                </c:pt>
                <c:pt idx="20">
                  <c:v>75.209999999999994</c:v>
                </c:pt>
                <c:pt idx="21">
                  <c:v>81.94</c:v>
                </c:pt>
                <c:pt idx="22">
                  <c:v>84.29</c:v>
                </c:pt>
                <c:pt idx="23">
                  <c:v>89.21</c:v>
                </c:pt>
                <c:pt idx="24">
                  <c:v>89.64</c:v>
                </c:pt>
                <c:pt idx="25">
                  <c:v>89.45</c:v>
                </c:pt>
                <c:pt idx="26">
                  <c:v>102.97</c:v>
                </c:pt>
                <c:pt idx="27">
                  <c:v>110.06</c:v>
                </c:pt>
                <c:pt idx="28">
                  <c:v>101.26</c:v>
                </c:pt>
                <c:pt idx="29">
                  <c:v>96.26</c:v>
                </c:pt>
                <c:pt idx="30">
                  <c:v>97.19</c:v>
                </c:pt>
                <c:pt idx="31">
                  <c:v>86.32</c:v>
                </c:pt>
                <c:pt idx="32">
                  <c:v>85.63</c:v>
                </c:pt>
                <c:pt idx="33">
                  <c:v>86.51</c:v>
                </c:pt>
                <c:pt idx="34">
                  <c:v>97.22</c:v>
                </c:pt>
                <c:pt idx="35">
                  <c:v>98.77</c:v>
                </c:pt>
                <c:pt idx="36">
                  <c:v>100.26</c:v>
                </c:pt>
                <c:pt idx="37">
                  <c:v>102.33</c:v>
                </c:pt>
                <c:pt idx="38">
                  <c:v>106.3</c:v>
                </c:pt>
                <c:pt idx="39">
                  <c:v>103.36</c:v>
                </c:pt>
                <c:pt idx="40">
                  <c:v>94.53</c:v>
                </c:pt>
                <c:pt idx="41">
                  <c:v>82.37</c:v>
                </c:pt>
                <c:pt idx="42">
                  <c:v>87.87</c:v>
                </c:pt>
                <c:pt idx="43">
                  <c:v>94.12</c:v>
                </c:pt>
                <c:pt idx="44">
                  <c:v>94.66</c:v>
                </c:pt>
                <c:pt idx="45">
                  <c:v>89.53</c:v>
                </c:pt>
                <c:pt idx="46">
                  <c:v>86.62</c:v>
                </c:pt>
                <c:pt idx="47">
                  <c:v>88.19</c:v>
                </c:pt>
                <c:pt idx="48">
                  <c:v>94.81</c:v>
                </c:pt>
                <c:pt idx="49">
                  <c:v>95.33</c:v>
                </c:pt>
                <c:pt idx="50">
                  <c:v>92.92</c:v>
                </c:pt>
                <c:pt idx="51">
                  <c:v>92.02</c:v>
                </c:pt>
                <c:pt idx="52">
                  <c:v>94.69</c:v>
                </c:pt>
                <c:pt idx="53">
                  <c:v>95.79</c:v>
                </c:pt>
                <c:pt idx="54">
                  <c:v>104.54</c:v>
                </c:pt>
                <c:pt idx="55">
                  <c:v>106.55</c:v>
                </c:pt>
                <c:pt idx="56">
                  <c:v>106.3</c:v>
                </c:pt>
                <c:pt idx="57">
                  <c:v>100.54</c:v>
                </c:pt>
                <c:pt idx="58">
                  <c:v>93.9</c:v>
                </c:pt>
                <c:pt idx="59">
                  <c:v>97.91</c:v>
                </c:pt>
                <c:pt idx="60">
                  <c:v>94.87</c:v>
                </c:pt>
                <c:pt idx="61">
                  <c:v>100.72</c:v>
                </c:pt>
                <c:pt idx="62">
                  <c:v>100.53</c:v>
                </c:pt>
                <c:pt idx="63">
                  <c:v>102.14</c:v>
                </c:pt>
              </c:numCache>
            </c:numRef>
          </c:val>
          <c:smooth val="0"/>
        </c:ser>
        <c:ser>
          <c:idx val="3"/>
          <c:order val="1"/>
          <c:tx>
            <c:strRef>
              <c:f>原油價格!$D$7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原油價格!$A$68:$B$131</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98年</c:v>
                  </c:pt>
                  <c:pt idx="12">
                    <c:v>99年</c:v>
                  </c:pt>
                  <c:pt idx="24">
                    <c:v>100年</c:v>
                  </c:pt>
                  <c:pt idx="36">
                    <c:v>101年</c:v>
                  </c:pt>
                  <c:pt idx="48">
                    <c:v>102年</c:v>
                  </c:pt>
                  <c:pt idx="60">
                    <c:v>103年</c:v>
                  </c:pt>
                </c:lvl>
              </c:multiLvlStrCache>
            </c:multiLvlStrRef>
          </c:cat>
          <c:val>
            <c:numRef>
              <c:f>原油價格!$D$68:$D$131</c:f>
              <c:numCache>
                <c:formatCode>General</c:formatCode>
                <c:ptCount val="64"/>
                <c:pt idx="0">
                  <c:v>43.96</c:v>
                </c:pt>
                <c:pt idx="1">
                  <c:v>43.09</c:v>
                </c:pt>
                <c:pt idx="2">
                  <c:v>45.573999999999998</c:v>
                </c:pt>
                <c:pt idx="3">
                  <c:v>50.115000000000002</c:v>
                </c:pt>
                <c:pt idx="4">
                  <c:v>57.52</c:v>
                </c:pt>
                <c:pt idx="5">
                  <c:v>69.319999999999993</c:v>
                </c:pt>
                <c:pt idx="6">
                  <c:v>64.84</c:v>
                </c:pt>
                <c:pt idx="7">
                  <c:v>71.38</c:v>
                </c:pt>
                <c:pt idx="8">
                  <c:v>67.77</c:v>
                </c:pt>
                <c:pt idx="9">
                  <c:v>73.17</c:v>
                </c:pt>
                <c:pt idx="10">
                  <c:v>77.69</c:v>
                </c:pt>
                <c:pt idx="11">
                  <c:v>75.510000000000005</c:v>
                </c:pt>
                <c:pt idx="12">
                  <c:v>76.745999999999995</c:v>
                </c:pt>
                <c:pt idx="13">
                  <c:v>73.516999999999996</c:v>
                </c:pt>
                <c:pt idx="14">
                  <c:v>77.349999999999994</c:v>
                </c:pt>
                <c:pt idx="15">
                  <c:v>83.65</c:v>
                </c:pt>
                <c:pt idx="16">
                  <c:v>76.55</c:v>
                </c:pt>
                <c:pt idx="17">
                  <c:v>74.05</c:v>
                </c:pt>
                <c:pt idx="18">
                  <c:v>72.61</c:v>
                </c:pt>
                <c:pt idx="19">
                  <c:v>74.37</c:v>
                </c:pt>
                <c:pt idx="20">
                  <c:v>75.209999999999994</c:v>
                </c:pt>
                <c:pt idx="21">
                  <c:v>80.28</c:v>
                </c:pt>
                <c:pt idx="22">
                  <c:v>83.65</c:v>
                </c:pt>
                <c:pt idx="23">
                  <c:v>89.05</c:v>
                </c:pt>
                <c:pt idx="24">
                  <c:v>92.37</c:v>
                </c:pt>
                <c:pt idx="25">
                  <c:v>99.83</c:v>
                </c:pt>
                <c:pt idx="26">
                  <c:v>108.45</c:v>
                </c:pt>
                <c:pt idx="27">
                  <c:v>115.83</c:v>
                </c:pt>
                <c:pt idx="28">
                  <c:v>108.42</c:v>
                </c:pt>
                <c:pt idx="29">
                  <c:v>107.51</c:v>
                </c:pt>
                <c:pt idx="30">
                  <c:v>110.15</c:v>
                </c:pt>
                <c:pt idx="31">
                  <c:v>104.94</c:v>
                </c:pt>
                <c:pt idx="32">
                  <c:v>105.75</c:v>
                </c:pt>
                <c:pt idx="33">
                  <c:v>103.7</c:v>
                </c:pt>
                <c:pt idx="34">
                  <c:v>107.87</c:v>
                </c:pt>
                <c:pt idx="35">
                  <c:v>105.51</c:v>
                </c:pt>
                <c:pt idx="36">
                  <c:v>109.3</c:v>
                </c:pt>
                <c:pt idx="37">
                  <c:v>116.18</c:v>
                </c:pt>
                <c:pt idx="38">
                  <c:v>122.49</c:v>
                </c:pt>
                <c:pt idx="39">
                  <c:v>117.5</c:v>
                </c:pt>
                <c:pt idx="40">
                  <c:v>107.72</c:v>
                </c:pt>
                <c:pt idx="41">
                  <c:v>94.38</c:v>
                </c:pt>
                <c:pt idx="42">
                  <c:v>99.09</c:v>
                </c:pt>
                <c:pt idx="43">
                  <c:v>108.61</c:v>
                </c:pt>
                <c:pt idx="44">
                  <c:v>111.19</c:v>
                </c:pt>
                <c:pt idx="45">
                  <c:v>108.87</c:v>
                </c:pt>
                <c:pt idx="46">
                  <c:v>107.27</c:v>
                </c:pt>
                <c:pt idx="47">
                  <c:v>106.35</c:v>
                </c:pt>
                <c:pt idx="48">
                  <c:v>107.93</c:v>
                </c:pt>
                <c:pt idx="49">
                  <c:v>111.25</c:v>
                </c:pt>
                <c:pt idx="50">
                  <c:v>105.56</c:v>
                </c:pt>
                <c:pt idx="51">
                  <c:v>101.69</c:v>
                </c:pt>
                <c:pt idx="52">
                  <c:v>100.31</c:v>
                </c:pt>
                <c:pt idx="53">
                  <c:v>100.17</c:v>
                </c:pt>
                <c:pt idx="54">
                  <c:v>103.55</c:v>
                </c:pt>
                <c:pt idx="55">
                  <c:v>106.77</c:v>
                </c:pt>
                <c:pt idx="56">
                  <c:v>107.94</c:v>
                </c:pt>
                <c:pt idx="57">
                  <c:v>105.68</c:v>
                </c:pt>
                <c:pt idx="58">
                  <c:v>105.49</c:v>
                </c:pt>
                <c:pt idx="59">
                  <c:v>107.51</c:v>
                </c:pt>
                <c:pt idx="60">
                  <c:v>103.99</c:v>
                </c:pt>
                <c:pt idx="61">
                  <c:v>104.98</c:v>
                </c:pt>
                <c:pt idx="62">
                  <c:v>104.36</c:v>
                </c:pt>
                <c:pt idx="63">
                  <c:v>104.69</c:v>
                </c:pt>
              </c:numCache>
            </c:numRef>
          </c:val>
          <c:smooth val="0"/>
        </c:ser>
        <c:ser>
          <c:idx val="0"/>
          <c:order val="2"/>
          <c:tx>
            <c:strRef>
              <c:f>原油價格!$E$7</c:f>
              <c:strCache>
                <c:ptCount val="1"/>
                <c:pt idx="0">
                  <c:v>北海布蘭特</c:v>
                </c:pt>
              </c:strCache>
            </c:strRef>
          </c:tx>
          <c:cat>
            <c:multiLvlStrRef>
              <c:f>原油價格!$A$68:$B$131</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98年</c:v>
                  </c:pt>
                  <c:pt idx="12">
                    <c:v>99年</c:v>
                  </c:pt>
                  <c:pt idx="24">
                    <c:v>100年</c:v>
                  </c:pt>
                  <c:pt idx="36">
                    <c:v>101年</c:v>
                  </c:pt>
                  <c:pt idx="48">
                    <c:v>102年</c:v>
                  </c:pt>
                  <c:pt idx="60">
                    <c:v>103年</c:v>
                  </c:pt>
                </c:lvl>
              </c:multiLvlStrCache>
            </c:multiLvlStrRef>
          </c:cat>
          <c:val>
            <c:numRef>
              <c:f>原油價格!$E$68:$E$131</c:f>
              <c:numCache>
                <c:formatCode>General</c:formatCode>
                <c:ptCount val="64"/>
                <c:pt idx="0">
                  <c:v>43.628</c:v>
                </c:pt>
                <c:pt idx="1">
                  <c:v>43.15</c:v>
                </c:pt>
                <c:pt idx="2">
                  <c:v>46.534999999999997</c:v>
                </c:pt>
                <c:pt idx="3">
                  <c:v>50.368000000000002</c:v>
                </c:pt>
                <c:pt idx="4">
                  <c:v>57.34</c:v>
                </c:pt>
                <c:pt idx="5">
                  <c:v>68.81</c:v>
                </c:pt>
                <c:pt idx="6">
                  <c:v>64.19</c:v>
                </c:pt>
                <c:pt idx="7">
                  <c:v>72.88</c:v>
                </c:pt>
                <c:pt idx="8">
                  <c:v>67.45</c:v>
                </c:pt>
                <c:pt idx="9">
                  <c:v>72.81</c:v>
                </c:pt>
                <c:pt idx="10">
                  <c:v>76.709999999999994</c:v>
                </c:pt>
                <c:pt idx="11">
                  <c:v>74.45</c:v>
                </c:pt>
                <c:pt idx="12">
                  <c:v>76.388000000000005</c:v>
                </c:pt>
                <c:pt idx="13">
                  <c:v>73.822000000000003</c:v>
                </c:pt>
                <c:pt idx="14">
                  <c:v>78.95</c:v>
                </c:pt>
                <c:pt idx="15">
                  <c:v>84.81</c:v>
                </c:pt>
                <c:pt idx="16">
                  <c:v>75.680000000000007</c:v>
                </c:pt>
                <c:pt idx="17">
                  <c:v>74.92</c:v>
                </c:pt>
                <c:pt idx="18">
                  <c:v>75.7</c:v>
                </c:pt>
                <c:pt idx="19">
                  <c:v>77.09</c:v>
                </c:pt>
                <c:pt idx="20">
                  <c:v>77.86</c:v>
                </c:pt>
                <c:pt idx="21">
                  <c:v>83.17</c:v>
                </c:pt>
                <c:pt idx="22">
                  <c:v>85.75</c:v>
                </c:pt>
                <c:pt idx="23">
                  <c:v>91.95</c:v>
                </c:pt>
                <c:pt idx="24">
                  <c:v>96.63</c:v>
                </c:pt>
                <c:pt idx="25">
                  <c:v>103.9</c:v>
                </c:pt>
                <c:pt idx="26">
                  <c:v>114.64</c:v>
                </c:pt>
                <c:pt idx="27">
                  <c:v>123.44</c:v>
                </c:pt>
                <c:pt idx="28">
                  <c:v>114.82</c:v>
                </c:pt>
                <c:pt idx="29">
                  <c:v>113.97</c:v>
                </c:pt>
                <c:pt idx="30">
                  <c:v>116.88</c:v>
                </c:pt>
                <c:pt idx="31">
                  <c:v>110.04</c:v>
                </c:pt>
                <c:pt idx="32">
                  <c:v>111.52</c:v>
                </c:pt>
                <c:pt idx="33">
                  <c:v>109.13</c:v>
                </c:pt>
                <c:pt idx="34">
                  <c:v>110.53</c:v>
                </c:pt>
                <c:pt idx="35">
                  <c:v>107.78</c:v>
                </c:pt>
                <c:pt idx="36">
                  <c:v>110.84</c:v>
                </c:pt>
                <c:pt idx="37">
                  <c:v>119.31</c:v>
                </c:pt>
                <c:pt idx="38">
                  <c:v>124.94</c:v>
                </c:pt>
                <c:pt idx="39">
                  <c:v>120.27</c:v>
                </c:pt>
                <c:pt idx="40">
                  <c:v>110.29</c:v>
                </c:pt>
                <c:pt idx="41">
                  <c:v>95.54</c:v>
                </c:pt>
                <c:pt idx="42">
                  <c:v>102.66</c:v>
                </c:pt>
                <c:pt idx="43">
                  <c:v>113.11</c:v>
                </c:pt>
                <c:pt idx="44">
                  <c:v>112.95</c:v>
                </c:pt>
                <c:pt idx="45">
                  <c:v>111.57</c:v>
                </c:pt>
                <c:pt idx="46">
                  <c:v>109.32</c:v>
                </c:pt>
                <c:pt idx="47">
                  <c:v>109.2</c:v>
                </c:pt>
                <c:pt idx="48">
                  <c:v>112.67</c:v>
                </c:pt>
                <c:pt idx="49">
                  <c:v>116.12</c:v>
                </c:pt>
                <c:pt idx="50">
                  <c:v>109.02</c:v>
                </c:pt>
                <c:pt idx="51">
                  <c:v>102.83</c:v>
                </c:pt>
                <c:pt idx="52">
                  <c:v>102.87</c:v>
                </c:pt>
                <c:pt idx="53">
                  <c:v>103.13</c:v>
                </c:pt>
                <c:pt idx="54">
                  <c:v>107.69</c:v>
                </c:pt>
                <c:pt idx="55">
                  <c:v>110.86</c:v>
                </c:pt>
                <c:pt idx="56">
                  <c:v>111.58</c:v>
                </c:pt>
                <c:pt idx="57">
                  <c:v>109.32</c:v>
                </c:pt>
                <c:pt idx="58">
                  <c:v>107.99</c:v>
                </c:pt>
                <c:pt idx="59">
                  <c:v>110.77</c:v>
                </c:pt>
                <c:pt idx="60">
                  <c:v>107.69</c:v>
                </c:pt>
                <c:pt idx="61">
                  <c:v>108.89</c:v>
                </c:pt>
                <c:pt idx="62">
                  <c:v>107.65</c:v>
                </c:pt>
                <c:pt idx="63">
                  <c:v>107.94</c:v>
                </c:pt>
              </c:numCache>
            </c:numRef>
          </c:val>
          <c:smooth val="0"/>
        </c:ser>
        <c:dLbls>
          <c:showLegendKey val="0"/>
          <c:showVal val="0"/>
          <c:showCatName val="0"/>
          <c:showSerName val="0"/>
          <c:showPercent val="0"/>
          <c:showBubbleSize val="0"/>
        </c:dLbls>
        <c:marker val="1"/>
        <c:smooth val="0"/>
        <c:axId val="283573632"/>
        <c:axId val="299544960"/>
      </c:lineChart>
      <c:catAx>
        <c:axId val="283573632"/>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99544960"/>
        <c:crosses val="autoZero"/>
        <c:auto val="1"/>
        <c:lblAlgn val="ctr"/>
        <c:lblOffset val="100"/>
        <c:tickLblSkip val="2"/>
        <c:tickMarkSkip val="2"/>
        <c:noMultiLvlLbl val="1"/>
      </c:catAx>
      <c:valAx>
        <c:axId val="299544960"/>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83573632"/>
        <c:crosses val="autoZero"/>
        <c:crossBetween val="between"/>
      </c:valAx>
      <c:spPr>
        <a:noFill/>
        <a:ln w="25371">
          <a:noFill/>
        </a:ln>
      </c:spPr>
    </c:plotArea>
    <c:legend>
      <c:legendPos val="r"/>
      <c:layout>
        <c:manualLayout>
          <c:xMode val="edge"/>
          <c:yMode val="edge"/>
          <c:x val="8.2997853197680313E-2"/>
          <c:y val="0.10744951678728021"/>
          <c:w val="0.18813634351482958"/>
          <c:h val="0.19491916859122402"/>
        </c:manualLayout>
      </c:layout>
      <c:overlay val="0"/>
      <c:spPr>
        <a:solidFill>
          <a:srgbClr val="FFFFFF"/>
        </a:solidFill>
        <a:ln w="25371">
          <a:noFill/>
        </a:ln>
      </c:sp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802564902159511E-2"/>
          <c:y val="0.13249682876500127"/>
          <c:w val="0.89659361465265763"/>
          <c:h val="0.69556025369978858"/>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Sheet1!$A$27:$B$90</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98年</c:v>
                  </c:pt>
                  <c:pt idx="12">
                    <c:v>99年</c:v>
                  </c:pt>
                  <c:pt idx="24">
                    <c:v>100年</c:v>
                  </c:pt>
                  <c:pt idx="36">
                    <c:v>101年</c:v>
                  </c:pt>
                  <c:pt idx="48">
                    <c:v>102年</c:v>
                  </c:pt>
                  <c:pt idx="60">
                    <c:v>103年</c:v>
                  </c:pt>
                </c:lvl>
              </c:multiLvlStrCache>
            </c:multiLvlStrRef>
          </c:cat>
          <c:val>
            <c:numRef>
              <c:f>Sheet1!$C$27:$C$90</c:f>
              <c:numCache>
                <c:formatCode>General</c:formatCode>
                <c:ptCount val="64"/>
                <c:pt idx="0">
                  <c:v>3.79</c:v>
                </c:pt>
                <c:pt idx="1">
                  <c:v>3.51</c:v>
                </c:pt>
                <c:pt idx="2">
                  <c:v>4.05</c:v>
                </c:pt>
                <c:pt idx="3">
                  <c:v>3.96</c:v>
                </c:pt>
                <c:pt idx="4">
                  <c:v>4.3600000000000003</c:v>
                </c:pt>
                <c:pt idx="5">
                  <c:v>3.48</c:v>
                </c:pt>
                <c:pt idx="6">
                  <c:v>3.4</c:v>
                </c:pt>
                <c:pt idx="7">
                  <c:v>3.26</c:v>
                </c:pt>
                <c:pt idx="8">
                  <c:v>3.44</c:v>
                </c:pt>
                <c:pt idx="9">
                  <c:v>3.66</c:v>
                </c:pt>
                <c:pt idx="10">
                  <c:v>4.03</c:v>
                </c:pt>
                <c:pt idx="11">
                  <c:v>4.1500000000000004</c:v>
                </c:pt>
                <c:pt idx="12">
                  <c:v>3.57</c:v>
                </c:pt>
                <c:pt idx="13">
                  <c:v>3.78</c:v>
                </c:pt>
                <c:pt idx="14">
                  <c:v>3.45</c:v>
                </c:pt>
                <c:pt idx="15">
                  <c:v>3.66</c:v>
                </c:pt>
                <c:pt idx="16">
                  <c:v>3.59</c:v>
                </c:pt>
                <c:pt idx="17">
                  <c:v>3.54</c:v>
                </c:pt>
                <c:pt idx="18">
                  <c:v>3.93</c:v>
                </c:pt>
                <c:pt idx="19">
                  <c:v>4.25</c:v>
                </c:pt>
                <c:pt idx="20">
                  <c:v>4.96</c:v>
                </c:pt>
                <c:pt idx="21">
                  <c:v>5.82</c:v>
                </c:pt>
                <c:pt idx="22">
                  <c:v>5.3</c:v>
                </c:pt>
                <c:pt idx="23">
                  <c:v>6.29</c:v>
                </c:pt>
                <c:pt idx="24">
                  <c:v>6.6</c:v>
                </c:pt>
                <c:pt idx="25">
                  <c:v>7.23</c:v>
                </c:pt>
                <c:pt idx="26">
                  <c:v>6.93</c:v>
                </c:pt>
                <c:pt idx="27">
                  <c:v>7.54</c:v>
                </c:pt>
                <c:pt idx="28">
                  <c:v>7.48</c:v>
                </c:pt>
                <c:pt idx="29">
                  <c:v>6.29</c:v>
                </c:pt>
                <c:pt idx="30">
                  <c:v>6.66</c:v>
                </c:pt>
                <c:pt idx="31">
                  <c:v>7.58</c:v>
                </c:pt>
                <c:pt idx="32">
                  <c:v>5.93</c:v>
                </c:pt>
                <c:pt idx="33">
                  <c:v>6.47</c:v>
                </c:pt>
                <c:pt idx="34">
                  <c:v>6.01</c:v>
                </c:pt>
                <c:pt idx="35">
                  <c:v>6.47</c:v>
                </c:pt>
                <c:pt idx="36">
                  <c:v>6.39</c:v>
                </c:pt>
                <c:pt idx="37">
                  <c:v>6.57</c:v>
                </c:pt>
                <c:pt idx="38">
                  <c:v>6.44</c:v>
                </c:pt>
                <c:pt idx="39">
                  <c:v>6.6</c:v>
                </c:pt>
                <c:pt idx="40">
                  <c:v>5.55</c:v>
                </c:pt>
                <c:pt idx="41">
                  <c:v>6.73</c:v>
                </c:pt>
                <c:pt idx="42">
                  <c:v>8.07</c:v>
                </c:pt>
                <c:pt idx="43">
                  <c:v>8.0299999999999994</c:v>
                </c:pt>
                <c:pt idx="44">
                  <c:v>7.56</c:v>
                </c:pt>
                <c:pt idx="45">
                  <c:v>7.56</c:v>
                </c:pt>
                <c:pt idx="46">
                  <c:v>7.48</c:v>
                </c:pt>
                <c:pt idx="47">
                  <c:v>6.98</c:v>
                </c:pt>
                <c:pt idx="48">
                  <c:v>7.41</c:v>
                </c:pt>
                <c:pt idx="49">
                  <c:v>7.2</c:v>
                </c:pt>
                <c:pt idx="50">
                  <c:v>6.95</c:v>
                </c:pt>
                <c:pt idx="51">
                  <c:v>6.83</c:v>
                </c:pt>
                <c:pt idx="52">
                  <c:v>6.62</c:v>
                </c:pt>
                <c:pt idx="53">
                  <c:v>6.79</c:v>
                </c:pt>
                <c:pt idx="54">
                  <c:v>4.99</c:v>
                </c:pt>
                <c:pt idx="55">
                  <c:v>4.95</c:v>
                </c:pt>
                <c:pt idx="56">
                  <c:v>4.42</c:v>
                </c:pt>
                <c:pt idx="57">
                  <c:v>4.28</c:v>
                </c:pt>
                <c:pt idx="58">
                  <c:v>4.1500000000000004</c:v>
                </c:pt>
                <c:pt idx="59">
                  <c:v>4.22</c:v>
                </c:pt>
                <c:pt idx="60">
                  <c:v>4.34</c:v>
                </c:pt>
                <c:pt idx="61">
                  <c:v>4.58</c:v>
                </c:pt>
                <c:pt idx="62">
                  <c:v>5.0199999999999996</c:v>
                </c:pt>
                <c:pt idx="63">
                  <c:v>5.14</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Sheet1!$A$27:$B$90</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98年</c:v>
                  </c:pt>
                  <c:pt idx="12">
                    <c:v>99年</c:v>
                  </c:pt>
                  <c:pt idx="24">
                    <c:v>100年</c:v>
                  </c:pt>
                  <c:pt idx="36">
                    <c:v>101年</c:v>
                  </c:pt>
                  <c:pt idx="48">
                    <c:v>102年</c:v>
                  </c:pt>
                  <c:pt idx="60">
                    <c:v>103年</c:v>
                  </c:pt>
                </c:lvl>
              </c:multiLvlStrCache>
            </c:multiLvlStrRef>
          </c:cat>
          <c:val>
            <c:numRef>
              <c:f>Sheet1!$D$27:$D$90</c:f>
              <c:numCache>
                <c:formatCode>General</c:formatCode>
                <c:ptCount val="64"/>
                <c:pt idx="0">
                  <c:v>9.8000000000000007</c:v>
                </c:pt>
                <c:pt idx="1">
                  <c:v>8.75</c:v>
                </c:pt>
                <c:pt idx="2">
                  <c:v>9.52</c:v>
                </c:pt>
                <c:pt idx="3" formatCode="0.00_ ">
                  <c:v>10.7</c:v>
                </c:pt>
                <c:pt idx="4">
                  <c:v>11.84</c:v>
                </c:pt>
                <c:pt idx="5">
                  <c:v>12.26</c:v>
                </c:pt>
                <c:pt idx="6">
                  <c:v>11.34</c:v>
                </c:pt>
                <c:pt idx="7">
                  <c:v>11</c:v>
                </c:pt>
                <c:pt idx="8">
                  <c:v>9.27</c:v>
                </c:pt>
                <c:pt idx="9">
                  <c:v>9.7799999999999994</c:v>
                </c:pt>
                <c:pt idx="10">
                  <c:v>10.61</c:v>
                </c:pt>
                <c:pt idx="11">
                  <c:v>10.4</c:v>
                </c:pt>
                <c:pt idx="12">
                  <c:v>9.14</c:v>
                </c:pt>
                <c:pt idx="13">
                  <c:v>9.51</c:v>
                </c:pt>
                <c:pt idx="14">
                  <c:v>9.41</c:v>
                </c:pt>
                <c:pt idx="15">
                  <c:v>9.9</c:v>
                </c:pt>
                <c:pt idx="16">
                  <c:v>9.3800000000000008</c:v>
                </c:pt>
                <c:pt idx="17">
                  <c:v>9.49</c:v>
                </c:pt>
                <c:pt idx="18">
                  <c:v>10.53</c:v>
                </c:pt>
                <c:pt idx="19">
                  <c:v>10.08</c:v>
                </c:pt>
                <c:pt idx="20">
                  <c:v>11.07</c:v>
                </c:pt>
                <c:pt idx="21">
                  <c:v>12.26</c:v>
                </c:pt>
                <c:pt idx="22">
                  <c:v>12.43</c:v>
                </c:pt>
                <c:pt idx="23">
                  <c:v>13.94</c:v>
                </c:pt>
                <c:pt idx="24">
                  <c:v>14.13</c:v>
                </c:pt>
                <c:pt idx="25">
                  <c:v>13.57</c:v>
                </c:pt>
                <c:pt idx="26">
                  <c:v>14.1</c:v>
                </c:pt>
                <c:pt idx="27">
                  <c:v>13.9</c:v>
                </c:pt>
                <c:pt idx="28">
                  <c:v>13.76</c:v>
                </c:pt>
                <c:pt idx="29">
                  <c:v>13.06</c:v>
                </c:pt>
                <c:pt idx="30">
                  <c:v>13.54</c:v>
                </c:pt>
                <c:pt idx="31">
                  <c:v>14.49</c:v>
                </c:pt>
                <c:pt idx="32">
                  <c:v>11.79</c:v>
                </c:pt>
                <c:pt idx="33">
                  <c:v>12.08</c:v>
                </c:pt>
                <c:pt idx="34">
                  <c:v>11.31</c:v>
                </c:pt>
                <c:pt idx="35">
                  <c:v>11.99</c:v>
                </c:pt>
                <c:pt idx="36">
                  <c:v>11.99</c:v>
                </c:pt>
                <c:pt idx="37">
                  <c:v>13.14</c:v>
                </c:pt>
                <c:pt idx="38">
                  <c:v>14.03</c:v>
                </c:pt>
                <c:pt idx="39">
                  <c:v>15.03</c:v>
                </c:pt>
                <c:pt idx="40">
                  <c:v>13.4</c:v>
                </c:pt>
                <c:pt idx="41">
                  <c:v>15.13</c:v>
                </c:pt>
                <c:pt idx="42">
                  <c:v>17.21</c:v>
                </c:pt>
                <c:pt idx="43">
                  <c:v>17.649999999999999</c:v>
                </c:pt>
                <c:pt idx="44">
                  <c:v>16.010000000000002</c:v>
                </c:pt>
                <c:pt idx="45">
                  <c:v>15.47</c:v>
                </c:pt>
                <c:pt idx="46">
                  <c:v>14.39</c:v>
                </c:pt>
                <c:pt idx="47">
                  <c:v>14.19</c:v>
                </c:pt>
                <c:pt idx="48">
                  <c:v>14.69</c:v>
                </c:pt>
                <c:pt idx="49">
                  <c:v>14.74</c:v>
                </c:pt>
                <c:pt idx="50">
                  <c:v>14.05</c:v>
                </c:pt>
                <c:pt idx="51">
                  <c:v>14.68</c:v>
                </c:pt>
                <c:pt idx="52">
                  <c:v>15.1</c:v>
                </c:pt>
                <c:pt idx="53">
                  <c:v>15.65</c:v>
                </c:pt>
                <c:pt idx="54">
                  <c:v>13.74</c:v>
                </c:pt>
                <c:pt idx="55">
                  <c:v>14.24</c:v>
                </c:pt>
                <c:pt idx="56">
                  <c:v>12.83</c:v>
                </c:pt>
                <c:pt idx="57">
                  <c:v>12.8</c:v>
                </c:pt>
                <c:pt idx="58">
                  <c:v>13.37</c:v>
                </c:pt>
                <c:pt idx="59">
                  <c:v>13.13</c:v>
                </c:pt>
                <c:pt idx="60">
                  <c:v>12.83</c:v>
                </c:pt>
                <c:pt idx="61">
                  <c:v>14.14</c:v>
                </c:pt>
                <c:pt idx="62">
                  <c:v>14.64</c:v>
                </c:pt>
                <c:pt idx="63">
                  <c:v>15.31</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Sheet1!$A$27:$B$90</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98年</c:v>
                  </c:pt>
                  <c:pt idx="12">
                    <c:v>99年</c:v>
                  </c:pt>
                  <c:pt idx="24">
                    <c:v>100年</c:v>
                  </c:pt>
                  <c:pt idx="36">
                    <c:v>101年</c:v>
                  </c:pt>
                  <c:pt idx="48">
                    <c:v>102年</c:v>
                  </c:pt>
                  <c:pt idx="60">
                    <c:v>103年</c:v>
                  </c:pt>
                </c:lvl>
              </c:multiLvlStrCache>
            </c:multiLvlStrRef>
          </c:cat>
          <c:val>
            <c:numRef>
              <c:f>Sheet1!$E$27:$E$90</c:f>
              <c:numCache>
                <c:formatCode>General</c:formatCode>
                <c:ptCount val="64"/>
                <c:pt idx="0">
                  <c:v>5.68</c:v>
                </c:pt>
                <c:pt idx="1">
                  <c:v>5.1100000000000003</c:v>
                </c:pt>
                <c:pt idx="2">
                  <c:v>5.33</c:v>
                </c:pt>
                <c:pt idx="3">
                  <c:v>5.24</c:v>
                </c:pt>
                <c:pt idx="4">
                  <c:v>6.37</c:v>
                </c:pt>
                <c:pt idx="5">
                  <c:v>5.1100000000000003</c:v>
                </c:pt>
                <c:pt idx="6">
                  <c:v>5.28</c:v>
                </c:pt>
                <c:pt idx="7">
                  <c:v>4.71</c:v>
                </c:pt>
                <c:pt idx="8">
                  <c:v>4.58</c:v>
                </c:pt>
                <c:pt idx="9">
                  <c:v>4.9400000000000004</c:v>
                </c:pt>
                <c:pt idx="10">
                  <c:v>5.68</c:v>
                </c:pt>
                <c:pt idx="11">
                  <c:v>5.42</c:v>
                </c:pt>
                <c:pt idx="12">
                  <c:v>4.74</c:v>
                </c:pt>
                <c:pt idx="13">
                  <c:v>5.07</c:v>
                </c:pt>
                <c:pt idx="14">
                  <c:v>4.51</c:v>
                </c:pt>
                <c:pt idx="15">
                  <c:v>4.92</c:v>
                </c:pt>
                <c:pt idx="16">
                  <c:v>4.58</c:v>
                </c:pt>
                <c:pt idx="17">
                  <c:v>4.6500000000000004</c:v>
                </c:pt>
                <c:pt idx="18">
                  <c:v>6.62</c:v>
                </c:pt>
                <c:pt idx="19">
                  <c:v>6.53</c:v>
                </c:pt>
                <c:pt idx="20">
                  <c:v>6.74</c:v>
                </c:pt>
                <c:pt idx="21">
                  <c:v>7.17</c:v>
                </c:pt>
                <c:pt idx="22">
                  <c:v>6.5</c:v>
                </c:pt>
                <c:pt idx="23">
                  <c:v>7.94</c:v>
                </c:pt>
                <c:pt idx="24">
                  <c:v>8.41</c:v>
                </c:pt>
                <c:pt idx="25">
                  <c:v>7.83</c:v>
                </c:pt>
                <c:pt idx="26">
                  <c:v>7.63</c:v>
                </c:pt>
                <c:pt idx="27">
                  <c:v>7.69</c:v>
                </c:pt>
                <c:pt idx="28">
                  <c:v>7.82</c:v>
                </c:pt>
                <c:pt idx="29">
                  <c:v>5.85</c:v>
                </c:pt>
                <c:pt idx="30">
                  <c:v>6.73</c:v>
                </c:pt>
                <c:pt idx="31">
                  <c:v>7.45</c:v>
                </c:pt>
                <c:pt idx="32">
                  <c:v>6.09</c:v>
                </c:pt>
                <c:pt idx="33">
                  <c:v>6.28</c:v>
                </c:pt>
                <c:pt idx="34">
                  <c:v>5.96</c:v>
                </c:pt>
                <c:pt idx="35">
                  <c:v>6.53</c:v>
                </c:pt>
                <c:pt idx="36">
                  <c:v>6.66</c:v>
                </c:pt>
                <c:pt idx="37">
                  <c:v>6.64</c:v>
                </c:pt>
                <c:pt idx="38">
                  <c:v>6.61</c:v>
                </c:pt>
                <c:pt idx="39">
                  <c:v>6.48</c:v>
                </c:pt>
                <c:pt idx="40">
                  <c:v>6.44</c:v>
                </c:pt>
                <c:pt idx="41">
                  <c:v>7.39</c:v>
                </c:pt>
                <c:pt idx="42">
                  <c:v>8.8800000000000008</c:v>
                </c:pt>
                <c:pt idx="43">
                  <c:v>8.6999999999999993</c:v>
                </c:pt>
                <c:pt idx="44">
                  <c:v>9.0299999999999994</c:v>
                </c:pt>
                <c:pt idx="45">
                  <c:v>8.65</c:v>
                </c:pt>
                <c:pt idx="46">
                  <c:v>8.4499999999999993</c:v>
                </c:pt>
                <c:pt idx="47">
                  <c:v>7.78</c:v>
                </c:pt>
                <c:pt idx="48">
                  <c:v>7.8</c:v>
                </c:pt>
                <c:pt idx="49">
                  <c:v>7.08</c:v>
                </c:pt>
                <c:pt idx="50">
                  <c:v>6.88</c:v>
                </c:pt>
                <c:pt idx="51">
                  <c:v>7.22</c:v>
                </c:pt>
                <c:pt idx="52">
                  <c:v>7.06</c:v>
                </c:pt>
                <c:pt idx="53">
                  <c:v>6.49</c:v>
                </c:pt>
                <c:pt idx="54">
                  <c:v>6.64</c:v>
                </c:pt>
                <c:pt idx="55">
                  <c:v>6.43</c:v>
                </c:pt>
                <c:pt idx="56">
                  <c:v>6.79</c:v>
                </c:pt>
                <c:pt idx="57">
                  <c:v>6.68</c:v>
                </c:pt>
                <c:pt idx="58">
                  <c:v>6.55</c:v>
                </c:pt>
                <c:pt idx="59">
                  <c:v>6.05</c:v>
                </c:pt>
                <c:pt idx="60">
                  <c:v>5.56</c:v>
                </c:pt>
                <c:pt idx="61">
                  <c:v>5.99</c:v>
                </c:pt>
                <c:pt idx="62">
                  <c:v>6.97</c:v>
                </c:pt>
                <c:pt idx="63">
                  <c:v>7.13</c:v>
                </c:pt>
              </c:numCache>
            </c:numRef>
          </c:val>
          <c:smooth val="0"/>
        </c:ser>
        <c:dLbls>
          <c:showLegendKey val="0"/>
          <c:showVal val="0"/>
          <c:showCatName val="0"/>
          <c:showSerName val="0"/>
          <c:showPercent val="0"/>
          <c:showBubbleSize val="0"/>
        </c:dLbls>
        <c:marker val="1"/>
        <c:smooth val="0"/>
        <c:axId val="33313152"/>
        <c:axId val="33315072"/>
      </c:lineChart>
      <c:catAx>
        <c:axId val="33313152"/>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3315072"/>
        <c:crosses val="autoZero"/>
        <c:auto val="1"/>
        <c:lblAlgn val="ctr"/>
        <c:lblOffset val="50"/>
        <c:tickLblSkip val="3"/>
        <c:tickMarkSkip val="1"/>
        <c:noMultiLvlLbl val="1"/>
      </c:catAx>
      <c:valAx>
        <c:axId val="33315072"/>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2.9224876587455106E-2"/>
              <c:y val="2.7484136186476514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33313152"/>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28057553956"/>
          <c:y val="8.191126279863481E-2"/>
          <c:w val="0.86690647482014394"/>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561016350198684"/>
                  <c:y val="-0.28685860102450694"/>
                </c:manualLayout>
              </c:layout>
              <c:tx>
                <c:rich>
                  <a:bodyPr/>
                  <a:lstStyle/>
                  <a:p>
                    <a:pPr>
                      <a:defRPr sz="900" b="0" i="0" u="none" strike="noStrike" baseline="0">
                        <a:solidFill>
                          <a:srgbClr val="FF00FF"/>
                        </a:solidFill>
                        <a:latin typeface="Arial"/>
                        <a:ea typeface="Arial"/>
                        <a:cs typeface="Arial"/>
                      </a:defRPr>
                    </a:pPr>
                    <a:r>
                      <a:rPr lang="en-US" altLang="zh-TW"/>
                      <a:t>9.10
(103/4)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'M2&amp;M1B'!$B$163:$B$226</c:f>
              <c:strCache>
                <c:ptCount val="64"/>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strCache>
            </c:strRef>
          </c:cat>
          <c:val>
            <c:numRef>
              <c:f>'M2&amp;M1B'!$C$163:$C$226</c:f>
              <c:numCache>
                <c:formatCode>0.00_ </c:formatCode>
                <c:ptCount val="64"/>
                <c:pt idx="0">
                  <c:v>1.79</c:v>
                </c:pt>
                <c:pt idx="1">
                  <c:v>2.71</c:v>
                </c:pt>
                <c:pt idx="2">
                  <c:v>5.44</c:v>
                </c:pt>
                <c:pt idx="3">
                  <c:v>9.5</c:v>
                </c:pt>
                <c:pt idx="4">
                  <c:v>12.95</c:v>
                </c:pt>
                <c:pt idx="5">
                  <c:v>17.03</c:v>
                </c:pt>
                <c:pt idx="6">
                  <c:v>20.64</c:v>
                </c:pt>
                <c:pt idx="7">
                  <c:v>22.39</c:v>
                </c:pt>
                <c:pt idx="8">
                  <c:v>23.51</c:v>
                </c:pt>
                <c:pt idx="9">
                  <c:v>25.66</c:v>
                </c:pt>
                <c:pt idx="10">
                  <c:v>28.62</c:v>
                </c:pt>
                <c:pt idx="11">
                  <c:v>30.3</c:v>
                </c:pt>
                <c:pt idx="12">
                  <c:v>26.14</c:v>
                </c:pt>
                <c:pt idx="13">
                  <c:v>25.27</c:v>
                </c:pt>
                <c:pt idx="14">
                  <c:v>21.57</c:v>
                </c:pt>
                <c:pt idx="15">
                  <c:v>17.920000000000002</c:v>
                </c:pt>
                <c:pt idx="16">
                  <c:v>14.67</c:v>
                </c:pt>
                <c:pt idx="17">
                  <c:v>13.22</c:v>
                </c:pt>
                <c:pt idx="18">
                  <c:v>12.49</c:v>
                </c:pt>
                <c:pt idx="19">
                  <c:v>12.29</c:v>
                </c:pt>
                <c:pt idx="20">
                  <c:v>12.15</c:v>
                </c:pt>
                <c:pt idx="21">
                  <c:v>10.050000000000001</c:v>
                </c:pt>
                <c:pt idx="22">
                  <c:v>9.18</c:v>
                </c:pt>
                <c:pt idx="23">
                  <c:v>8.77</c:v>
                </c:pt>
                <c:pt idx="24">
                  <c:v>9.35</c:v>
                </c:pt>
                <c:pt idx="25">
                  <c:v>9.4</c:v>
                </c:pt>
                <c:pt idx="26">
                  <c:v>9.2200000000000006</c:v>
                </c:pt>
                <c:pt idx="27">
                  <c:v>8.17</c:v>
                </c:pt>
                <c:pt idx="28">
                  <c:v>8</c:v>
                </c:pt>
                <c:pt idx="29">
                  <c:v>8.06</c:v>
                </c:pt>
                <c:pt idx="30">
                  <c:v>7.6</c:v>
                </c:pt>
                <c:pt idx="31">
                  <c:v>7.44</c:v>
                </c:pt>
                <c:pt idx="32">
                  <c:v>6.28</c:v>
                </c:pt>
                <c:pt idx="33">
                  <c:v>5.12</c:v>
                </c:pt>
                <c:pt idx="34">
                  <c:v>4.22</c:v>
                </c:pt>
                <c:pt idx="35">
                  <c:v>3.51</c:v>
                </c:pt>
                <c:pt idx="36">
                  <c:v>3.86</c:v>
                </c:pt>
                <c:pt idx="37">
                  <c:v>2.84</c:v>
                </c:pt>
                <c:pt idx="38">
                  <c:v>3.47</c:v>
                </c:pt>
                <c:pt idx="39">
                  <c:v>3.77</c:v>
                </c:pt>
                <c:pt idx="40">
                  <c:v>3.24</c:v>
                </c:pt>
                <c:pt idx="41">
                  <c:v>3.18</c:v>
                </c:pt>
                <c:pt idx="42">
                  <c:v>2.88</c:v>
                </c:pt>
                <c:pt idx="43">
                  <c:v>2.73</c:v>
                </c:pt>
                <c:pt idx="44">
                  <c:v>3.35</c:v>
                </c:pt>
                <c:pt idx="45">
                  <c:v>3.57</c:v>
                </c:pt>
                <c:pt idx="46">
                  <c:v>3.65</c:v>
                </c:pt>
                <c:pt idx="47">
                  <c:v>4.91</c:v>
                </c:pt>
                <c:pt idx="48">
                  <c:v>3.97</c:v>
                </c:pt>
                <c:pt idx="49">
                  <c:v>5.66</c:v>
                </c:pt>
                <c:pt idx="50">
                  <c:v>6.03</c:v>
                </c:pt>
                <c:pt idx="51">
                  <c:v>5.72</c:v>
                </c:pt>
                <c:pt idx="52">
                  <c:v>7.04</c:v>
                </c:pt>
                <c:pt idx="53">
                  <c:v>7.89</c:v>
                </c:pt>
                <c:pt idx="54">
                  <c:v>8.6300000000000008</c:v>
                </c:pt>
                <c:pt idx="55">
                  <c:v>8.31</c:v>
                </c:pt>
                <c:pt idx="56">
                  <c:v>8.0500000000000007</c:v>
                </c:pt>
                <c:pt idx="57">
                  <c:v>8.58</c:v>
                </c:pt>
                <c:pt idx="58">
                  <c:v>8.85</c:v>
                </c:pt>
                <c:pt idx="59">
                  <c:v>8.5</c:v>
                </c:pt>
                <c:pt idx="60">
                  <c:v>9.93</c:v>
                </c:pt>
                <c:pt idx="61">
                  <c:v>8.6300000000000008</c:v>
                </c:pt>
                <c:pt idx="62">
                  <c:v>8.8699999999999992</c:v>
                </c:pt>
                <c:pt idx="63">
                  <c:v>9.1</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4797166987256047"/>
                  <c:y val="0.14802590879755492"/>
                </c:manualLayout>
              </c:layout>
              <c:tx>
                <c:rich>
                  <a:bodyPr/>
                  <a:lstStyle/>
                  <a:p>
                    <a:pPr>
                      <a:defRPr sz="900" b="0" i="0" u="none" strike="noStrike" baseline="0">
                        <a:solidFill>
                          <a:srgbClr val="000080"/>
                        </a:solidFill>
                        <a:latin typeface="Arial"/>
                        <a:ea typeface="Arial"/>
                        <a:cs typeface="Arial"/>
                      </a:defRPr>
                    </a:pPr>
                    <a:r>
                      <a:rPr lang="en-US" altLang="zh-TW"/>
                      <a:t>6.24
(103/4)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'M2&amp;M1B'!$B$163:$B$226</c:f>
              <c:strCache>
                <c:ptCount val="64"/>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strCache>
            </c:strRef>
          </c:cat>
          <c:val>
            <c:numRef>
              <c:f>'M2&amp;M1B'!$D$163:$D$226</c:f>
              <c:numCache>
                <c:formatCode>0.00_ </c:formatCode>
                <c:ptCount val="64"/>
                <c:pt idx="0">
                  <c:v>7.47</c:v>
                </c:pt>
                <c:pt idx="1">
                  <c:v>6.54</c:v>
                </c:pt>
                <c:pt idx="2">
                  <c:v>6.79</c:v>
                </c:pt>
                <c:pt idx="3">
                  <c:v>7.17</c:v>
                </c:pt>
                <c:pt idx="4">
                  <c:v>7.74</c:v>
                </c:pt>
                <c:pt idx="5">
                  <c:v>8.48</c:v>
                </c:pt>
                <c:pt idx="6">
                  <c:v>8.58</c:v>
                </c:pt>
                <c:pt idx="7">
                  <c:v>8.35</c:v>
                </c:pt>
                <c:pt idx="8">
                  <c:v>8.42</c:v>
                </c:pt>
                <c:pt idx="9">
                  <c:v>7.37</c:v>
                </c:pt>
                <c:pt idx="10">
                  <c:v>6.64</c:v>
                </c:pt>
                <c:pt idx="11">
                  <c:v>5.95</c:v>
                </c:pt>
                <c:pt idx="12">
                  <c:v>5.34</c:v>
                </c:pt>
                <c:pt idx="13">
                  <c:v>4.9000000000000004</c:v>
                </c:pt>
                <c:pt idx="14">
                  <c:v>4.4400000000000004</c:v>
                </c:pt>
                <c:pt idx="15">
                  <c:v>3.99</c:v>
                </c:pt>
                <c:pt idx="16">
                  <c:v>3.38</c:v>
                </c:pt>
                <c:pt idx="17">
                  <c:v>3.67</c:v>
                </c:pt>
                <c:pt idx="18">
                  <c:v>4.03</c:v>
                </c:pt>
                <c:pt idx="19">
                  <c:v>4.5999999999999996</c:v>
                </c:pt>
                <c:pt idx="20">
                  <c:v>4.67</c:v>
                </c:pt>
                <c:pt idx="21">
                  <c:v>4.8600000000000003</c:v>
                </c:pt>
                <c:pt idx="22">
                  <c:v>5.26</c:v>
                </c:pt>
                <c:pt idx="23">
                  <c:v>5.25</c:v>
                </c:pt>
                <c:pt idx="24">
                  <c:v>5.63</c:v>
                </c:pt>
                <c:pt idx="25">
                  <c:v>6.24</c:v>
                </c:pt>
                <c:pt idx="26">
                  <c:v>6.02</c:v>
                </c:pt>
                <c:pt idx="27">
                  <c:v>6</c:v>
                </c:pt>
                <c:pt idx="28">
                  <c:v>6.2</c:v>
                </c:pt>
                <c:pt idx="29">
                  <c:v>6.07</c:v>
                </c:pt>
                <c:pt idx="30">
                  <c:v>6.24</c:v>
                </c:pt>
                <c:pt idx="31">
                  <c:v>6.16</c:v>
                </c:pt>
                <c:pt idx="32">
                  <c:v>5.85</c:v>
                </c:pt>
                <c:pt idx="33">
                  <c:v>5.54</c:v>
                </c:pt>
                <c:pt idx="34">
                  <c:v>5.0999999999999996</c:v>
                </c:pt>
                <c:pt idx="35">
                  <c:v>5.01</c:v>
                </c:pt>
                <c:pt idx="36">
                  <c:v>5.22</c:v>
                </c:pt>
                <c:pt idx="37">
                  <c:v>4.92</c:v>
                </c:pt>
                <c:pt idx="38">
                  <c:v>5.05</c:v>
                </c:pt>
                <c:pt idx="39">
                  <c:v>4.72</c:v>
                </c:pt>
                <c:pt idx="40">
                  <c:v>4.4000000000000004</c:v>
                </c:pt>
                <c:pt idx="41">
                  <c:v>4.1900000000000004</c:v>
                </c:pt>
                <c:pt idx="42">
                  <c:v>3.8</c:v>
                </c:pt>
                <c:pt idx="43">
                  <c:v>3.69</c:v>
                </c:pt>
                <c:pt idx="44">
                  <c:v>3.96</c:v>
                </c:pt>
                <c:pt idx="45">
                  <c:v>3.29</c:v>
                </c:pt>
                <c:pt idx="46">
                  <c:v>3.26</c:v>
                </c:pt>
                <c:pt idx="47">
                  <c:v>3.67</c:v>
                </c:pt>
                <c:pt idx="48">
                  <c:v>2.99</c:v>
                </c:pt>
                <c:pt idx="49">
                  <c:v>3.53</c:v>
                </c:pt>
                <c:pt idx="50">
                  <c:v>3.78</c:v>
                </c:pt>
                <c:pt idx="51">
                  <c:v>3.71</c:v>
                </c:pt>
                <c:pt idx="52">
                  <c:v>4.32</c:v>
                </c:pt>
                <c:pt idx="53">
                  <c:v>4.82</c:v>
                </c:pt>
                <c:pt idx="54">
                  <c:v>5.42</c:v>
                </c:pt>
                <c:pt idx="55">
                  <c:v>5.41</c:v>
                </c:pt>
                <c:pt idx="56">
                  <c:v>5.54</c:v>
                </c:pt>
                <c:pt idx="57">
                  <c:v>5.99</c:v>
                </c:pt>
                <c:pt idx="58">
                  <c:v>6.05</c:v>
                </c:pt>
                <c:pt idx="59">
                  <c:v>5.75</c:v>
                </c:pt>
                <c:pt idx="60">
                  <c:v>5.97</c:v>
                </c:pt>
                <c:pt idx="61">
                  <c:v>5.61</c:v>
                </c:pt>
                <c:pt idx="62">
                  <c:v>5.81</c:v>
                </c:pt>
                <c:pt idx="63">
                  <c:v>6.24</c:v>
                </c:pt>
              </c:numCache>
            </c:numRef>
          </c:val>
          <c:smooth val="0"/>
        </c:ser>
        <c:dLbls>
          <c:showLegendKey val="0"/>
          <c:showVal val="0"/>
          <c:showCatName val="0"/>
          <c:showSerName val="0"/>
          <c:showPercent val="0"/>
          <c:showBubbleSize val="0"/>
        </c:dLbls>
        <c:marker val="1"/>
        <c:smooth val="0"/>
        <c:axId val="64184320"/>
        <c:axId val="64185856"/>
      </c:lineChart>
      <c:catAx>
        <c:axId val="64184320"/>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64185856"/>
        <c:crossesAt val="0"/>
        <c:auto val="1"/>
        <c:lblAlgn val="ctr"/>
        <c:lblOffset val="100"/>
        <c:tickLblSkip val="3"/>
        <c:tickMarkSkip val="5"/>
        <c:noMultiLvlLbl val="0"/>
      </c:catAx>
      <c:valAx>
        <c:axId val="64185856"/>
        <c:scaling>
          <c:orientation val="minMax"/>
          <c:max val="35"/>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zh-TW"/>
          </a:p>
        </c:txPr>
        <c:crossAx val="64184320"/>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Sheet5!$H$86:$I$149</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7">
                    <c:v>10</c:v>
                  </c:pt>
                  <c:pt idx="58">
                    <c:v>11</c:v>
                  </c:pt>
                  <c:pt idx="59">
                    <c:v>12</c:v>
                  </c:pt>
                  <c:pt idx="60">
                    <c:v>1</c:v>
                  </c:pt>
                  <c:pt idx="61">
                    <c:v>2</c:v>
                  </c:pt>
                  <c:pt idx="62">
                    <c:v>3</c:v>
                  </c:pt>
                  <c:pt idx="63">
                    <c:v>4</c:v>
                  </c:pt>
                </c:lvl>
                <c:lvl>
                  <c:pt idx="0">
                    <c:v>98年</c:v>
                  </c:pt>
                  <c:pt idx="12">
                    <c:v>99年</c:v>
                  </c:pt>
                  <c:pt idx="24">
                    <c:v>100年</c:v>
                  </c:pt>
                  <c:pt idx="36">
                    <c:v>101年</c:v>
                  </c:pt>
                  <c:pt idx="48">
                    <c:v>102年</c:v>
                  </c:pt>
                  <c:pt idx="55">
                    <c:v>8</c:v>
                  </c:pt>
                  <c:pt idx="56">
                    <c:v>9</c:v>
                  </c:pt>
                  <c:pt idx="60">
                    <c:v>103年</c:v>
                  </c:pt>
                </c:lvl>
              </c:multiLvlStrCache>
            </c:multiLvlStrRef>
          </c:cat>
          <c:val>
            <c:numRef>
              <c:f>Sheet5!$J$86:$J$149</c:f>
              <c:numCache>
                <c:formatCode>0.000_ </c:formatCode>
                <c:ptCount val="64"/>
                <c:pt idx="0">
                  <c:v>0.23300000000000001</c:v>
                </c:pt>
                <c:pt idx="1">
                  <c:v>0.14299999999999999</c:v>
                </c:pt>
                <c:pt idx="2">
                  <c:v>0.13700000000000001</c:v>
                </c:pt>
                <c:pt idx="3">
                  <c:v>0.13100000000000001</c:v>
                </c:pt>
                <c:pt idx="4">
                  <c:v>9.7000000000000003E-2</c:v>
                </c:pt>
                <c:pt idx="5">
                  <c:v>9.7000000000000003E-2</c:v>
                </c:pt>
                <c:pt idx="6">
                  <c:v>0.1</c:v>
                </c:pt>
                <c:pt idx="7">
                  <c:v>0.10100000000000001</c:v>
                </c:pt>
                <c:pt idx="8">
                  <c:v>0.1</c:v>
                </c:pt>
                <c:pt idx="9">
                  <c:v>0.10100000000000001</c:v>
                </c:pt>
                <c:pt idx="10">
                  <c:v>0.104</c:v>
                </c:pt>
                <c:pt idx="11">
                  <c:v>0.106</c:v>
                </c:pt>
                <c:pt idx="12">
                  <c:v>0.108</c:v>
                </c:pt>
                <c:pt idx="13">
                  <c:v>0.104</c:v>
                </c:pt>
                <c:pt idx="14">
                  <c:v>0.13</c:v>
                </c:pt>
                <c:pt idx="15">
                  <c:v>0.16400000000000001</c:v>
                </c:pt>
                <c:pt idx="16">
                  <c:v>0.17399999999999999</c:v>
                </c:pt>
                <c:pt idx="17">
                  <c:v>0.183</c:v>
                </c:pt>
                <c:pt idx="18">
                  <c:v>0.19600000000000001</c:v>
                </c:pt>
                <c:pt idx="19">
                  <c:v>0.20300000000000001</c:v>
                </c:pt>
                <c:pt idx="20">
                  <c:v>0.21</c:v>
                </c:pt>
                <c:pt idx="21">
                  <c:v>0.22600000000000001</c:v>
                </c:pt>
                <c:pt idx="22">
                  <c:v>0.23100000000000001</c:v>
                </c:pt>
                <c:pt idx="23">
                  <c:v>0.23899999999999999</c:v>
                </c:pt>
                <c:pt idx="24">
                  <c:v>0.25700000000000001</c:v>
                </c:pt>
                <c:pt idx="25">
                  <c:v>0.26200000000000001</c:v>
                </c:pt>
                <c:pt idx="26">
                  <c:v>0.27400000000000002</c:v>
                </c:pt>
                <c:pt idx="27">
                  <c:v>0.29599999999999999</c:v>
                </c:pt>
                <c:pt idx="28">
                  <c:v>0.31900000000000001</c:v>
                </c:pt>
                <c:pt idx="29">
                  <c:v>0.34399999999999997</c:v>
                </c:pt>
                <c:pt idx="30">
                  <c:v>0.375</c:v>
                </c:pt>
                <c:pt idx="31">
                  <c:v>0.38800000000000001</c:v>
                </c:pt>
                <c:pt idx="32">
                  <c:v>0.39400000000000002</c:v>
                </c:pt>
                <c:pt idx="33">
                  <c:v>0.39500000000000002</c:v>
                </c:pt>
                <c:pt idx="34">
                  <c:v>0.39600000000000002</c:v>
                </c:pt>
                <c:pt idx="35">
                  <c:v>0.4</c:v>
                </c:pt>
                <c:pt idx="36">
                  <c:v>0.40300000000000002</c:v>
                </c:pt>
                <c:pt idx="37">
                  <c:v>0.39900000000000002</c:v>
                </c:pt>
                <c:pt idx="38">
                  <c:v>0.40200000000000002</c:v>
                </c:pt>
                <c:pt idx="39">
                  <c:v>0.47599999999999998</c:v>
                </c:pt>
                <c:pt idx="40">
                  <c:v>0.51200000000000001</c:v>
                </c:pt>
                <c:pt idx="41">
                  <c:v>0.51300000000000001</c:v>
                </c:pt>
                <c:pt idx="42">
                  <c:v>0.44500000000000001</c:v>
                </c:pt>
                <c:pt idx="43">
                  <c:v>0.38800000000000001</c:v>
                </c:pt>
                <c:pt idx="44">
                  <c:v>0.38900000000000001</c:v>
                </c:pt>
                <c:pt idx="45">
                  <c:v>0.38800000000000001</c:v>
                </c:pt>
                <c:pt idx="46">
                  <c:v>0.38600000000000001</c:v>
                </c:pt>
                <c:pt idx="47">
                  <c:v>0.38800000000000001</c:v>
                </c:pt>
                <c:pt idx="48">
                  <c:v>0.38700000000000001</c:v>
                </c:pt>
                <c:pt idx="49">
                  <c:v>0.38700000000000001</c:v>
                </c:pt>
                <c:pt idx="50">
                  <c:v>0.38700000000000001</c:v>
                </c:pt>
                <c:pt idx="51">
                  <c:v>0.38600000000000001</c:v>
                </c:pt>
                <c:pt idx="52">
                  <c:v>0.38600000000000001</c:v>
                </c:pt>
                <c:pt idx="53">
                  <c:v>0.38600000000000001</c:v>
                </c:pt>
                <c:pt idx="54">
                  <c:v>0.38600000000000001</c:v>
                </c:pt>
                <c:pt idx="55">
                  <c:v>0.38600000000000001</c:v>
                </c:pt>
                <c:pt idx="56">
                  <c:v>0.38600000000000001</c:v>
                </c:pt>
                <c:pt idx="57">
                  <c:v>0.38700000000000001</c:v>
                </c:pt>
                <c:pt idx="58">
                  <c:v>0.38600000000000001</c:v>
                </c:pt>
                <c:pt idx="59">
                  <c:v>0.38700000000000001</c:v>
                </c:pt>
                <c:pt idx="60">
                  <c:v>0.38800000000000001</c:v>
                </c:pt>
                <c:pt idx="61">
                  <c:v>0.38700000000000001</c:v>
                </c:pt>
                <c:pt idx="62">
                  <c:v>0.38700000000000001</c:v>
                </c:pt>
                <c:pt idx="63">
                  <c:v>0.38700000000000001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Sheet5!$H$86:$I$149</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7">
                    <c:v>10</c:v>
                  </c:pt>
                  <c:pt idx="58">
                    <c:v>11</c:v>
                  </c:pt>
                  <c:pt idx="59">
                    <c:v>12</c:v>
                  </c:pt>
                  <c:pt idx="60">
                    <c:v>1</c:v>
                  </c:pt>
                  <c:pt idx="61">
                    <c:v>2</c:v>
                  </c:pt>
                  <c:pt idx="62">
                    <c:v>3</c:v>
                  </c:pt>
                  <c:pt idx="63">
                    <c:v>4</c:v>
                  </c:pt>
                </c:lvl>
                <c:lvl>
                  <c:pt idx="0">
                    <c:v>98年</c:v>
                  </c:pt>
                  <c:pt idx="12">
                    <c:v>99年</c:v>
                  </c:pt>
                  <c:pt idx="24">
                    <c:v>100年</c:v>
                  </c:pt>
                  <c:pt idx="36">
                    <c:v>101年</c:v>
                  </c:pt>
                  <c:pt idx="48">
                    <c:v>102年</c:v>
                  </c:pt>
                  <c:pt idx="55">
                    <c:v>8</c:v>
                  </c:pt>
                  <c:pt idx="56">
                    <c:v>9</c:v>
                  </c:pt>
                  <c:pt idx="60">
                    <c:v>103年</c:v>
                  </c:pt>
                </c:lvl>
              </c:multiLvlStrCache>
            </c:multiLvlStrRef>
          </c:cat>
          <c:val>
            <c:numRef>
              <c:f>Sheet5!$K$86:$K$149</c:f>
              <c:numCache>
                <c:formatCode>0.00_ </c:formatCode>
                <c:ptCount val="64"/>
                <c:pt idx="0" formatCode="General">
                  <c:v>1.4</c:v>
                </c:pt>
                <c:pt idx="1">
                  <c:v>0.95</c:v>
                </c:pt>
                <c:pt idx="2">
                  <c:v>0.63</c:v>
                </c:pt>
                <c:pt idx="3">
                  <c:v>0.63</c:v>
                </c:pt>
                <c:pt idx="4">
                  <c:v>0.62</c:v>
                </c:pt>
                <c:pt idx="5">
                  <c:v>0.4</c:v>
                </c:pt>
                <c:pt idx="6">
                  <c:v>0.39</c:v>
                </c:pt>
                <c:pt idx="7">
                  <c:v>0.41</c:v>
                </c:pt>
                <c:pt idx="8">
                  <c:v>0.37</c:v>
                </c:pt>
                <c:pt idx="9">
                  <c:v>0.4</c:v>
                </c:pt>
                <c:pt idx="10">
                  <c:v>0.42</c:v>
                </c:pt>
                <c:pt idx="11">
                  <c:v>0.43</c:v>
                </c:pt>
                <c:pt idx="12">
                  <c:v>0.4</c:v>
                </c:pt>
                <c:pt idx="13">
                  <c:v>0.43</c:v>
                </c:pt>
                <c:pt idx="14">
                  <c:v>0.42</c:v>
                </c:pt>
                <c:pt idx="15">
                  <c:v>0.43</c:v>
                </c:pt>
                <c:pt idx="16">
                  <c:v>0.4</c:v>
                </c:pt>
                <c:pt idx="17">
                  <c:v>0.44</c:v>
                </c:pt>
                <c:pt idx="18">
                  <c:v>0.44</c:v>
                </c:pt>
                <c:pt idx="19">
                  <c:v>0.47</c:v>
                </c:pt>
                <c:pt idx="20">
                  <c:v>0.47</c:v>
                </c:pt>
                <c:pt idx="21">
                  <c:v>0.51</c:v>
                </c:pt>
                <c:pt idx="22">
                  <c:v>0.56999999999999995</c:v>
                </c:pt>
                <c:pt idx="23">
                  <c:v>0.6</c:v>
                </c:pt>
                <c:pt idx="24">
                  <c:v>0.63</c:v>
                </c:pt>
                <c:pt idx="25">
                  <c:v>0.65</c:v>
                </c:pt>
                <c:pt idx="26">
                  <c:v>0.68</c:v>
                </c:pt>
                <c:pt idx="27">
                  <c:v>0.8</c:v>
                </c:pt>
                <c:pt idx="28">
                  <c:v>0.81</c:v>
                </c:pt>
                <c:pt idx="29">
                  <c:v>0.83</c:v>
                </c:pt>
                <c:pt idx="30">
                  <c:v>0.88</c:v>
                </c:pt>
                <c:pt idx="31">
                  <c:v>0.89</c:v>
                </c:pt>
                <c:pt idx="32">
                  <c:v>0.9</c:v>
                </c:pt>
                <c:pt idx="33">
                  <c:v>0.9</c:v>
                </c:pt>
                <c:pt idx="34">
                  <c:v>0.9</c:v>
                </c:pt>
                <c:pt idx="35">
                  <c:v>0.92</c:v>
                </c:pt>
                <c:pt idx="36">
                  <c:v>0.93</c:v>
                </c:pt>
                <c:pt idx="37">
                  <c:v>0.93</c:v>
                </c:pt>
                <c:pt idx="38">
                  <c:v>0.92</c:v>
                </c:pt>
                <c:pt idx="39">
                  <c:v>0.93</c:v>
                </c:pt>
                <c:pt idx="40">
                  <c:v>0.86</c:v>
                </c:pt>
                <c:pt idx="41">
                  <c:v>0.86</c:v>
                </c:pt>
                <c:pt idx="42">
                  <c:v>0.86</c:v>
                </c:pt>
                <c:pt idx="43">
                  <c:v>0.84</c:v>
                </c:pt>
                <c:pt idx="44">
                  <c:v>0.83</c:v>
                </c:pt>
                <c:pt idx="45">
                  <c:v>0.84</c:v>
                </c:pt>
                <c:pt idx="46">
                  <c:v>0.82</c:v>
                </c:pt>
                <c:pt idx="47">
                  <c:v>0.83</c:v>
                </c:pt>
                <c:pt idx="48">
                  <c:v>0.82</c:v>
                </c:pt>
                <c:pt idx="49">
                  <c:v>0.82</c:v>
                </c:pt>
                <c:pt idx="50">
                  <c:v>0.87</c:v>
                </c:pt>
                <c:pt idx="51">
                  <c:v>0.86</c:v>
                </c:pt>
                <c:pt idx="52">
                  <c:v>0.87</c:v>
                </c:pt>
                <c:pt idx="53">
                  <c:v>0.86</c:v>
                </c:pt>
                <c:pt idx="54">
                  <c:v>0.86</c:v>
                </c:pt>
                <c:pt idx="55">
                  <c:v>0.86</c:v>
                </c:pt>
                <c:pt idx="56">
                  <c:v>0.85</c:v>
                </c:pt>
                <c:pt idx="57">
                  <c:v>0.83</c:v>
                </c:pt>
                <c:pt idx="58">
                  <c:v>0.84</c:v>
                </c:pt>
                <c:pt idx="59">
                  <c:v>0.86</c:v>
                </c:pt>
                <c:pt idx="60">
                  <c:v>0.83</c:v>
                </c:pt>
                <c:pt idx="61">
                  <c:v>0.84</c:v>
                </c:pt>
                <c:pt idx="62">
                  <c:v>0.83</c:v>
                </c:pt>
                <c:pt idx="63">
                  <c:v>0.81</c:v>
                </c:pt>
              </c:numCache>
            </c:numRef>
          </c:val>
          <c:smooth val="0"/>
        </c:ser>
        <c:dLbls>
          <c:showLegendKey val="0"/>
          <c:showVal val="0"/>
          <c:showCatName val="0"/>
          <c:showSerName val="0"/>
          <c:showPercent val="0"/>
          <c:showBubbleSize val="0"/>
        </c:dLbls>
        <c:marker val="1"/>
        <c:smooth val="0"/>
        <c:axId val="68844544"/>
        <c:axId val="68854912"/>
      </c:lineChart>
      <c:catAx>
        <c:axId val="68844544"/>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68854912"/>
        <c:crosses val="autoZero"/>
        <c:auto val="1"/>
        <c:lblAlgn val="ctr"/>
        <c:lblOffset val="100"/>
        <c:tickLblSkip val="3"/>
        <c:tickMarkSkip val="3"/>
        <c:noMultiLvlLbl val="1"/>
      </c:catAx>
      <c:valAx>
        <c:axId val="68854912"/>
        <c:scaling>
          <c:orientation val="minMax"/>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68844544"/>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0.4999</cdr:x>
      <cdr:y>0.60119</cdr:y>
    </cdr:from>
    <cdr:to>
      <cdr:x>0.78031</cdr:x>
      <cdr:y>0.72286</cdr:y>
    </cdr:to>
    <cdr:sp macro="" textlink="">
      <cdr:nvSpPr>
        <cdr:cNvPr id="2" name="圓角矩形圖說文字 1"/>
        <cdr:cNvSpPr/>
      </cdr:nvSpPr>
      <cdr:spPr>
        <a:xfrm xmlns:a="http://schemas.openxmlformats.org/drawingml/2006/main">
          <a:off x="2624582" y="1536192"/>
          <a:ext cx="1472184"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0.82953</cdr:x>
      <cdr:y>0.07936</cdr:y>
    </cdr:from>
    <cdr:to>
      <cdr:x>0.99946</cdr:x>
      <cdr:y>0.22137</cdr:y>
    </cdr:to>
    <cdr:sp macro="" textlink="">
      <cdr:nvSpPr>
        <cdr:cNvPr id="2" name="文字方塊 1"/>
        <cdr:cNvSpPr txBox="1"/>
      </cdr:nvSpPr>
      <cdr:spPr>
        <a:xfrm xmlns:a="http://schemas.openxmlformats.org/drawingml/2006/main">
          <a:off x="2901331" y="217388"/>
          <a:ext cx="594344" cy="3890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4,214.95(103/4)</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0.78488</cdr:x>
      <cdr:y>0.01977</cdr:y>
    </cdr:from>
    <cdr:to>
      <cdr:x>0.97641</cdr:x>
      <cdr:y>0.22226</cdr:y>
    </cdr:to>
    <cdr:sp macro="" textlink="">
      <cdr:nvSpPr>
        <cdr:cNvPr id="2" name="橢圓形圖說文字 1"/>
        <cdr:cNvSpPr/>
      </cdr:nvSpPr>
      <cdr:spPr>
        <a:xfrm xmlns:a="http://schemas.openxmlformats.org/drawingml/2006/main">
          <a:off x="4390893" y="61464"/>
          <a:ext cx="1071486" cy="629533"/>
        </a:xfrm>
        <a:prstGeom xmlns:a="http://schemas.openxmlformats.org/drawingml/2006/main" prst="wedgeEllipseCallout">
          <a:avLst>
            <a:gd name="adj1" fmla="val 43539"/>
            <a:gd name="adj2" fmla="val 88942"/>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rPr>
            <a:t>8,900.14</a:t>
          </a:r>
        </a:p>
        <a:p xmlns:a="http://schemas.openxmlformats.org/drawingml/2006/main">
          <a:pPr algn="ctr"/>
          <a:r>
            <a:rPr lang="en-US" altLang="zh-TW">
              <a:solidFill>
                <a:sysClr val="windowText" lastClr="000000"/>
              </a:solidFill>
            </a:rPr>
            <a:t>(103/4)</a:t>
          </a:r>
          <a:endParaRPr lang="zh-TW">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0.79909</cdr:x>
      <cdr:y>0.22004</cdr:y>
    </cdr:from>
    <cdr:to>
      <cdr:x>0.89547</cdr:x>
      <cdr:y>0.33448</cdr:y>
    </cdr:to>
    <cdr:sp macro="" textlink="">
      <cdr:nvSpPr>
        <cdr:cNvPr id="2" name="文字方塊 1"/>
        <cdr:cNvSpPr txBox="1"/>
      </cdr:nvSpPr>
      <cdr:spPr>
        <a:xfrm xmlns:a="http://schemas.openxmlformats.org/drawingml/2006/main">
          <a:off x="5003675" y="441959"/>
          <a:ext cx="603506" cy="2298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104.34</a:t>
          </a:r>
          <a:endParaRPr lang="zh-TW" altLang="en-US" sz="1100" b="1"/>
        </a:p>
      </cdr:txBody>
    </cdr:sp>
  </cdr:relSizeAnchor>
  <cdr:relSizeAnchor xmlns:cdr="http://schemas.openxmlformats.org/drawingml/2006/chartDrawing">
    <cdr:from>
      <cdr:x>0.89977</cdr:x>
      <cdr:y>0.5174</cdr:y>
    </cdr:from>
    <cdr:to>
      <cdr:x>0.97331</cdr:x>
      <cdr:y>0.64064</cdr:y>
    </cdr:to>
    <cdr:sp macro="" textlink="">
      <cdr:nvSpPr>
        <cdr:cNvPr id="4" name="文字方塊 3"/>
        <cdr:cNvSpPr txBox="1"/>
      </cdr:nvSpPr>
      <cdr:spPr>
        <a:xfrm xmlns:a="http://schemas.openxmlformats.org/drawingml/2006/main">
          <a:off x="5634110" y="1039204"/>
          <a:ext cx="460488" cy="2475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4.80</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0.90469</cdr:x>
      <cdr:y>0.16788</cdr:y>
    </cdr:from>
    <cdr:to>
      <cdr:x>0.97894</cdr:x>
      <cdr:y>0.25738</cdr:y>
    </cdr:to>
    <cdr:sp macro="" textlink="">
      <cdr:nvSpPr>
        <cdr:cNvPr id="1025" name="Text Box 1"/>
        <cdr:cNvSpPr txBox="1">
          <a:spLocks xmlns:a="http://schemas.openxmlformats.org/drawingml/2006/main" noChangeArrowheads="1"/>
        </cdr:cNvSpPr>
      </cdr:nvSpPr>
      <cdr:spPr bwMode="auto">
        <a:xfrm xmlns:a="http://schemas.openxmlformats.org/drawingml/2006/main">
          <a:off x="5570146" y="591871"/>
          <a:ext cx="457155" cy="3155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a:cs typeface="Times New Roman"/>
            </a:rPr>
            <a:t>15.31</a:t>
          </a:r>
          <a:endParaRPr lang="zh-TW" altLang="en-US" sz="800" b="0" i="0" u="none" strike="noStrike" baseline="0">
            <a:solidFill>
              <a:srgbClr val="FF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FF00FF"/>
              </a:solidFill>
              <a:latin typeface="Times New Roman"/>
              <a:cs typeface="Times New Roman"/>
            </a:rPr>
            <a:t>(201</a:t>
          </a:r>
          <a:r>
            <a:rPr lang="en-US" altLang="zh-TW" sz="800" b="0" i="0" u="none" strike="noStrike" baseline="0">
              <a:solidFill>
                <a:srgbClr val="FF00FF"/>
              </a:solidFill>
              <a:latin typeface="Times New Roman"/>
              <a:cs typeface="Times New Roman"/>
            </a:rPr>
            <a:t>4</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4</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0.90001</cdr:x>
      <cdr:y>0.68196</cdr:y>
    </cdr:from>
    <cdr:to>
      <cdr:x>0.98704</cdr:x>
      <cdr:y>0.78915</cdr:y>
    </cdr:to>
    <cdr:sp macro="" textlink="">
      <cdr:nvSpPr>
        <cdr:cNvPr id="1026" name="Text Box 2"/>
        <cdr:cNvSpPr txBox="1">
          <a:spLocks xmlns:a="http://schemas.openxmlformats.org/drawingml/2006/main" noChangeArrowheads="1"/>
        </cdr:cNvSpPr>
      </cdr:nvSpPr>
      <cdr:spPr bwMode="auto">
        <a:xfrm xmlns:a="http://schemas.openxmlformats.org/drawingml/2006/main">
          <a:off x="5541345" y="2404253"/>
          <a:ext cx="535841" cy="3779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a:ea typeface="+mn-ea"/>
              <a:cs typeface="Times New Roman"/>
            </a:rPr>
            <a:t>5.14</a:t>
          </a:r>
          <a:endParaRPr lang="zh-TW" altLang="en-US" sz="800" b="0" i="0" u="none" strike="noStrike" baseline="0">
            <a:solidFill>
              <a:schemeClr val="accent1">
                <a:lumMod val="50000"/>
              </a:schemeClr>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(201</a:t>
          </a:r>
          <a:r>
            <a:rPr lang="en-US" altLang="zh-TW" sz="800" b="0" i="0" u="none" strike="noStrike" baseline="0">
              <a:solidFill>
                <a:schemeClr val="accent1">
                  <a:lumMod val="50000"/>
                </a:schemeClr>
              </a:solidFill>
              <a:latin typeface="Times New Roman"/>
              <a:cs typeface="Times New Roman"/>
            </a:rPr>
            <a:t>4</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4</a:t>
          </a:r>
          <a:r>
            <a:rPr lang="zh-TW" altLang="en-US" sz="800" b="0" i="0" u="none" strike="noStrike" baseline="0">
              <a:solidFill>
                <a:schemeClr val="accent1">
                  <a:lumMod val="50000"/>
                </a:schemeClr>
              </a:solidFill>
              <a:latin typeface="Times New Roman"/>
              <a:cs typeface="Times New Roman"/>
            </a:rPr>
            <a:t>)</a:t>
          </a:r>
          <a:endParaRPr lang="zh-TW" altLang="en-US">
            <a:solidFill>
              <a:schemeClr val="accent1">
                <a:lumMod val="50000"/>
              </a:schemeClr>
            </a:solidFill>
          </a:endParaRPr>
        </a:p>
      </cdr:txBody>
    </cdr:sp>
  </cdr:relSizeAnchor>
  <cdr:relSizeAnchor xmlns:cdr="http://schemas.openxmlformats.org/drawingml/2006/chartDrawing">
    <cdr:from>
      <cdr:x>0.90519</cdr:x>
      <cdr:y>0.45724</cdr:y>
    </cdr:from>
    <cdr:to>
      <cdr:x>0.98019</cdr:x>
      <cdr:y>0.54811</cdr:y>
    </cdr:to>
    <cdr:sp macro="" textlink="">
      <cdr:nvSpPr>
        <cdr:cNvPr id="6" name="Text Box 3"/>
        <cdr:cNvSpPr txBox="1">
          <a:spLocks xmlns:a="http://schemas.openxmlformats.org/drawingml/2006/main" noChangeArrowheads="1"/>
        </cdr:cNvSpPr>
      </cdr:nvSpPr>
      <cdr:spPr bwMode="auto">
        <a:xfrm xmlns:a="http://schemas.openxmlformats.org/drawingml/2006/main">
          <a:off x="5573226" y="1612003"/>
          <a:ext cx="461772" cy="3203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a:ea typeface="+mn-ea"/>
              <a:cs typeface="Times New Roman"/>
            </a:rPr>
            <a:t>7.13</a:t>
          </a:r>
          <a:endParaRPr lang="zh-TW" altLang="en-US" sz="800" b="0" i="0" u="none" strike="noStrike" baseline="0">
            <a:solidFill>
              <a:srgbClr val="663300"/>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663300"/>
              </a:solidFill>
              <a:latin typeface="Times New Roman"/>
              <a:cs typeface="Times New Roman"/>
            </a:rPr>
            <a:t>(201</a:t>
          </a:r>
          <a:r>
            <a:rPr lang="en-US" altLang="zh-TW" sz="800" b="0" i="0" u="none" strike="noStrike" baseline="0">
              <a:solidFill>
                <a:srgbClr val="663300"/>
              </a:solidFill>
              <a:latin typeface="Times New Roman"/>
              <a:cs typeface="Times New Roman"/>
            </a:rPr>
            <a:t>4</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4</a:t>
          </a:r>
          <a:r>
            <a:rPr lang="zh-TW" altLang="en-US" sz="800" b="0" i="0" u="none" strike="noStrike" baseline="0">
              <a:solidFill>
                <a:srgbClr val="663300"/>
              </a:solidFill>
              <a:latin typeface="Times New Roman"/>
              <a:cs typeface="Times New Roman"/>
            </a:rPr>
            <a:t>)</a:t>
          </a:r>
          <a:endParaRPr lang="zh-TW" altLang="en-US">
            <a:solidFill>
              <a:srgbClr val="663300"/>
            </a:solidFill>
          </a:endParaRPr>
        </a:p>
      </cdr:txBody>
    </cdr:sp>
  </cdr:relSizeAnchor>
  <cdr:relSizeAnchor xmlns:cdr="http://schemas.openxmlformats.org/drawingml/2006/chartDrawing">
    <cdr:from>
      <cdr:x>0.73016</cdr:x>
      <cdr:y>0.12757</cdr:y>
    </cdr:from>
    <cdr:to>
      <cdr:x>0.79699</cdr:x>
      <cdr:y>0.22379</cdr:y>
    </cdr:to>
    <cdr:sp macro="" textlink="">
      <cdr:nvSpPr>
        <cdr:cNvPr id="7" name="Text Box 1"/>
        <cdr:cNvSpPr txBox="1">
          <a:spLocks xmlns:a="http://schemas.openxmlformats.org/drawingml/2006/main" noChangeArrowheads="1"/>
        </cdr:cNvSpPr>
      </cdr:nvSpPr>
      <cdr:spPr bwMode="auto">
        <a:xfrm xmlns:a="http://schemas.openxmlformats.org/drawingml/2006/main">
          <a:off x="4495542" y="449734"/>
          <a:ext cx="411470" cy="33922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r>
            <a:rPr lang="en-US" altLang="zh-TW" sz="800">
              <a:solidFill>
                <a:srgbClr val="D60093"/>
              </a:solidFill>
              <a:latin typeface="Times New Roman" pitchFamily="18" charset="0"/>
              <a:cs typeface="Times New Roman" pitchFamily="18" charset="0"/>
            </a:rPr>
            <a:t>(2012/8)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0.62583</cdr:x>
      <cdr:y>0.44765</cdr:y>
    </cdr:from>
    <cdr:to>
      <cdr:x>0.70083</cdr:x>
      <cdr:y>0.53852</cdr:y>
    </cdr:to>
    <cdr:sp macro="" textlink="">
      <cdr:nvSpPr>
        <cdr:cNvPr id="9" name="Text Box 3"/>
        <cdr:cNvSpPr txBox="1">
          <a:spLocks xmlns:a="http://schemas.openxmlformats.org/drawingml/2006/main" noChangeArrowheads="1"/>
        </cdr:cNvSpPr>
      </cdr:nvSpPr>
      <cdr:spPr bwMode="auto">
        <a:xfrm xmlns:a="http://schemas.openxmlformats.org/drawingml/2006/main">
          <a:off x="3853207" y="1578205"/>
          <a:ext cx="461772" cy="3203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r>
            <a:rPr lang="en-US" altLang="zh-TW" sz="800">
              <a:solidFill>
                <a:srgbClr val="000066"/>
              </a:solidFill>
              <a:latin typeface="Times New Roman" pitchFamily="18" charset="0"/>
              <a:cs typeface="Times New Roman" pitchFamily="18" charset="0"/>
            </a:rPr>
            <a:t>(2012/7)</a:t>
          </a:r>
          <a:endParaRPr lang="zh-TW" altLang="en-US" sz="800">
            <a:solidFill>
              <a:srgbClr val="000066"/>
            </a:solidFill>
            <a:latin typeface="Times New Roman" pitchFamily="18" charset="0"/>
            <a:cs typeface="Times New Roman" pitchFamily="18" charset="0"/>
          </a:endParaRPr>
        </a:p>
      </cdr:txBody>
    </cdr:sp>
  </cdr:relSizeAnchor>
  <cdr:relSizeAnchor xmlns:cdr="http://schemas.openxmlformats.org/drawingml/2006/chartDrawing">
    <cdr:from>
      <cdr:x>0</cdr:x>
      <cdr:y>0.92039</cdr:y>
    </cdr:from>
    <cdr:to>
      <cdr:x>0.47855</cdr:x>
      <cdr:y>1</cdr:y>
    </cdr:to>
    <cdr:sp macro="" textlink="">
      <cdr:nvSpPr>
        <cdr:cNvPr id="3" name="文字方塊 2"/>
        <cdr:cNvSpPr txBox="1"/>
      </cdr:nvSpPr>
      <cdr:spPr>
        <a:xfrm xmlns:a="http://schemas.openxmlformats.org/drawingml/2006/main">
          <a:off x="0" y="3244850"/>
          <a:ext cx="2946400" cy="280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資料來源：行政院主計總處。</a:t>
          </a:r>
        </a:p>
      </cdr:txBody>
    </cdr:sp>
  </cdr:relSizeAnchor>
</c:userShapes>
</file>

<file path=word/drawings/drawing7.xml><?xml version="1.0" encoding="utf-8"?>
<c:userShapes xmlns:c="http://schemas.openxmlformats.org/drawingml/2006/chart">
  <cdr:relSizeAnchor xmlns:cdr="http://schemas.openxmlformats.org/drawingml/2006/chartDrawing">
    <cdr:from>
      <cdr:x>0.89342</cdr:x>
      <cdr:y>0.65977</cdr:y>
    </cdr:from>
    <cdr:to>
      <cdr:x>0.96702</cdr:x>
      <cdr:y>0.73428</cdr:y>
    </cdr:to>
    <cdr:sp macro="" textlink="">
      <cdr:nvSpPr>
        <cdr:cNvPr id="1025" name="Line 1"/>
        <cdr:cNvSpPr>
          <a:spLocks xmlns:a="http://schemas.openxmlformats.org/drawingml/2006/main" noChangeShapeType="1"/>
        </cdr:cNvSpPr>
      </cdr:nvSpPr>
      <cdr:spPr bwMode="auto">
        <a:xfrm xmlns:a="http://schemas.openxmlformats.org/drawingml/2006/main" flipV="1">
          <a:off x="3182112" y="1774677"/>
          <a:ext cx="262131" cy="20042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0.83889</cdr:x>
      <cdr:y>0.31841</cdr:y>
    </cdr:from>
    <cdr:to>
      <cdr:x>0.93764</cdr:x>
      <cdr:y>0.37532</cdr:y>
    </cdr:to>
    <cdr:sp macro="" textlink="">
      <cdr:nvSpPr>
        <cdr:cNvPr id="1026" name="Text Box 2"/>
        <cdr:cNvSpPr txBox="1">
          <a:spLocks xmlns:a="http://schemas.openxmlformats.org/drawingml/2006/main" noChangeArrowheads="1"/>
        </cdr:cNvSpPr>
      </cdr:nvSpPr>
      <cdr:spPr bwMode="auto">
        <a:xfrm xmlns:a="http://schemas.openxmlformats.org/drawingml/2006/main">
          <a:off x="2987879" y="856479"/>
          <a:ext cx="351719" cy="15308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a:cs typeface="Times New Roman"/>
            </a:rPr>
            <a:t>M1B</a:t>
          </a:r>
        </a:p>
        <a:p xmlns:a="http://schemas.openxmlformats.org/drawingml/2006/main">
          <a:pPr algn="l" rtl="0">
            <a:defRPr sz="1000"/>
          </a:pPr>
          <a:endParaRPr lang="zh-TW" altLang="en-US"/>
        </a:p>
      </cdr:txBody>
    </cdr:sp>
  </cdr:relSizeAnchor>
  <cdr:relSizeAnchor xmlns:cdr="http://schemas.openxmlformats.org/drawingml/2006/chartDrawing">
    <cdr:from>
      <cdr:x>0.82293</cdr:x>
      <cdr:y>0.70864</cdr:y>
    </cdr:from>
    <cdr:to>
      <cdr:x>0.90316</cdr:x>
      <cdr:y>0.76884</cdr:y>
    </cdr:to>
    <cdr:sp macro="" textlink="">
      <cdr:nvSpPr>
        <cdr:cNvPr id="1027" name="Text Box 3"/>
        <cdr:cNvSpPr txBox="1">
          <a:spLocks xmlns:a="http://schemas.openxmlformats.org/drawingml/2006/main" noChangeArrowheads="1"/>
        </cdr:cNvSpPr>
      </cdr:nvSpPr>
      <cdr:spPr bwMode="auto">
        <a:xfrm xmlns:a="http://schemas.openxmlformats.org/drawingml/2006/main">
          <a:off x="2931037" y="1906136"/>
          <a:ext cx="285756" cy="16192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000080"/>
              </a:solidFill>
              <a:latin typeface="Times New Roman"/>
              <a:cs typeface="Times New Roman"/>
            </a:rPr>
            <a:t>M2</a:t>
          </a:r>
          <a:endParaRPr lang="zh-TW" altLang="en-US"/>
        </a:p>
      </cdr:txBody>
    </cdr:sp>
  </cdr:relSizeAnchor>
  <cdr:relSizeAnchor xmlns:cdr="http://schemas.openxmlformats.org/drawingml/2006/chartDrawing">
    <cdr:from>
      <cdr:x>0.88749</cdr:x>
      <cdr:y>0.48245</cdr:y>
    </cdr:from>
    <cdr:to>
      <cdr:x>0.95379</cdr:x>
      <cdr:y>0.5603</cdr:y>
    </cdr:to>
    <cdr:sp macro="" textlink="">
      <cdr:nvSpPr>
        <cdr:cNvPr id="1028" name="Line 4"/>
        <cdr:cNvSpPr>
          <a:spLocks xmlns:a="http://schemas.openxmlformats.org/drawingml/2006/main" noChangeShapeType="1"/>
        </cdr:cNvSpPr>
      </cdr:nvSpPr>
      <cdr:spPr bwMode="auto">
        <a:xfrm xmlns:a="http://schemas.openxmlformats.org/drawingml/2006/main">
          <a:off x="3160982" y="1297728"/>
          <a:ext cx="236142" cy="20940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a:t>％</a:t>
          </a:r>
        </a:p>
      </cdr:txBody>
    </cdr:sp>
  </cdr:relSizeAnchor>
</c:userShapes>
</file>

<file path=word/drawings/drawing8.xml><?xml version="1.0" encoding="utf-8"?>
<c:userShapes xmlns:c="http://schemas.openxmlformats.org/drawingml/2006/chart">
  <cdr:relSizeAnchor xmlns:cdr="http://schemas.openxmlformats.org/drawingml/2006/chartDrawing">
    <cdr:from>
      <cdr:x>0.86328</cdr:x>
      <cdr:y>0.26212</cdr:y>
    </cdr:from>
    <cdr:to>
      <cdr:x>1</cdr:x>
      <cdr:y>0.41218</cdr:y>
    </cdr:to>
    <cdr:sp macro="" textlink="">
      <cdr:nvSpPr>
        <cdr:cNvPr id="2" name="文字方塊 1"/>
        <cdr:cNvSpPr txBox="1"/>
      </cdr:nvSpPr>
      <cdr:spPr>
        <a:xfrm xmlns:a="http://schemas.openxmlformats.org/drawingml/2006/main">
          <a:off x="3302001" y="657629"/>
          <a:ext cx="521854" cy="37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0.81</a:t>
          </a:r>
        </a:p>
        <a:p xmlns:a="http://schemas.openxmlformats.org/drawingml/2006/main">
          <a:pPr algn="ctr">
            <a:lnSpc>
              <a:spcPts val="960"/>
            </a:lnSpc>
          </a:pPr>
          <a:r>
            <a:rPr lang="en-US" altLang="zh-TW" sz="800">
              <a:latin typeface="Arial" pitchFamily="34" charset="0"/>
              <a:cs typeface="Arial" pitchFamily="34" charset="0"/>
            </a:rPr>
            <a:t>(103/4)</a:t>
          </a:r>
          <a:endParaRPr lang="zh-TW" altLang="en-US" sz="800">
            <a:latin typeface="Arial" pitchFamily="34" charset="0"/>
            <a:cs typeface="Arial" pitchFamily="34"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0.86242</cdr:x>
      <cdr:y>0.49769</cdr:y>
    </cdr:from>
    <cdr:to>
      <cdr:x>1</cdr:x>
      <cdr:y>0.63616</cdr:y>
    </cdr:to>
    <cdr:sp macro="" textlink="">
      <cdr:nvSpPr>
        <cdr:cNvPr id="4" name="文字方塊 3"/>
        <cdr:cNvSpPr txBox="1"/>
      </cdr:nvSpPr>
      <cdr:spPr>
        <a:xfrm xmlns:a="http://schemas.openxmlformats.org/drawingml/2006/main">
          <a:off x="3298711" y="1248642"/>
          <a:ext cx="525144" cy="347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0.387</a:t>
          </a:r>
        </a:p>
        <a:p xmlns:a="http://schemas.openxmlformats.org/drawingml/2006/main">
          <a:pPr>
            <a:lnSpc>
              <a:spcPts val="960"/>
            </a:lnSpc>
          </a:pPr>
          <a:r>
            <a:rPr lang="en-US" altLang="zh-TW" sz="800">
              <a:latin typeface="Arial" pitchFamily="34" charset="0"/>
              <a:cs typeface="Arial" pitchFamily="34" charset="0"/>
            </a:rPr>
            <a:t>(103/4)</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a:t>％</a:t>
          </a:r>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0.83586</cdr:x>
      <cdr:y>0.1312</cdr:y>
    </cdr:from>
    <cdr:to>
      <cdr:x>0.99904</cdr:x>
      <cdr:y>0.2612</cdr:y>
    </cdr:to>
    <cdr:sp macro="" textlink="">
      <cdr:nvSpPr>
        <cdr:cNvPr id="2" name="文字方塊 1"/>
        <cdr:cNvSpPr txBox="1"/>
      </cdr:nvSpPr>
      <cdr:spPr>
        <a:xfrm xmlns:a="http://schemas.openxmlformats.org/drawingml/2006/main">
          <a:off x="3327947" y="374904"/>
          <a:ext cx="649693"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27.33</a:t>
          </a:r>
        </a:p>
        <a:p xmlns:a="http://schemas.openxmlformats.org/drawingml/2006/main">
          <a:pPr>
            <a:lnSpc>
              <a:spcPts val="960"/>
            </a:lnSpc>
          </a:pPr>
          <a:r>
            <a:rPr lang="en-US" altLang="zh-TW" sz="800">
              <a:latin typeface="Arial" pitchFamily="34" charset="0"/>
              <a:cs typeface="Arial" pitchFamily="34" charset="0"/>
            </a:rPr>
            <a:t>(103/4)</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0.82144</cdr:x>
      <cdr:y>0.33068</cdr:y>
    </cdr:from>
    <cdr:to>
      <cdr:x>0.97837</cdr:x>
      <cdr:y>0.45401</cdr:y>
    </cdr:to>
    <cdr:sp macro="" textlink="">
      <cdr:nvSpPr>
        <cdr:cNvPr id="4" name="文字方塊 3"/>
        <cdr:cNvSpPr txBox="1"/>
      </cdr:nvSpPr>
      <cdr:spPr>
        <a:xfrm xmlns:a="http://schemas.openxmlformats.org/drawingml/2006/main">
          <a:off x="3270535" y="944918"/>
          <a:ext cx="624809" cy="3524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4.98</a:t>
          </a:r>
        </a:p>
        <a:p xmlns:a="http://schemas.openxmlformats.org/drawingml/2006/main">
          <a:pPr algn="ctr">
            <a:lnSpc>
              <a:spcPts val="960"/>
            </a:lnSpc>
          </a:pPr>
          <a:r>
            <a:rPr lang="en-US" altLang="zh-TW" sz="800">
              <a:latin typeface="Arial" pitchFamily="34" charset="0"/>
              <a:cs typeface="Arial" pitchFamily="34" charset="0"/>
            </a:rPr>
            <a:t>(103/4)</a:t>
          </a:r>
          <a:endParaRPr lang="zh-TW" altLang="en-US" sz="800">
            <a:latin typeface="Arial" pitchFamily="34" charset="0"/>
            <a:cs typeface="Arial" pitchFamily="34" charset="0"/>
          </a:endParaRPr>
        </a:p>
      </cdr:txBody>
    </cdr:sp>
  </cdr:relSizeAnchor>
  <cdr:relSizeAnchor xmlns:cdr="http://schemas.openxmlformats.org/drawingml/2006/chartDrawing">
    <cdr:from>
      <cdr:x>0.81979</cdr:x>
      <cdr:y>0.52436</cdr:y>
    </cdr:from>
    <cdr:to>
      <cdr:x>0.97837</cdr:x>
      <cdr:y>0.65436</cdr:y>
    </cdr:to>
    <cdr:sp macro="" textlink="">
      <cdr:nvSpPr>
        <cdr:cNvPr id="5" name="文字方塊 4"/>
        <cdr:cNvSpPr txBox="1"/>
      </cdr:nvSpPr>
      <cdr:spPr>
        <a:xfrm xmlns:a="http://schemas.openxmlformats.org/drawingml/2006/main">
          <a:off x="3263965" y="1498359"/>
          <a:ext cx="631379"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4.98</a:t>
          </a:r>
        </a:p>
        <a:p xmlns:a="http://schemas.openxmlformats.org/drawingml/2006/main">
          <a:pPr algn="ctr"/>
          <a:r>
            <a:rPr lang="en-US" altLang="zh-TW" sz="800">
              <a:latin typeface="Arial" pitchFamily="34" charset="0"/>
              <a:cs typeface="Arial" pitchFamily="34" charset="0"/>
            </a:rPr>
            <a:t>(103/4)</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145DE-C1A6-4BED-93FF-A3295C342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Pages>
  <Words>8539</Words>
  <Characters>48675</Characters>
  <Application>Microsoft Office Word</Application>
  <DocSecurity>0</DocSecurity>
  <Lines>405</Lines>
  <Paragraphs>114</Paragraphs>
  <ScaleCrop>false</ScaleCrop>
  <Company>Ministry of Economic Affairs,R.O.C</Company>
  <LinksUpToDate>false</LinksUpToDate>
  <CharactersWithSpaces>57100</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陳彥廷</cp:lastModifiedBy>
  <cp:revision>45</cp:revision>
  <cp:lastPrinted>2014-05-30T08:11:00Z</cp:lastPrinted>
  <dcterms:created xsi:type="dcterms:W3CDTF">2014-05-30T01:38:00Z</dcterms:created>
  <dcterms:modified xsi:type="dcterms:W3CDTF">2014-05-30T08:15:00Z</dcterms:modified>
</cp:coreProperties>
</file>